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362" w:rsidRDefault="7D92ACDC" w:rsidP="00020CAE">
          <w:pPr>
            <w:spacing w:after="0" w:line="240" w:lineRule="auto"/>
            <w:contextualSpacing/>
            <w:jc w:val="center"/>
            <w:rPr>
              <w:rFonts w:cstheme="minorHAnsi"/>
              <w:b/>
              <w:sz w:val="22"/>
              <w:szCs w:val="22"/>
            </w:rPr>
          </w:pPr>
          <w:r w:rsidRPr="00377362">
            <w:rPr>
              <w:rFonts w:cstheme="minorHAnsi"/>
              <w:b/>
              <w:bCs/>
              <w:sz w:val="22"/>
              <w:szCs w:val="22"/>
            </w:rPr>
            <w:t>VILNIAUS MIESTO SAVIVALDYBĖS ADMINISTRACIJA</w:t>
          </w:r>
        </w:p>
        <w:p w14:paraId="2721BB57" w14:textId="537F7BFC" w:rsidR="00D526C8" w:rsidRPr="00377362" w:rsidRDefault="791DA65D" w:rsidP="00020CAE">
          <w:pPr>
            <w:spacing w:after="0" w:line="240" w:lineRule="auto"/>
            <w:jc w:val="center"/>
            <w:rPr>
              <w:rFonts w:eastAsia="Calibri" w:cstheme="minorHAnsi"/>
              <w:sz w:val="22"/>
              <w:szCs w:val="22"/>
            </w:rPr>
          </w:pPr>
          <w:r w:rsidRPr="00377362">
            <w:rPr>
              <w:rFonts w:cstheme="minorHAnsi"/>
              <w:sz w:val="22"/>
              <w:szCs w:val="22"/>
            </w:rPr>
            <w:t>Konstitucijos pr. 3, LT-09601 Vilnius</w:t>
          </w:r>
          <w:r w:rsidR="00414D9A" w:rsidRPr="00377362">
            <w:rPr>
              <w:rFonts w:cstheme="minorHAnsi"/>
              <w:sz w:val="22"/>
              <w:szCs w:val="22"/>
            </w:rPr>
            <w:t>, k. 188710061</w:t>
          </w:r>
        </w:p>
        <w:p w14:paraId="46315E48" w14:textId="77777777" w:rsidR="00C32E53" w:rsidRPr="00377362" w:rsidRDefault="00C32E53" w:rsidP="00020CAE">
          <w:pPr>
            <w:spacing w:after="0" w:line="240" w:lineRule="auto"/>
            <w:contextualSpacing/>
            <w:jc w:val="center"/>
            <w:rPr>
              <w:rFonts w:cstheme="minorHAnsi"/>
              <w:sz w:val="22"/>
              <w:szCs w:val="22"/>
            </w:rPr>
          </w:pPr>
        </w:p>
        <w:p w14:paraId="4B92F888" w14:textId="42D2FB11" w:rsidR="00C32E53" w:rsidRPr="00682B25"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0CAE">
          <w:pPr>
            <w:spacing w:after="0" w:line="240" w:lineRule="auto"/>
            <w:contextualSpacing/>
            <w:jc w:val="center"/>
            <w:rPr>
              <w:rFonts w:cstheme="minorHAnsi"/>
              <w:sz w:val="22"/>
              <w:szCs w:val="22"/>
            </w:rPr>
          </w:pPr>
        </w:p>
        <w:p w14:paraId="3EC49E01" w14:textId="005E8490" w:rsidR="00D526C8" w:rsidRPr="00682B25" w:rsidRDefault="00D526C8" w:rsidP="00020CAE">
          <w:pPr>
            <w:spacing w:after="0" w:line="240" w:lineRule="auto"/>
            <w:ind w:left="5245"/>
            <w:contextualSpacing/>
            <w:rPr>
              <w:sz w:val="22"/>
              <w:szCs w:val="22"/>
            </w:rPr>
          </w:pPr>
          <w:r w:rsidRPr="539B6563">
            <w:rPr>
              <w:sz w:val="22"/>
              <w:szCs w:val="22"/>
            </w:rPr>
            <w:t xml:space="preserve">PATVIRTINTA </w:t>
          </w:r>
        </w:p>
        <w:p w14:paraId="4A25A356" w14:textId="5E58E549" w:rsidR="00D53BF4" w:rsidRPr="004505ED" w:rsidRDefault="004505ED" w:rsidP="00020CAE">
          <w:pPr>
            <w:spacing w:after="0" w:line="240" w:lineRule="auto"/>
            <w:ind w:left="5245"/>
            <w:contextualSpacing/>
            <w:rPr>
              <w:sz w:val="22"/>
              <w:szCs w:val="22"/>
            </w:rPr>
          </w:pPr>
          <w:r>
            <w:rPr>
              <w:sz w:val="22"/>
              <w:szCs w:val="22"/>
            </w:rPr>
            <w:t>2025-08-29</w:t>
          </w:r>
        </w:p>
        <w:p w14:paraId="1CD14CA2" w14:textId="79621AD8" w:rsidR="00D53BF4" w:rsidRPr="00682B25" w:rsidRDefault="00D53BF4" w:rsidP="00020CAE">
          <w:pPr>
            <w:spacing w:after="0" w:line="240" w:lineRule="auto"/>
            <w:ind w:left="5245"/>
            <w:contextualSpacing/>
            <w:rPr>
              <w:sz w:val="22"/>
              <w:szCs w:val="22"/>
            </w:rPr>
          </w:pPr>
        </w:p>
        <w:p w14:paraId="47810894" w14:textId="3C8C729A" w:rsidR="00D53BF4" w:rsidRPr="00682B25" w:rsidRDefault="00D53BF4" w:rsidP="00020CAE">
          <w:pPr>
            <w:spacing w:after="0" w:line="240" w:lineRule="auto"/>
            <w:ind w:left="5245"/>
            <w:contextualSpacing/>
            <w:rPr>
              <w:sz w:val="22"/>
              <w:szCs w:val="22"/>
            </w:rPr>
          </w:pPr>
          <w:r w:rsidRPr="4D4E2759">
            <w:rPr>
              <w:sz w:val="22"/>
              <w:szCs w:val="22"/>
            </w:rPr>
            <w:t>PAKEITIMAI PATVIRTINTI:</w:t>
          </w:r>
        </w:p>
        <w:p w14:paraId="6E159B29" w14:textId="6EC9E872" w:rsidR="00D53BF4" w:rsidRPr="006F3172" w:rsidRDefault="00BB55EB" w:rsidP="00020CAE">
          <w:pPr>
            <w:spacing w:after="0" w:line="240" w:lineRule="auto"/>
            <w:ind w:left="5245"/>
          </w:pPr>
          <w:r w:rsidRPr="006F3172">
            <w:rPr>
              <w:sz w:val="22"/>
              <w:szCs w:val="22"/>
            </w:rPr>
            <w:t>NETAIKOMA</w:t>
          </w:r>
        </w:p>
        <w:p w14:paraId="47EF0C37" w14:textId="19126F9D" w:rsidR="00D526C8" w:rsidRPr="00682B25" w:rsidRDefault="00D526C8" w:rsidP="00020CAE">
          <w:pPr>
            <w:spacing w:after="0" w:line="240" w:lineRule="auto"/>
            <w:contextualSpacing/>
            <w:jc w:val="center"/>
            <w:rPr>
              <w:rFonts w:cstheme="minorHAnsi"/>
              <w:sz w:val="22"/>
              <w:szCs w:val="22"/>
            </w:rPr>
          </w:pPr>
        </w:p>
        <w:p w14:paraId="7350A7E2" w14:textId="78457EBC" w:rsidR="00D526C8" w:rsidRPr="00682B25" w:rsidRDefault="00D526C8" w:rsidP="00020CAE">
          <w:pPr>
            <w:spacing w:after="0" w:line="240" w:lineRule="auto"/>
            <w:contextualSpacing/>
            <w:jc w:val="center"/>
            <w:rPr>
              <w:rFonts w:cstheme="minorHAnsi"/>
              <w:sz w:val="22"/>
              <w:szCs w:val="22"/>
            </w:rPr>
          </w:pPr>
        </w:p>
        <w:p w14:paraId="1D1BF965" w14:textId="44E5D092" w:rsidR="00D526C8" w:rsidRPr="00682B25" w:rsidRDefault="007A130B" w:rsidP="00020CAE">
          <w:pPr>
            <w:spacing w:after="0" w:line="240" w:lineRule="auto"/>
            <w:contextualSpacing/>
            <w:jc w:val="center"/>
            <w:rPr>
              <w:rFonts w:cstheme="minorHAnsi"/>
              <w:b/>
              <w:bCs/>
              <w:sz w:val="22"/>
              <w:szCs w:val="22"/>
            </w:rPr>
          </w:pPr>
          <w:r w:rsidRPr="00F551BB">
            <w:rPr>
              <w:rFonts w:cstheme="minorHAnsi"/>
              <w:b/>
              <w:bCs/>
              <w:sz w:val="22"/>
              <w:szCs w:val="22"/>
            </w:rPr>
            <w:t xml:space="preserve">SUPAPRASTINTO </w:t>
          </w:r>
          <w:r w:rsidR="00D526C8" w:rsidRPr="00682B25">
            <w:rPr>
              <w:rFonts w:cstheme="minorHAnsi"/>
              <w:b/>
              <w:bCs/>
              <w:sz w:val="22"/>
              <w:szCs w:val="22"/>
            </w:rPr>
            <w:t>VIEŠOJO PIRKIMO „</w:t>
          </w:r>
          <w:r w:rsidR="00417594" w:rsidRPr="00A357EA">
            <w:rPr>
              <w:rFonts w:ascii="Calibri" w:eastAsia="Times New Roman" w:hAnsi="Calibri" w:cs="Calibri"/>
              <w:b/>
              <w:sz w:val="22"/>
              <w:szCs w:val="22"/>
              <w:lang w:eastAsia="en-US"/>
            </w:rPr>
            <w:t>K</w:t>
          </w:r>
          <w:r w:rsidR="00417594" w:rsidRPr="009A644A">
            <w:rPr>
              <w:rFonts w:ascii="Calibri" w:hAnsi="Calibri" w:cs="Calibri"/>
              <w:b/>
              <w:bCs/>
              <w:sz w:val="22"/>
              <w:szCs w:val="22"/>
            </w:rPr>
            <w:t>P-</w:t>
          </w:r>
          <w:r w:rsidR="00417594">
            <w:rPr>
              <w:rFonts w:ascii="Calibri" w:hAnsi="Calibri" w:cs="Calibri"/>
              <w:b/>
              <w:bCs/>
              <w:sz w:val="22"/>
              <w:szCs w:val="22"/>
            </w:rPr>
            <w:t>3658 FIZINĖS TERAPIJOS ĮRANGA</w:t>
          </w:r>
          <w:r w:rsidR="00D526C8" w:rsidRPr="00682B25">
            <w:rPr>
              <w:rFonts w:cstheme="minorHAnsi"/>
              <w:b/>
              <w:bCs/>
              <w:sz w:val="22"/>
              <w:szCs w:val="22"/>
            </w:rPr>
            <w:t>“</w:t>
          </w:r>
        </w:p>
        <w:p w14:paraId="18ACC6AD" w14:textId="7EF7CA9B" w:rsidR="00D526C8" w:rsidRPr="00682B25" w:rsidRDefault="00D526C8" w:rsidP="00020CAE">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3DD11" w:rsidR="00D53BF4" w:rsidRPr="00682B25" w:rsidRDefault="00D53BF4" w:rsidP="00020CAE">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D84BF3">
            <w:rPr>
              <w:rFonts w:cstheme="minorHAnsi"/>
              <w:b/>
              <w:bCs/>
              <w:sz w:val="22"/>
              <w:szCs w:val="22"/>
            </w:rPr>
            <w:t xml:space="preserve"> 1.</w:t>
          </w:r>
        </w:p>
        <w:p w14:paraId="0FC90D8B" w14:textId="77777777" w:rsidR="00D526C8" w:rsidRPr="00682B25" w:rsidRDefault="00D526C8" w:rsidP="00020CAE">
          <w:pPr>
            <w:spacing w:after="0" w:line="240" w:lineRule="auto"/>
            <w:contextualSpacing/>
            <w:rPr>
              <w:rFonts w:cstheme="minorHAnsi"/>
              <w:sz w:val="22"/>
              <w:szCs w:val="22"/>
            </w:rPr>
          </w:pPr>
        </w:p>
        <w:p w14:paraId="517C01D9" w14:textId="77777777" w:rsidR="001C24BC" w:rsidRPr="00682B25" w:rsidRDefault="005F13F0" w:rsidP="00020CA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020CA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6A86F9F6" w:rsidR="00863B22" w:rsidRDefault="001C24BC" w:rsidP="00020CA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4E7B5D">
                  <w:rPr>
                    <w:noProof/>
                    <w:webHidden/>
                  </w:rPr>
                  <w:t>2</w:t>
                </w:r>
                <w:r w:rsidR="00863B22">
                  <w:rPr>
                    <w:noProof/>
                    <w:webHidden/>
                  </w:rPr>
                  <w:fldChar w:fldCharType="end"/>
                </w:r>
              </w:hyperlink>
            </w:p>
            <w:p w14:paraId="26242A39" w14:textId="62C60CD1" w:rsidR="00863B22" w:rsidRDefault="00863B22" w:rsidP="00020CA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4E7B5D">
                  <w:rPr>
                    <w:noProof/>
                    <w:webHidden/>
                  </w:rPr>
                  <w:t>2</w:t>
                </w:r>
                <w:r>
                  <w:rPr>
                    <w:noProof/>
                    <w:webHidden/>
                  </w:rPr>
                  <w:fldChar w:fldCharType="end"/>
                </w:r>
              </w:hyperlink>
            </w:p>
            <w:p w14:paraId="5474A233" w14:textId="378B0D11" w:rsidR="00863B22" w:rsidRDefault="00863B22" w:rsidP="00020CA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4E7B5D">
                  <w:rPr>
                    <w:noProof/>
                    <w:webHidden/>
                  </w:rPr>
                  <w:t>3</w:t>
                </w:r>
                <w:r>
                  <w:rPr>
                    <w:noProof/>
                    <w:webHidden/>
                  </w:rPr>
                  <w:fldChar w:fldCharType="end"/>
                </w:r>
              </w:hyperlink>
            </w:p>
            <w:p w14:paraId="197F6209" w14:textId="71209CFB" w:rsidR="00863B22" w:rsidRDefault="00863B22" w:rsidP="00020CA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4E7B5D">
                  <w:rPr>
                    <w:noProof/>
                    <w:webHidden/>
                  </w:rPr>
                  <w:t>3</w:t>
                </w:r>
                <w:r>
                  <w:rPr>
                    <w:noProof/>
                    <w:webHidden/>
                  </w:rPr>
                  <w:fldChar w:fldCharType="end"/>
                </w:r>
              </w:hyperlink>
            </w:p>
            <w:p w14:paraId="46E0AF23" w14:textId="5A39284B" w:rsidR="00863B22" w:rsidRDefault="00863B22" w:rsidP="00020CA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4E7B5D">
                  <w:rPr>
                    <w:noProof/>
                    <w:webHidden/>
                  </w:rPr>
                  <w:t>3</w:t>
                </w:r>
                <w:r>
                  <w:rPr>
                    <w:noProof/>
                    <w:webHidden/>
                  </w:rPr>
                  <w:fldChar w:fldCharType="end"/>
                </w:r>
              </w:hyperlink>
            </w:p>
            <w:p w14:paraId="34ABB093" w14:textId="1F18D9B9" w:rsidR="00863B22" w:rsidRDefault="00863B22" w:rsidP="00020CA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4E7B5D">
                  <w:rPr>
                    <w:noProof/>
                    <w:webHidden/>
                  </w:rPr>
                  <w:t>4</w:t>
                </w:r>
                <w:r>
                  <w:rPr>
                    <w:noProof/>
                    <w:webHidden/>
                  </w:rPr>
                  <w:fldChar w:fldCharType="end"/>
                </w:r>
              </w:hyperlink>
            </w:p>
            <w:p w14:paraId="39A1CF98" w14:textId="400AE2FD" w:rsidR="00863B22" w:rsidRDefault="00863B22" w:rsidP="00020CA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4E7B5D">
                  <w:rPr>
                    <w:noProof/>
                    <w:webHidden/>
                  </w:rPr>
                  <w:t>4</w:t>
                </w:r>
                <w:r>
                  <w:rPr>
                    <w:noProof/>
                    <w:webHidden/>
                  </w:rPr>
                  <w:fldChar w:fldCharType="end"/>
                </w:r>
              </w:hyperlink>
            </w:p>
            <w:p w14:paraId="0FA5CC0B" w14:textId="0271FCED" w:rsidR="00863B22" w:rsidRDefault="00863B22" w:rsidP="00020CA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4E7B5D">
                  <w:rPr>
                    <w:noProof/>
                    <w:webHidden/>
                  </w:rPr>
                  <w:t>5</w:t>
                </w:r>
                <w:r>
                  <w:rPr>
                    <w:noProof/>
                    <w:webHidden/>
                  </w:rPr>
                  <w:fldChar w:fldCharType="end"/>
                </w:r>
              </w:hyperlink>
            </w:p>
            <w:p w14:paraId="669182F5" w14:textId="77905B5A" w:rsidR="00863B22" w:rsidRDefault="00863B22" w:rsidP="00020CA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4E7B5D">
                  <w:rPr>
                    <w:noProof/>
                    <w:webHidden/>
                  </w:rPr>
                  <w:t>5</w:t>
                </w:r>
                <w:r>
                  <w:rPr>
                    <w:noProof/>
                    <w:webHidden/>
                  </w:rPr>
                  <w:fldChar w:fldCharType="end"/>
                </w:r>
              </w:hyperlink>
            </w:p>
            <w:p w14:paraId="7759DD59" w14:textId="02E05D5B" w:rsidR="00863B22" w:rsidRDefault="00863B22" w:rsidP="00020CA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4E7B5D">
                  <w:rPr>
                    <w:noProof/>
                    <w:webHidden/>
                  </w:rPr>
                  <w:t>5</w:t>
                </w:r>
                <w:r>
                  <w:rPr>
                    <w:noProof/>
                    <w:webHidden/>
                  </w:rPr>
                  <w:fldChar w:fldCharType="end"/>
                </w:r>
              </w:hyperlink>
            </w:p>
            <w:p w14:paraId="4D8D9232" w14:textId="779B6A08" w:rsidR="00863B22" w:rsidRDefault="00863B22" w:rsidP="00020CA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4E7B5D">
                  <w:rPr>
                    <w:noProof/>
                    <w:webHidden/>
                  </w:rPr>
                  <w:t>5</w:t>
                </w:r>
                <w:r>
                  <w:rPr>
                    <w:noProof/>
                    <w:webHidden/>
                  </w:rPr>
                  <w:fldChar w:fldCharType="end"/>
                </w:r>
              </w:hyperlink>
            </w:p>
            <w:p w14:paraId="4B2E7389" w14:textId="1C879D91" w:rsidR="00863B22" w:rsidRDefault="00863B22" w:rsidP="00020CA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4E7B5D">
                  <w:rPr>
                    <w:noProof/>
                    <w:webHidden/>
                  </w:rPr>
                  <w:t>5</w:t>
                </w:r>
                <w:r>
                  <w:rPr>
                    <w:noProof/>
                    <w:webHidden/>
                  </w:rPr>
                  <w:fldChar w:fldCharType="end"/>
                </w:r>
              </w:hyperlink>
            </w:p>
            <w:p w14:paraId="61B508DE" w14:textId="020CC00E" w:rsidR="00DA1DC0" w:rsidRDefault="001C24BC" w:rsidP="004E7B5D">
              <w:pPr>
                <w:pStyle w:val="Turinys2"/>
                <w:spacing w:line="240" w:lineRule="auto"/>
                <w:rPr>
                  <w:rFonts w:cstheme="minorHAnsi"/>
                  <w:b/>
                  <w:bCs/>
                  <w:color w:val="2B579A"/>
                  <w:sz w:val="22"/>
                  <w:szCs w:val="22"/>
                  <w:shd w:val="clear" w:color="auto" w:fill="E6E6E6"/>
                </w:rPr>
              </w:pPr>
              <w:r w:rsidRPr="00682B25">
                <w:rPr>
                  <w:rFonts w:cstheme="minorHAnsi"/>
                  <w:b/>
                  <w:bCs/>
                  <w:color w:val="2B579A"/>
                  <w:sz w:val="22"/>
                  <w:szCs w:val="22"/>
                  <w:shd w:val="clear" w:color="auto" w:fill="E6E6E6"/>
                </w:rPr>
                <w:fldChar w:fldCharType="end"/>
              </w:r>
              <w:r w:rsidR="00DA1DC0">
                <w:rPr>
                  <w:rFonts w:cstheme="minorHAnsi"/>
                  <w:b/>
                  <w:bCs/>
                  <w:color w:val="2B579A"/>
                  <w:sz w:val="22"/>
                  <w:szCs w:val="22"/>
                  <w:shd w:val="clear" w:color="auto" w:fill="E6E6E6"/>
                </w:rPr>
                <w:t>Priedai:</w:t>
              </w:r>
            </w:p>
            <w:p w14:paraId="63FC0925" w14:textId="7D0C736D" w:rsidR="004E7B5D" w:rsidRDefault="004E7B5D" w:rsidP="004E7B5D">
              <w:pPr>
                <w:pStyle w:val="Turinys2"/>
                <w:spacing w:line="240" w:lineRule="auto"/>
                <w:rPr>
                  <w:noProof/>
                  <w:kern w:val="2"/>
                  <w:sz w:val="24"/>
                  <w:szCs w:val="24"/>
                  <w14:ligatures w14:val="standardContextual"/>
                </w:rPr>
              </w:pPr>
              <w:hyperlink w:anchor="_Toc195618404" w:history="1">
                <w:r w:rsidRPr="00AE150C">
                  <w:rPr>
                    <w:rStyle w:val="Hipersaitas"/>
                    <w:rFonts w:cstheme="minorHAnsi"/>
                    <w:noProof/>
                  </w:rPr>
                  <w:t>Pirkimo sąlygų 1 priedas „Terminai“</w:t>
                </w:r>
              </w:hyperlink>
              <w:r>
                <w:rPr>
                  <w:noProof/>
                  <w:kern w:val="2"/>
                  <w:sz w:val="24"/>
                  <w:szCs w:val="24"/>
                  <w14:ligatures w14:val="standardContextual"/>
                </w:rPr>
                <w:t xml:space="preserve"> </w:t>
              </w:r>
            </w:p>
            <w:p w14:paraId="56F7C88D" w14:textId="351B8CC5" w:rsidR="004E7B5D" w:rsidRDefault="004E7B5D" w:rsidP="003E11D7">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010430">
                <w:rPr>
                  <w:noProof/>
                  <w:kern w:val="2"/>
                  <w:sz w:val="24"/>
                  <w:szCs w:val="24"/>
                  <w14:ligatures w14:val="standardContextual"/>
                </w:rPr>
                <w:t>:</w:t>
              </w:r>
            </w:p>
            <w:p w14:paraId="7AD5A994" w14:textId="0F4C02D4" w:rsidR="004E7B5D" w:rsidRDefault="004E7B5D" w:rsidP="003E11D7">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w:t>
                </w:r>
                <w:r w:rsidR="00617F7B">
                  <w:rPr>
                    <w:rStyle w:val="Hipersaitas"/>
                    <w:rFonts w:eastAsia="Calibri" w:cstheme="minorHAnsi"/>
                    <w:noProof/>
                  </w:rPr>
                  <w:t>.1.</w:t>
                </w:r>
                <w:r w:rsidRPr="00AE150C">
                  <w:rPr>
                    <w:rStyle w:val="Hipersaitas"/>
                    <w:rFonts w:eastAsia="Calibri" w:cstheme="minorHAnsi"/>
                    <w:noProof/>
                  </w:rPr>
                  <w:t xml:space="preserve"> priedas „Pasiūlymo forma“</w:t>
                </w:r>
              </w:hyperlink>
              <w:r>
                <w:rPr>
                  <w:noProof/>
                  <w:kern w:val="2"/>
                  <w:sz w:val="24"/>
                  <w:szCs w:val="24"/>
                  <w14:ligatures w14:val="standardContextual"/>
                </w:rPr>
                <w:t xml:space="preserve"> </w:t>
              </w:r>
            </w:p>
            <w:p w14:paraId="564F37D6" w14:textId="11BFE088" w:rsidR="00617F7B" w:rsidRDefault="00617F7B" w:rsidP="00617F7B">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w:t>
                </w:r>
                <w:r>
                  <w:rPr>
                    <w:rStyle w:val="Hipersaitas"/>
                    <w:rFonts w:eastAsia="Calibri" w:cstheme="minorHAnsi"/>
                    <w:noProof/>
                  </w:rPr>
                  <w:t>.2.</w:t>
                </w:r>
                <w:r w:rsidRPr="00AE150C">
                  <w:rPr>
                    <w:rStyle w:val="Hipersaitas"/>
                    <w:rFonts w:eastAsia="Calibri" w:cstheme="minorHAnsi"/>
                    <w:noProof/>
                  </w:rPr>
                  <w:t xml:space="preserve"> priedas „Pasiūlymo forma“</w:t>
                </w:r>
              </w:hyperlink>
              <w:r>
                <w:rPr>
                  <w:noProof/>
                  <w:kern w:val="2"/>
                  <w:sz w:val="24"/>
                  <w:szCs w:val="24"/>
                  <w14:ligatures w14:val="standardContextual"/>
                </w:rPr>
                <w:t xml:space="preserve"> </w:t>
              </w:r>
            </w:p>
            <w:p w14:paraId="71D7833B" w14:textId="77777777" w:rsidR="004E7B5D" w:rsidRDefault="004E7B5D" w:rsidP="004E7B5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3D260FF" w14:textId="77777777" w:rsidR="004E7B5D" w:rsidRDefault="004E7B5D" w:rsidP="004E7B5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C65073B" w14:textId="77777777" w:rsidR="004E7B5D" w:rsidRDefault="004E7B5D" w:rsidP="004E7B5D">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4182A79D" w:rsidR="001C24BC" w:rsidRPr="004E7B5D" w:rsidRDefault="004E7B5D" w:rsidP="004E7B5D">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1A9D3DCC" w:rsidR="005F13F0" w:rsidRPr="00D84BF3" w:rsidRDefault="00000000" w:rsidP="00020CAE">
          <w:pPr>
            <w:pStyle w:val="Turinys2"/>
            <w:spacing w:line="240" w:lineRule="auto"/>
          </w:pPr>
        </w:p>
      </w:sdtContent>
    </w:sdt>
    <w:p w14:paraId="158A2C1F" w14:textId="77777777" w:rsidR="00D84BF3" w:rsidRDefault="00D84BF3" w:rsidP="00020CAE">
      <w:pPr>
        <w:spacing w:after="0" w:line="240" w:lineRule="auto"/>
        <w:rPr>
          <w:rFonts w:eastAsiaTheme="majorEastAsia" w:cstheme="minorHAnsi"/>
          <w:color w:val="262626" w:themeColor="text1" w:themeTint="D9"/>
          <w:sz w:val="40"/>
          <w:szCs w:val="40"/>
        </w:rPr>
      </w:pPr>
      <w:bookmarkStart w:id="0" w:name="_Toc190416432"/>
      <w:bookmarkStart w:id="1" w:name="_Toc195618392"/>
      <w:bookmarkStart w:id="2" w:name="_Toc335201954"/>
      <w:bookmarkStart w:id="3" w:name="_Toc147739116"/>
      <w:r>
        <w:rPr>
          <w:rFonts w:cstheme="minorHAnsi"/>
        </w:rPr>
        <w:br w:type="page"/>
      </w:r>
    </w:p>
    <w:p w14:paraId="7DBFF88B" w14:textId="25F7266F" w:rsidR="002415C7" w:rsidRPr="000E06F9" w:rsidRDefault="00263B34" w:rsidP="00020CAE">
      <w:pPr>
        <w:pStyle w:val="Antrat1"/>
        <w:numPr>
          <w:ilvl w:val="0"/>
          <w:numId w:val="2"/>
        </w:numPr>
        <w:spacing w:before="0" w:after="0"/>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623D72B6" w:rsidR="008272CE" w:rsidRPr="00D1737C" w:rsidRDefault="008272CE" w:rsidP="00020CAE">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D84BF3">
        <w:rPr>
          <w:rFonts w:cstheme="minorHAnsi"/>
          <w:iCs/>
          <w:sz w:val="22"/>
          <w:szCs w:val="22"/>
        </w:rPr>
        <w:t xml:space="preserve">VšĮ </w:t>
      </w:r>
      <w:r w:rsidR="00461920">
        <w:rPr>
          <w:rFonts w:cstheme="minorHAnsi"/>
          <w:iCs/>
          <w:sz w:val="22"/>
          <w:szCs w:val="22"/>
        </w:rPr>
        <w:t>Karoliniškių</w:t>
      </w:r>
      <w:r w:rsidR="00D84BF3">
        <w:rPr>
          <w:rFonts w:cstheme="minorHAnsi"/>
          <w:iCs/>
          <w:sz w:val="22"/>
          <w:szCs w:val="22"/>
        </w:rPr>
        <w:t xml:space="preserve"> poliklinika, </w:t>
      </w:r>
      <w:r w:rsidR="00646F38" w:rsidRPr="00BC01A9">
        <w:rPr>
          <w:rFonts w:cstheme="minorHAnsi"/>
          <w:iCs/>
          <w:sz w:val="22"/>
          <w:szCs w:val="22"/>
        </w:rPr>
        <w:t>kodas 124244754, L. Asanavičiūtės g. 27A, LT-04318 Vilnius</w:t>
      </w:r>
      <w:r w:rsidR="00646F38" w:rsidRPr="00032258">
        <w:rPr>
          <w:rFonts w:eastAsia="Calibri" w:cstheme="minorHAnsi"/>
          <w:sz w:val="22"/>
          <w:szCs w:val="22"/>
        </w:rPr>
        <w:t>.</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FC36E7"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2E187A">
        <w:rPr>
          <w:rFonts w:cstheme="minorHAnsi"/>
          <w:sz w:val="22"/>
          <w:szCs w:val="22"/>
        </w:rPr>
        <w:t>perkančioji organizacija</w:t>
      </w:r>
      <w:r w:rsidR="00BB3F33" w:rsidRPr="00FC36E7">
        <w:rPr>
          <w:rFonts w:eastAsia="Calibri" w:cstheme="minorHAnsi"/>
          <w:sz w:val="22"/>
          <w:szCs w:val="22"/>
        </w:rPr>
        <w:t>.</w:t>
      </w:r>
    </w:p>
    <w:p w14:paraId="2239DD1B" w14:textId="7972BD7F" w:rsidR="002F5F8E" w:rsidRPr="005E7A2A"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A26" w:rsidRPr="003B5A26">
        <w:rPr>
          <w:rFonts w:cstheme="minorHAnsi"/>
          <w:sz w:val="22"/>
          <w:szCs w:val="22"/>
        </w:rPr>
        <w:t>šių prekių nėra kataloge arba neatitinka perkančiosios organizacijos poreikių</w:t>
      </w:r>
      <w:r w:rsidR="008C5F5E" w:rsidRPr="003B5A26">
        <w:rPr>
          <w:rFonts w:cstheme="minorHAnsi"/>
          <w:sz w:val="22"/>
          <w:szCs w:val="22"/>
        </w:rPr>
        <w:t>.</w:t>
      </w:r>
    </w:p>
    <w:p w14:paraId="0E8666EE" w14:textId="77777777" w:rsidR="00FC36E7" w:rsidRPr="005E7A2A" w:rsidRDefault="00AA23FB" w:rsidP="00020CAE">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0CAE">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EA179F7" w:rsidR="005E62F0" w:rsidRPr="003B117D" w:rsidRDefault="003A502A" w:rsidP="00055536">
      <w:pPr>
        <w:pStyle w:val="Sraopastraipa"/>
        <w:numPr>
          <w:ilvl w:val="0"/>
          <w:numId w:val="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3B117D" w:rsidRPr="003B117D">
        <w:rPr>
          <w:rFonts w:cstheme="minorHAnsi"/>
          <w:sz w:val="22"/>
          <w:szCs w:val="22"/>
        </w:rPr>
        <w:t>4.4.4.1</w:t>
      </w:r>
      <w:r w:rsidR="003B117D" w:rsidRPr="003B117D">
        <w:rPr>
          <w:rFonts w:cstheme="minorHAnsi"/>
          <w:i/>
          <w:iCs/>
          <w:sz w:val="22"/>
          <w:szCs w:val="22"/>
        </w:rPr>
        <w:t xml:space="preserve"> </w:t>
      </w:r>
      <w:r w:rsidR="003B117D" w:rsidRPr="003B117D">
        <w:rPr>
          <w:rFonts w:cstheme="minorHAnsi"/>
          <w:sz w:val="22"/>
          <w:szCs w:val="22"/>
        </w:rPr>
        <w:t>papunkči</w:t>
      </w:r>
      <w:r w:rsidR="000972FB">
        <w:rPr>
          <w:rFonts w:cstheme="minorHAnsi"/>
          <w:sz w:val="22"/>
          <w:szCs w:val="22"/>
        </w:rPr>
        <w:t>u</w:t>
      </w:r>
      <w:r w:rsidR="003B117D" w:rsidRPr="003B117D">
        <w:rPr>
          <w:rFonts w:cstheme="minorHAnsi"/>
          <w:sz w:val="22"/>
          <w:szCs w:val="22"/>
        </w:rPr>
        <w:t>. Aplinkos apaugos kriterijai nurodyti specialiųjų pirkimo sąlygų 5 priede „Sutarties projektas“.</w:t>
      </w:r>
    </w:p>
    <w:p w14:paraId="3589520C" w14:textId="0207F35B" w:rsidR="0069195A" w:rsidRPr="003B117D" w:rsidRDefault="1A7124BC" w:rsidP="00020CAE">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3B117D">
        <w:rPr>
          <w:rFonts w:eastAsia="Arial"/>
          <w:sz w:val="22"/>
          <w:szCs w:val="22"/>
        </w:rPr>
        <w:t xml:space="preserve">netaikomi </w:t>
      </w:r>
      <w:r w:rsidR="0069195A" w:rsidRPr="003B117D">
        <w:rPr>
          <w:rFonts w:eastAsia="Arial"/>
          <w:sz w:val="22"/>
          <w:szCs w:val="22"/>
        </w:rPr>
        <w:t>energijos vartojimo efektyvumo reikalavimai.</w:t>
      </w:r>
    </w:p>
    <w:p w14:paraId="2413C02D" w14:textId="7D284B3E" w:rsidR="00E32C8E" w:rsidRPr="003B117D" w:rsidRDefault="00E32C8E" w:rsidP="00020CAE">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3B117D">
        <w:rPr>
          <w:rFonts w:eastAsia="Arial"/>
          <w:sz w:val="22"/>
          <w:szCs w:val="22"/>
        </w:rPr>
        <w:t>p</w:t>
      </w:r>
      <w:r w:rsidRPr="003B117D">
        <w:rPr>
          <w:rFonts w:eastAsia="Arial"/>
          <w:sz w:val="22"/>
          <w:szCs w:val="22"/>
        </w:rPr>
        <w:t>irkimą nebuvo paskelbtas.</w:t>
      </w:r>
    </w:p>
    <w:p w14:paraId="72EF28E7" w14:textId="234086C3" w:rsidR="00AF1430" w:rsidRPr="005E7A2A"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3B117D" w:rsidRDefault="004D070C" w:rsidP="00020CAE">
      <w:pPr>
        <w:pStyle w:val="Sraopastraipa"/>
        <w:numPr>
          <w:ilvl w:val="1"/>
          <w:numId w:val="1"/>
        </w:numPr>
        <w:tabs>
          <w:tab w:val="left" w:pos="1134"/>
        </w:tabs>
        <w:spacing w:after="0" w:line="240" w:lineRule="auto"/>
        <w:ind w:left="0" w:firstLine="567"/>
        <w:jc w:val="both"/>
        <w:rPr>
          <w:sz w:val="22"/>
          <w:szCs w:val="22"/>
        </w:rPr>
      </w:pPr>
      <w:r w:rsidRPr="003B117D">
        <w:rPr>
          <w:sz w:val="22"/>
          <w:szCs w:val="22"/>
        </w:rPr>
        <w:t xml:space="preserve"> </w:t>
      </w:r>
      <w:r w:rsidRPr="003B117D">
        <w:rPr>
          <w:rFonts w:eastAsia="Times New Roman"/>
          <w:sz w:val="22"/>
          <w:szCs w:val="22"/>
        </w:rPr>
        <w:t xml:space="preserve">Jeigu Pirkimo metu bus atliekama patikra Nacionaliniam saugumui užtikrinti svarbių objektų apsaugos įstatyme nustatyta tvarka, </w:t>
      </w:r>
      <w:r w:rsidRPr="003B117D">
        <w:rPr>
          <w:sz w:val="22"/>
          <w:szCs w:val="22"/>
        </w:rPr>
        <w:t xml:space="preserve">dalyvis turės pateikti tokiai patikrai atlikti reikalingus dokumentus. </w:t>
      </w:r>
    </w:p>
    <w:p w14:paraId="0C002F05" w14:textId="56D9BA1E" w:rsidR="00E32C8E" w:rsidRPr="00055536" w:rsidRDefault="005E7A2A" w:rsidP="00020CAE">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2B925AD4" w14:textId="77777777" w:rsidR="00055536" w:rsidRPr="005E7A2A" w:rsidRDefault="00055536" w:rsidP="00055536">
      <w:pPr>
        <w:pStyle w:val="Sraopastraipa"/>
        <w:tabs>
          <w:tab w:val="left" w:pos="1134"/>
        </w:tabs>
        <w:spacing w:after="0" w:line="240" w:lineRule="auto"/>
        <w:ind w:left="567"/>
        <w:jc w:val="both"/>
        <w:rPr>
          <w:sz w:val="22"/>
          <w:szCs w:val="22"/>
        </w:rPr>
      </w:pPr>
    </w:p>
    <w:p w14:paraId="5DEDEBC7" w14:textId="1ED44FB6" w:rsidR="00B41C66" w:rsidRPr="00145656"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5447BFD4" w:rsidR="00B41C66" w:rsidRPr="00396996" w:rsidRDefault="00B41C66" w:rsidP="00055536">
      <w:pPr>
        <w:pStyle w:val="Betarp"/>
        <w:numPr>
          <w:ilvl w:val="1"/>
          <w:numId w:val="5"/>
        </w:numPr>
        <w:tabs>
          <w:tab w:val="left" w:pos="952"/>
        </w:tabs>
        <w:ind w:left="0" w:firstLine="567"/>
        <w:contextualSpacing/>
        <w:jc w:val="both"/>
        <w:rPr>
          <w:rFonts w:cstheme="minorHAnsi"/>
          <w:sz w:val="22"/>
          <w:szCs w:val="22"/>
        </w:rPr>
      </w:pPr>
      <w:r w:rsidRPr="00207048">
        <w:rPr>
          <w:rFonts w:eastAsia="Calibri" w:cstheme="minorHAnsi"/>
          <w:color w:val="000000" w:themeColor="text1"/>
          <w:sz w:val="22"/>
          <w:szCs w:val="22"/>
        </w:rPr>
        <w:t xml:space="preserve">Perkančioji organizacija numato įsigyti </w:t>
      </w:r>
      <w:r w:rsidR="00C74C65" w:rsidRPr="00396996">
        <w:rPr>
          <w:rFonts w:eastAsia="Times New Roman" w:cstheme="minorHAnsi"/>
          <w:b/>
          <w:bCs/>
          <w:kern w:val="2"/>
          <w:sz w:val="22"/>
          <w:szCs w:val="22"/>
          <w:lang w:eastAsia="en-US"/>
        </w:rPr>
        <w:t>fizinės terapijos įrangą</w:t>
      </w:r>
      <w:r w:rsidR="00C74C65" w:rsidRPr="00396996">
        <w:rPr>
          <w:rFonts w:eastAsia="Times New Roman" w:cstheme="minorHAnsi"/>
          <w:kern w:val="2"/>
          <w:sz w:val="22"/>
          <w:szCs w:val="22"/>
          <w:lang w:eastAsia="en-US"/>
        </w:rPr>
        <w:t xml:space="preserve"> </w:t>
      </w:r>
      <w:r w:rsidR="00066F91" w:rsidRPr="00396996">
        <w:rPr>
          <w:rFonts w:eastAsia="Times New Roman" w:cstheme="minorHAnsi"/>
          <w:sz w:val="22"/>
          <w:szCs w:val="22"/>
          <w:lang w:eastAsia="en-US"/>
        </w:rPr>
        <w:t>(toliau – prekės, pirkimo objektas)</w:t>
      </w:r>
      <w:r w:rsidRPr="00396996">
        <w:rPr>
          <w:rFonts w:eastAsia="Calibri" w:cstheme="minorHAnsi"/>
          <w:color w:val="00B050"/>
          <w:sz w:val="22"/>
          <w:szCs w:val="22"/>
        </w:rPr>
        <w:t>.</w:t>
      </w:r>
    </w:p>
    <w:p w14:paraId="5F702B50" w14:textId="77777777" w:rsidR="00F0381F" w:rsidRDefault="00507DC9" w:rsidP="00027151">
      <w:pPr>
        <w:pStyle w:val="Betarp"/>
        <w:tabs>
          <w:tab w:val="left" w:pos="1276"/>
        </w:tabs>
        <w:ind w:firstLine="567"/>
        <w:contextualSpacing/>
        <w:jc w:val="both"/>
        <w:rPr>
          <w:rFonts w:cstheme="minorHAnsi"/>
          <w:sz w:val="22"/>
          <w:szCs w:val="22"/>
        </w:rPr>
      </w:pPr>
      <w:r w:rsidRPr="00682B25">
        <w:rPr>
          <w:rFonts w:cstheme="minorHAnsi"/>
          <w:sz w:val="22"/>
          <w:szCs w:val="22"/>
        </w:rPr>
        <w:t>2.2</w:t>
      </w:r>
      <w:r w:rsidR="00AF5F9C">
        <w:rPr>
          <w:rFonts w:cstheme="minorHAnsi"/>
          <w:sz w:val="22"/>
          <w:szCs w:val="22"/>
        </w:rPr>
        <w:t xml:space="preserve"> </w:t>
      </w:r>
      <w:r w:rsidR="00E23257" w:rsidRPr="00682B25">
        <w:rPr>
          <w:rFonts w:cstheme="minorHAnsi"/>
          <w:sz w:val="22"/>
          <w:szCs w:val="22"/>
        </w:rPr>
        <w:t>Pirkimo objektas</w:t>
      </w:r>
      <w:r w:rsidR="00755AB1">
        <w:rPr>
          <w:rFonts w:cstheme="minorHAnsi"/>
          <w:sz w:val="22"/>
          <w:szCs w:val="22"/>
        </w:rPr>
        <w:t xml:space="preserve"> skaidomas </w:t>
      </w:r>
      <w:r w:rsidR="00E23257" w:rsidRPr="00682B25">
        <w:rPr>
          <w:rFonts w:cstheme="minorHAnsi"/>
          <w:sz w:val="22"/>
          <w:szCs w:val="22"/>
        </w:rPr>
        <w:t xml:space="preserve"> į </w:t>
      </w:r>
      <w:r w:rsidR="00755AB1">
        <w:rPr>
          <w:rFonts w:cstheme="minorHAnsi"/>
          <w:sz w:val="22"/>
          <w:szCs w:val="22"/>
        </w:rPr>
        <w:t xml:space="preserve">3 </w:t>
      </w:r>
      <w:r w:rsidR="00E23257" w:rsidRPr="00682B25">
        <w:rPr>
          <w:rFonts w:cstheme="minorHAnsi"/>
          <w:sz w:val="22"/>
          <w:szCs w:val="22"/>
        </w:rPr>
        <w:t>dalis</w:t>
      </w:r>
      <w:r w:rsidR="00F0381F">
        <w:rPr>
          <w:rFonts w:cstheme="minorHAnsi"/>
          <w:sz w:val="22"/>
          <w:szCs w:val="22"/>
        </w:rPr>
        <w:t>:</w:t>
      </w:r>
    </w:p>
    <w:p w14:paraId="26DEE76A" w14:textId="77777777" w:rsidR="00617151" w:rsidRDefault="00F0381F" w:rsidP="00027151">
      <w:pPr>
        <w:pStyle w:val="Betarp"/>
        <w:tabs>
          <w:tab w:val="left" w:pos="1276"/>
        </w:tabs>
        <w:ind w:firstLine="567"/>
        <w:contextualSpacing/>
        <w:jc w:val="both"/>
        <w:rPr>
          <w:rFonts w:eastAsia="Times New Roman" w:cstheme="minorHAnsi"/>
          <w:kern w:val="2"/>
          <w:sz w:val="22"/>
          <w:szCs w:val="22"/>
          <w:lang w:eastAsia="en-US"/>
        </w:rPr>
      </w:pPr>
      <w:r>
        <w:rPr>
          <w:rFonts w:eastAsia="Times New Roman" w:cstheme="minorHAnsi"/>
          <w:b/>
          <w:bCs/>
          <w:kern w:val="2"/>
          <w:sz w:val="22"/>
          <w:szCs w:val="22"/>
          <w:lang w:eastAsia="en-US"/>
        </w:rPr>
        <w:t xml:space="preserve">1 </w:t>
      </w:r>
      <w:proofErr w:type="spellStart"/>
      <w:r>
        <w:rPr>
          <w:rFonts w:eastAsia="Times New Roman" w:cstheme="minorHAnsi"/>
          <w:b/>
          <w:bCs/>
          <w:kern w:val="2"/>
          <w:sz w:val="22"/>
          <w:szCs w:val="22"/>
          <w:lang w:eastAsia="en-US"/>
        </w:rPr>
        <w:t>p.o.d</w:t>
      </w:r>
      <w:proofErr w:type="spellEnd"/>
      <w:r>
        <w:rPr>
          <w:rFonts w:eastAsia="Times New Roman" w:cstheme="minorHAnsi"/>
          <w:b/>
          <w:bCs/>
          <w:kern w:val="2"/>
          <w:sz w:val="22"/>
          <w:szCs w:val="22"/>
          <w:lang w:eastAsia="en-US"/>
        </w:rPr>
        <w:t xml:space="preserve">. </w:t>
      </w:r>
      <w:r w:rsidRPr="00396996">
        <w:rPr>
          <w:rFonts w:eastAsia="Times New Roman" w:cstheme="minorHAnsi"/>
          <w:b/>
          <w:bCs/>
          <w:kern w:val="2"/>
          <w:sz w:val="22"/>
          <w:szCs w:val="22"/>
          <w:lang w:eastAsia="en-US"/>
        </w:rPr>
        <w:t>funkcinės magnetinės stimuliacijos aparat</w:t>
      </w:r>
      <w:r>
        <w:rPr>
          <w:rFonts w:eastAsia="Times New Roman" w:cstheme="minorHAnsi"/>
          <w:b/>
          <w:bCs/>
          <w:kern w:val="2"/>
          <w:sz w:val="22"/>
          <w:szCs w:val="22"/>
          <w:lang w:eastAsia="en-US"/>
        </w:rPr>
        <w:t>as</w:t>
      </w:r>
      <w:r w:rsidRPr="00396996">
        <w:rPr>
          <w:rFonts w:eastAsia="Times New Roman" w:cstheme="minorHAnsi"/>
          <w:b/>
          <w:bCs/>
          <w:kern w:val="2"/>
          <w:sz w:val="22"/>
          <w:szCs w:val="22"/>
          <w:lang w:eastAsia="en-US"/>
        </w:rPr>
        <w:t xml:space="preserve"> </w:t>
      </w:r>
      <w:r w:rsidRPr="00396996">
        <w:rPr>
          <w:rFonts w:eastAsia="Times New Roman" w:cstheme="minorHAnsi"/>
          <w:b/>
          <w:bCs/>
          <w:i/>
          <w:iCs/>
          <w:kern w:val="2"/>
          <w:sz w:val="22"/>
          <w:szCs w:val="22"/>
          <w:lang w:eastAsia="en-US"/>
        </w:rPr>
        <w:t>(1 vnt.)</w:t>
      </w:r>
      <w:r w:rsidRPr="00396996">
        <w:rPr>
          <w:rFonts w:eastAsia="Times New Roman" w:cstheme="minorHAnsi"/>
          <w:kern w:val="2"/>
          <w:sz w:val="22"/>
          <w:szCs w:val="22"/>
          <w:lang w:eastAsia="en-US"/>
        </w:rPr>
        <w:t xml:space="preserve">, </w:t>
      </w:r>
    </w:p>
    <w:p w14:paraId="59490B25" w14:textId="77777777" w:rsidR="00617151" w:rsidRPr="002757D1" w:rsidRDefault="00617151" w:rsidP="00027151">
      <w:pPr>
        <w:pStyle w:val="Betarp"/>
        <w:tabs>
          <w:tab w:val="left" w:pos="1276"/>
        </w:tabs>
        <w:ind w:firstLine="567"/>
        <w:contextualSpacing/>
        <w:jc w:val="both"/>
        <w:rPr>
          <w:rFonts w:eastAsia="Times New Roman" w:cstheme="minorHAnsi"/>
          <w:b/>
          <w:bCs/>
          <w:kern w:val="2"/>
          <w:sz w:val="22"/>
          <w:szCs w:val="22"/>
          <w:lang w:eastAsia="en-US"/>
        </w:rPr>
      </w:pPr>
      <w:r w:rsidRPr="002757D1">
        <w:rPr>
          <w:rFonts w:eastAsia="Times New Roman" w:cstheme="minorHAnsi"/>
          <w:b/>
          <w:bCs/>
          <w:kern w:val="2"/>
          <w:sz w:val="22"/>
          <w:szCs w:val="22"/>
          <w:lang w:eastAsia="en-US"/>
        </w:rPr>
        <w:t xml:space="preserve">2 </w:t>
      </w:r>
      <w:proofErr w:type="spellStart"/>
      <w:r w:rsidRPr="002757D1">
        <w:rPr>
          <w:rFonts w:eastAsia="Times New Roman" w:cstheme="minorHAnsi"/>
          <w:b/>
          <w:bCs/>
          <w:kern w:val="2"/>
          <w:sz w:val="22"/>
          <w:szCs w:val="22"/>
          <w:lang w:eastAsia="en-US"/>
        </w:rPr>
        <w:t>p.o.d</w:t>
      </w:r>
      <w:proofErr w:type="spellEnd"/>
      <w:r w:rsidRPr="002757D1">
        <w:rPr>
          <w:rFonts w:eastAsia="Times New Roman" w:cstheme="minorHAnsi"/>
          <w:b/>
          <w:bCs/>
          <w:kern w:val="2"/>
          <w:sz w:val="22"/>
          <w:szCs w:val="22"/>
          <w:lang w:eastAsia="en-US"/>
        </w:rPr>
        <w:t xml:space="preserve">. </w:t>
      </w:r>
      <w:r w:rsidR="00F0381F" w:rsidRPr="00617151">
        <w:rPr>
          <w:rFonts w:eastAsia="Times New Roman" w:cstheme="minorHAnsi"/>
          <w:b/>
          <w:bCs/>
          <w:kern w:val="2"/>
          <w:sz w:val="22"/>
          <w:szCs w:val="22"/>
          <w:lang w:eastAsia="en-US"/>
        </w:rPr>
        <w:t>pasyvių judesių CPM aparat</w:t>
      </w:r>
      <w:r w:rsidRPr="00617151">
        <w:rPr>
          <w:rFonts w:eastAsia="Times New Roman" w:cstheme="minorHAnsi"/>
          <w:b/>
          <w:bCs/>
          <w:kern w:val="2"/>
          <w:sz w:val="22"/>
          <w:szCs w:val="22"/>
          <w:lang w:eastAsia="en-US"/>
        </w:rPr>
        <w:t>ai</w:t>
      </w:r>
      <w:r w:rsidR="00F0381F" w:rsidRPr="00617151">
        <w:rPr>
          <w:rFonts w:eastAsia="Times New Roman" w:cstheme="minorHAnsi"/>
          <w:b/>
          <w:bCs/>
          <w:kern w:val="2"/>
          <w:sz w:val="22"/>
          <w:szCs w:val="22"/>
          <w:lang w:eastAsia="en-US"/>
        </w:rPr>
        <w:t xml:space="preserve"> </w:t>
      </w:r>
      <w:r w:rsidR="00F0381F" w:rsidRPr="00617151">
        <w:rPr>
          <w:rFonts w:eastAsia="Times New Roman" w:cstheme="minorHAnsi"/>
          <w:b/>
          <w:bCs/>
          <w:i/>
          <w:iCs/>
          <w:kern w:val="2"/>
          <w:sz w:val="22"/>
          <w:szCs w:val="22"/>
          <w:lang w:eastAsia="en-US"/>
        </w:rPr>
        <w:t>(2 vnt.)</w:t>
      </w:r>
      <w:r w:rsidR="00F0381F" w:rsidRPr="002757D1">
        <w:rPr>
          <w:rFonts w:eastAsia="Times New Roman" w:cstheme="minorHAnsi"/>
          <w:b/>
          <w:bCs/>
          <w:kern w:val="2"/>
          <w:sz w:val="22"/>
          <w:szCs w:val="22"/>
          <w:lang w:eastAsia="en-US"/>
        </w:rPr>
        <w:t>,</w:t>
      </w:r>
    </w:p>
    <w:p w14:paraId="06C88672" w14:textId="5F971542" w:rsidR="00617151" w:rsidRDefault="00617151" w:rsidP="00027151">
      <w:pPr>
        <w:pStyle w:val="Betarp"/>
        <w:tabs>
          <w:tab w:val="left" w:pos="1276"/>
        </w:tabs>
        <w:ind w:firstLine="567"/>
        <w:contextualSpacing/>
        <w:jc w:val="both"/>
        <w:rPr>
          <w:rFonts w:cstheme="minorHAnsi"/>
          <w:sz w:val="22"/>
          <w:szCs w:val="22"/>
        </w:rPr>
      </w:pPr>
      <w:r w:rsidRPr="002757D1">
        <w:rPr>
          <w:rFonts w:eastAsia="Times New Roman" w:cstheme="minorHAnsi"/>
          <w:b/>
          <w:bCs/>
          <w:kern w:val="2"/>
          <w:sz w:val="22"/>
          <w:szCs w:val="22"/>
          <w:lang w:eastAsia="en-US"/>
        </w:rPr>
        <w:t xml:space="preserve">3 </w:t>
      </w:r>
      <w:proofErr w:type="spellStart"/>
      <w:r w:rsidRPr="002757D1">
        <w:rPr>
          <w:rFonts w:eastAsia="Times New Roman" w:cstheme="minorHAnsi"/>
          <w:b/>
          <w:bCs/>
          <w:kern w:val="2"/>
          <w:sz w:val="22"/>
          <w:szCs w:val="22"/>
          <w:lang w:eastAsia="en-US"/>
        </w:rPr>
        <w:t>p.o.d</w:t>
      </w:r>
      <w:proofErr w:type="spellEnd"/>
      <w:r w:rsidRPr="002757D1">
        <w:rPr>
          <w:rFonts w:eastAsia="Times New Roman" w:cstheme="minorHAnsi"/>
          <w:b/>
          <w:bCs/>
          <w:kern w:val="2"/>
          <w:sz w:val="22"/>
          <w:szCs w:val="22"/>
          <w:lang w:eastAsia="en-US"/>
        </w:rPr>
        <w:t>.</w:t>
      </w:r>
      <w:r w:rsidR="00F0381F" w:rsidRPr="00396996">
        <w:rPr>
          <w:rFonts w:eastAsia="Times New Roman" w:cstheme="minorHAnsi"/>
          <w:kern w:val="2"/>
          <w:sz w:val="22"/>
          <w:szCs w:val="22"/>
          <w:lang w:eastAsia="en-US"/>
        </w:rPr>
        <w:t xml:space="preserve"> </w:t>
      </w:r>
      <w:r w:rsidR="00F0381F" w:rsidRPr="00396996">
        <w:rPr>
          <w:rFonts w:eastAsia="Times New Roman" w:cstheme="minorHAnsi"/>
          <w:b/>
          <w:bCs/>
          <w:kern w:val="2"/>
          <w:sz w:val="22"/>
          <w:szCs w:val="22"/>
          <w:lang w:eastAsia="en-US"/>
        </w:rPr>
        <w:t>12 kanalų stimuliacijos sistem</w:t>
      </w:r>
      <w:r>
        <w:rPr>
          <w:rFonts w:eastAsia="Times New Roman" w:cstheme="minorHAnsi"/>
          <w:b/>
          <w:bCs/>
          <w:kern w:val="2"/>
          <w:sz w:val="22"/>
          <w:szCs w:val="22"/>
          <w:lang w:eastAsia="en-US"/>
        </w:rPr>
        <w:t>a</w:t>
      </w:r>
      <w:r w:rsidR="00F0381F" w:rsidRPr="00396996">
        <w:rPr>
          <w:rFonts w:eastAsia="Times New Roman" w:cstheme="minorHAnsi"/>
          <w:b/>
          <w:bCs/>
          <w:kern w:val="2"/>
          <w:sz w:val="22"/>
          <w:szCs w:val="22"/>
          <w:lang w:eastAsia="en-US"/>
        </w:rPr>
        <w:t xml:space="preserve"> </w:t>
      </w:r>
      <w:r w:rsidR="00F0381F" w:rsidRPr="00396996">
        <w:rPr>
          <w:rFonts w:eastAsia="Times New Roman" w:cstheme="minorHAnsi"/>
          <w:b/>
          <w:bCs/>
          <w:i/>
          <w:iCs/>
          <w:kern w:val="2"/>
          <w:sz w:val="22"/>
          <w:szCs w:val="22"/>
          <w:lang w:eastAsia="en-US"/>
        </w:rPr>
        <w:t>(1 vnt.)</w:t>
      </w:r>
      <w:r w:rsidR="00F0381F" w:rsidRPr="00396996">
        <w:rPr>
          <w:rFonts w:eastAsia="Times New Roman" w:cstheme="minorHAnsi"/>
          <w:i/>
          <w:iCs/>
          <w:kern w:val="2"/>
          <w:sz w:val="22"/>
          <w:szCs w:val="22"/>
          <w:lang w:eastAsia="en-US"/>
        </w:rPr>
        <w:t xml:space="preserve"> </w:t>
      </w:r>
      <w:r w:rsidR="00E23257" w:rsidRPr="00682B25">
        <w:rPr>
          <w:rFonts w:cstheme="minorHAnsi"/>
          <w:sz w:val="22"/>
          <w:szCs w:val="22"/>
        </w:rPr>
        <w:t xml:space="preserve"> </w:t>
      </w:r>
    </w:p>
    <w:p w14:paraId="6F02E7D6" w14:textId="06A86F75" w:rsidR="00027151" w:rsidRDefault="00E23257" w:rsidP="00027151">
      <w:pPr>
        <w:pStyle w:val="Betarp"/>
        <w:tabs>
          <w:tab w:val="left" w:pos="1276"/>
        </w:tabs>
        <w:ind w:firstLine="567"/>
        <w:contextualSpacing/>
        <w:jc w:val="both"/>
        <w:rPr>
          <w:rFonts w:cs="Calibri"/>
          <w:sz w:val="22"/>
          <w:szCs w:val="22"/>
        </w:rPr>
      </w:pPr>
      <w:r w:rsidRPr="00682B25">
        <w:rPr>
          <w:rFonts w:cstheme="minorHAnsi"/>
          <w:sz w:val="22"/>
          <w:szCs w:val="22"/>
        </w:rPr>
        <w:t xml:space="preserve">Pirkimo apimtys, reikalavimai ir techninė specifikacija apibrėžti specialiųjų pirkimo sąlygų </w:t>
      </w:r>
      <w:r w:rsidRPr="00C974E8">
        <w:rPr>
          <w:rFonts w:cstheme="minorHAnsi"/>
          <w:sz w:val="22"/>
          <w:szCs w:val="22"/>
        </w:rPr>
        <w:t>2 priede „Techninė specifikacija</w:t>
      </w:r>
      <w:r w:rsidR="00085B55">
        <w:rPr>
          <w:rFonts w:cstheme="minorHAnsi"/>
          <w:sz w:val="22"/>
          <w:szCs w:val="22"/>
        </w:rPr>
        <w:t>“</w:t>
      </w:r>
      <w:r w:rsidR="00440462" w:rsidRPr="00C974E8">
        <w:rPr>
          <w:rFonts w:eastAsia="Times New Roman" w:cstheme="minorHAnsi"/>
          <w:iCs/>
          <w:sz w:val="22"/>
          <w:szCs w:val="22"/>
          <w:lang w:eastAsia="en-US"/>
        </w:rPr>
        <w:t>.</w:t>
      </w:r>
      <w:r w:rsidR="00027151" w:rsidRPr="00027151">
        <w:rPr>
          <w:rFonts w:cs="Calibri"/>
          <w:sz w:val="22"/>
          <w:szCs w:val="22"/>
        </w:rPr>
        <w:t xml:space="preserve"> </w:t>
      </w:r>
      <w:r w:rsidR="00027151">
        <w:rPr>
          <w:rFonts w:cs="Calibri"/>
          <w:sz w:val="22"/>
          <w:szCs w:val="22"/>
        </w:rPr>
        <w:t>Kiekvienai pirkimo objekto daliai, kuriai bus teikiamas pasiūlymas, tiekėjai privalo siūlyti visą tos dalies kiekį (apimtį).</w:t>
      </w:r>
    </w:p>
    <w:p w14:paraId="5D84FDC4" w14:textId="77777777" w:rsidR="00027151" w:rsidRPr="00675776" w:rsidRDefault="00027151" w:rsidP="00027151">
      <w:pPr>
        <w:pStyle w:val="Betarp"/>
        <w:numPr>
          <w:ilvl w:val="1"/>
          <w:numId w:val="20"/>
        </w:numPr>
        <w:tabs>
          <w:tab w:val="left" w:pos="1276"/>
        </w:tabs>
        <w:ind w:left="0" w:firstLine="567"/>
        <w:contextualSpacing/>
        <w:jc w:val="both"/>
        <w:rPr>
          <w:rFonts w:cs="Arial"/>
          <w:sz w:val="22"/>
          <w:szCs w:val="22"/>
        </w:rPr>
      </w:pPr>
      <w:r>
        <w:rPr>
          <w:sz w:val="22"/>
          <w:szCs w:val="22"/>
        </w:rPr>
        <w:t xml:space="preserve">Pasiūlymą tas pats tiekėjas gali pateikti </w:t>
      </w:r>
      <w:r w:rsidRPr="00027151">
        <w:rPr>
          <w:sz w:val="22"/>
          <w:szCs w:val="22"/>
        </w:rPr>
        <w:t>visoms</w:t>
      </w:r>
      <w:r>
        <w:rPr>
          <w:color w:val="00B050"/>
          <w:sz w:val="22"/>
          <w:szCs w:val="22"/>
        </w:rPr>
        <w:t xml:space="preserve"> </w:t>
      </w:r>
      <w:r>
        <w:rPr>
          <w:sz w:val="22"/>
          <w:szCs w:val="22"/>
        </w:rPr>
        <w:t xml:space="preserve">pirkimo objekto dalims (tiekėjas pats renkasi kelioms ir kurioms dalims teiks pasiūlymus). </w:t>
      </w:r>
    </w:p>
    <w:p w14:paraId="0CA81FB8" w14:textId="71AA22C6" w:rsidR="00325243" w:rsidRPr="00675776" w:rsidRDefault="00E53E12" w:rsidP="00675776">
      <w:pPr>
        <w:pStyle w:val="Betarp"/>
        <w:numPr>
          <w:ilvl w:val="1"/>
          <w:numId w:val="20"/>
        </w:numPr>
        <w:tabs>
          <w:tab w:val="left" w:pos="1276"/>
        </w:tabs>
        <w:ind w:left="0" w:firstLine="567"/>
        <w:contextualSpacing/>
        <w:jc w:val="both"/>
        <w:rPr>
          <w:rFonts w:cs="Arial"/>
          <w:sz w:val="22"/>
          <w:szCs w:val="22"/>
        </w:rPr>
      </w:pPr>
      <w:r w:rsidRPr="00675776">
        <w:rPr>
          <w:rFonts w:cstheme="minorHAnsi"/>
          <w:sz w:val="22"/>
          <w:szCs w:val="22"/>
        </w:rPr>
        <w:t xml:space="preserve">Jeigu apibūdinant pirkimo objektą </w:t>
      </w:r>
      <w:r w:rsidR="007E16AF" w:rsidRPr="00675776">
        <w:rPr>
          <w:rFonts w:cstheme="minorHAnsi"/>
          <w:sz w:val="22"/>
          <w:szCs w:val="22"/>
        </w:rPr>
        <w:t>pirkimo dokumentuose</w:t>
      </w:r>
      <w:r w:rsidRPr="00675776">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75776">
        <w:rPr>
          <w:rFonts w:cstheme="minorHAnsi"/>
          <w:sz w:val="22"/>
          <w:szCs w:val="22"/>
        </w:rPr>
        <w:t xml:space="preserve">turi būti </w:t>
      </w:r>
      <w:r w:rsidR="00AE7624" w:rsidRPr="00675776">
        <w:rPr>
          <w:rFonts w:cstheme="minorHAnsi"/>
          <w:sz w:val="22"/>
          <w:szCs w:val="22"/>
        </w:rPr>
        <w:t xml:space="preserve">laikoma, kad kiekviena tokia nuoroda yra pateikta su žodžiais „arba lygiavertis“. </w:t>
      </w:r>
      <w:r w:rsidR="00FE16E5" w:rsidRPr="00675776">
        <w:rPr>
          <w:rFonts w:cstheme="minorHAnsi"/>
          <w:sz w:val="22"/>
          <w:szCs w:val="22"/>
        </w:rPr>
        <w:t>Lygiavertiškumo įrodymas yra tiekėjo pareiga.</w:t>
      </w:r>
    </w:p>
    <w:p w14:paraId="3031DC86" w14:textId="4AFF2DC3" w:rsidR="00004521"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w:t>
      </w:r>
      <w:r w:rsidR="00046522" w:rsidRPr="00682B25">
        <w:rPr>
          <w:rFonts w:cstheme="minorHAnsi"/>
          <w:color w:val="000000"/>
          <w:sz w:val="22"/>
          <w:szCs w:val="22"/>
        </w:rPr>
        <w:lastRenderedPageBreak/>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A8D9BC7" w:rsidR="0083071D"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C50700">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05E9F78F" w14:textId="77777777" w:rsidR="00055536" w:rsidRPr="00C50700"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020CAE">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55BB728" w14:textId="77777777" w:rsidR="00C50700" w:rsidRPr="00C50700"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873965A" w:rsidR="00BE0587" w:rsidRPr="00055536"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C50700">
        <w:rPr>
          <w:rFonts w:eastAsiaTheme="minorHAnsi" w:cstheme="minorHAnsi"/>
          <w:sz w:val="22"/>
          <w:szCs w:val="22"/>
          <w:lang w:eastAsia="en-US"/>
        </w:rPr>
        <w:t>P</w:t>
      </w:r>
      <w:r w:rsidRPr="00C50700">
        <w:rPr>
          <w:rFonts w:cstheme="minorHAnsi"/>
          <w:sz w:val="22"/>
          <w:szCs w:val="22"/>
        </w:rPr>
        <w:t>erkančioji organizacija nerengs objekto apžiūros.</w:t>
      </w:r>
    </w:p>
    <w:p w14:paraId="593B8EFA" w14:textId="77777777" w:rsidR="00055536" w:rsidRPr="00C50700"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C50700"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C50700">
        <w:rPr>
          <w:rFonts w:asciiTheme="minorHAnsi" w:hAnsiTheme="minorHAnsi" w:cstheme="minorHAnsi"/>
        </w:rPr>
        <w:t xml:space="preserve">4. </w:t>
      </w:r>
      <w:r w:rsidR="00173ACB" w:rsidRPr="00C50700">
        <w:rPr>
          <w:rFonts w:asciiTheme="minorHAnsi" w:hAnsiTheme="minorHAnsi" w:cstheme="minorHAnsi"/>
        </w:rPr>
        <w:t>Tiekėjų pašalinimo pagrindai</w:t>
      </w:r>
      <w:bookmarkEnd w:id="13"/>
      <w:bookmarkEnd w:id="14"/>
      <w:bookmarkEnd w:id="15"/>
      <w:r w:rsidR="00975F1F" w:rsidRPr="00C50700">
        <w:rPr>
          <w:rFonts w:asciiTheme="minorHAnsi" w:hAnsiTheme="minorHAnsi" w:cstheme="minorHAnsi"/>
        </w:rPr>
        <w:t xml:space="preserve"> ir kvalifikacijos reikalavimai</w:t>
      </w:r>
      <w:bookmarkEnd w:id="16"/>
      <w:bookmarkEnd w:id="17"/>
    </w:p>
    <w:p w14:paraId="66E3ADBF" w14:textId="3BBE9F8E" w:rsidR="00DD2AC6" w:rsidRPr="00D129AB"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4D92B" w:rsidR="007E05C8" w:rsidRPr="00C50700" w:rsidRDefault="00990E9B" w:rsidP="00055536">
      <w:pPr>
        <w:pStyle w:val="Sraopastraipa"/>
        <w:numPr>
          <w:ilvl w:val="1"/>
          <w:numId w:val="8"/>
        </w:numPr>
        <w:tabs>
          <w:tab w:val="left" w:pos="993"/>
        </w:tabs>
        <w:spacing w:after="0" w:line="240" w:lineRule="auto"/>
        <w:ind w:left="0" w:firstLine="567"/>
        <w:jc w:val="both"/>
        <w:rPr>
          <w:rFonts w:cstheme="minorHAnsi"/>
          <w:sz w:val="22"/>
          <w:szCs w:val="22"/>
        </w:rPr>
      </w:pPr>
      <w:r w:rsidRPr="00C50700">
        <w:rPr>
          <w:rFonts w:cstheme="minorHAnsi"/>
          <w:sz w:val="22"/>
          <w:szCs w:val="22"/>
        </w:rPr>
        <w:t>Tiekėjams nenustatomi kvalifikacijos reikalavimai</w:t>
      </w:r>
      <w:r w:rsidR="00C50700" w:rsidRPr="00C50700">
        <w:rPr>
          <w:rFonts w:cstheme="minorHAnsi"/>
          <w:sz w:val="22"/>
          <w:szCs w:val="22"/>
        </w:rPr>
        <w:t>.</w:t>
      </w:r>
    </w:p>
    <w:p w14:paraId="61D31483" w14:textId="614326BE" w:rsidR="004C12BE" w:rsidRPr="004C12BE"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55536">
      <w:pPr>
        <w:pStyle w:val="Sraopastraipa"/>
        <w:numPr>
          <w:ilvl w:val="2"/>
          <w:numId w:val="8"/>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C50700">
        <w:rPr>
          <w:rFonts w:cstheme="minorHAnsi"/>
          <w:bCs/>
          <w:iCs/>
          <w:sz w:val="22"/>
          <w:szCs w:val="22"/>
        </w:rPr>
        <w:t xml:space="preserve">Tais atvejais, kai tiekėjas naudojasi (naudosis) trečiųjų asmenų, kurie tiesiogiai aktyviai, savo veiksmais neprisidės prie </w:t>
      </w:r>
      <w:r w:rsidR="0096711E" w:rsidRPr="00C50700">
        <w:rPr>
          <w:rFonts w:cstheme="minorHAnsi"/>
          <w:bCs/>
          <w:iCs/>
          <w:sz w:val="22"/>
          <w:szCs w:val="22"/>
        </w:rPr>
        <w:t>perkančiosios organizacijos</w:t>
      </w:r>
      <w:r w:rsidRPr="00C5070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50700">
        <w:rPr>
          <w:rFonts w:cstheme="minorHAnsi"/>
          <w:bCs/>
          <w:iCs/>
          <w:sz w:val="22"/>
          <w:szCs w:val="22"/>
        </w:rPr>
        <w:t>tokie asmenys nelaikomi subtiekėjais</w:t>
      </w:r>
      <w:r w:rsidR="00FB2E4E" w:rsidRPr="00C50700">
        <w:rPr>
          <w:rFonts w:cstheme="minorHAnsi"/>
          <w:bCs/>
          <w:iCs/>
          <w:sz w:val="22"/>
          <w:szCs w:val="22"/>
        </w:rPr>
        <w:t xml:space="preserve"> ir (ar) ūkio subjektais, kurių pajėgumais tiekėjas remiasi, kad atitiktų kvalifikacijos reikalavimus</w:t>
      </w:r>
      <w:r w:rsidR="00597F1C" w:rsidRPr="00C50700">
        <w:rPr>
          <w:rFonts w:cstheme="minorHAnsi"/>
          <w:bCs/>
          <w:iCs/>
          <w:sz w:val="22"/>
          <w:szCs w:val="22"/>
        </w:rPr>
        <w:t>,</w:t>
      </w:r>
      <w:r w:rsidR="005E52AA" w:rsidRPr="00C50700">
        <w:rPr>
          <w:rFonts w:cstheme="minorHAnsi"/>
          <w:bCs/>
          <w:iCs/>
          <w:sz w:val="22"/>
          <w:szCs w:val="22"/>
        </w:rPr>
        <w:t xml:space="preserve"> ir tiekėjas </w:t>
      </w:r>
      <w:r w:rsidRPr="00C5070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50700">
        <w:rPr>
          <w:rFonts w:cstheme="minorHAnsi"/>
          <w:bCs/>
          <w:iCs/>
          <w:sz w:val="22"/>
          <w:szCs w:val="22"/>
        </w:rPr>
        <w:t>.</w:t>
      </w:r>
    </w:p>
    <w:p w14:paraId="2A1B10FB" w14:textId="77777777" w:rsidR="00055536" w:rsidRPr="00C50700"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C50700"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C50700">
        <w:rPr>
          <w:rFonts w:asciiTheme="minorHAnsi" w:hAnsiTheme="minorHAnsi" w:cstheme="minorHAnsi"/>
        </w:rPr>
        <w:t>5</w:t>
      </w:r>
      <w:r w:rsidR="001E3D5A" w:rsidRPr="00C50700">
        <w:rPr>
          <w:rFonts w:asciiTheme="minorHAnsi" w:hAnsiTheme="minorHAnsi" w:cstheme="minorHAnsi"/>
        </w:rPr>
        <w:t>.</w:t>
      </w:r>
      <w:r w:rsidR="009743D3" w:rsidRPr="00C50700">
        <w:rPr>
          <w:rFonts w:asciiTheme="minorHAnsi" w:hAnsiTheme="minorHAnsi" w:cstheme="minorHAnsi"/>
        </w:rPr>
        <w:t>Reikalavimai, susiję su nacionaliniu saugumu</w:t>
      </w:r>
      <w:bookmarkEnd w:id="19"/>
      <w:bookmarkEnd w:id="20"/>
      <w:r w:rsidR="009743D3" w:rsidRPr="00C50700">
        <w:rPr>
          <w:rFonts w:asciiTheme="minorHAnsi" w:hAnsiTheme="minorHAnsi" w:cstheme="minorHAnsi"/>
        </w:rPr>
        <w:t xml:space="preserve"> </w:t>
      </w:r>
    </w:p>
    <w:p w14:paraId="4C9B77B0" w14:textId="09FEC796" w:rsidR="007E3A91" w:rsidRPr="00682B25" w:rsidRDefault="007E3A91" w:rsidP="00020CAE">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50700">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C73FE8F" w:rsidR="007E3A91" w:rsidRPr="00682B25" w:rsidRDefault="007E3A91" w:rsidP="00020CAE">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50700">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523B9B4" w:rsidR="00CF0E17" w:rsidRDefault="00F80B9A" w:rsidP="00020CAE">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C50700">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5CC009EF" w14:textId="77777777" w:rsidR="00055536" w:rsidRPr="00897B86"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6A5BC7FB" w:rsidR="004A427F" w:rsidRPr="00B22EBE"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50700">
        <w:rPr>
          <w:rFonts w:cstheme="minorHAnsi"/>
          <w:sz w:val="22"/>
          <w:szCs w:val="22"/>
        </w:rPr>
        <w:t>sąlygų</w:t>
      </w:r>
      <w:r w:rsidR="00DE5F20" w:rsidRPr="00C50700">
        <w:rPr>
          <w:rFonts w:cstheme="minorHAnsi"/>
          <w:sz w:val="22"/>
          <w:szCs w:val="22"/>
        </w:rPr>
        <w:t xml:space="preserve"> </w:t>
      </w:r>
      <w:r w:rsidR="00BD7BAD" w:rsidRPr="00C50700">
        <w:rPr>
          <w:rFonts w:cstheme="minorHAnsi"/>
          <w:sz w:val="22"/>
          <w:szCs w:val="22"/>
        </w:rPr>
        <w:t>3</w:t>
      </w:r>
      <w:r w:rsidR="00E3079C">
        <w:rPr>
          <w:rFonts w:cstheme="minorHAnsi"/>
          <w:sz w:val="22"/>
          <w:szCs w:val="22"/>
        </w:rPr>
        <w:t>.1. ir/ar 3.2.</w:t>
      </w:r>
      <w:r w:rsidR="008E5F93" w:rsidRPr="00C50700">
        <w:rPr>
          <w:rFonts w:cstheme="minorHAnsi"/>
          <w:sz w:val="22"/>
          <w:szCs w:val="22"/>
        </w:rPr>
        <w:t xml:space="preserve"> pried</w:t>
      </w:r>
      <w:r w:rsidR="00E3079C">
        <w:rPr>
          <w:rFonts w:cstheme="minorHAnsi"/>
          <w:sz w:val="22"/>
          <w:szCs w:val="22"/>
        </w:rPr>
        <w:t>uose</w:t>
      </w:r>
      <w:r w:rsidR="008E5F93" w:rsidRPr="00C50700">
        <w:rPr>
          <w:rFonts w:cstheme="minorHAnsi"/>
          <w:sz w:val="22"/>
          <w:szCs w:val="22"/>
        </w:rPr>
        <w:t xml:space="preserv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980A80C" w14:textId="11475623" w:rsidR="00B22EBE" w:rsidRPr="005E79A4"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 techninė specifikacija</w:t>
      </w:r>
      <w:r w:rsidR="0062058A">
        <w:rPr>
          <w:rFonts w:cstheme="minorHAnsi"/>
          <w:sz w:val="22"/>
          <w:szCs w:val="22"/>
        </w:rPr>
        <w:t xml:space="preserve"> pagal </w:t>
      </w:r>
      <w:r w:rsidR="00D54680" w:rsidRPr="00D54680">
        <w:rPr>
          <w:rFonts w:cstheme="minorHAnsi"/>
          <w:sz w:val="22"/>
          <w:szCs w:val="22"/>
        </w:rPr>
        <w:t>specialiųjų pirkimo sąlygų 2</w:t>
      </w:r>
      <w:r w:rsidR="00D54680" w:rsidRPr="005E79A4">
        <w:rPr>
          <w:rFonts w:cstheme="minorHAnsi"/>
          <w:sz w:val="22"/>
          <w:szCs w:val="22"/>
        </w:rPr>
        <w:t xml:space="preserve"> priedą;</w:t>
      </w:r>
    </w:p>
    <w:p w14:paraId="6F86082E" w14:textId="44236194" w:rsidR="00C90F95" w:rsidRPr="00C90F95" w:rsidRDefault="00F659D9"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 xml:space="preserve">detalūs siūlomų prekių techninių charakteristikų aprašymai (prekių katalogai, ar jų dalys ar kiti lygiaverčiai gamintojo parengti dokumentai, kuriose aprašomos siūlomos prekės) anglų kalba </w:t>
      </w:r>
      <w:r w:rsidR="003C40C5">
        <w:rPr>
          <w:rFonts w:cstheme="minorHAnsi"/>
          <w:bCs/>
          <w:sz w:val="22"/>
          <w:szCs w:val="22"/>
        </w:rPr>
        <w:t>su</w:t>
      </w:r>
      <w:r w:rsidRPr="00F659D9">
        <w:rPr>
          <w:rFonts w:cstheme="minorHAnsi"/>
          <w:bCs/>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BC3F2A">
        <w:rPr>
          <w:rFonts w:cstheme="minorHAnsi"/>
          <w:bCs/>
          <w:sz w:val="22"/>
          <w:szCs w:val="22"/>
        </w:rPr>
        <w:t>.</w:t>
      </w:r>
      <w:r w:rsidR="005E79A4" w:rsidRPr="005E79A4">
        <w:rPr>
          <w:rFonts w:cstheme="minorHAnsi"/>
          <w:b/>
          <w:bCs/>
          <w:sz w:val="22"/>
          <w:szCs w:val="22"/>
        </w:rPr>
        <w:t xml:space="preserve"> </w:t>
      </w:r>
      <w:r w:rsidR="00BC3F2A" w:rsidRPr="00BC3F2A">
        <w:rPr>
          <w:rFonts w:cstheme="minorHAnsi"/>
          <w:bCs/>
          <w:iCs/>
          <w:sz w:val="22"/>
          <w:szCs w:val="22"/>
        </w:rPr>
        <w:t>P</w:t>
      </w:r>
      <w:r w:rsidR="005E79A4" w:rsidRPr="00BC3F2A">
        <w:rPr>
          <w:rFonts w:cstheme="minorHAnsi"/>
          <w:iCs/>
          <w:sz w:val="22"/>
          <w:szCs w:val="22"/>
        </w:rPr>
        <w:t>ateikiam</w:t>
      </w:r>
      <w:r w:rsidR="00BC3F2A" w:rsidRPr="00BC3F2A">
        <w:rPr>
          <w:rFonts w:cstheme="minorHAnsi"/>
          <w:iCs/>
          <w:sz w:val="22"/>
          <w:szCs w:val="22"/>
        </w:rPr>
        <w:t>o</w:t>
      </w:r>
      <w:r w:rsidR="005E79A4" w:rsidRPr="00BC3F2A">
        <w:rPr>
          <w:rFonts w:cstheme="minorHAnsi"/>
          <w:iCs/>
          <w:sz w:val="22"/>
          <w:szCs w:val="22"/>
        </w:rPr>
        <w:t>s skaitmeninė</w:t>
      </w:r>
      <w:r w:rsidR="00BC3F2A" w:rsidRPr="00BC3F2A">
        <w:rPr>
          <w:rFonts w:cstheme="minorHAnsi"/>
          <w:iCs/>
          <w:sz w:val="22"/>
          <w:szCs w:val="22"/>
        </w:rPr>
        <w:t>s</w:t>
      </w:r>
      <w:r w:rsidR="005E79A4" w:rsidRPr="00BC3F2A">
        <w:rPr>
          <w:rFonts w:cstheme="minorHAnsi"/>
          <w:iCs/>
          <w:sz w:val="22"/>
          <w:szCs w:val="22"/>
        </w:rPr>
        <w:t xml:space="preserve"> dokument</w:t>
      </w:r>
      <w:r w:rsidR="00BC3F2A" w:rsidRPr="00BC3F2A">
        <w:rPr>
          <w:rFonts w:cstheme="minorHAnsi"/>
          <w:iCs/>
          <w:sz w:val="22"/>
          <w:szCs w:val="22"/>
        </w:rPr>
        <w:t>ų</w:t>
      </w:r>
      <w:r w:rsidR="005E79A4" w:rsidRPr="00BC3F2A">
        <w:rPr>
          <w:rFonts w:cstheme="minorHAnsi"/>
          <w:iCs/>
          <w:sz w:val="22"/>
          <w:szCs w:val="22"/>
        </w:rPr>
        <w:t xml:space="preserve"> kopij</w:t>
      </w:r>
      <w:r w:rsidR="00BC3F2A" w:rsidRPr="00BC3F2A">
        <w:rPr>
          <w:rFonts w:cstheme="minorHAnsi"/>
          <w:iCs/>
          <w:sz w:val="22"/>
          <w:szCs w:val="22"/>
        </w:rPr>
        <w:t>os</w:t>
      </w:r>
      <w:r w:rsidR="002E029B">
        <w:rPr>
          <w:rFonts w:cstheme="minorHAnsi"/>
          <w:iCs/>
          <w:sz w:val="22"/>
          <w:szCs w:val="22"/>
        </w:rPr>
        <w:t xml:space="preserve">. </w:t>
      </w:r>
      <w:r w:rsidR="002E029B">
        <w:rPr>
          <w:rFonts w:ascii="Calibri" w:hAnsi="Calibri" w:cs="Calibri"/>
          <w:sz w:val="22"/>
          <w:szCs w:val="22"/>
        </w:rPr>
        <w:t>Kiekvienai atskirai pirkimo objekto daliai pateikiami dokumentai turi būti atskirame faile</w:t>
      </w:r>
      <w:r w:rsidR="00C90F95">
        <w:rPr>
          <w:rFonts w:cstheme="minorHAnsi"/>
          <w:iCs/>
          <w:sz w:val="22"/>
          <w:szCs w:val="22"/>
        </w:rPr>
        <w:t>;</w:t>
      </w:r>
    </w:p>
    <w:p w14:paraId="7D3AD558" w14:textId="14E6C22A" w:rsidR="008F3AB8" w:rsidRPr="00C90F95" w:rsidRDefault="00CF7921"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 xml:space="preserve"> </w:t>
      </w:r>
      <w:r w:rsidR="003B2A6C" w:rsidRPr="00885B42">
        <w:rPr>
          <w:rFonts w:eastAsia="Calibri" w:cstheme="minorHAnsi"/>
          <w:sz w:val="22"/>
          <w:szCs w:val="22"/>
          <w:lang w:eastAsia="zh-CN"/>
        </w:rPr>
        <w:t>CE sertifikatai arba lygiaverčiai dokumentai, patvirtinantys, kad tiekėjo siūlom</w:t>
      </w:r>
      <w:r w:rsidR="006A5AEE">
        <w:rPr>
          <w:rFonts w:eastAsia="Calibri" w:cstheme="minorHAnsi"/>
          <w:sz w:val="22"/>
          <w:szCs w:val="22"/>
          <w:lang w:eastAsia="zh-CN"/>
        </w:rPr>
        <w:t>os</w:t>
      </w:r>
      <w:r w:rsidR="003B2A6C" w:rsidRPr="00885B42">
        <w:rPr>
          <w:rFonts w:eastAsia="Calibri" w:cstheme="minorHAnsi"/>
          <w:sz w:val="22"/>
          <w:szCs w:val="22"/>
          <w:lang w:eastAsia="zh-CN"/>
        </w:rPr>
        <w:t xml:space="preserve"> </w:t>
      </w:r>
      <w:r w:rsidR="0051368D">
        <w:rPr>
          <w:rFonts w:eastAsia="Calibri" w:cstheme="minorHAnsi"/>
          <w:sz w:val="22"/>
          <w:szCs w:val="22"/>
          <w:lang w:eastAsia="zh-CN"/>
        </w:rPr>
        <w:t>prekė</w:t>
      </w:r>
      <w:r w:rsidR="006A5AEE">
        <w:rPr>
          <w:rFonts w:eastAsia="Calibri" w:cstheme="minorHAnsi"/>
          <w:sz w:val="22"/>
          <w:szCs w:val="22"/>
          <w:lang w:eastAsia="zh-CN"/>
        </w:rPr>
        <w:t>s</w:t>
      </w:r>
      <w:r w:rsidR="003B2A6C" w:rsidRPr="00885B42">
        <w:rPr>
          <w:rFonts w:eastAsia="Calibri" w:cstheme="minorHAnsi"/>
          <w:sz w:val="22"/>
          <w:szCs w:val="22"/>
          <w:lang w:eastAsia="zh-CN"/>
        </w:rPr>
        <w:t xml:space="preserve"> atitinka </w:t>
      </w:r>
      <w:r w:rsidR="003B2A6C" w:rsidRPr="0011272C">
        <w:rPr>
          <w:rFonts w:eastAsia="Calibri" w:cstheme="minorHAnsi"/>
          <w:sz w:val="22"/>
          <w:szCs w:val="22"/>
          <w:lang w:eastAsia="zh-CN"/>
        </w:rPr>
        <w:t>medicinos direktyv</w:t>
      </w:r>
      <w:r w:rsidR="003B2A6C">
        <w:rPr>
          <w:rFonts w:eastAsia="Calibri" w:cstheme="minorHAnsi"/>
          <w:sz w:val="22"/>
          <w:szCs w:val="22"/>
          <w:lang w:eastAsia="zh-CN"/>
        </w:rPr>
        <w:t>os</w:t>
      </w:r>
      <w:r w:rsidR="003B2A6C" w:rsidRPr="0011272C">
        <w:rPr>
          <w:rFonts w:eastAsia="Calibri" w:cstheme="minorHAnsi"/>
          <w:sz w:val="22"/>
          <w:szCs w:val="22"/>
          <w:lang w:eastAsia="zh-CN"/>
        </w:rPr>
        <w:t xml:space="preserve"> 93/42 EEB ar reglament</w:t>
      </w:r>
      <w:r w:rsidR="003B2A6C">
        <w:rPr>
          <w:rFonts w:eastAsia="Calibri" w:cstheme="minorHAnsi"/>
          <w:sz w:val="22"/>
          <w:szCs w:val="22"/>
          <w:lang w:eastAsia="zh-CN"/>
        </w:rPr>
        <w:t>o</w:t>
      </w:r>
      <w:r w:rsidR="003B2A6C" w:rsidRPr="0011272C">
        <w:rPr>
          <w:rFonts w:eastAsia="Calibri" w:cstheme="minorHAnsi"/>
          <w:sz w:val="22"/>
          <w:szCs w:val="22"/>
          <w:lang w:eastAsia="zh-CN"/>
        </w:rPr>
        <w:t xml:space="preserve"> 2017/745</w:t>
      </w:r>
      <w:r w:rsidR="003B2A6C">
        <w:rPr>
          <w:rFonts w:eastAsia="Calibri" w:cstheme="minorHAnsi"/>
          <w:sz w:val="22"/>
          <w:szCs w:val="22"/>
          <w:lang w:eastAsia="zh-CN"/>
        </w:rPr>
        <w:t xml:space="preserve"> </w:t>
      </w:r>
      <w:r w:rsidR="003B2A6C" w:rsidRPr="00885B42">
        <w:rPr>
          <w:rFonts w:eastAsia="Calibri" w:cstheme="minorHAnsi"/>
          <w:sz w:val="22"/>
          <w:szCs w:val="22"/>
          <w:lang w:eastAsia="zh-CN"/>
        </w:rPr>
        <w:t>arba lygiaver</w:t>
      </w:r>
      <w:r w:rsidR="003B2A6C">
        <w:rPr>
          <w:rFonts w:eastAsia="Calibri" w:cstheme="minorHAnsi"/>
          <w:sz w:val="22"/>
          <w:szCs w:val="22"/>
          <w:lang w:eastAsia="zh-CN"/>
        </w:rPr>
        <w:t>čio</w:t>
      </w:r>
      <w:r w:rsidR="003B2A6C" w:rsidRPr="00885B42">
        <w:rPr>
          <w:rFonts w:eastAsia="Calibri" w:cstheme="minorHAnsi"/>
          <w:sz w:val="22"/>
          <w:szCs w:val="22"/>
          <w:lang w:eastAsia="zh-CN"/>
        </w:rPr>
        <w:t xml:space="preserve"> nustatytus reikalavimus. </w:t>
      </w:r>
      <w:r w:rsidR="003B2A6C" w:rsidRPr="00901A59">
        <w:rPr>
          <w:rFonts w:eastAsia="Calibri" w:cstheme="minorHAnsi"/>
          <w:sz w:val="22"/>
          <w:szCs w:val="22"/>
          <w:lang w:eastAsia="zh-CN"/>
        </w:rPr>
        <w:t xml:space="preserve">Pateikiamos skaitmeninės kopijos </w:t>
      </w:r>
      <w:r w:rsidR="003B2A6C" w:rsidRPr="00901A59">
        <w:rPr>
          <w:rFonts w:eastAsia="Calibri" w:cstheme="minorHAnsi"/>
          <w:bCs/>
          <w:sz w:val="22"/>
          <w:szCs w:val="22"/>
          <w:lang w:eastAsia="zh-CN"/>
        </w:rPr>
        <w:t>anglų ir lietuvių kalbomis.</w:t>
      </w:r>
      <w:r w:rsidR="00C90F95" w:rsidRPr="00885B42">
        <w:rPr>
          <w:rFonts w:eastAsia="Calibri" w:cstheme="minorHAnsi"/>
          <w:sz w:val="22"/>
          <w:szCs w:val="22"/>
          <w:lang w:eastAsia="zh-CN"/>
        </w:rPr>
        <w:t xml:space="preserve"> </w:t>
      </w:r>
      <w:r w:rsidR="00C90F95" w:rsidRPr="003B2A6C">
        <w:rPr>
          <w:rFonts w:eastAsia="Calibri" w:cstheme="minorHAnsi"/>
          <w:sz w:val="22"/>
          <w:szCs w:val="22"/>
          <w:lang w:eastAsia="zh-CN"/>
        </w:rPr>
        <w:t xml:space="preserve">Pateikiamos skaitmeninės kopijos </w:t>
      </w:r>
      <w:r w:rsidR="00C90F95" w:rsidRPr="003B2A6C">
        <w:rPr>
          <w:rFonts w:eastAsia="Calibri" w:cstheme="minorHAnsi"/>
          <w:bCs/>
          <w:sz w:val="22"/>
          <w:szCs w:val="22"/>
          <w:lang w:eastAsia="zh-CN"/>
        </w:rPr>
        <w:t>anglų ir lietuvių kalbomis</w:t>
      </w:r>
      <w:r w:rsidR="002E029B">
        <w:rPr>
          <w:rFonts w:eastAsia="Calibri" w:cstheme="minorHAnsi"/>
          <w:bCs/>
          <w:sz w:val="22"/>
          <w:szCs w:val="22"/>
          <w:lang w:eastAsia="zh-CN"/>
        </w:rPr>
        <w:t xml:space="preserve">. </w:t>
      </w:r>
      <w:r w:rsidR="002E029B">
        <w:rPr>
          <w:rFonts w:ascii="Calibri" w:hAnsi="Calibri" w:cs="Calibri"/>
          <w:sz w:val="22"/>
          <w:szCs w:val="22"/>
        </w:rPr>
        <w:t>Kiekvienai atskirai pirkimo objekto daliai pateikiami dokumentai turi būti atskirame faile</w:t>
      </w:r>
      <w:r w:rsidR="00C90F95" w:rsidRPr="003B2A6C">
        <w:rPr>
          <w:rFonts w:eastAsia="Calibri" w:cstheme="minorHAnsi"/>
          <w:bCs/>
          <w:sz w:val="22"/>
          <w:szCs w:val="22"/>
          <w:lang w:eastAsia="zh-CN"/>
        </w:rPr>
        <w:t>;</w:t>
      </w:r>
    </w:p>
    <w:p w14:paraId="2CFE6DA9" w14:textId="4C17C0FD" w:rsidR="00C90F95" w:rsidRPr="00BC218A" w:rsidRDefault="00BC218A"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eastAsia="Calibri" w:cstheme="minorHAnsi"/>
          <w:sz w:val="22"/>
          <w:szCs w:val="22"/>
          <w:lang w:eastAsia="zh-CN"/>
        </w:rPr>
        <w:t>d</w:t>
      </w:r>
      <w:r w:rsidRPr="00BB2BFD">
        <w:rPr>
          <w:rFonts w:eastAsia="Calibri" w:cstheme="minorHAnsi"/>
          <w:sz w:val="22"/>
          <w:szCs w:val="22"/>
          <w:lang w:eastAsia="zh-CN"/>
        </w:rPr>
        <w:t>okumentai, įrodantys, kad tiekėjas yra siūlomų prekių gamintojas arba oficialus siūlomos prekių gamintojo atstovas, įgaliotas parduoti siūlomas prekes, instaliuoti, apmokyti darbuotojus ir atlikti siūlomų prekių garantinį aptarnavimą, arba oficialus rašytinis susitarimas su tokiu įgaliotuoju atstovu dėl prekybos siūlomomis prekėmis bei prekių garantinio aptarnavimo atlikimo. Pateikiamos skaitmeninės kopijos anglų ir lietuvių kalbomis</w:t>
      </w:r>
      <w:r>
        <w:rPr>
          <w:rFonts w:eastAsia="Calibri" w:cstheme="minorHAnsi"/>
          <w:sz w:val="22"/>
          <w:szCs w:val="22"/>
          <w:lang w:eastAsia="zh-CN"/>
        </w:rPr>
        <w:t>;</w:t>
      </w:r>
    </w:p>
    <w:p w14:paraId="39D4C3CB" w14:textId="79158167" w:rsidR="00592AF6" w:rsidRPr="000B2492" w:rsidRDefault="00351208"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236FB93C" w14:textId="312FFAE8" w:rsidR="0062691F" w:rsidRDefault="0099696F" w:rsidP="00055536">
      <w:pPr>
        <w:pStyle w:val="Sraopastraipa"/>
        <w:numPr>
          <w:ilvl w:val="1"/>
          <w:numId w:val="6"/>
        </w:numPr>
        <w:tabs>
          <w:tab w:val="left" w:pos="993"/>
        </w:tabs>
        <w:spacing w:after="0" w:line="240" w:lineRule="auto"/>
        <w:ind w:left="0" w:firstLine="567"/>
        <w:jc w:val="both"/>
        <w:rPr>
          <w:rFonts w:cstheme="minorHAnsi"/>
          <w:sz w:val="22"/>
          <w:szCs w:val="22"/>
        </w:rPr>
      </w:pPr>
      <w:r w:rsidRPr="00411800">
        <w:rPr>
          <w:rFonts w:cstheme="minorHAnsi"/>
          <w:sz w:val="22"/>
          <w:szCs w:val="22"/>
        </w:rPr>
        <w:t>P</w:t>
      </w:r>
      <w:r w:rsidR="0048587E" w:rsidRPr="00411800">
        <w:rPr>
          <w:rFonts w:cstheme="minorHAnsi"/>
          <w:sz w:val="22"/>
          <w:szCs w:val="22"/>
        </w:rPr>
        <w:t>asiūlymas turi būti parengtas</w:t>
      </w:r>
      <w:r w:rsidR="00EE44B0" w:rsidRPr="00411800">
        <w:rPr>
          <w:rFonts w:cstheme="minorHAnsi"/>
          <w:sz w:val="22"/>
          <w:szCs w:val="22"/>
        </w:rPr>
        <w:t xml:space="preserve"> </w:t>
      </w:r>
      <w:r w:rsidR="0048587E" w:rsidRPr="00411800">
        <w:rPr>
          <w:rFonts w:cstheme="minorHAnsi"/>
          <w:b/>
          <w:bCs/>
          <w:sz w:val="22"/>
          <w:szCs w:val="22"/>
        </w:rPr>
        <w:t>lietuvių kalba</w:t>
      </w:r>
      <w:r w:rsidR="00D17972" w:rsidRPr="00411800">
        <w:rPr>
          <w:rFonts w:cstheme="minorHAnsi"/>
          <w:sz w:val="22"/>
          <w:szCs w:val="22"/>
        </w:rPr>
        <w:t>.</w:t>
      </w:r>
      <w:r w:rsidR="0048587E" w:rsidRPr="00411800">
        <w:rPr>
          <w:rFonts w:cstheme="minorHAnsi"/>
          <w:sz w:val="22"/>
          <w:szCs w:val="22"/>
        </w:rPr>
        <w:t xml:space="preserve"> </w:t>
      </w:r>
      <w:r w:rsidR="001140D2" w:rsidRPr="00411800">
        <w:rPr>
          <w:rFonts w:cstheme="minorHAnsi"/>
          <w:sz w:val="22"/>
          <w:szCs w:val="22"/>
        </w:rPr>
        <w:t xml:space="preserve">Su pasiūlymu pateikiami dokumentai </w:t>
      </w:r>
      <w:r w:rsidR="00F74594" w:rsidRPr="00411800">
        <w:rPr>
          <w:rFonts w:cstheme="minorHAnsi"/>
          <w:sz w:val="22"/>
          <w:szCs w:val="22"/>
        </w:rPr>
        <w:t xml:space="preserve">(išskyrus tuos dokumentus, kuriuos reikalaujama pateikti abejomis kalbomis) </w:t>
      </w:r>
      <w:r w:rsidR="001140D2" w:rsidRPr="00411800">
        <w:rPr>
          <w:rFonts w:cstheme="minorHAnsi"/>
          <w:sz w:val="22"/>
          <w:szCs w:val="22"/>
        </w:rPr>
        <w:t xml:space="preserve">turi būti parengti lietuvių kalba. </w:t>
      </w:r>
      <w:r w:rsidR="00F17A1F" w:rsidRPr="00411800">
        <w:rPr>
          <w:rFonts w:eastAsia="Arial" w:cstheme="minorHAnsi"/>
          <w:sz w:val="22"/>
          <w:szCs w:val="22"/>
        </w:rPr>
        <w:t>Jei kurie nors su pasiūlymu teikiami dokumentai parengti ne</w:t>
      </w:r>
      <w:r w:rsidR="001427AB" w:rsidRPr="00411800">
        <w:rPr>
          <w:rFonts w:eastAsia="Arial" w:cstheme="minorHAnsi"/>
          <w:sz w:val="22"/>
          <w:szCs w:val="22"/>
        </w:rPr>
        <w:t xml:space="preserve"> ta kalba, kuria</w:t>
      </w:r>
      <w:r w:rsidR="00F17A1F" w:rsidRPr="00411800">
        <w:rPr>
          <w:rFonts w:eastAsia="Arial" w:cstheme="minorHAnsi"/>
          <w:sz w:val="22"/>
          <w:szCs w:val="22"/>
        </w:rPr>
        <w:t xml:space="preserve"> </w:t>
      </w:r>
      <w:r w:rsidR="0BCA4ED4" w:rsidRPr="00411800">
        <w:rPr>
          <w:rFonts w:eastAsia="Arial" w:cstheme="minorHAnsi"/>
          <w:sz w:val="22"/>
          <w:szCs w:val="22"/>
        </w:rPr>
        <w:t>reikalaujama</w:t>
      </w:r>
      <w:r w:rsidR="001427AB" w:rsidRPr="00411800">
        <w:rPr>
          <w:rFonts w:eastAsia="Arial" w:cstheme="minorHAnsi"/>
          <w:sz w:val="22"/>
          <w:szCs w:val="22"/>
        </w:rPr>
        <w:t xml:space="preserve">, </w:t>
      </w:r>
      <w:r w:rsidR="003F1D78" w:rsidRPr="00411800">
        <w:rPr>
          <w:rFonts w:eastAsia="Arial" w:cstheme="minorHAnsi"/>
          <w:sz w:val="22"/>
          <w:szCs w:val="22"/>
        </w:rPr>
        <w:t>turi būti pateikt</w:t>
      </w:r>
      <w:r w:rsidR="007A233D" w:rsidRPr="00411800">
        <w:rPr>
          <w:rFonts w:eastAsia="Arial" w:cstheme="minorHAnsi"/>
          <w:sz w:val="22"/>
          <w:szCs w:val="22"/>
        </w:rPr>
        <w:t xml:space="preserve">i dokumentai originalia kalba ir jų </w:t>
      </w:r>
      <w:r w:rsidR="003F1D78" w:rsidRPr="00411800">
        <w:rPr>
          <w:rFonts w:eastAsia="Arial" w:cstheme="minorHAnsi"/>
          <w:sz w:val="22"/>
          <w:szCs w:val="22"/>
        </w:rPr>
        <w:t xml:space="preserve">tikslus vertimas į </w:t>
      </w:r>
      <w:r w:rsidR="40DC6EFC" w:rsidRPr="00411800">
        <w:rPr>
          <w:rFonts w:eastAsia="Arial" w:cstheme="minorHAnsi"/>
          <w:sz w:val="22"/>
          <w:szCs w:val="22"/>
        </w:rPr>
        <w:t>reikalaujamą</w:t>
      </w:r>
      <w:r w:rsidR="001427AB" w:rsidRPr="00411800">
        <w:rPr>
          <w:rFonts w:eastAsia="Arial" w:cstheme="minorHAnsi"/>
          <w:sz w:val="22"/>
          <w:szCs w:val="22"/>
        </w:rPr>
        <w:t xml:space="preserve"> </w:t>
      </w:r>
      <w:r w:rsidR="00141BF1" w:rsidRPr="00411800">
        <w:rPr>
          <w:rFonts w:eastAsia="Arial" w:cstheme="minorHAnsi"/>
          <w:sz w:val="22"/>
          <w:szCs w:val="22"/>
        </w:rPr>
        <w:t>kalbą</w:t>
      </w:r>
      <w:r w:rsidR="00F17A1F" w:rsidRPr="00411800">
        <w:rPr>
          <w:rFonts w:eastAsia="Arial" w:cstheme="minorHAnsi"/>
          <w:sz w:val="22"/>
          <w:szCs w:val="22"/>
        </w:rPr>
        <w:t xml:space="preserve">. </w:t>
      </w:r>
      <w:r w:rsidR="0085364E" w:rsidRPr="00411800">
        <w:rPr>
          <w:rFonts w:cstheme="minorHAnsi"/>
          <w:sz w:val="22"/>
          <w:szCs w:val="22"/>
        </w:rPr>
        <w:t>Perkančiajai organizacijai turint įtarimų</w:t>
      </w:r>
      <w:r w:rsidR="0048587E" w:rsidRPr="0041180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32BB462E" w14:textId="77777777" w:rsidR="00055536" w:rsidRPr="0004154B"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145656"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lastRenderedPageBreak/>
        <w:t>Pasiūlymo galiojimo užtikrinimas</w:t>
      </w:r>
      <w:bookmarkEnd w:id="36"/>
      <w:bookmarkEnd w:id="37"/>
      <w:bookmarkEnd w:id="38"/>
      <w:bookmarkEnd w:id="39"/>
    </w:p>
    <w:p w14:paraId="57B57B77" w14:textId="51F5D40F" w:rsidR="00FF75BE" w:rsidRPr="00FF75BE" w:rsidRDefault="001505CB" w:rsidP="00FF75BE">
      <w:pPr>
        <w:pStyle w:val="Sraopastraipa"/>
        <w:numPr>
          <w:ilvl w:val="1"/>
          <w:numId w:val="6"/>
        </w:numPr>
        <w:spacing w:after="0" w:line="240" w:lineRule="auto"/>
        <w:ind w:left="0" w:firstLine="567"/>
        <w:jc w:val="both"/>
        <w:rPr>
          <w:rFonts w:eastAsia="Calibri" w:cstheme="minorHAnsi"/>
          <w:i/>
          <w:i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galiojimą</w:t>
      </w:r>
      <w:r w:rsidR="006F399C">
        <w:rPr>
          <w:rFonts w:eastAsia="Calibri" w:cstheme="minorHAnsi"/>
          <w:sz w:val="22"/>
          <w:szCs w:val="22"/>
        </w:rPr>
        <w:t xml:space="preserve"> </w:t>
      </w:r>
      <w:r w:rsidR="006F399C">
        <w:rPr>
          <w:rFonts w:cstheme="minorHAnsi"/>
          <w:sz w:val="22"/>
          <w:szCs w:val="22"/>
        </w:rPr>
        <w:t>2 ir 3 pirkimo objekto dalyse.</w:t>
      </w:r>
      <w:r w:rsidRPr="00682B25">
        <w:rPr>
          <w:rFonts w:eastAsia="Calibri" w:cstheme="minorHAnsi"/>
          <w:sz w:val="22"/>
          <w:szCs w:val="22"/>
        </w:rPr>
        <w:t xml:space="preserve"> </w:t>
      </w:r>
      <w:r w:rsidR="00FF75BE" w:rsidRPr="00FF75BE">
        <w:rPr>
          <w:rFonts w:cstheme="minorHAnsi"/>
          <w:sz w:val="22"/>
          <w:szCs w:val="22"/>
        </w:rPr>
        <w:t>Tiekėjas privalo užtikrinti savo pasiūlymo galiojimą netesybomis</w:t>
      </w:r>
      <w:r w:rsidR="006F399C">
        <w:rPr>
          <w:rFonts w:cstheme="minorHAnsi"/>
          <w:sz w:val="22"/>
          <w:szCs w:val="22"/>
        </w:rPr>
        <w:t xml:space="preserve"> </w:t>
      </w:r>
      <w:r w:rsidR="006F399C" w:rsidRPr="00BE2E15">
        <w:rPr>
          <w:rFonts w:eastAsia="Times New Roman" w:cstheme="minorHAnsi"/>
          <w:b/>
          <w:bCs/>
          <w:sz w:val="22"/>
          <w:szCs w:val="22"/>
          <w:lang w:eastAsia="en-US"/>
        </w:rPr>
        <w:t>1 pirkimo objekto dalyje</w:t>
      </w:r>
      <w:r w:rsidR="00FF75BE" w:rsidRPr="00FF75BE">
        <w:rPr>
          <w:rFonts w:cstheme="minorHAnsi"/>
          <w:sz w:val="22"/>
          <w:szCs w:val="22"/>
        </w:rPr>
        <w:t xml:space="preserve">: </w:t>
      </w:r>
      <w:r w:rsidR="005318B8" w:rsidRPr="00BE2E15">
        <w:rPr>
          <w:rFonts w:eastAsia="Times New Roman" w:cstheme="minorHAnsi"/>
          <w:b/>
          <w:bCs/>
          <w:sz w:val="22"/>
          <w:szCs w:val="22"/>
          <w:lang w:eastAsia="en-US"/>
        </w:rPr>
        <w:t>730,00 Eur bauda</w:t>
      </w:r>
      <w:r w:rsidR="00FF75BE" w:rsidRPr="00FF75BE">
        <w:rPr>
          <w:rFonts w:cstheme="minorHAnsi"/>
          <w:sz w:val="22"/>
          <w:szCs w:val="22"/>
        </w:rPr>
        <w:t>, kurią privalės sumokėti per 10 darbo dienų nuo perkančiosios organizacijos pareikalavimo.</w:t>
      </w:r>
      <w:r w:rsidR="00FF75BE" w:rsidRPr="00FF75BE">
        <w:rPr>
          <w:rFonts w:cstheme="minorHAnsi"/>
          <w:sz w:val="22"/>
          <w:szCs w:val="22"/>
          <w:highlight w:val="lightGray"/>
        </w:rPr>
        <w:t xml:space="preserve"> </w:t>
      </w:r>
    </w:p>
    <w:p w14:paraId="684E638A" w14:textId="77777777" w:rsidR="00FF75BE" w:rsidRPr="00E9683B" w:rsidRDefault="00FF75BE" w:rsidP="00FF75BE">
      <w:pPr>
        <w:pStyle w:val="Sraopastraipa"/>
        <w:numPr>
          <w:ilvl w:val="1"/>
          <w:numId w:val="19"/>
        </w:numPr>
        <w:tabs>
          <w:tab w:val="left" w:pos="993"/>
        </w:tabs>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Dalyvis netenka pasiūlymo galiojimo užtikrinimo esant bent vienai šių sąlygų</w:t>
      </w:r>
      <w:r w:rsidRPr="00E9683B">
        <w:rPr>
          <w:rFonts w:cstheme="minorHAnsi"/>
          <w:b/>
          <w:bCs/>
          <w:iCs/>
          <w:color w:val="7030A0"/>
          <w:sz w:val="22"/>
          <w:szCs w:val="22"/>
        </w:rPr>
        <w:t xml:space="preserve">: </w:t>
      </w:r>
    </w:p>
    <w:p w14:paraId="224D80C6" w14:textId="77777777" w:rsidR="00FF75BE" w:rsidRPr="00682B25" w:rsidRDefault="00FF75BE" w:rsidP="00FF75BE">
      <w:pPr>
        <w:pStyle w:val="Sraopastraipa"/>
        <w:numPr>
          <w:ilvl w:val="2"/>
          <w:numId w:val="19"/>
        </w:numPr>
        <w:tabs>
          <w:tab w:val="left" w:pos="1134"/>
        </w:tabs>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251E507" w14:textId="77777777" w:rsidR="00FF75BE" w:rsidRPr="00682B25" w:rsidRDefault="00FF75BE" w:rsidP="00FF75BE">
      <w:pPr>
        <w:pStyle w:val="Sraopastraipa"/>
        <w:numPr>
          <w:ilvl w:val="2"/>
          <w:numId w:val="19"/>
        </w:numPr>
        <w:tabs>
          <w:tab w:val="left" w:pos="1134"/>
        </w:tabs>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6ACC00C0" w14:textId="77777777" w:rsidR="00FF75BE" w:rsidRPr="00682B25" w:rsidRDefault="00FF75BE" w:rsidP="00FF75BE">
      <w:pPr>
        <w:pStyle w:val="Sraopastraipa"/>
        <w:numPr>
          <w:ilvl w:val="2"/>
          <w:numId w:val="19"/>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2F45C355" w14:textId="77777777" w:rsidR="00FF75BE" w:rsidRPr="009648EF" w:rsidRDefault="00FF75BE" w:rsidP="00FF75BE">
      <w:pPr>
        <w:pStyle w:val="Sraopastraipa"/>
        <w:numPr>
          <w:ilvl w:val="2"/>
          <w:numId w:val="19"/>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 xml:space="preserve"> (jei tokio prašoma)</w:t>
      </w:r>
      <w:r w:rsidRPr="009648EF">
        <w:rPr>
          <w:rFonts w:cstheme="minorHAnsi"/>
          <w:sz w:val="22"/>
          <w:szCs w:val="22"/>
        </w:rPr>
        <w:t>.</w:t>
      </w:r>
    </w:p>
    <w:p w14:paraId="226357D7" w14:textId="77777777" w:rsidR="00FF75BE" w:rsidRPr="00682B25" w:rsidRDefault="00FF75BE" w:rsidP="00FF75BE">
      <w:pPr>
        <w:pStyle w:val="Sraopastraipa"/>
        <w:numPr>
          <w:ilvl w:val="1"/>
          <w:numId w:val="19"/>
        </w:numPr>
        <w:tabs>
          <w:tab w:val="left" w:pos="993"/>
        </w:tabs>
        <w:spacing w:after="120" w:line="20" w:lineRule="atLeast"/>
        <w:ind w:left="0" w:firstLine="567"/>
        <w:jc w:val="both"/>
        <w:rPr>
          <w:rFonts w:cstheme="minorHAnsi"/>
          <w:sz w:val="22"/>
          <w:szCs w:val="22"/>
        </w:rPr>
      </w:pPr>
      <w:r w:rsidRPr="00682B25">
        <w:rPr>
          <w:rFonts w:cstheme="minorHAnsi"/>
          <w:sz w:val="22"/>
          <w:szCs w:val="22"/>
        </w:rPr>
        <w:t>Perkančioji organizacija gali prašyti dalyvius pratęsti pasiūlymo galiojimo užtikrinimo laiką iki konkrečiai nurodytos datos.</w:t>
      </w:r>
    </w:p>
    <w:p w14:paraId="582DA347" w14:textId="77777777" w:rsidR="00FF75BE" w:rsidRPr="00775E70" w:rsidRDefault="00FF75BE" w:rsidP="00FF75BE">
      <w:pPr>
        <w:pStyle w:val="Sraopastraipa"/>
        <w:numPr>
          <w:ilvl w:val="1"/>
          <w:numId w:val="19"/>
        </w:numPr>
        <w:tabs>
          <w:tab w:val="left" w:pos="993"/>
        </w:tabs>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Tiesioginiais nuostoliais bus laikomas kainos skirtumas tarp atšaukusio savo pasiūlymą arba pirkimo sutartį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6ECCC81B" w14:textId="77777777" w:rsidR="00055536" w:rsidRPr="007C48E4" w:rsidRDefault="00055536" w:rsidP="00055536">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Default="002827E4" w:rsidP="00020CA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C8A4FCC" w14:textId="77777777" w:rsidR="00055536" w:rsidRPr="00EE1BDE" w:rsidRDefault="00055536" w:rsidP="00020CAE">
      <w:pPr>
        <w:spacing w:after="0" w:line="240" w:lineRule="auto"/>
        <w:ind w:left="567"/>
        <w:rPr>
          <w:rFonts w:cstheme="minorHAnsi"/>
          <w:sz w:val="22"/>
          <w:szCs w:val="22"/>
        </w:rPr>
      </w:pPr>
    </w:p>
    <w:p w14:paraId="14CBD3AD" w14:textId="23B8A7AF" w:rsidR="009D0DC5" w:rsidRPr="00145656"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228AE925" w14:textId="674EA40B" w:rsidR="00DF7D54" w:rsidRPr="00775E70" w:rsidRDefault="00DF7D54" w:rsidP="00DF7D54">
      <w:pPr>
        <w:pStyle w:val="Sraopastraipa"/>
        <w:numPr>
          <w:ilvl w:val="1"/>
          <w:numId w:val="6"/>
        </w:numPr>
        <w:tabs>
          <w:tab w:val="left" w:pos="993"/>
        </w:tabs>
        <w:spacing w:after="0" w:line="240" w:lineRule="auto"/>
        <w:ind w:left="0" w:firstLine="567"/>
        <w:jc w:val="both"/>
        <w:rPr>
          <w:rFonts w:cstheme="minorHAnsi"/>
          <w:sz w:val="22"/>
          <w:szCs w:val="22"/>
        </w:rPr>
      </w:pPr>
      <w:r w:rsidRPr="00775E70">
        <w:rPr>
          <w:rFonts w:eastAsia="Calibri" w:cstheme="minorHAnsi"/>
          <w:sz w:val="22"/>
          <w:szCs w:val="22"/>
        </w:rPr>
        <w:t xml:space="preserve">Perkančioji organizacija ekonomiškai naudingiausią pasiūlymą išrenka </w:t>
      </w:r>
      <w:r w:rsidRPr="00662083">
        <w:rPr>
          <w:rFonts w:eastAsia="Calibri" w:cstheme="minorHAnsi"/>
          <w:b/>
          <w:bCs/>
          <w:sz w:val="22"/>
          <w:szCs w:val="22"/>
        </w:rPr>
        <w:t>pagal kainos ir kokybės santykį 1 ir 2 pirkimo objekto dalyse ir pagal kainą 3 pirkimo objekto dalyje</w:t>
      </w:r>
      <w:r w:rsidRPr="00775E70">
        <w:rPr>
          <w:rFonts w:eastAsia="Calibri" w:cstheme="minorHAnsi"/>
          <w:sz w:val="22"/>
          <w:szCs w:val="22"/>
        </w:rPr>
        <w:t>. Duomenys, kuriuos savo pasiūlyme turi pateikti tiekėjas, vertinimo kriterijai ir tvarka, pagal kuri</w:t>
      </w:r>
      <w:r>
        <w:rPr>
          <w:rFonts w:eastAsia="Calibri" w:cstheme="minorHAnsi"/>
          <w:sz w:val="22"/>
          <w:szCs w:val="22"/>
        </w:rPr>
        <w:t>ą</w:t>
      </w:r>
      <w:r w:rsidRPr="00775E70">
        <w:rPr>
          <w:rFonts w:eastAsia="Calibri" w:cstheme="minorHAnsi"/>
          <w:sz w:val="22"/>
          <w:szCs w:val="22"/>
        </w:rPr>
        <w:t xml:space="preserve"> vertinami tiekėjo pateikti duomenys, pateikiama specialiųjų pirkimo sąlygų </w:t>
      </w:r>
      <w:r w:rsidRPr="00775E70">
        <w:rPr>
          <w:rFonts w:cstheme="minorHAnsi"/>
          <w:sz w:val="22"/>
          <w:szCs w:val="22"/>
          <w:shd w:val="clear" w:color="auto" w:fill="FFFFFF"/>
        </w:rPr>
        <w:t>3</w:t>
      </w:r>
      <w:r>
        <w:rPr>
          <w:rFonts w:cstheme="minorHAnsi"/>
          <w:sz w:val="22"/>
          <w:szCs w:val="22"/>
          <w:shd w:val="clear" w:color="auto" w:fill="FFFFFF"/>
        </w:rPr>
        <w:t>.1</w:t>
      </w:r>
      <w:r w:rsidR="0064385F">
        <w:rPr>
          <w:rFonts w:cstheme="minorHAnsi"/>
          <w:sz w:val="22"/>
          <w:szCs w:val="22"/>
          <w:shd w:val="clear" w:color="auto" w:fill="FFFFFF"/>
        </w:rPr>
        <w:t>.</w:t>
      </w:r>
      <w:r>
        <w:rPr>
          <w:rFonts w:cstheme="minorHAnsi"/>
          <w:sz w:val="22"/>
          <w:szCs w:val="22"/>
          <w:shd w:val="clear" w:color="auto" w:fill="FFFFFF"/>
        </w:rPr>
        <w:t xml:space="preserve"> ir 3.2</w:t>
      </w:r>
      <w:r w:rsidR="0064385F">
        <w:rPr>
          <w:rFonts w:cstheme="minorHAnsi"/>
          <w:sz w:val="22"/>
          <w:szCs w:val="22"/>
          <w:shd w:val="clear" w:color="auto" w:fill="FFFFFF"/>
        </w:rPr>
        <w:t>.</w:t>
      </w:r>
      <w:r w:rsidRPr="00775E70">
        <w:rPr>
          <w:rFonts w:cstheme="minorHAnsi"/>
          <w:sz w:val="22"/>
          <w:szCs w:val="22"/>
          <w:shd w:val="clear" w:color="auto" w:fill="FFFFFF"/>
        </w:rPr>
        <w:t xml:space="preserve"> pried</w:t>
      </w:r>
      <w:r>
        <w:rPr>
          <w:rFonts w:cstheme="minorHAnsi"/>
          <w:sz w:val="22"/>
          <w:szCs w:val="22"/>
          <w:shd w:val="clear" w:color="auto" w:fill="FFFFFF"/>
        </w:rPr>
        <w:t>uose</w:t>
      </w:r>
      <w:r w:rsidRPr="00775E70">
        <w:rPr>
          <w:rFonts w:cstheme="minorHAnsi"/>
          <w:sz w:val="22"/>
          <w:szCs w:val="22"/>
          <w:shd w:val="clear" w:color="auto" w:fill="FFFFFF"/>
        </w:rPr>
        <w:t xml:space="preserve"> „Pasiūlymo forma“ ir 4 priede </w:t>
      </w:r>
      <w:r w:rsidRPr="00775E70">
        <w:rPr>
          <w:rFonts w:eastAsia="Calibri" w:cstheme="minorHAnsi"/>
          <w:sz w:val="22"/>
          <w:szCs w:val="22"/>
        </w:rPr>
        <w:t xml:space="preserve">„Pasiūlymų vertinimo kriterijai ir sąlygos“. </w:t>
      </w:r>
    </w:p>
    <w:p w14:paraId="436B1BAC" w14:textId="77777777" w:rsidR="0043634D" w:rsidRPr="000F638E" w:rsidRDefault="0043634D" w:rsidP="0043634D">
      <w:pPr>
        <w:pStyle w:val="Sraopastraipa"/>
        <w:numPr>
          <w:ilvl w:val="1"/>
          <w:numId w:val="6"/>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2BC5D08C" w14:textId="36AE6F9B" w:rsidR="000857D7" w:rsidRDefault="00863B22" w:rsidP="00020CAE">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w:t>
      </w:r>
      <w:r w:rsidR="00A9488B" w:rsidRPr="00A94685">
        <w:rPr>
          <w:rStyle w:val="cf01"/>
          <w:rFonts w:asciiTheme="minorHAnsi" w:hAnsiTheme="minorHAnsi" w:cstheme="minorHAnsi"/>
          <w:sz w:val="22"/>
          <w:szCs w:val="22"/>
        </w:rPr>
        <w:t>atmes tiekėjo pasiūlymą, jei</w:t>
      </w:r>
      <w:r w:rsidR="00195572" w:rsidRPr="00A94685">
        <w:rPr>
          <w:rStyle w:val="cf01"/>
          <w:rFonts w:asciiTheme="minorHAnsi" w:hAnsiTheme="minorHAnsi" w:cstheme="minorHAnsi"/>
          <w:sz w:val="22"/>
          <w:szCs w:val="22"/>
        </w:rPr>
        <w:t xml:space="preserve">gu kartu su pasiūlymu </w:t>
      </w:r>
      <w:r w:rsidR="00B2125E" w:rsidRPr="00A94685">
        <w:rPr>
          <w:rStyle w:val="cf01"/>
          <w:rFonts w:asciiTheme="minorHAnsi" w:hAnsiTheme="minorHAnsi" w:cstheme="minorHAnsi"/>
          <w:sz w:val="22"/>
          <w:szCs w:val="22"/>
        </w:rPr>
        <w:t xml:space="preserve">nebus pateikti šie </w:t>
      </w:r>
      <w:r w:rsidR="00277634" w:rsidRPr="00A94685">
        <w:rPr>
          <w:rStyle w:val="cf01"/>
          <w:rFonts w:asciiTheme="minorHAnsi" w:hAnsiTheme="minorHAnsi" w:cstheme="minorHAnsi"/>
          <w:sz w:val="22"/>
          <w:szCs w:val="22"/>
        </w:rPr>
        <w:t>p</w:t>
      </w:r>
      <w:r w:rsidR="00B2125E" w:rsidRPr="00A94685">
        <w:rPr>
          <w:rStyle w:val="cf01"/>
          <w:rFonts w:asciiTheme="minorHAnsi" w:hAnsiTheme="minorHAnsi" w:cstheme="minorHAnsi"/>
          <w:sz w:val="22"/>
          <w:szCs w:val="22"/>
        </w:rPr>
        <w:t>irkimo sąlygose reikalaujami pateikti dokumentai:</w:t>
      </w:r>
      <w:r w:rsidR="000857D7" w:rsidRPr="00A94685">
        <w:rPr>
          <w:rStyle w:val="cf01"/>
          <w:rFonts w:asciiTheme="minorHAnsi" w:hAnsiTheme="minorHAnsi" w:cstheme="minorHAnsi"/>
          <w:sz w:val="22"/>
          <w:szCs w:val="22"/>
        </w:rPr>
        <w:t xml:space="preserve"> Techninė specifikacija, užpildyta pagal specialiųjų pirkimo sąlygų 2 priedą</w:t>
      </w:r>
      <w:r w:rsidR="00A94685" w:rsidRPr="00A94685">
        <w:rPr>
          <w:rStyle w:val="cf01"/>
          <w:rFonts w:asciiTheme="minorHAnsi" w:hAnsiTheme="minorHAnsi" w:cstheme="minorHAnsi"/>
          <w:sz w:val="22"/>
          <w:szCs w:val="22"/>
        </w:rPr>
        <w:t xml:space="preserve">, </w:t>
      </w:r>
      <w:r w:rsidR="000857D7" w:rsidRPr="00A94685">
        <w:rPr>
          <w:rStyle w:val="cf01"/>
          <w:rFonts w:asciiTheme="minorHAnsi" w:hAnsiTheme="minorHAnsi" w:cstheme="minorHAnsi"/>
          <w:sz w:val="22"/>
          <w:szCs w:val="22"/>
        </w:rPr>
        <w:t>Pasiūlymo forma, užpildyta pagal specialiųjų pirkimo sąlygų 3</w:t>
      </w:r>
      <w:r w:rsidR="00A12960">
        <w:rPr>
          <w:rStyle w:val="cf01"/>
          <w:rFonts w:asciiTheme="minorHAnsi" w:hAnsiTheme="minorHAnsi" w:cstheme="minorHAnsi"/>
          <w:sz w:val="22"/>
          <w:szCs w:val="22"/>
        </w:rPr>
        <w:t>.1. ir</w:t>
      </w:r>
      <w:r w:rsidR="00617F7B">
        <w:rPr>
          <w:rStyle w:val="cf01"/>
          <w:rFonts w:asciiTheme="minorHAnsi" w:hAnsiTheme="minorHAnsi" w:cstheme="minorHAnsi"/>
          <w:sz w:val="22"/>
          <w:szCs w:val="22"/>
        </w:rPr>
        <w:t>/ar 3.2.</w:t>
      </w:r>
      <w:r w:rsidR="000857D7" w:rsidRPr="00A94685">
        <w:rPr>
          <w:rStyle w:val="cf01"/>
          <w:rFonts w:asciiTheme="minorHAnsi" w:hAnsiTheme="minorHAnsi" w:cstheme="minorHAnsi"/>
          <w:sz w:val="22"/>
          <w:szCs w:val="22"/>
        </w:rPr>
        <w:t xml:space="preserve"> pried</w:t>
      </w:r>
      <w:r w:rsidR="00617F7B">
        <w:rPr>
          <w:rStyle w:val="cf01"/>
          <w:rFonts w:asciiTheme="minorHAnsi" w:hAnsiTheme="minorHAnsi" w:cstheme="minorHAnsi"/>
          <w:sz w:val="22"/>
          <w:szCs w:val="22"/>
        </w:rPr>
        <w:t>us</w:t>
      </w:r>
      <w:r w:rsidR="00C50B8F" w:rsidRPr="00A94685">
        <w:rPr>
          <w:rFonts w:cstheme="minorHAnsi"/>
          <w:sz w:val="22"/>
          <w:szCs w:val="22"/>
          <w:shd w:val="clear" w:color="auto" w:fill="FFFFFF"/>
        </w:rPr>
        <w:t>.</w:t>
      </w:r>
    </w:p>
    <w:p w14:paraId="7178916B" w14:textId="6EC3AB78" w:rsidR="00BB7848" w:rsidRDefault="000857D7" w:rsidP="00020CAE">
      <w:pPr>
        <w:pStyle w:val="Betarp"/>
        <w:ind w:firstLine="567"/>
        <w:contextualSpacing/>
        <w:jc w:val="both"/>
        <w:rPr>
          <w:rFonts w:eastAsiaTheme="minorHAnsi" w:cstheme="minorHAnsi"/>
          <w:color w:val="000000" w:themeColor="text1"/>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A94685" w:rsidRDefault="00055536" w:rsidP="00020CAE">
      <w:pPr>
        <w:pStyle w:val="Betarp"/>
        <w:ind w:firstLine="567"/>
        <w:contextualSpacing/>
        <w:jc w:val="both"/>
        <w:rPr>
          <w:rFonts w:cstheme="minorHAnsi"/>
          <w:sz w:val="22"/>
          <w:szCs w:val="22"/>
        </w:rPr>
      </w:pPr>
    </w:p>
    <w:p w14:paraId="678C44CA" w14:textId="6EB53055" w:rsidR="00FE7908" w:rsidRPr="00145656"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A94685"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94685">
        <w:rPr>
          <w:rFonts w:cstheme="minorHAnsi"/>
          <w:sz w:val="22"/>
          <w:szCs w:val="22"/>
        </w:rPr>
        <w:t xml:space="preserve">sąlygų </w:t>
      </w:r>
      <w:r w:rsidR="00442563" w:rsidRPr="00A94685">
        <w:rPr>
          <w:rFonts w:cstheme="minorHAnsi"/>
          <w:sz w:val="22"/>
          <w:szCs w:val="22"/>
        </w:rPr>
        <w:t>5</w:t>
      </w:r>
      <w:r w:rsidR="00F04AAE" w:rsidRPr="00A94685">
        <w:rPr>
          <w:rFonts w:cstheme="minorHAnsi"/>
          <w:sz w:val="22"/>
          <w:szCs w:val="22"/>
        </w:rPr>
        <w:t xml:space="preserve"> </w:t>
      </w:r>
      <w:r w:rsidR="00D86901" w:rsidRPr="00A94685">
        <w:rPr>
          <w:rFonts w:cstheme="minorHAnsi"/>
          <w:sz w:val="22"/>
          <w:szCs w:val="22"/>
        </w:rPr>
        <w:t>priede „Sutarties projektas“</w:t>
      </w:r>
      <w:r w:rsidR="004B2DE4" w:rsidRPr="00A94685">
        <w:rPr>
          <w:rFonts w:cstheme="minorHAnsi"/>
          <w:sz w:val="22"/>
          <w:szCs w:val="22"/>
        </w:rPr>
        <w:t>.</w:t>
      </w:r>
    </w:p>
    <w:p w14:paraId="654F441E" w14:textId="639603CB" w:rsidR="009852E2" w:rsidRDefault="003852F7" w:rsidP="00020CAE">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55536"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9852E2"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055536"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w:t>
      </w:r>
      <w:r w:rsidR="007662DC" w:rsidRPr="00055536">
        <w:rPr>
          <w:rFonts w:eastAsia="Times New Roman" w:cstheme="minorHAnsi"/>
          <w:iCs/>
          <w:sz w:val="22"/>
          <w:szCs w:val="22"/>
          <w:lang w:eastAsia="en-US"/>
        </w:rPr>
        <w:t>aip.</w:t>
      </w:r>
    </w:p>
    <w:p w14:paraId="4AC59EE5" w14:textId="77777777" w:rsidR="00055536" w:rsidRPr="00FC5C92"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7233E8"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055536">
      <w:pPr>
        <w:pStyle w:val="Sraopastraipa"/>
        <w:numPr>
          <w:ilvl w:val="1"/>
          <w:numId w:val="6"/>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55536">
      <w:pPr>
        <w:pStyle w:val="Sraopastraipa"/>
        <w:numPr>
          <w:ilvl w:val="1"/>
          <w:numId w:val="6"/>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055536">
      <w:pPr>
        <w:pStyle w:val="Sraopastraipa"/>
        <w:numPr>
          <w:ilvl w:val="1"/>
          <w:numId w:val="6"/>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055536">
      <w:pPr>
        <w:pStyle w:val="Sraopastraipa"/>
        <w:numPr>
          <w:ilvl w:val="1"/>
          <w:numId w:val="6"/>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55536">
      <w:pPr>
        <w:pStyle w:val="Sraopastraipa"/>
        <w:numPr>
          <w:ilvl w:val="1"/>
          <w:numId w:val="6"/>
        </w:numPr>
        <w:tabs>
          <w:tab w:val="left" w:pos="1134"/>
        </w:tabs>
        <w:spacing w:after="0" w:line="240" w:lineRule="auto"/>
        <w:ind w:left="0" w:firstLine="567"/>
        <w:jc w:val="both"/>
      </w:pPr>
      <w:r>
        <w:t>Asmens duomenų tvarkymą perkančiojoje organizacijoje reglamentuoja joje patvirtintos asmens duomenų tvarkymo taisyklės.</w:t>
      </w:r>
    </w:p>
    <w:p w14:paraId="761D0BB3" w14:textId="77777777" w:rsidR="00055536" w:rsidRPr="007233E8" w:rsidRDefault="00055536" w:rsidP="00055536">
      <w:pPr>
        <w:pStyle w:val="Sraopastraipa"/>
        <w:tabs>
          <w:tab w:val="left" w:pos="1134"/>
        </w:tabs>
        <w:spacing w:after="0" w:line="240" w:lineRule="auto"/>
        <w:ind w:left="567"/>
        <w:jc w:val="both"/>
      </w:pPr>
    </w:p>
    <w:bookmarkEnd w:id="58"/>
    <w:p w14:paraId="7881FCAE" w14:textId="77777777" w:rsidR="00C87AB8" w:rsidRPr="00682B25" w:rsidRDefault="008D704D" w:rsidP="00020CAE">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20CAE" w:rsidRDefault="000631F1" w:rsidP="00020CAE">
      <w:pPr>
        <w:pStyle w:val="Antrat2"/>
        <w:spacing w:before="0"/>
        <w:ind w:left="5103"/>
        <w:jc w:val="right"/>
        <w:rPr>
          <w:rFonts w:asciiTheme="minorHAnsi" w:hAnsiTheme="minorHAnsi" w:cstheme="minorHAnsi"/>
          <w:color w:val="auto"/>
          <w:sz w:val="22"/>
          <w:szCs w:val="22"/>
        </w:rPr>
      </w:pPr>
      <w:bookmarkStart w:id="60" w:name="_Toc190416443"/>
      <w:bookmarkStart w:id="61" w:name="_Toc195618404"/>
      <w:r w:rsidRPr="00020CAE">
        <w:rPr>
          <w:rFonts w:asciiTheme="minorHAnsi" w:hAnsiTheme="minorHAnsi" w:cstheme="minorHAnsi"/>
          <w:color w:val="auto"/>
          <w:sz w:val="22"/>
          <w:szCs w:val="22"/>
        </w:rPr>
        <w:lastRenderedPageBreak/>
        <w:t>P</w:t>
      </w:r>
      <w:r w:rsidR="008F59C5" w:rsidRPr="00020CAE">
        <w:rPr>
          <w:rFonts w:asciiTheme="minorHAnsi" w:hAnsiTheme="minorHAnsi" w:cstheme="minorHAnsi"/>
          <w:color w:val="auto"/>
          <w:sz w:val="22"/>
          <w:szCs w:val="22"/>
        </w:rPr>
        <w:t xml:space="preserve">irkimo sąlygų </w:t>
      </w:r>
      <w:r w:rsidR="004B63DB" w:rsidRPr="00020CAE">
        <w:rPr>
          <w:rFonts w:asciiTheme="minorHAnsi" w:hAnsiTheme="minorHAnsi" w:cstheme="minorHAnsi"/>
          <w:color w:val="auto"/>
          <w:sz w:val="22"/>
          <w:szCs w:val="22"/>
        </w:rPr>
        <w:t>1</w:t>
      </w:r>
      <w:r w:rsidR="008F59C5" w:rsidRPr="00020CAE">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682B25" w:rsidRDefault="009F4FBE" w:rsidP="00020CAE">
            <w:pPr>
              <w:spacing w:after="0" w:line="240" w:lineRule="auto"/>
              <w:jc w:val="center"/>
              <w:rPr>
                <w:rFonts w:cstheme="minorHAnsi"/>
                <w:b/>
                <w:bCs/>
                <w:sz w:val="22"/>
                <w:szCs w:val="22"/>
              </w:rPr>
            </w:pPr>
            <w:r w:rsidRPr="00682B25">
              <w:rPr>
                <w:rFonts w:cstheme="minorHAnsi"/>
                <w:b/>
                <w:bCs/>
                <w:sz w:val="22"/>
                <w:szCs w:val="22"/>
              </w:rPr>
              <w:t>Eil.</w:t>
            </w:r>
            <w:r w:rsidR="00020CA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020CA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020CA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020CA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020CA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020CA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Pradedamas ne anksčiau nei </w:t>
            </w:r>
            <w:r w:rsidRPr="00020CAE">
              <w:rPr>
                <w:rFonts w:cstheme="minorHAnsi"/>
                <w:sz w:val="22"/>
                <w:szCs w:val="22"/>
              </w:rPr>
              <w:t xml:space="preserve">po </w:t>
            </w:r>
            <w:r w:rsidR="006B0247" w:rsidRPr="00020CAE">
              <w:rPr>
                <w:rFonts w:cstheme="minorHAnsi"/>
                <w:sz w:val="22"/>
                <w:szCs w:val="22"/>
              </w:rPr>
              <w:t>30</w:t>
            </w:r>
            <w:r w:rsidRPr="00020CAE">
              <w:rPr>
                <w:rFonts w:cstheme="minorHAnsi"/>
                <w:sz w:val="22"/>
                <w:szCs w:val="22"/>
              </w:rPr>
              <w:t xml:space="preserve"> </w:t>
            </w:r>
            <w:r w:rsidR="00724BAD" w:rsidRPr="00020CAE">
              <w:rPr>
                <w:rFonts w:cstheme="minorHAnsi"/>
                <w:sz w:val="22"/>
                <w:szCs w:val="22"/>
              </w:rPr>
              <w:t xml:space="preserve">(trisdešimt) </w:t>
            </w:r>
            <w:r w:rsidRPr="00020CA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020CAE">
            <w:pPr>
              <w:spacing w:after="0" w:line="240" w:lineRule="auto"/>
              <w:jc w:val="both"/>
              <w:rPr>
                <w:rFonts w:cstheme="minorHAnsi"/>
                <w:iCs/>
                <w:sz w:val="22"/>
                <w:szCs w:val="22"/>
              </w:rPr>
            </w:pPr>
          </w:p>
        </w:tc>
      </w:tr>
      <w:tr w:rsidR="00774AA5" w:rsidRPr="00682B25" w14:paraId="0E1517C9" w14:textId="77777777" w:rsidTr="00020CAE">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020CA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7422CE94" w:rsidR="00774AA5" w:rsidRPr="00682B25" w:rsidRDefault="007F1600" w:rsidP="005653D1">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682B25" w:rsidRDefault="00774AA5" w:rsidP="00020CAE">
            <w:pPr>
              <w:spacing w:after="0" w:line="240" w:lineRule="auto"/>
              <w:jc w:val="both"/>
              <w:rPr>
                <w:rFonts w:cstheme="minorHAnsi"/>
                <w:iCs/>
                <w:color w:val="7030A0"/>
                <w:sz w:val="22"/>
                <w:szCs w:val="22"/>
              </w:rPr>
            </w:pPr>
          </w:p>
        </w:tc>
      </w:tr>
      <w:tr w:rsidR="00774AA5" w:rsidRPr="00682B25" w14:paraId="6E37868A" w14:textId="77777777" w:rsidTr="00020CAE">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020CAE">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5C5E6121" w:rsidR="00774AA5" w:rsidRPr="00682B25" w:rsidRDefault="00724BAD" w:rsidP="005653D1">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682B25" w:rsidRDefault="00774AA5" w:rsidP="00020CAE">
            <w:pPr>
              <w:spacing w:after="0" w:line="240" w:lineRule="auto"/>
              <w:jc w:val="both"/>
              <w:rPr>
                <w:rFonts w:cstheme="minorHAnsi"/>
                <w:sz w:val="22"/>
                <w:szCs w:val="22"/>
              </w:rPr>
            </w:pPr>
          </w:p>
        </w:tc>
      </w:tr>
      <w:tr w:rsidR="00774AA5" w:rsidRPr="00682B25"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020CAE">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020CA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020CA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682B25" w:rsidRDefault="00774AA5" w:rsidP="00020CAE">
            <w:pPr>
              <w:spacing w:after="0" w:line="240" w:lineRule="auto"/>
              <w:jc w:val="both"/>
              <w:rPr>
                <w:rFonts w:cstheme="minorHAnsi"/>
                <w:sz w:val="22"/>
                <w:szCs w:val="22"/>
              </w:rPr>
            </w:pPr>
          </w:p>
        </w:tc>
      </w:tr>
      <w:tr w:rsidR="00774AA5" w:rsidRPr="00682B25"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020CAE">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020CAE">
            <w:pPr>
              <w:spacing w:after="0" w:line="240" w:lineRule="auto"/>
              <w:jc w:val="both"/>
              <w:rPr>
                <w:rFonts w:cstheme="minorHAnsi"/>
                <w:sz w:val="22"/>
                <w:szCs w:val="22"/>
              </w:rPr>
            </w:pPr>
          </w:p>
        </w:tc>
      </w:tr>
      <w:tr w:rsidR="00774AA5" w:rsidRPr="00682B25"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020CAE">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020CA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682B25" w:rsidRDefault="00774AA5" w:rsidP="005653D1">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020CAE">
            <w:pPr>
              <w:spacing w:after="0" w:line="240" w:lineRule="auto"/>
              <w:jc w:val="both"/>
              <w:rPr>
                <w:rFonts w:cstheme="minorHAnsi"/>
                <w:sz w:val="22"/>
                <w:szCs w:val="22"/>
              </w:rPr>
            </w:pPr>
          </w:p>
        </w:tc>
      </w:tr>
      <w:tr w:rsidR="00774AA5" w:rsidRPr="00682B25"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020CAE">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682B25" w:rsidRDefault="00774AA5" w:rsidP="00020CAE">
            <w:pPr>
              <w:spacing w:after="0" w:line="240" w:lineRule="auto"/>
              <w:jc w:val="both"/>
              <w:rPr>
                <w:rFonts w:cstheme="minorHAnsi"/>
                <w:iCs/>
                <w:sz w:val="22"/>
                <w:szCs w:val="22"/>
              </w:rPr>
            </w:pPr>
            <w:r w:rsidRPr="005653D1">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020CAE">
            <w:pPr>
              <w:spacing w:after="0" w:line="240" w:lineRule="auto"/>
              <w:jc w:val="both"/>
              <w:rPr>
                <w:rFonts w:cstheme="minorHAnsi"/>
                <w:sz w:val="22"/>
                <w:szCs w:val="22"/>
              </w:rPr>
            </w:pPr>
          </w:p>
        </w:tc>
      </w:tr>
      <w:tr w:rsidR="00774AA5" w:rsidRPr="00682B25"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020CAE">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020CAE">
            <w:pPr>
              <w:spacing w:after="0" w:line="240" w:lineRule="auto"/>
              <w:jc w:val="both"/>
              <w:rPr>
                <w:rFonts w:cstheme="minorHAnsi"/>
                <w:sz w:val="22"/>
                <w:szCs w:val="22"/>
              </w:rPr>
            </w:pPr>
          </w:p>
        </w:tc>
      </w:tr>
      <w:tr w:rsidR="00774AA5" w:rsidRPr="00682B25"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020CAE">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020CA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020CAE">
            <w:pPr>
              <w:spacing w:after="0" w:line="240" w:lineRule="auto"/>
              <w:jc w:val="both"/>
              <w:rPr>
                <w:rFonts w:cstheme="minorHAnsi"/>
                <w:sz w:val="22"/>
                <w:szCs w:val="22"/>
              </w:rPr>
            </w:pPr>
          </w:p>
        </w:tc>
      </w:tr>
      <w:tr w:rsidR="00774AA5" w:rsidRPr="00682B25"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020CAE">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020CAE">
            <w:pPr>
              <w:spacing w:after="0" w:line="240" w:lineRule="auto"/>
              <w:jc w:val="both"/>
              <w:rPr>
                <w:rFonts w:cstheme="minorHAnsi"/>
                <w:bCs/>
                <w:sz w:val="22"/>
                <w:szCs w:val="22"/>
              </w:rPr>
            </w:pPr>
          </w:p>
        </w:tc>
      </w:tr>
      <w:tr w:rsidR="00774AA5" w:rsidRPr="00682B25"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020CAE">
            <w:pPr>
              <w:spacing w:after="0" w:line="240" w:lineRule="auto"/>
              <w:jc w:val="center"/>
              <w:rPr>
                <w:sz w:val="22"/>
                <w:szCs w:val="22"/>
              </w:rPr>
            </w:pPr>
            <w:r w:rsidRPr="58B66A86">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020CA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020CAE">
            <w:pPr>
              <w:spacing w:after="0" w:line="240" w:lineRule="auto"/>
              <w:jc w:val="both"/>
              <w:rPr>
                <w:rFonts w:cstheme="minorHAnsi"/>
                <w:sz w:val="22"/>
                <w:szCs w:val="22"/>
              </w:rPr>
            </w:pPr>
          </w:p>
        </w:tc>
      </w:tr>
      <w:tr w:rsidR="00774AA5" w:rsidRPr="00682B25"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020CAE">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020CAE">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4D189E51" w:rsidR="006C7941" w:rsidRPr="00682B25" w:rsidRDefault="00774AA5" w:rsidP="00020CAE">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653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20CA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020CAE">
            <w:pPr>
              <w:spacing w:after="0" w:line="240" w:lineRule="auto"/>
              <w:jc w:val="both"/>
              <w:rPr>
                <w:rFonts w:cstheme="minorHAnsi"/>
                <w:bCs/>
                <w:sz w:val="22"/>
                <w:szCs w:val="22"/>
              </w:rPr>
            </w:pPr>
          </w:p>
        </w:tc>
      </w:tr>
      <w:tr w:rsidR="00774AA5" w:rsidRPr="00682B25"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020CAE">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020CAE">
            <w:pPr>
              <w:spacing w:after="0" w:line="240" w:lineRule="auto"/>
              <w:jc w:val="both"/>
              <w:rPr>
                <w:rFonts w:cstheme="minorHAnsi"/>
                <w:sz w:val="22"/>
                <w:szCs w:val="22"/>
              </w:rPr>
            </w:pPr>
          </w:p>
        </w:tc>
      </w:tr>
      <w:tr w:rsidR="00774AA5" w:rsidRPr="00682B25"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020CAE">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020CAE">
            <w:pPr>
              <w:spacing w:after="0" w:line="240" w:lineRule="auto"/>
              <w:jc w:val="both"/>
              <w:rPr>
                <w:rFonts w:cstheme="minorHAnsi"/>
                <w:sz w:val="22"/>
                <w:szCs w:val="22"/>
              </w:rPr>
            </w:pPr>
          </w:p>
        </w:tc>
      </w:tr>
      <w:tr w:rsidR="00774AA5" w:rsidRPr="00682B25"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020CAE">
            <w:pPr>
              <w:spacing w:after="0" w:line="240" w:lineRule="auto"/>
              <w:jc w:val="center"/>
              <w:rPr>
                <w:sz w:val="22"/>
                <w:szCs w:val="22"/>
              </w:rPr>
            </w:pPr>
            <w:r w:rsidRPr="58B66A86">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682B25" w:rsidRDefault="00774AA5" w:rsidP="00020CA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020CAE">
            <w:pPr>
              <w:spacing w:after="0" w:line="240" w:lineRule="auto"/>
              <w:jc w:val="both"/>
              <w:rPr>
                <w:rFonts w:cstheme="minorHAnsi"/>
                <w:sz w:val="22"/>
                <w:szCs w:val="22"/>
              </w:rPr>
            </w:pPr>
          </w:p>
        </w:tc>
      </w:tr>
      <w:tr w:rsidR="00451AF7" w:rsidRPr="00682B25"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020CAE">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020CA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5653D1" w:rsidRDefault="000B4E01" w:rsidP="005653D1">
            <w:pPr>
              <w:spacing w:after="0" w:line="240" w:lineRule="auto"/>
              <w:jc w:val="both"/>
              <w:rPr>
                <w:rFonts w:cstheme="minorHAnsi"/>
                <w:color w:val="FF0000"/>
                <w:sz w:val="22"/>
                <w:szCs w:val="22"/>
              </w:rPr>
            </w:pPr>
            <w:r w:rsidRPr="005653D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020CAE">
            <w:pPr>
              <w:spacing w:after="0" w:line="240" w:lineRule="auto"/>
              <w:jc w:val="both"/>
              <w:rPr>
                <w:rFonts w:cstheme="minorHAnsi"/>
                <w:sz w:val="22"/>
                <w:szCs w:val="22"/>
              </w:rPr>
            </w:pPr>
          </w:p>
        </w:tc>
      </w:tr>
    </w:tbl>
    <w:p w14:paraId="737D7CF0" w14:textId="77777777" w:rsidR="004E7B5D"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682B25" w:rsidRDefault="00D75584" w:rsidP="00020C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020CAE">
      <w:pPr>
        <w:spacing w:after="0" w:line="240" w:lineRule="auto"/>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020CAE">
      <w:pPr>
        <w:pStyle w:val="Antrat2"/>
        <w:spacing w:before="0"/>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2" w:name="_Pirkimo_sąlygų_2"/>
      <w:bookmarkStart w:id="63" w:name="_Ref38540913"/>
      <w:bookmarkStart w:id="64" w:name="_Ref38898051"/>
      <w:bookmarkStart w:id="65" w:name="_Ref38901392"/>
      <w:bookmarkStart w:id="66" w:name="_Toc190416448"/>
      <w:bookmarkStart w:id="67" w:name="_Toc195618406"/>
      <w:bookmarkEnd w:id="62"/>
    </w:p>
    <w:p w14:paraId="05B6E8A9" w14:textId="77777777" w:rsidR="005B2C3E" w:rsidRPr="005B2C3E" w:rsidRDefault="005B2C3E" w:rsidP="005B2C3E">
      <w:pPr>
        <w:spacing w:after="0" w:line="240" w:lineRule="auto"/>
        <w:ind w:left="5100"/>
        <w:textAlignment w:val="baseline"/>
        <w:rPr>
          <w:rFonts w:ascii="Segoe UI" w:eastAsia="Times New Roman" w:hAnsi="Segoe UI" w:cs="Segoe UI"/>
          <w:color w:val="ED7D31"/>
          <w:sz w:val="18"/>
          <w:szCs w:val="18"/>
        </w:rPr>
      </w:pPr>
      <w:bookmarkStart w:id="68" w:name="_Ref38291223"/>
      <w:bookmarkStart w:id="69" w:name="_Ref38291334"/>
      <w:bookmarkStart w:id="70" w:name="_Ref38533412"/>
      <w:bookmarkStart w:id="71" w:name="_Toc190416446"/>
      <w:bookmarkEnd w:id="63"/>
      <w:bookmarkEnd w:id="64"/>
      <w:bookmarkEnd w:id="65"/>
      <w:bookmarkEnd w:id="66"/>
      <w:bookmarkEnd w:id="67"/>
      <w:r w:rsidRPr="005B2C3E">
        <w:rPr>
          <w:rFonts w:ascii="Calibri" w:eastAsia="Times New Roman" w:hAnsi="Calibri" w:cs="Calibri"/>
          <w:sz w:val="22"/>
          <w:szCs w:val="22"/>
        </w:rPr>
        <w:lastRenderedPageBreak/>
        <w:t>Pirkimo sąlygų 6 priedas „Tiekėjų pašalinimo pagrindai“ </w:t>
      </w:r>
    </w:p>
    <w:p w14:paraId="55084BB9" w14:textId="77777777" w:rsidR="005B2C3E" w:rsidRPr="005B2C3E" w:rsidRDefault="005B2C3E" w:rsidP="005B2C3E">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3A4DD81E" w14:textId="77777777" w:rsidR="005B2C3E" w:rsidRDefault="005B2C3E" w:rsidP="005B2C3E">
      <w:pPr>
        <w:spacing w:after="0" w:line="240" w:lineRule="auto"/>
        <w:jc w:val="center"/>
        <w:textAlignment w:val="baseline"/>
        <w:rPr>
          <w:rFonts w:ascii="Calibri" w:eastAsia="Times New Roman" w:hAnsi="Calibri" w:cs="Calibri"/>
          <w:caps/>
          <w:color w:val="404040"/>
          <w:sz w:val="22"/>
          <w:szCs w:val="22"/>
        </w:rPr>
      </w:pPr>
      <w:r w:rsidRPr="005B2C3E">
        <w:rPr>
          <w:rFonts w:ascii="Calibri" w:eastAsia="Times New Roman" w:hAnsi="Calibri" w:cs="Calibri"/>
          <w:caps/>
          <w:color w:val="404040"/>
          <w:sz w:val="22"/>
          <w:szCs w:val="22"/>
        </w:rPr>
        <w:t>TIEKĖJŲ PAŠALINIMO PAGRINDAI </w:t>
      </w:r>
    </w:p>
    <w:p w14:paraId="1A62D501" w14:textId="77777777" w:rsidR="00D464A1" w:rsidRPr="005B2C3E" w:rsidRDefault="00D464A1" w:rsidP="005B2C3E">
      <w:pPr>
        <w:spacing w:after="0" w:line="240" w:lineRule="auto"/>
        <w:jc w:val="center"/>
        <w:textAlignment w:val="baseline"/>
        <w:rPr>
          <w:rFonts w:ascii="Segoe UI" w:eastAsia="Times New Roman" w:hAnsi="Segoe UI" w:cs="Segoe UI"/>
          <w:caps/>
          <w:color w:val="404040"/>
          <w:sz w:val="18"/>
          <w:szCs w:val="18"/>
        </w:rPr>
      </w:pPr>
    </w:p>
    <w:p w14:paraId="5768BD8E"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adresu https://ec.europa.eu/tools/ecertis/. </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57100" w:rsidRPr="00364E02" w14:paraId="1B32687E" w14:textId="77777777" w:rsidTr="002A77D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C362EFA"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5B50815"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03F09B"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57100" w:rsidRPr="00364E02" w14:paraId="401796C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7DF58C0"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E5CB9A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564C32D5"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447016D"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30E8996"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13B47"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30BC8F8"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629921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3D60E1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5E86140"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8) kitos valstybės tiekėjo atliktą nusikaltimą, apibrėžtą Direktyvos 2014/24/ES 57 straipsnio 1 </w:t>
            </w:r>
            <w:r w:rsidRPr="00883BD6">
              <w:rPr>
                <w:rFonts w:asciiTheme="minorHAnsi" w:eastAsia="SimSun" w:cstheme="minorHAnsi"/>
                <w:sz w:val="22"/>
                <w:szCs w:val="22"/>
              </w:rPr>
              <w:lastRenderedPageBreak/>
              <w:t>dalyje išvardytus Europos Sąjungos teisės aktus įgyvendinančiuose kitų valstybių teisės aktuose.</w:t>
            </w:r>
          </w:p>
          <w:p w14:paraId="2EE7B19D" w14:textId="77777777" w:rsidR="00D57100" w:rsidRPr="00883BD6" w:rsidRDefault="00D57100" w:rsidP="002A77D5">
            <w:pPr>
              <w:contextualSpacing/>
              <w:jc w:val="both"/>
              <w:outlineLvl w:val="3"/>
              <w:rPr>
                <w:rFonts w:asciiTheme="minorHAnsi" w:eastAsia="SimSun" w:cstheme="minorHAnsi"/>
                <w:sz w:val="22"/>
                <w:szCs w:val="22"/>
              </w:rPr>
            </w:pPr>
          </w:p>
          <w:p w14:paraId="099593F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4A59A8CB"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6CAD539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6C3AD1"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3194D0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CADBF7E"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10982177"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74879CB"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727536FC"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15CB6460" w14:textId="77777777" w:rsidR="00D57100" w:rsidRPr="00883BD6" w:rsidRDefault="00D57100" w:rsidP="002A77D5">
            <w:pPr>
              <w:contextualSpacing/>
              <w:jc w:val="both"/>
              <w:rPr>
                <w:rFonts w:asciiTheme="minorHAnsi" w:eastAsia="Yu Mincho" w:cstheme="minorHAnsi"/>
                <w:sz w:val="22"/>
                <w:szCs w:val="22"/>
              </w:rPr>
            </w:pPr>
          </w:p>
          <w:p w14:paraId="36D6700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B954689"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08BFEF3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6496EC5" w14:textId="77777777" w:rsidR="00D57100" w:rsidRPr="00883BD6" w:rsidRDefault="00D57100" w:rsidP="002A77D5">
            <w:pPr>
              <w:contextualSpacing/>
              <w:jc w:val="both"/>
              <w:rPr>
                <w:rFonts w:asciiTheme="minorHAnsi" w:eastAsia="SimSun" w:cstheme="minorHAnsi"/>
                <w:sz w:val="22"/>
                <w:szCs w:val="22"/>
              </w:rPr>
            </w:pPr>
          </w:p>
          <w:p w14:paraId="0A2B483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7E5F37"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lastRenderedPageBreak/>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50182436" w14:textId="77777777" w:rsidTr="002A77D5">
        <w:tc>
          <w:tcPr>
            <w:tcW w:w="675" w:type="dxa"/>
            <w:tcBorders>
              <w:top w:val="single" w:sz="4" w:space="0" w:color="auto"/>
              <w:left w:val="single" w:sz="4" w:space="0" w:color="auto"/>
              <w:bottom w:val="single" w:sz="4" w:space="0" w:color="auto"/>
              <w:right w:val="single" w:sz="4" w:space="0" w:color="auto"/>
            </w:tcBorders>
          </w:tcPr>
          <w:p w14:paraId="640002F1"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F7DCFA9"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489466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036C45F" w14:textId="77777777" w:rsidR="00D57100" w:rsidRPr="00883BD6" w:rsidRDefault="00D57100" w:rsidP="002A77D5">
            <w:pPr>
              <w:contextualSpacing/>
              <w:jc w:val="both"/>
              <w:rPr>
                <w:rFonts w:asciiTheme="minorHAnsi" w:eastAsia="SimSun" w:cstheme="minorHAnsi"/>
                <w:sz w:val="22"/>
                <w:szCs w:val="22"/>
              </w:rPr>
            </w:pPr>
          </w:p>
        </w:tc>
      </w:tr>
      <w:tr w:rsidR="00D57100" w:rsidRPr="00364E02" w14:paraId="43046D2D"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932123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0F0E394"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4576F52" w14:textId="77777777" w:rsidR="00D57100" w:rsidRPr="00883BD6" w:rsidRDefault="00D57100" w:rsidP="002A77D5">
            <w:pPr>
              <w:contextualSpacing/>
              <w:jc w:val="both"/>
              <w:rPr>
                <w:rFonts w:asciiTheme="minorHAnsi" w:eastAsia="SimSun" w:cstheme="minorHAnsi"/>
                <w:bCs/>
                <w:sz w:val="22"/>
                <w:szCs w:val="22"/>
              </w:rPr>
            </w:pPr>
          </w:p>
          <w:p w14:paraId="39566C5D"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38801E1"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BCE343"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w:t>
            </w:r>
            <w:r w:rsidRPr="00883BD6">
              <w:rPr>
                <w:rFonts w:asciiTheme="minorHAnsi" w:eastAsia="SimSun" w:cstheme="minorHAnsi"/>
                <w:bCs/>
                <w:sz w:val="22"/>
                <w:szCs w:val="22"/>
              </w:rPr>
              <w:lastRenderedPageBreak/>
              <w:t>46 straipsnio 3 dalies atveju – galutinis administracinis sprendimas, jeigu toks sprendimas priimamas pagal tiekėjo šalies teisės aktų reikalavimus.</w:t>
            </w:r>
          </w:p>
          <w:p w14:paraId="106768F8"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A32AD9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53A35E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153198C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2AC00D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4C53D6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3DD06C29" w14:textId="77777777" w:rsidR="00D57100" w:rsidRPr="00883BD6" w:rsidRDefault="00D57100" w:rsidP="002A77D5">
            <w:pPr>
              <w:contextualSpacing/>
              <w:jc w:val="both"/>
              <w:rPr>
                <w:rFonts w:asciiTheme="minorHAnsi" w:eastAsia="SimSun" w:cstheme="minorHAnsi"/>
                <w:sz w:val="22"/>
                <w:szCs w:val="22"/>
              </w:rPr>
            </w:pPr>
          </w:p>
          <w:p w14:paraId="7FD22407"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BBD1728"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02E21B0"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4CF33B4" w14:textId="77777777" w:rsidR="00D57100" w:rsidRPr="00883BD6" w:rsidRDefault="00D57100" w:rsidP="002A77D5">
            <w:pPr>
              <w:contextualSpacing/>
              <w:jc w:val="both"/>
              <w:rPr>
                <w:rFonts w:asciiTheme="minorHAnsi" w:eastAsia="SimSun" w:cstheme="minorHAnsi"/>
                <w:sz w:val="22"/>
                <w:szCs w:val="22"/>
              </w:rPr>
            </w:pPr>
          </w:p>
          <w:p w14:paraId="7BFF674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1029849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23D0ED2D"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1279A09" w14:textId="77777777" w:rsidR="00D57100" w:rsidRPr="00883BD6" w:rsidRDefault="00D57100" w:rsidP="002A77D5">
            <w:pPr>
              <w:contextualSpacing/>
              <w:jc w:val="both"/>
              <w:rPr>
                <w:rFonts w:asciiTheme="minorHAnsi" w:eastAsia="Yu Mincho" w:cstheme="minorHAnsi"/>
                <w:i/>
                <w:iCs/>
                <w:color w:val="7030A0"/>
                <w:sz w:val="22"/>
                <w:szCs w:val="22"/>
              </w:rPr>
            </w:pPr>
          </w:p>
          <w:p w14:paraId="074D1813"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3A14B59" w14:textId="77777777" w:rsidR="00D57100" w:rsidRPr="00883BD6" w:rsidRDefault="00D57100" w:rsidP="002A77D5">
            <w:pPr>
              <w:contextualSpacing/>
              <w:jc w:val="both"/>
              <w:rPr>
                <w:rFonts w:asciiTheme="minorHAnsi" w:eastAsia="Yu Mincho" w:cstheme="minorHAnsi"/>
                <w:b/>
                <w:bCs/>
                <w:sz w:val="22"/>
                <w:szCs w:val="22"/>
              </w:rPr>
            </w:pPr>
          </w:p>
          <w:p w14:paraId="4DD462E2"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7E251DD"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706B7C59" w14:textId="77777777" w:rsidR="00D57100" w:rsidRPr="00883BD6" w:rsidRDefault="00D57100" w:rsidP="002A77D5">
            <w:pPr>
              <w:contextualSpacing/>
              <w:jc w:val="both"/>
              <w:rPr>
                <w:rFonts w:asciiTheme="minorHAnsi" w:eastAsia="Yu Mincho" w:cstheme="minorHAnsi"/>
                <w:b/>
                <w:bCs/>
                <w:sz w:val="22"/>
                <w:szCs w:val="22"/>
              </w:rPr>
            </w:pPr>
          </w:p>
          <w:p w14:paraId="668E6634"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7FF3CD1A"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5415" w14:textId="77777777" w:rsidR="00D57100" w:rsidRPr="00883BD6" w:rsidRDefault="00D57100" w:rsidP="002A77D5">
            <w:pPr>
              <w:contextualSpacing/>
              <w:jc w:val="both"/>
              <w:rPr>
                <w:rFonts w:asciiTheme="minorHAnsi" w:eastAsia="Yu Mincho" w:cstheme="minorHAnsi"/>
                <w:b/>
                <w:bCs/>
                <w:sz w:val="22"/>
                <w:szCs w:val="22"/>
              </w:rPr>
            </w:pPr>
          </w:p>
          <w:p w14:paraId="58768A5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6A6D85E"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59C76C08" w14:textId="77777777" w:rsidR="00D57100" w:rsidRPr="00883BD6" w:rsidRDefault="00D57100" w:rsidP="002A77D5">
            <w:pPr>
              <w:contextualSpacing/>
              <w:jc w:val="both"/>
              <w:rPr>
                <w:rFonts w:asciiTheme="minorHAnsi" w:eastAsia="Yu Mincho" w:cstheme="minorHAnsi"/>
                <w:b/>
                <w:bCs/>
                <w:sz w:val="22"/>
                <w:szCs w:val="22"/>
              </w:rPr>
            </w:pPr>
          </w:p>
          <w:p w14:paraId="52885F99"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4C8519D"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EFD67E"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11BE1BA0"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BDD232D"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D9B484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1931420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337B576C"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53674E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EDEF0"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22B790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8CFB5B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0D1ECA5A"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DD5933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57D7BAD"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9FE556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21274DB2"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1459D2F"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6AC00A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A19B6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D4642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0126D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6E095330"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6C93C9D" w14:textId="77777777" w:rsidR="00D57100" w:rsidRPr="00883BD6" w:rsidRDefault="00D57100" w:rsidP="002A77D5">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57100" w:rsidRPr="00364E02" w14:paraId="5ADADD65"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BDC6679"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15434B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2677BEA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410139E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96C50C6"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6B6370AD"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E6984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096BD5C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8F3DBF4"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49D1C5" w14:textId="77777777" w:rsidR="00D57100" w:rsidRPr="00883BD6" w:rsidRDefault="00D57100" w:rsidP="002A77D5">
            <w:pPr>
              <w:contextualSpacing/>
              <w:jc w:val="both"/>
              <w:rPr>
                <w:rFonts w:asciiTheme="minorHAnsi" w:eastAsia="SimSun" w:cstheme="minorHAnsi"/>
                <w:sz w:val="22"/>
                <w:szCs w:val="22"/>
              </w:rPr>
            </w:pPr>
            <w:hyperlink r:id="rId20"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57100" w:rsidRPr="00364E02" w14:paraId="394062F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67170365"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8EA2788"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9FB978C"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3F1BB89"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7BB4634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51022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08CC023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157D9102" w14:textId="77777777" w:rsidR="00D57100" w:rsidRPr="00883BD6" w:rsidRDefault="00D57100" w:rsidP="002A77D5">
            <w:pPr>
              <w:contextualSpacing/>
              <w:jc w:val="both"/>
              <w:rPr>
                <w:rFonts w:asciiTheme="minorHAnsi" w:eastAsia="SimSun" w:cstheme="minorHAnsi"/>
                <w:sz w:val="22"/>
                <w:szCs w:val="22"/>
              </w:rPr>
            </w:pPr>
            <w:hyperlink r:id="rId22"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0D30C6D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23488956" w14:textId="77777777" w:rsidR="00D57100" w:rsidRPr="00883BD6" w:rsidRDefault="00D57100" w:rsidP="002A77D5">
            <w:pPr>
              <w:contextualSpacing/>
              <w:jc w:val="both"/>
              <w:rPr>
                <w:rFonts w:asciiTheme="minorHAnsi" w:eastAsia="SimSun" w:cstheme="minorHAnsi"/>
                <w:sz w:val="22"/>
                <w:szCs w:val="22"/>
              </w:rPr>
            </w:pPr>
          </w:p>
          <w:p w14:paraId="30C9654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4"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57100" w:rsidRPr="00364E02" w14:paraId="29527273"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6215A5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7893E02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5C0AE7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2BEFEC2C" w14:textId="658FDBF2" w:rsidR="005B2C3E" w:rsidRPr="005B2C3E"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054BBDB1" w14:textId="3D2DB097" w:rsidR="002F396F" w:rsidRPr="002D3113" w:rsidRDefault="005B2C3E" w:rsidP="002D3113">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_____________</w:t>
      </w:r>
      <w:bookmarkEnd w:id="68"/>
      <w:bookmarkEnd w:id="69"/>
      <w:bookmarkEnd w:id="70"/>
      <w:bookmarkEnd w:id="71"/>
    </w:p>
    <w:sectPr w:rsidR="002F396F" w:rsidRPr="002D3113" w:rsidSect="00AB3E93">
      <w:headerReference w:type="even" r:id="rId25"/>
      <w:headerReference w:type="default" r:id="rId26"/>
      <w:headerReference w:type="first" r:id="rId27"/>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290E" w14:textId="77777777" w:rsidR="003D28B5" w:rsidRDefault="003D28B5" w:rsidP="00D05666">
      <w:r>
        <w:separator/>
      </w:r>
    </w:p>
  </w:endnote>
  <w:endnote w:type="continuationSeparator" w:id="0">
    <w:p w14:paraId="2B90AFFF" w14:textId="77777777" w:rsidR="003D28B5" w:rsidRDefault="003D28B5" w:rsidP="00D05666">
      <w:r>
        <w:continuationSeparator/>
      </w:r>
    </w:p>
  </w:endnote>
  <w:endnote w:type="continuationNotice" w:id="1">
    <w:p w14:paraId="24127C73" w14:textId="77777777" w:rsidR="003D28B5" w:rsidRDefault="003D2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D0B0" w14:textId="77777777" w:rsidR="003D28B5" w:rsidRDefault="003D28B5" w:rsidP="00D05666">
      <w:r>
        <w:separator/>
      </w:r>
    </w:p>
  </w:footnote>
  <w:footnote w:type="continuationSeparator" w:id="0">
    <w:p w14:paraId="353D095B" w14:textId="77777777" w:rsidR="003D28B5" w:rsidRDefault="003D28B5" w:rsidP="00D05666">
      <w:r>
        <w:continuationSeparator/>
      </w:r>
    </w:p>
  </w:footnote>
  <w:footnote w:type="continuationNotice" w:id="1">
    <w:p w14:paraId="71D0B3E0" w14:textId="77777777" w:rsidR="003D28B5" w:rsidRDefault="003D28B5">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AFD70DB" w14:textId="77777777" w:rsidR="00D57100" w:rsidRPr="00883BD6" w:rsidRDefault="00D57100" w:rsidP="00D5710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DF5B8C" w14:textId="77777777" w:rsidR="00D57100" w:rsidRPr="00883BD6" w:rsidRDefault="00D57100" w:rsidP="00055536">
      <w:pPr>
        <w:pStyle w:val="Puslapioinaostekstas"/>
        <w:numPr>
          <w:ilvl w:val="0"/>
          <w:numId w:val="1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5EC7E977" w14:textId="77777777" w:rsidR="00D57100" w:rsidRPr="00BE35EA" w:rsidRDefault="00D57100" w:rsidP="0005553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5471BE"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09C54FF" w14:textId="77777777" w:rsidR="00D57100" w:rsidRPr="00883BD6" w:rsidRDefault="00D57100" w:rsidP="00D5710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875A5B5" w14:textId="77777777" w:rsidR="00D57100" w:rsidRPr="006B7105" w:rsidRDefault="00D57100" w:rsidP="00D5710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4630040"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D5583" w14:textId="77777777" w:rsidR="00D57100" w:rsidRPr="00883BD6" w:rsidRDefault="00D57100" w:rsidP="00D5710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B96809E" w14:textId="77777777" w:rsidR="00D57100" w:rsidRPr="005B44FF" w:rsidRDefault="00D57100" w:rsidP="00D5710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4EAF285B"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0AC13A9"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5E4315FB"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0E4BAFE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8A8BC0A"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47B03C0"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418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6"/>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18"/>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5"/>
  </w:num>
  <w:num w:numId="18" w16cid:durableId="701367099">
    <w:abstractNumId w:val="7"/>
  </w:num>
  <w:num w:numId="19" w16cid:durableId="412043720">
    <w:abstractNumId w:val="17"/>
  </w:num>
  <w:num w:numId="20" w16cid:durableId="1799177133">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7C5"/>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151"/>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75D"/>
    <w:rsid w:val="000659E9"/>
    <w:rsid w:val="00065AF5"/>
    <w:rsid w:val="000661B5"/>
    <w:rsid w:val="00066BB9"/>
    <w:rsid w:val="00066D29"/>
    <w:rsid w:val="00066F91"/>
    <w:rsid w:val="00067812"/>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B55"/>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AF1"/>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33B"/>
    <w:rsid w:val="0010779C"/>
    <w:rsid w:val="00107A04"/>
    <w:rsid w:val="00110481"/>
    <w:rsid w:val="0011053F"/>
    <w:rsid w:val="0011135E"/>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5CB"/>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4C6"/>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3E8"/>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03B"/>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048"/>
    <w:rsid w:val="00207560"/>
    <w:rsid w:val="002078CF"/>
    <w:rsid w:val="0020796D"/>
    <w:rsid w:val="00207CC3"/>
    <w:rsid w:val="00207E02"/>
    <w:rsid w:val="00207E40"/>
    <w:rsid w:val="00207FAC"/>
    <w:rsid w:val="00210068"/>
    <w:rsid w:val="002101DC"/>
    <w:rsid w:val="00210594"/>
    <w:rsid w:val="0021078C"/>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B4E"/>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7D1"/>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2F22"/>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29B"/>
    <w:rsid w:val="002E115D"/>
    <w:rsid w:val="002E120E"/>
    <w:rsid w:val="002E1796"/>
    <w:rsid w:val="002E187A"/>
    <w:rsid w:val="002E2126"/>
    <w:rsid w:val="002E259F"/>
    <w:rsid w:val="002E2849"/>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379"/>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0D01"/>
    <w:rsid w:val="00331673"/>
    <w:rsid w:val="00331E06"/>
    <w:rsid w:val="00331ED1"/>
    <w:rsid w:val="003328D9"/>
    <w:rsid w:val="003339CC"/>
    <w:rsid w:val="00333BFA"/>
    <w:rsid w:val="003340A1"/>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AED"/>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3DC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7F1F"/>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996"/>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A6C"/>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B31"/>
    <w:rsid w:val="003C3F49"/>
    <w:rsid w:val="003C40C5"/>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28B5"/>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CCA"/>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594"/>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34D"/>
    <w:rsid w:val="00436AE5"/>
    <w:rsid w:val="004375A5"/>
    <w:rsid w:val="00437883"/>
    <w:rsid w:val="00437E8C"/>
    <w:rsid w:val="00440462"/>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5ED"/>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920"/>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D3C"/>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0BF"/>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77A"/>
    <w:rsid w:val="004E2CA6"/>
    <w:rsid w:val="004E3243"/>
    <w:rsid w:val="004E341E"/>
    <w:rsid w:val="004E4023"/>
    <w:rsid w:val="004E41AE"/>
    <w:rsid w:val="004E442B"/>
    <w:rsid w:val="004E4562"/>
    <w:rsid w:val="004E4612"/>
    <w:rsid w:val="004E47F9"/>
    <w:rsid w:val="004E4AB8"/>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C08"/>
    <w:rsid w:val="004F46DE"/>
    <w:rsid w:val="004F473D"/>
    <w:rsid w:val="004F4D51"/>
    <w:rsid w:val="004F50BE"/>
    <w:rsid w:val="004F54AF"/>
    <w:rsid w:val="004F5BBE"/>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68D"/>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8B8"/>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174"/>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7C2"/>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5BA"/>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22"/>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151"/>
    <w:rsid w:val="0061733E"/>
    <w:rsid w:val="0061741C"/>
    <w:rsid w:val="0061785B"/>
    <w:rsid w:val="00617F7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85F"/>
    <w:rsid w:val="00643C6F"/>
    <w:rsid w:val="006440AA"/>
    <w:rsid w:val="006448B8"/>
    <w:rsid w:val="00645689"/>
    <w:rsid w:val="0064573F"/>
    <w:rsid w:val="006458B6"/>
    <w:rsid w:val="00645981"/>
    <w:rsid w:val="00645BE0"/>
    <w:rsid w:val="00645D80"/>
    <w:rsid w:val="00645DF8"/>
    <w:rsid w:val="00645E83"/>
    <w:rsid w:val="006460FF"/>
    <w:rsid w:val="00646974"/>
    <w:rsid w:val="00646F38"/>
    <w:rsid w:val="0064751F"/>
    <w:rsid w:val="0064778F"/>
    <w:rsid w:val="00647F9B"/>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083"/>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776"/>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7ED"/>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AEE"/>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172"/>
    <w:rsid w:val="006F399C"/>
    <w:rsid w:val="006F4380"/>
    <w:rsid w:val="006F4DA0"/>
    <w:rsid w:val="006F506C"/>
    <w:rsid w:val="006F5A9F"/>
    <w:rsid w:val="006F5B33"/>
    <w:rsid w:val="006F631C"/>
    <w:rsid w:val="006F6DAA"/>
    <w:rsid w:val="006F6EF6"/>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3F2"/>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CF6"/>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1"/>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496"/>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4CC"/>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17"/>
    <w:rsid w:val="007B1258"/>
    <w:rsid w:val="007B12FF"/>
    <w:rsid w:val="007B185F"/>
    <w:rsid w:val="007B2A01"/>
    <w:rsid w:val="007B2E75"/>
    <w:rsid w:val="007B2E78"/>
    <w:rsid w:val="007B36CC"/>
    <w:rsid w:val="007B3B8D"/>
    <w:rsid w:val="007B43A1"/>
    <w:rsid w:val="007B4DFE"/>
    <w:rsid w:val="007B4F17"/>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232"/>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3B10"/>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D9E"/>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58D"/>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3D5"/>
    <w:rsid w:val="008A6612"/>
    <w:rsid w:val="008A6B05"/>
    <w:rsid w:val="008A7A8A"/>
    <w:rsid w:val="008A7E15"/>
    <w:rsid w:val="008B1BDE"/>
    <w:rsid w:val="008B1FB2"/>
    <w:rsid w:val="008B2685"/>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CD9"/>
    <w:rsid w:val="008D454C"/>
    <w:rsid w:val="008D55D8"/>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8A8"/>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3F6D"/>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A0F"/>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5DCB"/>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04D"/>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2960"/>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01"/>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183"/>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1EF"/>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039"/>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359"/>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6A2"/>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BB2"/>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607"/>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18A"/>
    <w:rsid w:val="00BC22EF"/>
    <w:rsid w:val="00BC2907"/>
    <w:rsid w:val="00BC2908"/>
    <w:rsid w:val="00BC2B7B"/>
    <w:rsid w:val="00BC2E44"/>
    <w:rsid w:val="00BC2E6B"/>
    <w:rsid w:val="00BC3440"/>
    <w:rsid w:val="00BC3BBD"/>
    <w:rsid w:val="00BC3DF9"/>
    <w:rsid w:val="00BC3EEA"/>
    <w:rsid w:val="00BC3F2A"/>
    <w:rsid w:val="00BC403A"/>
    <w:rsid w:val="00BC50EA"/>
    <w:rsid w:val="00BC512A"/>
    <w:rsid w:val="00BC5391"/>
    <w:rsid w:val="00BC62A4"/>
    <w:rsid w:val="00BC7052"/>
    <w:rsid w:val="00BC759E"/>
    <w:rsid w:val="00BC792B"/>
    <w:rsid w:val="00BC7F89"/>
    <w:rsid w:val="00BD00CF"/>
    <w:rsid w:val="00BD0654"/>
    <w:rsid w:val="00BD0C86"/>
    <w:rsid w:val="00BD1621"/>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7EF"/>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C65"/>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0F95"/>
    <w:rsid w:val="00C91381"/>
    <w:rsid w:val="00C91578"/>
    <w:rsid w:val="00C91580"/>
    <w:rsid w:val="00C91D8B"/>
    <w:rsid w:val="00C92012"/>
    <w:rsid w:val="00C924CD"/>
    <w:rsid w:val="00C92F3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4E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F9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A1"/>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DC0"/>
    <w:rsid w:val="00DA1F62"/>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69"/>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6D8B"/>
    <w:rsid w:val="00DF75AC"/>
    <w:rsid w:val="00DF7D38"/>
    <w:rsid w:val="00DF7D54"/>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257"/>
    <w:rsid w:val="00E23403"/>
    <w:rsid w:val="00E248B9"/>
    <w:rsid w:val="00E248EF"/>
    <w:rsid w:val="00E24B5E"/>
    <w:rsid w:val="00E24BA1"/>
    <w:rsid w:val="00E24CFE"/>
    <w:rsid w:val="00E24EDC"/>
    <w:rsid w:val="00E24FEF"/>
    <w:rsid w:val="00E2520F"/>
    <w:rsid w:val="00E2534F"/>
    <w:rsid w:val="00E25A55"/>
    <w:rsid w:val="00E25B02"/>
    <w:rsid w:val="00E25CFD"/>
    <w:rsid w:val="00E25D98"/>
    <w:rsid w:val="00E262E0"/>
    <w:rsid w:val="00E264D5"/>
    <w:rsid w:val="00E2694C"/>
    <w:rsid w:val="00E27057"/>
    <w:rsid w:val="00E270AB"/>
    <w:rsid w:val="00E27A96"/>
    <w:rsid w:val="00E30122"/>
    <w:rsid w:val="00E304D7"/>
    <w:rsid w:val="00E3079C"/>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4F"/>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55"/>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4AC"/>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B28"/>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EE6"/>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026"/>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81F"/>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609"/>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B05"/>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9D9"/>
    <w:rsid w:val="00F65C18"/>
    <w:rsid w:val="00F65FF2"/>
    <w:rsid w:val="00F6698E"/>
    <w:rsid w:val="00F67417"/>
    <w:rsid w:val="00F67688"/>
    <w:rsid w:val="00F678A1"/>
    <w:rsid w:val="00F67F25"/>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32"/>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CC"/>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6A35"/>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433"/>
    <w:rsid w:val="00FF6DA7"/>
    <w:rsid w:val="00FF738C"/>
    <w:rsid w:val="00FF74B3"/>
    <w:rsid w:val="00FF75BE"/>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16567897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1EB5372-9540-46E8-BB14-49A51DE6D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17</Pages>
  <Words>26050</Words>
  <Characters>14849</Characters>
  <Application>Microsoft Office Word</Application>
  <DocSecurity>0</DocSecurity>
  <Lines>123</Lines>
  <Paragraphs>81</Paragraphs>
  <ScaleCrop>false</ScaleCrop>
  <Company/>
  <LinksUpToDate>false</LinksUpToDate>
  <CharactersWithSpaces>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1704</cp:revision>
  <cp:lastPrinted>2025-03-01T05:45:00Z</cp:lastPrinted>
  <dcterms:created xsi:type="dcterms:W3CDTF">2024-11-29T23:07:00Z</dcterms:created>
  <dcterms:modified xsi:type="dcterms:W3CDTF">2025-10-03T06:30:00Z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