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04E830F5" w:rsidR="6CCEE622" w:rsidRDefault="6CCEE622" w:rsidP="143D9A9F">
      <w:pPr>
        <w:ind w:firstLine="62"/>
        <w:jc w:val="center"/>
        <w:rPr>
          <w:rFonts w:ascii="Arial" w:eastAsia="Arial" w:hAnsi="Arial" w:cs="Arial"/>
          <w:color w:val="000000" w:themeColor="text1"/>
          <w:sz w:val="18"/>
          <w:szCs w:val="18"/>
        </w:rPr>
      </w:pPr>
    </w:p>
    <w:p w14:paraId="7A45E1E5" w14:textId="7FEDFD1C"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AAAD229" w:rsidR="6CCEE622" w:rsidRDefault="6CCEE622" w:rsidP="143D9A9F">
      <w:pPr>
        <w:ind w:firstLine="62"/>
        <w:jc w:val="both"/>
        <w:rPr>
          <w:rFonts w:ascii="Arial" w:eastAsia="Arial" w:hAnsi="Arial" w:cs="Arial"/>
          <w:color w:val="000000" w:themeColor="text1"/>
          <w:sz w:val="18"/>
          <w:szCs w:val="18"/>
        </w:rPr>
      </w:pP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64D60B5" w:rsidR="6CCEE622" w:rsidRDefault="6CCEE622" w:rsidP="143D9A9F">
      <w:pPr>
        <w:ind w:firstLine="62"/>
        <w:jc w:val="both"/>
        <w:rPr>
          <w:rFonts w:ascii="Arial" w:eastAsia="Arial" w:hAnsi="Arial" w:cs="Arial"/>
          <w:color w:val="000000" w:themeColor="text1"/>
          <w:sz w:val="18"/>
          <w:szCs w:val="18"/>
        </w:rPr>
      </w:pP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81414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4F247A7E" w:rsidR="6CCEE622" w:rsidRDefault="6CCEE622" w:rsidP="00E334B7">
      <w:pPr>
        <w:jc w:val="both"/>
        <w:rPr>
          <w:rFonts w:ascii="Arial" w:eastAsia="Arial" w:hAnsi="Arial" w:cs="Arial"/>
          <w:color w:val="000000" w:themeColor="text1"/>
          <w:sz w:val="18"/>
          <w:szCs w:val="18"/>
        </w:rPr>
      </w:pPr>
    </w:p>
    <w:p w14:paraId="57AEDCD8" w14:textId="6551504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7B8241D5" w:rsidR="6CCEE622" w:rsidRDefault="6CCEE622" w:rsidP="00B815F8">
      <w:pPr>
        <w:jc w:val="both"/>
        <w:rPr>
          <w:rFonts w:ascii="Arial" w:eastAsia="Arial" w:hAnsi="Arial" w:cs="Arial"/>
          <w:color w:val="000000" w:themeColor="text1"/>
          <w:sz w:val="18"/>
          <w:szCs w:val="18"/>
        </w:rPr>
      </w:pP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11FD1395" w:rsidR="6CCEE622" w:rsidRDefault="6CCEE622" w:rsidP="00E334B7">
      <w:pPr>
        <w:jc w:val="both"/>
        <w:rPr>
          <w:rFonts w:ascii="Arial" w:eastAsia="Arial" w:hAnsi="Arial" w:cs="Arial"/>
          <w:color w:val="000000" w:themeColor="text1"/>
          <w:sz w:val="18"/>
          <w:szCs w:val="18"/>
        </w:rPr>
      </w:pP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4E4EE9B" w:rsidR="6CCEE622" w:rsidRDefault="6CCEE622" w:rsidP="00E334B7">
      <w:pPr>
        <w:jc w:val="both"/>
        <w:rPr>
          <w:rFonts w:ascii="Arial" w:eastAsia="Arial" w:hAnsi="Arial" w:cs="Arial"/>
          <w:color w:val="000000" w:themeColor="text1"/>
          <w:sz w:val="18"/>
          <w:szCs w:val="18"/>
        </w:rPr>
      </w:pP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BDF523E" w:rsidR="6CCEE622" w:rsidRDefault="6CCEE622" w:rsidP="00B815F8">
      <w:pPr>
        <w:jc w:val="both"/>
        <w:rPr>
          <w:rFonts w:ascii="Arial" w:eastAsia="Arial" w:hAnsi="Arial" w:cs="Arial"/>
          <w:color w:val="000000" w:themeColor="text1"/>
          <w:sz w:val="18"/>
          <w:szCs w:val="18"/>
        </w:rPr>
      </w:pPr>
    </w:p>
    <w:p w14:paraId="43298E65" w14:textId="5AB011F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3162EBD1" w:rsidR="6CCEE622" w:rsidRDefault="6CCEE622" w:rsidP="00B815F8">
      <w:pPr>
        <w:jc w:val="both"/>
        <w:rPr>
          <w:rFonts w:ascii="Arial" w:eastAsia="Arial" w:hAnsi="Arial" w:cs="Arial"/>
          <w:color w:val="000000" w:themeColor="text1"/>
          <w:sz w:val="18"/>
          <w:szCs w:val="18"/>
        </w:rPr>
      </w:pP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69D57985" w:rsidR="6CCEE622" w:rsidRDefault="6CCEE622" w:rsidP="00B815F8">
      <w:pPr>
        <w:jc w:val="both"/>
        <w:rPr>
          <w:rFonts w:ascii="Arial" w:eastAsia="Arial" w:hAnsi="Arial" w:cs="Arial"/>
          <w:color w:val="000000" w:themeColor="text1"/>
          <w:sz w:val="18"/>
          <w:szCs w:val="18"/>
        </w:rPr>
      </w:pPr>
    </w:p>
    <w:p w14:paraId="7068C4E4" w14:textId="2FAE275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3DA3CE51" w:rsidR="6CCEE622" w:rsidRDefault="6CCEE622" w:rsidP="00B815F8">
      <w:pPr>
        <w:rPr>
          <w:rFonts w:ascii="Arial" w:eastAsia="Arial" w:hAnsi="Arial" w:cs="Arial"/>
          <w:color w:val="000000" w:themeColor="text1"/>
          <w:sz w:val="18"/>
          <w:szCs w:val="18"/>
        </w:rPr>
      </w:pPr>
    </w:p>
    <w:p w14:paraId="02A3B668" w14:textId="4728230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502EBB96" w:rsidR="6CCEE622" w:rsidRDefault="6CCEE622" w:rsidP="00B815F8">
      <w:pPr>
        <w:jc w:val="both"/>
        <w:rPr>
          <w:rFonts w:ascii="Arial" w:eastAsia="Arial" w:hAnsi="Arial" w:cs="Arial"/>
          <w:color w:val="000000" w:themeColor="text1"/>
          <w:sz w:val="18"/>
          <w:szCs w:val="18"/>
        </w:rPr>
      </w:pP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29854C9D" w:rsidR="6CCEE622" w:rsidRDefault="6CCEE622" w:rsidP="00B815F8">
      <w:pPr>
        <w:jc w:val="both"/>
        <w:rPr>
          <w:rFonts w:ascii="Arial" w:eastAsia="Arial" w:hAnsi="Arial" w:cs="Arial"/>
          <w:color w:val="000000" w:themeColor="text1"/>
          <w:sz w:val="18"/>
          <w:szCs w:val="18"/>
        </w:rPr>
      </w:pPr>
    </w:p>
    <w:p w14:paraId="7E23BF51" w14:textId="3AFD7BD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79D8E485" w:rsidR="6CCEE622" w:rsidRDefault="6CCEE622" w:rsidP="00B815F8">
      <w:pPr>
        <w:jc w:val="both"/>
        <w:rPr>
          <w:rFonts w:ascii="Arial" w:eastAsia="Arial" w:hAnsi="Arial" w:cs="Arial"/>
          <w:color w:val="000000" w:themeColor="text1"/>
          <w:sz w:val="18"/>
          <w:szCs w:val="18"/>
        </w:rPr>
      </w:pP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10C3B915" w:rsidR="6CCEE622" w:rsidRDefault="6CCEE622" w:rsidP="143D9A9F">
      <w:pPr>
        <w:jc w:val="both"/>
        <w:rPr>
          <w:rFonts w:ascii="Arial" w:eastAsia="Arial" w:hAnsi="Arial" w:cs="Arial"/>
          <w:color w:val="000000" w:themeColor="text1"/>
          <w:sz w:val="18"/>
          <w:szCs w:val="18"/>
        </w:rPr>
      </w:pP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3FA00A5C" w:rsidR="6CCEE622" w:rsidRDefault="6CCEE622" w:rsidP="00B815F8">
      <w:pPr>
        <w:jc w:val="both"/>
        <w:rPr>
          <w:rFonts w:ascii="Arial" w:eastAsia="Arial" w:hAnsi="Arial" w:cs="Arial"/>
          <w:color w:val="000000" w:themeColor="text1"/>
          <w:sz w:val="18"/>
          <w:szCs w:val="18"/>
        </w:rPr>
      </w:pP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79BA39F2" w:rsidR="6CCEE622" w:rsidRDefault="6CCEE622" w:rsidP="143D9A9F">
      <w:pPr>
        <w:rPr>
          <w:rFonts w:ascii="Arial" w:eastAsia="Arial" w:hAnsi="Arial" w:cs="Arial"/>
          <w:sz w:val="18"/>
          <w:szCs w:val="18"/>
        </w:rPr>
      </w:pPr>
    </w:p>
    <w:p w14:paraId="209E4D7B" w14:textId="2D768B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0A8F1072" w:rsidR="6CCEE622" w:rsidRDefault="6CCEE622" w:rsidP="00B815F8">
      <w:pPr>
        <w:jc w:val="both"/>
        <w:rPr>
          <w:rFonts w:ascii="Arial" w:eastAsia="Arial" w:hAnsi="Arial" w:cs="Arial"/>
          <w:color w:val="000000" w:themeColor="text1"/>
          <w:sz w:val="18"/>
          <w:szCs w:val="18"/>
        </w:rPr>
      </w:pPr>
    </w:p>
    <w:p w14:paraId="5B860E5A" w14:textId="4DA281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 Subtiekėjams pageidaujant, Pirkėjas su jais atsiskaitys tiesiogiai. Pirkėjas numato tiesioginio atsiskaitymo galimybę su Sutartyje nurodytais subtiekėjais tokiomis sąlygomis ir tvarka:</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43D9A9F">
        <w:rPr>
          <w:rFonts w:ascii="Arial" w:eastAsia="Arial" w:hAnsi="Arial" w:cs="Arial"/>
          <w:color w:val="000000" w:themeColor="text1"/>
          <w:sz w:val="18"/>
          <w:szCs w:val="18"/>
        </w:rPr>
        <w:t>subtiekimo</w:t>
      </w:r>
      <w:proofErr w:type="spellEnd"/>
      <w:r w:rsidRPr="143D9A9F">
        <w:rPr>
          <w:rFonts w:ascii="Arial" w:eastAsia="Arial" w:hAnsi="Arial" w:cs="Arial"/>
          <w:color w:val="000000" w:themeColor="text1"/>
          <w:sz w:val="18"/>
          <w:szCs w:val="18"/>
        </w:rPr>
        <w:t xml:space="preserve">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4E56FD7B" w:rsidR="6CCEE622" w:rsidRDefault="6CCEE622" w:rsidP="00B815F8">
      <w:pPr>
        <w:jc w:val="both"/>
        <w:rPr>
          <w:rFonts w:ascii="Arial" w:eastAsia="Arial" w:hAnsi="Arial" w:cs="Arial"/>
          <w:color w:val="000000" w:themeColor="text1"/>
          <w:sz w:val="18"/>
          <w:szCs w:val="18"/>
        </w:rPr>
      </w:pPr>
    </w:p>
    <w:p w14:paraId="3093298E" w14:textId="46B4241B"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7A47253B" w:rsidR="6CCEE622" w:rsidRDefault="6CCEE622" w:rsidP="00B815F8">
      <w:pPr>
        <w:jc w:val="both"/>
        <w:rPr>
          <w:rFonts w:ascii="Arial" w:eastAsia="Arial" w:hAnsi="Arial" w:cs="Arial"/>
          <w:color w:val="000000" w:themeColor="text1"/>
          <w:sz w:val="18"/>
          <w:szCs w:val="18"/>
        </w:rPr>
      </w:pPr>
    </w:p>
    <w:p w14:paraId="5F3AF08D" w14:textId="07D9EC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166C4890" w:rsidR="6CCEE622" w:rsidRDefault="6CCEE622" w:rsidP="00B815F8">
      <w:pPr>
        <w:rPr>
          <w:rFonts w:ascii="Arial" w:eastAsia="Arial" w:hAnsi="Arial" w:cs="Arial"/>
          <w:color w:val="000000" w:themeColor="text1"/>
          <w:sz w:val="18"/>
          <w:szCs w:val="18"/>
        </w:rPr>
      </w:pP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5328872A" w:rsidR="6CCEE622" w:rsidRDefault="6CCEE622" w:rsidP="00B815F8">
      <w:pPr>
        <w:jc w:val="both"/>
        <w:rPr>
          <w:rFonts w:ascii="Arial" w:eastAsia="Arial" w:hAnsi="Arial" w:cs="Arial"/>
          <w:color w:val="000000" w:themeColor="text1"/>
          <w:sz w:val="18"/>
          <w:szCs w:val="18"/>
        </w:rPr>
      </w:pPr>
    </w:p>
    <w:p w14:paraId="63E4E9E9" w14:textId="54D641B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3AA3825D" w:rsidR="6CCEE622" w:rsidRDefault="6CCEE622" w:rsidP="00B815F8">
      <w:pPr>
        <w:jc w:val="both"/>
        <w:rPr>
          <w:rFonts w:ascii="Arial" w:eastAsia="Arial" w:hAnsi="Arial" w:cs="Arial"/>
          <w:color w:val="000000" w:themeColor="text1"/>
          <w:sz w:val="18"/>
          <w:szCs w:val="18"/>
        </w:rPr>
      </w:pP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2B9853BD" w:rsidR="6CCEE622" w:rsidRDefault="6CCEE622" w:rsidP="00B815F8">
      <w:pPr>
        <w:jc w:val="both"/>
        <w:rPr>
          <w:rFonts w:ascii="Arial" w:eastAsia="Arial" w:hAnsi="Arial" w:cs="Arial"/>
          <w:color w:val="000000" w:themeColor="text1"/>
          <w:sz w:val="18"/>
          <w:szCs w:val="18"/>
        </w:rPr>
      </w:pPr>
    </w:p>
    <w:p w14:paraId="2DC412BD" w14:textId="2DCCF9C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0DD155D3" w:rsidR="6CCEE622" w:rsidRDefault="6CCEE622" w:rsidP="00B815F8">
      <w:pPr>
        <w:jc w:val="both"/>
        <w:rPr>
          <w:rFonts w:ascii="Arial" w:eastAsia="Arial" w:hAnsi="Arial" w:cs="Arial"/>
          <w:color w:val="000000" w:themeColor="text1"/>
          <w:sz w:val="18"/>
          <w:szCs w:val="18"/>
        </w:rPr>
      </w:pP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5D3D9362" w:rsidR="6CCEE622" w:rsidRDefault="6CCEE622" w:rsidP="00B815F8">
      <w:pPr>
        <w:jc w:val="both"/>
        <w:rPr>
          <w:rFonts w:ascii="Arial" w:eastAsia="Arial" w:hAnsi="Arial" w:cs="Arial"/>
          <w:color w:val="000000" w:themeColor="text1"/>
          <w:sz w:val="18"/>
          <w:szCs w:val="18"/>
        </w:rPr>
      </w:pPr>
    </w:p>
    <w:p w14:paraId="231CD5EE" w14:textId="32D643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1E4C0EA4" w:rsidR="6CCEE622" w:rsidRDefault="6CCEE622" w:rsidP="00B815F8">
      <w:pPr>
        <w:rPr>
          <w:rFonts w:ascii="Arial" w:eastAsia="Arial" w:hAnsi="Arial" w:cs="Arial"/>
          <w:color w:val="000000" w:themeColor="text1"/>
          <w:sz w:val="18"/>
          <w:szCs w:val="18"/>
        </w:rPr>
      </w:pPr>
    </w:p>
    <w:p w14:paraId="4DC4C688" w14:textId="60DB6EF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6DA5C9A" w:rsidR="6CCEE622" w:rsidRDefault="6CCEE622" w:rsidP="00B815F8">
      <w:pPr>
        <w:rPr>
          <w:rFonts w:ascii="Arial" w:eastAsia="Arial" w:hAnsi="Arial" w:cs="Arial"/>
          <w:color w:val="000000" w:themeColor="text1"/>
          <w:sz w:val="18"/>
          <w:szCs w:val="18"/>
        </w:rPr>
      </w:pP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621F7488" w:rsidR="6CCEE622" w:rsidRDefault="6CCEE622" w:rsidP="00B815F8">
      <w:pPr>
        <w:jc w:val="both"/>
        <w:rPr>
          <w:rFonts w:ascii="Arial" w:eastAsia="Arial" w:hAnsi="Arial" w:cs="Arial"/>
          <w:color w:val="000000" w:themeColor="text1"/>
          <w:sz w:val="18"/>
          <w:szCs w:val="18"/>
        </w:rPr>
      </w:pPr>
    </w:p>
    <w:p w14:paraId="7D50DB3D" w14:textId="37E41BA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6BC67785" w:rsidR="6CCEE622" w:rsidRDefault="6CCEE622" w:rsidP="00B815F8">
      <w:pPr>
        <w:jc w:val="both"/>
        <w:rPr>
          <w:rFonts w:ascii="Arial" w:eastAsia="Arial" w:hAnsi="Arial" w:cs="Arial"/>
          <w:color w:val="000000" w:themeColor="text1"/>
          <w:sz w:val="18"/>
          <w:szCs w:val="18"/>
        </w:rPr>
      </w:pP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37E56EF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6.2.3.3. atsisakyti priimti Prekes ar jų dalį ir įteikti (arba išsiųsti) Defektų aktą Tiekėjui dėl netinkamų Prekių ar jų dalies.</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D17D178" w:rsidR="6CCEE622" w:rsidRDefault="6CCEE622" w:rsidP="00B815F8">
      <w:pPr>
        <w:jc w:val="both"/>
        <w:rPr>
          <w:rFonts w:ascii="Arial" w:eastAsia="Arial" w:hAnsi="Arial" w:cs="Arial"/>
          <w:color w:val="000000" w:themeColor="text1"/>
          <w:sz w:val="18"/>
          <w:szCs w:val="18"/>
        </w:rPr>
      </w:pPr>
    </w:p>
    <w:p w14:paraId="01A14CCD" w14:textId="4505DD1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35CBB46C" w:rsidR="6CCEE622" w:rsidRDefault="6CCEE622" w:rsidP="00B815F8">
      <w:pPr>
        <w:rPr>
          <w:rFonts w:ascii="Arial" w:eastAsia="Arial" w:hAnsi="Arial" w:cs="Arial"/>
          <w:color w:val="000000" w:themeColor="text1"/>
          <w:sz w:val="18"/>
          <w:szCs w:val="18"/>
        </w:rPr>
      </w:pPr>
    </w:p>
    <w:p w14:paraId="6BC91868" w14:textId="0CFE9146"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62D5662E" w:rsidR="6CCEE622" w:rsidRDefault="6CCEE622" w:rsidP="00B815F8">
      <w:pPr>
        <w:rPr>
          <w:rFonts w:ascii="Arial" w:eastAsia="Arial" w:hAnsi="Arial" w:cs="Arial"/>
          <w:color w:val="000000" w:themeColor="text1"/>
          <w:sz w:val="18"/>
          <w:szCs w:val="18"/>
        </w:rPr>
      </w:pP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w:t>
      </w:r>
      <w:r w:rsidRPr="143D9A9F">
        <w:rPr>
          <w:rFonts w:ascii="Arial" w:eastAsia="Arial" w:hAnsi="Arial" w:cs="Arial"/>
          <w:color w:val="000000" w:themeColor="text1"/>
          <w:sz w:val="18"/>
          <w:szCs w:val="18"/>
        </w:rPr>
        <w:lastRenderedPageBreak/>
        <w:t>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1FCD29DA" w:rsidR="6CCEE622" w:rsidRDefault="6CCEE622" w:rsidP="00B815F8">
      <w:pPr>
        <w:jc w:val="both"/>
        <w:rPr>
          <w:rFonts w:ascii="Arial" w:eastAsia="Arial" w:hAnsi="Arial" w:cs="Arial"/>
          <w:color w:val="000000" w:themeColor="text1"/>
          <w:sz w:val="18"/>
          <w:szCs w:val="18"/>
        </w:rPr>
      </w:pPr>
    </w:p>
    <w:p w14:paraId="3A16F811" w14:textId="2FBDCF7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1CCB6252" w:rsidR="6CCEE622" w:rsidRDefault="6CCEE622" w:rsidP="00B815F8">
      <w:pPr>
        <w:jc w:val="both"/>
        <w:rPr>
          <w:rFonts w:ascii="Arial" w:eastAsia="Arial" w:hAnsi="Arial" w:cs="Arial"/>
          <w:color w:val="000000" w:themeColor="text1"/>
          <w:sz w:val="18"/>
          <w:szCs w:val="18"/>
        </w:rPr>
      </w:pP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1879A43" w:rsidR="6CCEE622" w:rsidRDefault="6CCEE622" w:rsidP="143D9A9F">
      <w:pPr>
        <w:rPr>
          <w:rFonts w:ascii="Arial" w:eastAsia="Arial" w:hAnsi="Arial" w:cs="Arial"/>
          <w:sz w:val="18"/>
          <w:szCs w:val="18"/>
        </w:rPr>
      </w:pPr>
    </w:p>
    <w:p w14:paraId="36FD8F56" w14:textId="2184CFF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7F2B6349" w:rsidR="6CCEE622" w:rsidRDefault="6CCEE622" w:rsidP="00B815F8">
      <w:pPr>
        <w:jc w:val="both"/>
        <w:rPr>
          <w:rFonts w:ascii="Arial" w:eastAsia="Arial" w:hAnsi="Arial" w:cs="Arial"/>
          <w:color w:val="000000" w:themeColor="text1"/>
          <w:sz w:val="18"/>
          <w:szCs w:val="18"/>
        </w:rPr>
      </w:pP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3E8CF3F0" w:rsidR="6CCEE622" w:rsidRDefault="6CCEE622" w:rsidP="00B815F8">
      <w:pPr>
        <w:jc w:val="both"/>
        <w:rPr>
          <w:rFonts w:ascii="Arial" w:eastAsia="Arial" w:hAnsi="Arial" w:cs="Arial"/>
          <w:color w:val="000000" w:themeColor="text1"/>
          <w:sz w:val="18"/>
          <w:szCs w:val="18"/>
        </w:rPr>
      </w:pPr>
    </w:p>
    <w:p w14:paraId="7174D287" w14:textId="306C3E0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407700F3" w:rsidR="6CCEE622" w:rsidRDefault="6CCEE622" w:rsidP="00B815F8">
      <w:pPr>
        <w:jc w:val="both"/>
        <w:rPr>
          <w:rFonts w:ascii="Arial" w:eastAsia="Arial" w:hAnsi="Arial" w:cs="Arial"/>
          <w:color w:val="000000" w:themeColor="text1"/>
          <w:sz w:val="18"/>
          <w:szCs w:val="18"/>
        </w:rPr>
      </w:pP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77DF7F14" w:rsidR="6CCEE622" w:rsidRDefault="6CCEE622" w:rsidP="143D9A9F">
      <w:pPr>
        <w:jc w:val="both"/>
        <w:rPr>
          <w:rFonts w:ascii="Arial" w:eastAsia="Arial" w:hAnsi="Arial" w:cs="Arial"/>
          <w:sz w:val="18"/>
          <w:szCs w:val="18"/>
        </w:rPr>
      </w:pPr>
      <w:r w:rsidRPr="143D9A9F">
        <w:rPr>
          <w:rFonts w:ascii="Arial" w:eastAsia="Arial" w:hAnsi="Arial" w:cs="Arial"/>
          <w:sz w:val="18"/>
          <w:szCs w:val="18"/>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43952F0C" w:rsidR="6CCEE622" w:rsidRDefault="6CCEE622" w:rsidP="00B815F8">
      <w:pPr>
        <w:jc w:val="both"/>
        <w:rPr>
          <w:rFonts w:ascii="Arial" w:eastAsia="Arial" w:hAnsi="Arial" w:cs="Arial"/>
          <w:color w:val="000000" w:themeColor="text1"/>
          <w:sz w:val="18"/>
          <w:szCs w:val="18"/>
        </w:rPr>
      </w:pPr>
    </w:p>
    <w:p w14:paraId="220EEDD3" w14:textId="01FBD84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4D3AAD49" w:rsidR="6CCEE622" w:rsidRDefault="6CCEE622" w:rsidP="00B815F8">
      <w:pPr>
        <w:rPr>
          <w:rFonts w:ascii="Arial" w:eastAsia="Arial" w:hAnsi="Arial" w:cs="Arial"/>
          <w:color w:val="000000" w:themeColor="text1"/>
          <w:sz w:val="18"/>
          <w:szCs w:val="18"/>
        </w:rPr>
      </w:pPr>
    </w:p>
    <w:p w14:paraId="2ADF4CBD" w14:textId="35A5E15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5F169FC3" w:rsidR="6CCEE622" w:rsidRDefault="6CCEE622" w:rsidP="00B815F8">
      <w:pPr>
        <w:jc w:val="both"/>
        <w:rPr>
          <w:rFonts w:ascii="Arial" w:eastAsia="Arial" w:hAnsi="Arial" w:cs="Arial"/>
          <w:color w:val="000000" w:themeColor="text1"/>
          <w:sz w:val="18"/>
          <w:szCs w:val="18"/>
        </w:rPr>
      </w:pP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58E16619" w:rsidR="6CCEE622" w:rsidRDefault="6CCEE622" w:rsidP="00B815F8">
      <w:pPr>
        <w:jc w:val="both"/>
        <w:rPr>
          <w:rFonts w:ascii="Arial" w:eastAsia="Arial" w:hAnsi="Arial" w:cs="Arial"/>
          <w:color w:val="000000" w:themeColor="text1"/>
          <w:sz w:val="18"/>
          <w:szCs w:val="18"/>
        </w:rPr>
      </w:pPr>
    </w:p>
    <w:p w14:paraId="05B1042D" w14:textId="37C342A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5A16ADF7" w:rsidR="6CCEE622" w:rsidRDefault="6CCEE622" w:rsidP="00B815F8">
      <w:pPr>
        <w:jc w:val="both"/>
        <w:rPr>
          <w:rFonts w:ascii="Arial" w:eastAsia="Arial" w:hAnsi="Arial" w:cs="Arial"/>
          <w:color w:val="000000" w:themeColor="text1"/>
          <w:sz w:val="18"/>
          <w:szCs w:val="18"/>
        </w:rPr>
      </w:pP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331CB140" w:rsidR="6CCEE622" w:rsidRDefault="6CCEE622" w:rsidP="00B815F8">
      <w:pPr>
        <w:jc w:val="both"/>
        <w:rPr>
          <w:rFonts w:ascii="Arial" w:eastAsia="Arial" w:hAnsi="Arial" w:cs="Arial"/>
          <w:color w:val="000000" w:themeColor="text1"/>
          <w:sz w:val="18"/>
          <w:szCs w:val="18"/>
        </w:rPr>
      </w:pPr>
    </w:p>
    <w:p w14:paraId="7323D894" w14:textId="2590514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6EC8B9E4" w:rsidR="6CCEE622" w:rsidRDefault="6CCEE622" w:rsidP="00B815F8">
      <w:pPr>
        <w:rPr>
          <w:rFonts w:ascii="Arial" w:eastAsia="Arial" w:hAnsi="Arial" w:cs="Arial"/>
          <w:color w:val="000000" w:themeColor="text1"/>
          <w:sz w:val="18"/>
          <w:szCs w:val="18"/>
        </w:rPr>
      </w:pP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5CE41E6F" w:rsidR="6CCEE622" w:rsidRDefault="6CCEE622" w:rsidP="00B815F8">
      <w:pPr>
        <w:jc w:val="both"/>
        <w:rPr>
          <w:rFonts w:ascii="Arial" w:eastAsia="Arial" w:hAnsi="Arial" w:cs="Arial"/>
          <w:color w:val="000000" w:themeColor="text1"/>
          <w:sz w:val="18"/>
          <w:szCs w:val="18"/>
        </w:rPr>
      </w:pPr>
    </w:p>
    <w:p w14:paraId="6E37E73B" w14:textId="2C8A9E3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36707798" w:rsidR="6CCEE622" w:rsidRDefault="6CCEE622" w:rsidP="00B815F8">
      <w:pPr>
        <w:jc w:val="both"/>
        <w:rPr>
          <w:rFonts w:ascii="Arial" w:eastAsia="Arial" w:hAnsi="Arial" w:cs="Arial"/>
          <w:color w:val="000000" w:themeColor="text1"/>
          <w:sz w:val="18"/>
          <w:szCs w:val="18"/>
        </w:rPr>
      </w:pP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13A8D1F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DF108E" w14:textId="42EF9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F5929" w14:textId="10486D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ADC66E" w14:textId="7B83F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10.7. Sutarties įvykdymo užtikrinimas turi įsigalioti ne vėliau negu jo pateikimo Pirkėjui dieną.</w:t>
      </w:r>
    </w:p>
    <w:p w14:paraId="14A03372" w14:textId="29F660D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10.8. Sutarties įvykdymo užtikrinimo suma turi būti nurodoma ir išmokama eurais.</w:t>
      </w:r>
    </w:p>
    <w:p w14:paraId="159ADD22" w14:textId="458F6A86"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prašymui, turi būti pateiktas vertimas į lietuvių kalbą).</w:t>
      </w:r>
    </w:p>
    <w:p w14:paraId="3E68D714" w14:textId="6BEEAB04" w:rsidR="6CCEE622" w:rsidRDefault="6CCEE622" w:rsidP="143D9A9F">
      <w:pPr>
        <w:jc w:val="both"/>
        <w:rPr>
          <w:rFonts w:ascii="Arial" w:eastAsia="Arial" w:hAnsi="Arial" w:cs="Arial"/>
          <w:sz w:val="18"/>
          <w:szCs w:val="18"/>
        </w:rPr>
      </w:pPr>
      <w:r w:rsidRPr="143D9A9F">
        <w:rPr>
          <w:rFonts w:ascii="Arial" w:eastAsia="Arial" w:hAnsi="Arial" w:cs="Arial"/>
          <w:sz w:val="18"/>
          <w:szCs w:val="18"/>
        </w:rPr>
        <w:t>10.10. Sutarties įvykdymo užtikrinime nurodytas jo galiojimo terminas turi būti ne trumpesnis nei nurodytas Specialiosiose sąlygose.</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3E23A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CB30D01" w14:textId="7836DB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34F54B" w14:textId="6B9BDA2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CCC73AD" w14:textId="757DF4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10.16. Pirkėjas gali pasinaudoti Sutarties įvykdymo užtikrinimu, esant bet kuriai iš žemiau nurodytų aplinkybių:</w:t>
      </w:r>
    </w:p>
    <w:p w14:paraId="310C7E80" w14:textId="0B3C2E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10.16.1. Tiekėjas neįvykdė, nevykdo arba netinkamai vykdo savo įsipareigojimus pagal Sutartį;</w:t>
      </w:r>
    </w:p>
    <w:p w14:paraId="21E2AD4E" w14:textId="548F16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10.16.2. Tiekėjas per protingai nustatytą laikotarpį neįvykdo Pirkėjo nurodymo ištaisyti Prekių trūkumus;</w:t>
      </w:r>
    </w:p>
    <w:p w14:paraId="7E66D0C3" w14:textId="316F674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C489D0B" w14:textId="106FCF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10.16.4. Tiekėjas be pateisinamos priežasties (ne Sutartyje nustatytais atvejais) vienašališkai nutraukia Sutartį.</w:t>
      </w:r>
    </w:p>
    <w:p w14:paraId="2B3787B6" w14:textId="19D9E0C4" w:rsidR="6CCEE622" w:rsidRDefault="6CCEE622" w:rsidP="00B815F8">
      <w:pPr>
        <w:jc w:val="both"/>
        <w:rPr>
          <w:rFonts w:ascii="Arial" w:eastAsia="Arial" w:hAnsi="Arial" w:cs="Arial"/>
          <w:color w:val="000000" w:themeColor="text1"/>
          <w:sz w:val="18"/>
          <w:szCs w:val="18"/>
        </w:rPr>
      </w:pPr>
    </w:p>
    <w:p w14:paraId="38484181" w14:textId="02A85F8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56908E1A" w:rsidR="6CCEE622" w:rsidRDefault="6CCEE622" w:rsidP="00B815F8">
      <w:pPr>
        <w:jc w:val="both"/>
        <w:rPr>
          <w:rFonts w:ascii="Arial" w:eastAsia="Arial" w:hAnsi="Arial" w:cs="Arial"/>
          <w:color w:val="000000" w:themeColor="text1"/>
          <w:sz w:val="18"/>
          <w:szCs w:val="18"/>
        </w:rPr>
      </w:pP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1066717A" w:rsidR="6CCEE622" w:rsidRDefault="6CCEE622" w:rsidP="00B815F8">
      <w:pPr>
        <w:jc w:val="both"/>
        <w:rPr>
          <w:rFonts w:ascii="Arial" w:eastAsia="Arial" w:hAnsi="Arial" w:cs="Arial"/>
          <w:color w:val="000000" w:themeColor="text1"/>
          <w:sz w:val="18"/>
          <w:szCs w:val="18"/>
        </w:rPr>
      </w:pPr>
    </w:p>
    <w:p w14:paraId="694F1344" w14:textId="451C133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119F0CE" w:rsidR="6CCEE622" w:rsidRDefault="6CCEE622" w:rsidP="143D9A9F">
      <w:pPr>
        <w:ind w:firstLine="62"/>
        <w:jc w:val="center"/>
        <w:rPr>
          <w:rFonts w:ascii="Arial" w:eastAsia="Arial" w:hAnsi="Arial" w:cs="Arial"/>
          <w:color w:val="000000" w:themeColor="text1"/>
          <w:sz w:val="18"/>
          <w:szCs w:val="18"/>
        </w:rPr>
      </w:pPr>
    </w:p>
    <w:p w14:paraId="5FDB108A" w14:textId="3B38082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F9D5033" w:rsidR="6CCEE622" w:rsidRDefault="6CCEE622" w:rsidP="00B815F8">
      <w:pPr>
        <w:jc w:val="both"/>
        <w:rPr>
          <w:rFonts w:ascii="Arial" w:eastAsia="Arial" w:hAnsi="Arial" w:cs="Arial"/>
          <w:color w:val="000000" w:themeColor="text1"/>
          <w:sz w:val="18"/>
          <w:szCs w:val="18"/>
        </w:rPr>
      </w:pPr>
    </w:p>
    <w:p w14:paraId="1007A91D" w14:textId="011AAF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77D684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7B9B15C8" w:rsidR="6CCEE622" w:rsidRDefault="6CCEE622" w:rsidP="143D9A9F">
      <w:pPr>
        <w:jc w:val="both"/>
        <w:rPr>
          <w:rFonts w:ascii="Arial" w:eastAsia="Arial" w:hAnsi="Arial" w:cs="Arial"/>
          <w:sz w:val="18"/>
          <w:szCs w:val="18"/>
        </w:rPr>
      </w:pPr>
      <w:r w:rsidRPr="143D9A9F">
        <w:rPr>
          <w:rFonts w:ascii="Arial" w:eastAsia="Arial" w:hAnsi="Arial" w:cs="Arial"/>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E4BB4" w14:textId="079FA34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1B3D20" w14:textId="207EC0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7703F3" w14:textId="048AC4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12.1.7. Avanso užtikrinimo suma turi būti nurodoma ir išmokama eurais.</w:t>
      </w:r>
    </w:p>
    <w:p w14:paraId="2FB7E756" w14:textId="12488E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12.1.8. Avanso užtikrinimas turi būti surašytas lietuvių arba kita kalba (esant Pirkėjo prašymui, turi būti pateiktas vertimas į lietuvių kalbą).</w:t>
      </w:r>
    </w:p>
    <w:p w14:paraId="3FF36264" w14:textId="3354A51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12.1.9. Avanso užtikrinimas, neatitinkantis šiame Sutarties poskyryje nustatytų reikalavimų, nebus priimamas.</w:t>
      </w:r>
    </w:p>
    <w:p w14:paraId="7D368BF2" w14:textId="514E8CE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09A263" w14:textId="3998BB4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D0B6331" w:rsidR="6CCEE622" w:rsidRDefault="6CCEE622" w:rsidP="009B2C16">
      <w:pPr>
        <w:jc w:val="both"/>
        <w:rPr>
          <w:rFonts w:ascii="Arial" w:eastAsia="Arial" w:hAnsi="Arial" w:cs="Arial"/>
          <w:color w:val="000000" w:themeColor="text1"/>
          <w:sz w:val="18"/>
          <w:szCs w:val="18"/>
        </w:rPr>
      </w:pPr>
    </w:p>
    <w:p w14:paraId="6B65097D" w14:textId="6F53C097"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08E90AE6" w:rsidR="6CCEE622" w:rsidRDefault="6CCEE622" w:rsidP="009B2C16">
      <w:pPr>
        <w:jc w:val="both"/>
        <w:rPr>
          <w:rFonts w:ascii="Arial" w:eastAsia="Arial" w:hAnsi="Arial" w:cs="Arial"/>
          <w:color w:val="000000" w:themeColor="text1"/>
          <w:sz w:val="18"/>
          <w:szCs w:val="18"/>
        </w:rPr>
      </w:pP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3C4EC64E" w:rsidR="6CCEE622" w:rsidRDefault="6CCEE622" w:rsidP="009B2C16">
      <w:pPr>
        <w:jc w:val="both"/>
        <w:rPr>
          <w:rFonts w:ascii="Arial" w:eastAsia="Arial" w:hAnsi="Arial" w:cs="Arial"/>
          <w:color w:val="000000" w:themeColor="text1"/>
          <w:sz w:val="18"/>
          <w:szCs w:val="18"/>
        </w:rPr>
      </w:pPr>
    </w:p>
    <w:p w14:paraId="6D891D68" w14:textId="7B10530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351A7B2C" w:rsidR="6CCEE622" w:rsidRDefault="6CCEE622" w:rsidP="009B2C16">
      <w:pPr>
        <w:jc w:val="both"/>
        <w:rPr>
          <w:rFonts w:ascii="Arial" w:eastAsia="Arial" w:hAnsi="Arial" w:cs="Arial"/>
          <w:color w:val="000000" w:themeColor="text1"/>
          <w:sz w:val="18"/>
          <w:szCs w:val="18"/>
        </w:rPr>
      </w:pP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53F422D8" w:rsidR="6CCEE622" w:rsidRDefault="6CCEE622" w:rsidP="009B2C16">
      <w:pPr>
        <w:jc w:val="both"/>
        <w:rPr>
          <w:rFonts w:ascii="Arial" w:eastAsia="Arial" w:hAnsi="Arial" w:cs="Arial"/>
          <w:color w:val="000000" w:themeColor="text1"/>
          <w:sz w:val="18"/>
          <w:szCs w:val="18"/>
        </w:rPr>
      </w:pPr>
    </w:p>
    <w:p w14:paraId="7CF05B22" w14:textId="3A98449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57E9ACD5" w:rsidR="6CCEE622" w:rsidRDefault="6CCEE622" w:rsidP="009B2C16">
      <w:pPr>
        <w:jc w:val="both"/>
        <w:rPr>
          <w:rFonts w:ascii="Arial" w:eastAsia="Arial" w:hAnsi="Arial" w:cs="Arial"/>
          <w:color w:val="000000" w:themeColor="text1"/>
          <w:sz w:val="18"/>
          <w:szCs w:val="18"/>
        </w:rPr>
      </w:pP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344CE31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62AEB6EC" w:rsidR="6CCEE622" w:rsidRDefault="6CCEE622" w:rsidP="009B2C16">
      <w:pPr>
        <w:jc w:val="both"/>
        <w:rPr>
          <w:rFonts w:ascii="Arial" w:eastAsia="Arial" w:hAnsi="Arial" w:cs="Arial"/>
          <w:color w:val="000000" w:themeColor="text1"/>
          <w:sz w:val="18"/>
          <w:szCs w:val="18"/>
        </w:rPr>
      </w:pPr>
    </w:p>
    <w:p w14:paraId="5467DBC8" w14:textId="7E8C2D31"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3AC5AF7" w:rsidR="6CCEE622" w:rsidRDefault="6CCEE622" w:rsidP="009B2C16">
      <w:pPr>
        <w:jc w:val="both"/>
        <w:rPr>
          <w:rFonts w:ascii="Arial" w:eastAsia="Arial" w:hAnsi="Arial" w:cs="Arial"/>
          <w:color w:val="000000" w:themeColor="text1"/>
          <w:sz w:val="18"/>
          <w:szCs w:val="18"/>
        </w:rPr>
      </w:pP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662AB0C3" w:rsidR="6CCEE622" w:rsidRDefault="6CCEE622" w:rsidP="009B2C16">
      <w:pPr>
        <w:jc w:val="both"/>
        <w:rPr>
          <w:rFonts w:ascii="Arial" w:eastAsia="Arial" w:hAnsi="Arial" w:cs="Arial"/>
          <w:color w:val="000000" w:themeColor="text1"/>
          <w:sz w:val="18"/>
          <w:szCs w:val="18"/>
        </w:rPr>
      </w:pPr>
    </w:p>
    <w:p w14:paraId="08D57DBB" w14:textId="2463DEE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2669F1AC" w:rsidR="6CCEE622" w:rsidRDefault="6CCEE622" w:rsidP="009B2C16">
      <w:pPr>
        <w:jc w:val="both"/>
        <w:rPr>
          <w:rFonts w:ascii="Arial" w:eastAsia="Arial" w:hAnsi="Arial" w:cs="Arial"/>
          <w:color w:val="000000" w:themeColor="text1"/>
          <w:sz w:val="18"/>
          <w:szCs w:val="18"/>
        </w:rPr>
      </w:pPr>
    </w:p>
    <w:p w14:paraId="25A88314" w14:textId="4969131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3F3E7EC3" w14:textId="5F0E88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43D9A9F">
        <w:rPr>
          <w:rFonts w:ascii="Arial" w:eastAsia="Arial" w:hAnsi="Arial" w:cs="Arial"/>
          <w:i/>
          <w:iCs/>
          <w:color w:val="000000" w:themeColor="text1"/>
          <w:sz w:val="18"/>
          <w:szCs w:val="18"/>
        </w:rPr>
        <w:t>sui</w:t>
      </w:r>
      <w:proofErr w:type="spellEnd"/>
      <w:r w:rsidRPr="143D9A9F">
        <w:rPr>
          <w:rFonts w:ascii="Arial" w:eastAsia="Arial" w:hAnsi="Arial" w:cs="Arial"/>
          <w:i/>
          <w:iCs/>
          <w:color w:val="000000" w:themeColor="text1"/>
          <w:sz w:val="18"/>
          <w:szCs w:val="18"/>
        </w:rPr>
        <w:t xml:space="preserve"> </w:t>
      </w:r>
      <w:proofErr w:type="spellStart"/>
      <w:r w:rsidRPr="143D9A9F">
        <w:rPr>
          <w:rFonts w:ascii="Arial" w:eastAsia="Arial" w:hAnsi="Arial" w:cs="Arial"/>
          <w:i/>
          <w:iCs/>
          <w:color w:val="000000" w:themeColor="text1"/>
          <w:sz w:val="18"/>
          <w:szCs w:val="18"/>
        </w:rPr>
        <w:t>generis</w:t>
      </w:r>
      <w:proofErr w:type="spellEnd"/>
      <w:r w:rsidRPr="143D9A9F">
        <w:rPr>
          <w:rFonts w:ascii="Arial" w:eastAsia="Arial" w:hAnsi="Arial" w:cs="Arial"/>
          <w:color w:val="000000" w:themeColor="text1"/>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4B87A44F" w:rsidR="6CCEE622" w:rsidRDefault="6CCEE622" w:rsidP="009B2C16">
      <w:pPr>
        <w:jc w:val="both"/>
        <w:rPr>
          <w:rFonts w:ascii="Arial" w:eastAsia="Arial" w:hAnsi="Arial" w:cs="Arial"/>
          <w:color w:val="000000" w:themeColor="text1"/>
          <w:sz w:val="18"/>
          <w:szCs w:val="18"/>
        </w:rPr>
      </w:pPr>
    </w:p>
    <w:p w14:paraId="519E50A4" w14:textId="6C6841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2DB74F41" w:rsidR="6CCEE622" w:rsidRDefault="6CCEE622" w:rsidP="009B2C16">
      <w:pPr>
        <w:jc w:val="both"/>
        <w:rPr>
          <w:rFonts w:ascii="Arial" w:eastAsia="Arial" w:hAnsi="Arial" w:cs="Arial"/>
          <w:color w:val="000000" w:themeColor="text1"/>
          <w:sz w:val="18"/>
          <w:szCs w:val="18"/>
        </w:rPr>
      </w:pP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1877E6CC" w14:textId="7DA19DED" w:rsidR="6CCEE622" w:rsidRDefault="6CCEE622" w:rsidP="002F3BEB">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B4BA453" w14:textId="3C347A45" w:rsidR="6CCEE622" w:rsidRDefault="6CCEE622" w:rsidP="002F3BEB">
      <w:pPr>
        <w:jc w:val="both"/>
        <w:rPr>
          <w:rFonts w:ascii="Arial" w:eastAsia="Arial" w:hAnsi="Arial" w:cs="Arial"/>
          <w:color w:val="000000" w:themeColor="text1"/>
          <w:sz w:val="18"/>
          <w:szCs w:val="18"/>
        </w:rPr>
      </w:pPr>
    </w:p>
    <w:p w14:paraId="7B68A633" w14:textId="6B0226F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44437591" w:rsidR="6CCEE622" w:rsidRDefault="6CCEE622" w:rsidP="002F3BEB">
      <w:pPr>
        <w:jc w:val="both"/>
        <w:rPr>
          <w:rFonts w:ascii="Arial" w:eastAsia="Arial" w:hAnsi="Arial" w:cs="Arial"/>
          <w:color w:val="000000" w:themeColor="text1"/>
          <w:sz w:val="18"/>
          <w:szCs w:val="18"/>
        </w:rPr>
      </w:pP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472712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C1D5322" w14:textId="4C9DFC7E" w:rsidR="6CCEE622" w:rsidRDefault="6CCEE622" w:rsidP="002F3BEB">
      <w:pPr>
        <w:jc w:val="both"/>
        <w:rPr>
          <w:rFonts w:ascii="Arial" w:eastAsia="Arial" w:hAnsi="Arial" w:cs="Arial"/>
          <w:color w:val="000000" w:themeColor="text1"/>
          <w:sz w:val="18"/>
          <w:szCs w:val="18"/>
        </w:rPr>
      </w:pPr>
    </w:p>
    <w:p w14:paraId="3B747058" w14:textId="7A4AA64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63EC461D" w:rsidR="6CCEE622" w:rsidRDefault="6CCEE622" w:rsidP="002F3BEB">
      <w:pPr>
        <w:jc w:val="both"/>
        <w:rPr>
          <w:rFonts w:ascii="Arial" w:eastAsia="Arial" w:hAnsi="Arial" w:cs="Arial"/>
          <w:color w:val="000000" w:themeColor="text1"/>
          <w:sz w:val="18"/>
          <w:szCs w:val="18"/>
        </w:rPr>
      </w:pP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1CDA6A55" w:rsidR="6CCEE622" w:rsidRDefault="6CCEE622" w:rsidP="002F3BEB">
      <w:pPr>
        <w:jc w:val="both"/>
        <w:rPr>
          <w:rFonts w:ascii="Arial" w:eastAsia="Arial" w:hAnsi="Arial" w:cs="Arial"/>
          <w:color w:val="000000" w:themeColor="text1"/>
          <w:sz w:val="18"/>
          <w:szCs w:val="18"/>
        </w:rPr>
      </w:pPr>
    </w:p>
    <w:p w14:paraId="46DAB49E" w14:textId="3A9CFD5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022E05B1" w:rsidR="6CCEE622" w:rsidRDefault="6CCEE622" w:rsidP="002F3BEB">
      <w:pPr>
        <w:jc w:val="both"/>
        <w:rPr>
          <w:rFonts w:ascii="Arial" w:eastAsia="Arial" w:hAnsi="Arial" w:cs="Arial"/>
          <w:color w:val="000000" w:themeColor="text1"/>
          <w:sz w:val="18"/>
          <w:szCs w:val="18"/>
        </w:rPr>
      </w:pP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1E53FAB2" w:rsidR="6CCEE622" w:rsidRDefault="6CCEE622" w:rsidP="002F3BEB">
      <w:pPr>
        <w:jc w:val="both"/>
        <w:rPr>
          <w:rFonts w:ascii="Arial" w:eastAsia="Arial" w:hAnsi="Arial" w:cs="Arial"/>
          <w:color w:val="000000" w:themeColor="text1"/>
          <w:sz w:val="18"/>
          <w:szCs w:val="18"/>
        </w:rPr>
      </w:pPr>
    </w:p>
    <w:p w14:paraId="7CB7878C" w14:textId="33B0BD1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16C54D7E" w:rsidR="6CCEE622" w:rsidRDefault="6CCEE622" w:rsidP="002F3BEB">
      <w:pPr>
        <w:jc w:val="both"/>
        <w:rPr>
          <w:rFonts w:ascii="Arial" w:eastAsia="Arial" w:hAnsi="Arial" w:cs="Arial"/>
          <w:color w:val="000000" w:themeColor="text1"/>
          <w:sz w:val="18"/>
          <w:szCs w:val="18"/>
        </w:rPr>
      </w:pP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2A3A918C" w:rsidR="6CCEE622" w:rsidRDefault="6CCEE622" w:rsidP="002F3BEB">
      <w:pPr>
        <w:jc w:val="both"/>
        <w:rPr>
          <w:rFonts w:ascii="Arial" w:eastAsia="Arial" w:hAnsi="Arial" w:cs="Arial"/>
          <w:color w:val="000000" w:themeColor="text1"/>
          <w:sz w:val="18"/>
          <w:szCs w:val="18"/>
        </w:rPr>
      </w:pPr>
    </w:p>
    <w:p w14:paraId="0D7F7883" w14:textId="0EADB051"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23EE793C" w:rsidR="6CCEE622" w:rsidRDefault="6CCEE622" w:rsidP="002F3BEB">
      <w:pPr>
        <w:jc w:val="both"/>
        <w:rPr>
          <w:rFonts w:ascii="Arial" w:eastAsia="Arial" w:hAnsi="Arial" w:cs="Arial"/>
          <w:color w:val="000000" w:themeColor="text1"/>
          <w:sz w:val="18"/>
          <w:szCs w:val="18"/>
        </w:rPr>
      </w:pPr>
    </w:p>
    <w:p w14:paraId="3AB24E37" w14:textId="3503352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62510BC3" w14:textId="3851CB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 Prekių (jų dalies) tiekimas gali būti stabdomas esant bent vienai iš šių aplinkybių:</w:t>
      </w:r>
    </w:p>
    <w:p w14:paraId="79912022" w14:textId="571C26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32464A" w14:textId="6DEFF34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21.2.2. Pirkėjas Sutartyje nurodyta tvarka negali priimti Prekių (pavyzdžiui, nebaigta įrengti patalpa, kurioje turi būti įmontuojamos Prekės), o Tiekėjas dėl to negali vykdyti Sutarties;</w:t>
      </w:r>
    </w:p>
    <w:p w14:paraId="2AFE681F" w14:textId="295551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21.2.3. dėl nenumatytų prekių, paslaugų ir (ar) darbų, susijusių su perkamu objektu, kurių poreikis paaiškėjo tik vykdant Sutartį;</w:t>
      </w:r>
    </w:p>
    <w:p w14:paraId="258282C3" w14:textId="7F21865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21.2.4. ne dėl Pirkėjo kaltės vėluoja kitos Pirkėjo pirkimo sutarties, turinčios tiesioginės įtakos šiai Sutarčiai, vykdymas;</w:t>
      </w:r>
    </w:p>
    <w:p w14:paraId="740600A6" w14:textId="47B2EE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21.2.5. esant įrodymais pagrįstoms kliūtims ar trukdymams, sukeltiems Tiekėjui kitų trečiųjų asmenų ne dėl Tiekėjo ne laiku ar netinkamai pagal Sutarties sąlygas ir tvarką įvykdytų sutartinių įsipareigojimų;</w:t>
      </w:r>
    </w:p>
    <w:p w14:paraId="5AD689AF" w14:textId="3681AF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21.2.6. pasikeitus galiojančiam teisės aktui ar įsigaliojus naujam teisės aktui, kuris turi įtakos šios Sutarties vykdymui;</w:t>
      </w:r>
    </w:p>
    <w:p w14:paraId="1B5D547B" w14:textId="491BB9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21.2.7. sutartinių įsipareigojimų stabdymo būtinybė atsirado dėl sustabdyto / perskirstyto / negauto ir panašiai Pirkėjo Prekių pirkimui skirto finansavimo arba finansavimo trūkumo;</w:t>
      </w:r>
    </w:p>
    <w:p w14:paraId="72C756D3" w14:textId="442CBD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21.2.8. dėl teisminių (arbitražinių) ginčų su Pirkėju ar trečiaisiais asmenimis, kurių dalykas yra tiesiogiai susijęs su Sutarties vykdymu.</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03812D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034E70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76D793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21.10. Atnaujinus Sutarties vykdymą, neįvykdytų prievolių (jų dalies) įvykdymo terminai ir Sutarties galiojimas nukeliami tokiam terminui, kiek buvo likę laiko jų įvykdymui (Sutarties galiojimui) jų sustabdymo metu.</w:t>
      </w:r>
    </w:p>
    <w:p w14:paraId="59EF10D9" w14:textId="0DBBC0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0BBCC56" w14:textId="3BA9B467" w:rsidR="6CCEE622" w:rsidRDefault="6CCEE622" w:rsidP="002F3BEB">
      <w:pPr>
        <w:jc w:val="both"/>
        <w:rPr>
          <w:rFonts w:ascii="Arial" w:eastAsia="Arial" w:hAnsi="Arial" w:cs="Arial"/>
          <w:color w:val="000000" w:themeColor="text1"/>
          <w:sz w:val="18"/>
          <w:szCs w:val="18"/>
        </w:rPr>
      </w:pPr>
    </w:p>
    <w:p w14:paraId="6BE799F1" w14:textId="007C4D2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787AB353" w:rsidR="6CCEE622" w:rsidRDefault="6CCEE622" w:rsidP="002F3BEB">
      <w:pPr>
        <w:jc w:val="both"/>
        <w:rPr>
          <w:rFonts w:ascii="Arial" w:eastAsia="Arial" w:hAnsi="Arial" w:cs="Arial"/>
          <w:color w:val="000000" w:themeColor="text1"/>
          <w:sz w:val="18"/>
          <w:szCs w:val="18"/>
        </w:rPr>
      </w:pP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63E6FA4" w:rsidR="6CCEE622" w:rsidRDefault="6CCEE622" w:rsidP="002F3BEB">
      <w:pPr>
        <w:jc w:val="both"/>
        <w:rPr>
          <w:rFonts w:ascii="Arial" w:eastAsia="Arial" w:hAnsi="Arial" w:cs="Arial"/>
          <w:color w:val="000000" w:themeColor="text1"/>
          <w:sz w:val="18"/>
          <w:szCs w:val="18"/>
        </w:rPr>
      </w:pPr>
    </w:p>
    <w:p w14:paraId="55EEB284" w14:textId="744D9D0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608ED795" w:rsidR="6CCEE622" w:rsidRDefault="6CCEE622" w:rsidP="002F3BEB">
      <w:pPr>
        <w:jc w:val="both"/>
        <w:rPr>
          <w:rFonts w:ascii="Arial" w:eastAsia="Arial" w:hAnsi="Arial" w:cs="Arial"/>
          <w:color w:val="000000" w:themeColor="text1"/>
          <w:sz w:val="18"/>
          <w:szCs w:val="18"/>
        </w:rPr>
      </w:pP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732BE1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teisė siūlyti kitą terminą nelaikoma Pirkėjo pareiga tą terminą priimti. Pretenziją gavusios Šalies pasiūlytasis terminas pakeičia terminą, nurodytą pretenzijoje, tik jeigu kita Šalis jį patvirtina.</w:t>
      </w:r>
    </w:p>
    <w:p w14:paraId="121228ED" w14:textId="62F163A4" w:rsidR="6CCEE622" w:rsidRDefault="6CCEE622" w:rsidP="002F3BEB">
      <w:pPr>
        <w:jc w:val="both"/>
        <w:rPr>
          <w:rFonts w:ascii="Arial" w:eastAsia="Arial" w:hAnsi="Arial" w:cs="Arial"/>
          <w:color w:val="000000" w:themeColor="text1"/>
          <w:sz w:val="18"/>
          <w:szCs w:val="18"/>
        </w:rPr>
      </w:pPr>
    </w:p>
    <w:p w14:paraId="062C9E2C" w14:textId="4B1930AB"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lastRenderedPageBreak/>
        <w:t>22.2. Sutarties nutraukimas Pirkėjo iniciatyva</w:t>
      </w:r>
    </w:p>
    <w:p w14:paraId="67930283" w14:textId="618875B9" w:rsidR="6CCEE622" w:rsidRDefault="6CCEE622" w:rsidP="002F3BEB">
      <w:pPr>
        <w:jc w:val="both"/>
        <w:rPr>
          <w:rFonts w:ascii="Arial" w:eastAsia="Arial" w:hAnsi="Arial" w:cs="Arial"/>
          <w:color w:val="000000" w:themeColor="text1"/>
          <w:sz w:val="18"/>
          <w:szCs w:val="18"/>
        </w:rPr>
      </w:pPr>
    </w:p>
    <w:p w14:paraId="141A4B2A" w14:textId="757137B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6A61C5" w14:textId="206CF0A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 Pirkėjas turi teisę vienašališkai nutraukti Sutartį ar jos dalį raštu įspėjęs Tiekėją prieš ne trumpesnį nei 10 (dešimties) dienų terminą, jeigu:</w:t>
      </w:r>
    </w:p>
    <w:p w14:paraId="48240CEC" w14:textId="0E58288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įstatymuose ir kituose teisės aktuose nustatyta tvarka analogiška situacija;</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30C2A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teisės aktai, susiję su Sutarties objektu, Sutarties vykdymu, ar su Pirkėjo vykdoma veikla, kuriai buvo sudaryta Sutartis, ir dėl tokių pakeitimų Pirkėjas nusprendžia nutraukti Sutartį;</w:t>
      </w:r>
    </w:p>
    <w:p w14:paraId="253C2B9B" w14:textId="6717AD4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22.2.2.4. Pirkėjas nusprendžia nebevykdyti veiklos, kurios vykdymui Sutartimi įsigyjamos Prekės ir Sutarties poreikis išnyksta;</w:t>
      </w:r>
    </w:p>
    <w:p w14:paraId="3276CAB8" w14:textId="04C278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22.2.2.5. Pirkėjo valdymo organas priima sprendimą, dėl kurio Sutarties poreikis išnyksta;</w:t>
      </w:r>
    </w:p>
    <w:p w14:paraId="09EEFE16" w14:textId="33928F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22.2.2.6. pasikeičia (pablogėja) Pirkėjo finansinė padėtis ar Pirkėjas negauna arba netenka finansavimo ir dėl šios priežasties nusprendžia nutraukti Sutartį;</w:t>
      </w:r>
    </w:p>
    <w:p w14:paraId="6CF93375" w14:textId="18857DBD"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22.2.2.7. keičiasi Pirkėjo organizacinė struktūra – juridinis statusas, pobūdis ar valdymo struktūra ir tai gali turėti įtakos tinkamam Sutarties įvykdymui arba Sutarties poreikiui;</w:t>
      </w:r>
    </w:p>
    <w:p w14:paraId="14D2A8EE" w14:textId="543578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22.2.2.8. nebelieka perkamų Prekių poreikio;</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225B434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F564A6" w14:textId="4413F5D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5BA283" w14:textId="223125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29F154B" w14:textId="5283307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22.2.6. Pirkėjas turi teisę vienašališkai nutraukti Sutartį ir kitais Specialiosiose sąlygose (jei taikoma) ir įstatymuose bei kituose teisės aktuose įtvirtintais atvejais.</w:t>
      </w:r>
    </w:p>
    <w:p w14:paraId="14F4D5D9" w14:textId="749D3E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22.2.7. Sutartis laikoma nutraukta kitą dieną po to, kai pasibaigia įspėjimo apie Sutarties nutraukimą terminas.</w:t>
      </w:r>
    </w:p>
    <w:p w14:paraId="5C3E2ACD" w14:textId="4F6E31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635E80F" w14:textId="5170D2CE" w:rsidR="6CCEE622" w:rsidRDefault="6CCEE622" w:rsidP="002F3BEB">
      <w:pPr>
        <w:jc w:val="both"/>
        <w:rPr>
          <w:rFonts w:ascii="Arial" w:eastAsia="Arial" w:hAnsi="Arial" w:cs="Arial"/>
          <w:color w:val="000000" w:themeColor="text1"/>
          <w:sz w:val="18"/>
          <w:szCs w:val="18"/>
        </w:rPr>
      </w:pPr>
    </w:p>
    <w:p w14:paraId="19726158" w14:textId="646CFC3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70541315" w:rsidR="6CCEE622" w:rsidRDefault="6CCEE622" w:rsidP="002F3BEB">
      <w:pPr>
        <w:jc w:val="both"/>
        <w:rPr>
          <w:rFonts w:ascii="Arial" w:eastAsia="Arial" w:hAnsi="Arial" w:cs="Arial"/>
          <w:color w:val="000000" w:themeColor="text1"/>
          <w:sz w:val="18"/>
          <w:szCs w:val="18"/>
        </w:rPr>
      </w:pPr>
    </w:p>
    <w:p w14:paraId="4A67A13D" w14:textId="1FFCC0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4CCAED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22.3.2.2. Pirkėjas pažeidžia Sutartį arba įstatymus bei kitus teisės aktus ir per Tiekėjo rašytinėje pretenzijoje nurodytą terminą neištaiso pažeidimo, išskyrus Bendrųjų sąlygų 22.3.1 punkte nustatytą atvejį.</w:t>
      </w:r>
    </w:p>
    <w:p w14:paraId="7F05AC00" w14:textId="777614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44B0FD92" w14:textId="3E7707E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22.3.4. Tiekėjas turi teisę vienašališkai nutraukti Sutartį ir kitais įstatymuose bei kituose teisės aktuose įtvirtintais atvejais.</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07F6F9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22.3.6. Sutartis laikoma nutraukta kitą dieną po to, kai pasibaigia įspėjimo apie Sutarties nutraukimą terminas.</w:t>
      </w:r>
    </w:p>
    <w:p w14:paraId="62D1614F" w14:textId="28D4C1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362146B3" w14:textId="0500F431" w:rsidR="6CCEE622" w:rsidRDefault="6CCEE622" w:rsidP="002F3BEB">
      <w:pPr>
        <w:jc w:val="both"/>
        <w:rPr>
          <w:rFonts w:ascii="Arial" w:eastAsia="Arial" w:hAnsi="Arial" w:cs="Arial"/>
          <w:color w:val="000000" w:themeColor="text1"/>
          <w:sz w:val="18"/>
          <w:szCs w:val="18"/>
        </w:rPr>
      </w:pPr>
    </w:p>
    <w:p w14:paraId="528B86D7" w14:textId="17585A5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0A4A4F1" w:rsidR="6CCEE622" w:rsidRDefault="6CCEE622" w:rsidP="002F3BEB">
      <w:pPr>
        <w:jc w:val="both"/>
        <w:rPr>
          <w:rFonts w:ascii="Arial" w:eastAsia="Arial" w:hAnsi="Arial" w:cs="Arial"/>
          <w:color w:val="000000" w:themeColor="text1"/>
          <w:sz w:val="18"/>
          <w:szCs w:val="18"/>
        </w:rPr>
      </w:pPr>
    </w:p>
    <w:p w14:paraId="003C8722" w14:textId="338D81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22.4.1. Sutarties nutraukimas neturi įtakos ginčų nagrinėjimo tvarką nustatančių Sutarties sąlygų ir kitų Sutarties sąlygų, kurios pagal savo esmę lieka galioti ir po Sutarties nutraukimo, galiojimui.</w:t>
      </w:r>
    </w:p>
    <w:p w14:paraId="513BB127" w14:textId="58AC4C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 Nutraukus Sutartį, Šalys privalo:</w:t>
      </w:r>
    </w:p>
    <w:p w14:paraId="1DB4ACA9" w14:textId="1AF8DF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22.4.2.1. įsitikinti, jog iki Sutarties nutraukimo dienos pristatytos Prekės ir kiti atlikti veiksmai atitinka Sutarties reikalavimus ir Šalys dėl to viena kitai nebereikš pretenzijų;</w:t>
      </w:r>
    </w:p>
    <w:p w14:paraId="34F49CE1" w14:textId="56B5E4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22.4.2.2. atsiskaityti už iki Sutarties nutraukimo pristatytas Prekes, atitinkančias Sutarties reikalavimus;</w:t>
      </w:r>
    </w:p>
    <w:p w14:paraId="59A2CD4E" w14:textId="650540D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perduoti viena kitai visus dokumentus, kuriuos buvo būtina perduoti pagal Sutarties nuostatas.</w:t>
      </w:r>
    </w:p>
    <w:p w14:paraId="4C001293" w14:textId="15963FD8" w:rsidR="6CCEE622" w:rsidRDefault="6CCEE622" w:rsidP="002F3BEB">
      <w:pPr>
        <w:jc w:val="both"/>
        <w:rPr>
          <w:rFonts w:ascii="Arial" w:eastAsia="Arial" w:hAnsi="Arial" w:cs="Arial"/>
          <w:color w:val="000000" w:themeColor="text1"/>
          <w:sz w:val="18"/>
          <w:szCs w:val="18"/>
        </w:rPr>
      </w:pPr>
    </w:p>
    <w:p w14:paraId="23C20F5D" w14:textId="0E6AD8B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401C07FA" w:rsidR="6CCEE622" w:rsidRDefault="6CCEE622" w:rsidP="002F3BEB">
      <w:pPr>
        <w:jc w:val="both"/>
        <w:rPr>
          <w:rFonts w:ascii="Arial" w:eastAsia="Arial" w:hAnsi="Arial" w:cs="Arial"/>
          <w:color w:val="000000" w:themeColor="text1"/>
          <w:sz w:val="18"/>
          <w:szCs w:val="18"/>
        </w:rPr>
      </w:pP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3409991C" w:rsidR="6CCEE622" w:rsidRDefault="6CCEE622" w:rsidP="002F3BEB">
      <w:pPr>
        <w:jc w:val="both"/>
        <w:rPr>
          <w:rFonts w:ascii="Arial" w:eastAsia="Arial" w:hAnsi="Arial" w:cs="Arial"/>
          <w:color w:val="000000" w:themeColor="text1"/>
          <w:sz w:val="18"/>
          <w:szCs w:val="18"/>
        </w:rPr>
      </w:pPr>
    </w:p>
    <w:p w14:paraId="23E23C09" w14:textId="5DE61AFB"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6F43A7D4" w:rsidR="6CCEE622" w:rsidRDefault="6CCEE622" w:rsidP="002F3BEB">
      <w:pPr>
        <w:jc w:val="both"/>
        <w:rPr>
          <w:rFonts w:ascii="Arial" w:eastAsia="Arial" w:hAnsi="Arial" w:cs="Arial"/>
          <w:color w:val="000000" w:themeColor="text1"/>
          <w:sz w:val="18"/>
          <w:szCs w:val="18"/>
        </w:rPr>
      </w:pP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24.5. Jeigu pranešimas siunčiamas keliais skirtingais būdais, laikoma, kad gavėjas jį gavo tada, kai jis gavo pirmesnįjį pranešimą.</w:t>
      </w:r>
    </w:p>
    <w:p w14:paraId="04A006E6" w14:textId="5FA5EF9E" w:rsidR="6CCEE622" w:rsidRDefault="6CCEE622" w:rsidP="002F3BEB">
      <w:pPr>
        <w:jc w:val="both"/>
        <w:rPr>
          <w:rFonts w:ascii="Arial" w:eastAsia="Arial" w:hAnsi="Arial" w:cs="Arial"/>
          <w:color w:val="000000" w:themeColor="text1"/>
          <w:sz w:val="18"/>
          <w:szCs w:val="18"/>
        </w:rPr>
      </w:pPr>
    </w:p>
    <w:p w14:paraId="6A5115B5" w14:textId="5142CF42"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BE66878" w:rsidR="6CCEE622" w:rsidRDefault="6CCEE622" w:rsidP="002F3BEB">
      <w:pPr>
        <w:jc w:val="both"/>
        <w:rPr>
          <w:rFonts w:ascii="Arial" w:eastAsia="Arial" w:hAnsi="Arial" w:cs="Arial"/>
          <w:color w:val="000000" w:themeColor="text1"/>
          <w:sz w:val="18"/>
          <w:szCs w:val="18"/>
        </w:rPr>
      </w:pP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0B1606FF" w:rsidR="6CCEE622" w:rsidRDefault="6CCEE622" w:rsidP="143D9A9F">
      <w:pPr>
        <w:rPr>
          <w:rFonts w:ascii="Arial" w:eastAsia="Arial" w:hAnsi="Arial" w:cs="Arial"/>
          <w:color w:val="000000" w:themeColor="text1"/>
          <w:sz w:val="18"/>
          <w:szCs w:val="18"/>
        </w:rPr>
      </w:pPr>
    </w:p>
    <w:p w14:paraId="27377B2B" w14:textId="4A3DF3B3" w:rsidR="2F564CF8" w:rsidRDefault="6CCEE622" w:rsidP="002F3BEB">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sectPr w:rsidR="2F564CF8" w:rsidSect="00215BFC">
      <w:headerReference w:type="default" r:id="rId9"/>
      <w:footerReference w:type="default" r:id="rId10"/>
      <w:pgSz w:w="12240" w:h="15840" w:code="1"/>
      <w:pgMar w:top="1134" w:right="476" w:bottom="99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3F361" w14:textId="77777777" w:rsidR="00B43207" w:rsidRDefault="00B43207" w:rsidP="00CA694B">
      <w:r>
        <w:separator/>
      </w:r>
    </w:p>
  </w:endnote>
  <w:endnote w:type="continuationSeparator" w:id="0">
    <w:p w14:paraId="1404C5B1" w14:textId="77777777" w:rsidR="00B43207" w:rsidRDefault="00B43207" w:rsidP="00CA694B">
      <w:r>
        <w:continuationSeparator/>
      </w:r>
    </w:p>
  </w:endnote>
  <w:endnote w:type="continuationNotice" w:id="1">
    <w:p w14:paraId="064EC098" w14:textId="77777777" w:rsidR="00B43207" w:rsidRDefault="00B432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64150" w14:textId="5E080674" w:rsidR="00F23950" w:rsidRPr="00B815F8" w:rsidRDefault="7A04CA2B" w:rsidP="00B815F8">
    <w:pPr>
      <w:pStyle w:val="Footer"/>
      <w:jc w:val="right"/>
      <w:rPr>
        <w:sz w:val="22"/>
        <w:szCs w:val="18"/>
      </w:rPr>
    </w:pPr>
    <w:r w:rsidRPr="00B815F8">
      <w:rPr>
        <w:rFonts w:ascii="Arial" w:hAnsi="Arial" w:cs="Arial"/>
        <w:i/>
        <w:iCs/>
        <w:sz w:val="16"/>
        <w:szCs w:val="16"/>
      </w:rPr>
      <w:t>Versija20250501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C740" w14:textId="77777777" w:rsidR="00B43207" w:rsidRDefault="00B43207" w:rsidP="00CA694B">
      <w:r>
        <w:separator/>
      </w:r>
    </w:p>
  </w:footnote>
  <w:footnote w:type="continuationSeparator" w:id="0">
    <w:p w14:paraId="0BC7D5A7" w14:textId="77777777" w:rsidR="00B43207" w:rsidRDefault="00B43207" w:rsidP="00CA694B">
      <w:r>
        <w:continuationSeparator/>
      </w:r>
    </w:p>
  </w:footnote>
  <w:footnote w:type="continuationNotice" w:id="1">
    <w:p w14:paraId="4253E597" w14:textId="77777777" w:rsidR="00B43207" w:rsidRDefault="00B432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05831"/>
      <w:docPartObj>
        <w:docPartGallery w:val="Page Numbers (Top of Page)"/>
        <w:docPartUnique/>
      </w:docPartObj>
    </w:sdtPr>
    <w:sdtEndPr>
      <w:rPr>
        <w:rFonts w:ascii="Arial" w:hAnsi="Arial" w:cs="Arial"/>
        <w:noProof/>
        <w:sz w:val="18"/>
        <w:szCs w:val="18"/>
      </w:rPr>
    </w:sdtEndPr>
    <w:sdtContent>
      <w:p w14:paraId="5A2A31F7" w14:textId="75F4A123" w:rsidR="00215BFC" w:rsidRPr="00215BFC" w:rsidRDefault="00215BFC" w:rsidP="00215BFC">
        <w:pPr>
          <w:pStyle w:val="Header"/>
          <w:jc w:val="center"/>
          <w:rPr>
            <w:rFonts w:ascii="Arial" w:hAnsi="Arial" w:cs="Arial"/>
            <w:sz w:val="18"/>
            <w:szCs w:val="18"/>
          </w:rPr>
        </w:pPr>
        <w:r w:rsidRPr="00215BFC">
          <w:rPr>
            <w:rFonts w:ascii="Arial" w:hAnsi="Arial" w:cs="Arial"/>
            <w:sz w:val="18"/>
            <w:szCs w:val="18"/>
          </w:rPr>
          <w:fldChar w:fldCharType="begin"/>
        </w:r>
        <w:r w:rsidRPr="00215BFC">
          <w:rPr>
            <w:rFonts w:ascii="Arial" w:hAnsi="Arial" w:cs="Arial"/>
            <w:sz w:val="18"/>
            <w:szCs w:val="18"/>
          </w:rPr>
          <w:instrText xml:space="preserve"> PAGE   \* MERGEFORMAT </w:instrText>
        </w:r>
        <w:r w:rsidRPr="00215BFC">
          <w:rPr>
            <w:rFonts w:ascii="Arial" w:hAnsi="Arial" w:cs="Arial"/>
            <w:sz w:val="18"/>
            <w:szCs w:val="18"/>
          </w:rPr>
          <w:fldChar w:fldCharType="separate"/>
        </w:r>
        <w:r w:rsidRPr="00215BFC">
          <w:rPr>
            <w:rFonts w:ascii="Arial" w:hAnsi="Arial" w:cs="Arial"/>
            <w:noProof/>
            <w:sz w:val="18"/>
            <w:szCs w:val="18"/>
          </w:rPr>
          <w:t>2</w:t>
        </w:r>
        <w:r w:rsidRPr="00215BFC">
          <w:rPr>
            <w:rFonts w:ascii="Arial" w:hAnsi="Arial" w:cs="Arial"/>
            <w:noProof/>
            <w:sz w:val="18"/>
            <w:szCs w:val="1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15BFC"/>
    <w:rsid w:val="0022620F"/>
    <w:rsid w:val="002F3BEB"/>
    <w:rsid w:val="003435F6"/>
    <w:rsid w:val="00380723"/>
    <w:rsid w:val="004026EC"/>
    <w:rsid w:val="00406EDB"/>
    <w:rsid w:val="0040749B"/>
    <w:rsid w:val="00414B90"/>
    <w:rsid w:val="004226ED"/>
    <w:rsid w:val="004421A5"/>
    <w:rsid w:val="004812CD"/>
    <w:rsid w:val="0057094A"/>
    <w:rsid w:val="005C60ED"/>
    <w:rsid w:val="0061E71F"/>
    <w:rsid w:val="008F53CB"/>
    <w:rsid w:val="0091076B"/>
    <w:rsid w:val="00954A10"/>
    <w:rsid w:val="009B2C16"/>
    <w:rsid w:val="009F10DC"/>
    <w:rsid w:val="00B1109E"/>
    <w:rsid w:val="00B43207"/>
    <w:rsid w:val="00B6BA22"/>
    <w:rsid w:val="00B815F8"/>
    <w:rsid w:val="00B912A5"/>
    <w:rsid w:val="00BD2149"/>
    <w:rsid w:val="00C30CA2"/>
    <w:rsid w:val="00CA694B"/>
    <w:rsid w:val="00D21584"/>
    <w:rsid w:val="00E334B7"/>
    <w:rsid w:val="00F23950"/>
    <w:rsid w:val="00F6069B"/>
    <w:rsid w:val="00F747B2"/>
    <w:rsid w:val="00F864E4"/>
    <w:rsid w:val="00FD6801"/>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CD2CF0-8243-4A8D-8A47-5240548DE361}">
  <ds:schemaRefs>
    <ds:schemaRef ds:uri="http://schemas.microsoft.com/sharepoint/v3/contenttype/forms"/>
  </ds:schemaRefs>
</ds:datastoreItem>
</file>

<file path=customXml/itemProps2.xml><?xml version="1.0" encoding="utf-8"?>
<ds:datastoreItem xmlns:ds="http://schemas.openxmlformats.org/officeDocument/2006/customXml" ds:itemID="{0C588359-17B5-4B56-89C7-C28301D59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12537</Words>
  <Characters>71464</Characters>
  <Application>Microsoft Office Word</Application>
  <DocSecurity>0</DocSecurity>
  <Lines>595</Lines>
  <Paragraphs>167</Paragraphs>
  <ScaleCrop>false</ScaleCrop>
  <Company/>
  <LinksUpToDate>false</LinksUpToDate>
  <CharactersWithSpaces>83834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Jelena Skėtrienė</cp:lastModifiedBy>
  <cp:revision>38</cp:revision>
  <dcterms:created xsi:type="dcterms:W3CDTF">2024-03-26T17:54:00Z</dcterms:created>
  <dcterms:modified xsi:type="dcterms:W3CDTF">2025-09-30T18:53:00Z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y fmtid="{D5CDD505-2E9C-101B-9397-08002B2CF9AE}" pid="18" name="docLang">
    <vt:lpwstr>lt</vt:lpwstr>
  </property>
</Properties>
</file>