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8579" w14:textId="6D3FD24C" w:rsidR="004C4760" w:rsidRPr="004C4760" w:rsidRDefault="004D0198">
      <w:pPr>
        <w:rPr>
          <w:rFonts w:ascii="Times New Roman" w:hAnsi="Times New Roman" w:cs="Times New Roman"/>
          <w:sz w:val="24"/>
          <w:szCs w:val="24"/>
        </w:rPr>
      </w:pPr>
      <w:r w:rsidRPr="004C4760">
        <w:rPr>
          <w:rFonts w:ascii="Times New Roman" w:hAnsi="Times New Roman" w:cs="Times New Roman"/>
          <w:sz w:val="24"/>
          <w:szCs w:val="24"/>
        </w:rPr>
        <w:t>Bendrieji reikalavimai</w:t>
      </w:r>
    </w:p>
    <w:p w14:paraId="4E463476" w14:textId="19AEFA93" w:rsidR="004C4760" w:rsidRDefault="004C4760" w:rsidP="00E83D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Tiekėjas teikdamas pasiūlymą turi nurodyti</w:t>
      </w:r>
      <w:r w:rsidR="00880FF9">
        <w:rPr>
          <w:rFonts w:ascii="Times New Roman" w:hAnsi="Times New Roman" w:cs="Times New Roman"/>
          <w:sz w:val="24"/>
          <w:szCs w:val="24"/>
        </w:rPr>
        <w:t xml:space="preserve"> siūlomos įrangos (laboratorinės centrif</w:t>
      </w:r>
      <w:r w:rsidR="0031788D">
        <w:rPr>
          <w:rFonts w:ascii="Times New Roman" w:hAnsi="Times New Roman" w:cs="Times New Roman"/>
          <w:sz w:val="24"/>
          <w:szCs w:val="24"/>
        </w:rPr>
        <w:t>u</w:t>
      </w:r>
      <w:r w:rsidR="00880FF9">
        <w:rPr>
          <w:rFonts w:ascii="Times New Roman" w:hAnsi="Times New Roman" w:cs="Times New Roman"/>
          <w:sz w:val="24"/>
          <w:szCs w:val="24"/>
        </w:rPr>
        <w:t xml:space="preserve">gos) </w:t>
      </w:r>
      <w:r w:rsidRPr="00E83DA1">
        <w:rPr>
          <w:rFonts w:ascii="Times New Roman" w:hAnsi="Times New Roman" w:cs="Times New Roman"/>
          <w:sz w:val="24"/>
          <w:szCs w:val="24"/>
        </w:rPr>
        <w:t>gamintoją, modelį, kilmės šalį, bei pagaminimo metus.</w:t>
      </w:r>
    </w:p>
    <w:p w14:paraId="404608D1" w14:textId="77777777" w:rsidR="00880FF9" w:rsidRPr="0031788D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Laboratorinė centrifuga turi būti sertifikuoti naudojimui Europos sąjungoje, ženklinti CE žyme. Pateikti gamintojo atitikties sertifikatų ir deklaracijų  kopijas (CE ženklinimas pagal In vitro diagnostikos medicinos priemonės reglamento IVDR 2017/746 reikalavimus ar pagal In vitro diagnostikos prietaisų direktyvą 98/79 /EC, vadovaujantis pereinamojo laikotarpio nuostatomis).</w:t>
      </w:r>
    </w:p>
    <w:p w14:paraId="6FB1070C" w14:textId="4D555C55" w:rsidR="00880FF9" w:rsidRPr="00880FF9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Tiekėjai ar gamintojų atstovai turi pravesti detalų personalo mokymą darbui su siūloma laboratorine centrifuga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5685D1A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Tiekėjai ir/ar gamintojų atstovai turi garantuoti personalo konsultavimą techniniais ir kitais klausimais, susijusiais su laboratorinės centrifugos naudojimu, garantiniu laikotarpiu.</w:t>
      </w:r>
    </w:p>
    <w:p w14:paraId="3FC8B77D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Turi būti pateiktas sąrašas atsakingų darbuotojų (inžinieriai, vadybininkai, konsultantai ir/ar kiti specialistai), jų kontaktiniai duomenys (telefonas, e-paštas) į kuriuos galėtų kreiptis laboratorijos/ligoninės personalas skubiais/neatidėliotinais atvejais dėl centrifugos veikimo sutrikimų.</w:t>
      </w:r>
    </w:p>
    <w:p w14:paraId="73A7EA2D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Tiekėjas privalo savo sąskaita užtikrinti pateiktos centrifugos techninę priežiūrą, galimų defektų ir/ar gedimų šalinimą/remontą/atnaujinimą viso garantinio laikotarpio metu. Techninė priežiūra turi būti vykdoma griežtai laikantis centrifugos gamintojo nurodytu dažnumu ir rekomenduojamu dalių/eksploatacinių  medžiagų savalaikiu pakeitimu, kad būtų naudojama techniškai tvarkinga įranga.</w:t>
      </w:r>
    </w:p>
    <w:p w14:paraId="0BCFB6AA" w14:textId="6E36508D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Tiekėjai turi pateikti detalų, jei gamintojo yra reglamentuotas, tiekėjų ar gamintojo atstovų atliekamą įrangos/ techninių priežiūrų/atnaujinimų ir/ar remonto planą (atlikimo dažnis, procedūros ir kita).</w:t>
      </w:r>
    </w:p>
    <w:p w14:paraId="3A9F440B" w14:textId="7083397F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 xml:space="preserve">Įrangos </w:t>
      </w:r>
      <w:r w:rsidR="001A5F20">
        <w:rPr>
          <w:rFonts w:ascii="Times New Roman" w:hAnsi="Times New Roman" w:cs="Times New Roman"/>
          <w:sz w:val="24"/>
          <w:szCs w:val="24"/>
        </w:rPr>
        <w:t xml:space="preserve">garantiniu laikotarpiu </w:t>
      </w:r>
      <w:r w:rsidRPr="00E83DA1">
        <w:rPr>
          <w:rFonts w:ascii="Times New Roman" w:hAnsi="Times New Roman" w:cs="Times New Roman"/>
          <w:sz w:val="24"/>
          <w:szCs w:val="24"/>
        </w:rPr>
        <w:t>galimų defektų ir/ar gedimų/ sutrikimų nustatymas turi būti pradedamas nedelsiant (darbo dienomis) nuotoliniu būdu po pranešimo gavimo apie iškilusius nesklandumus. Nepavykus nustatyti galimų defektų ir/ar gedimų/ sutrikimų priežasties nuotoliniu būdu - gamintojo įgaliotas serviso inžinierius per 24 val. po oficialaus gavėjo pranešimo privalo nustatyti galimų defektų ir/ar gedimų/ sutrikimų priežastis ir pagal galimybes atlikti šalinimo veiksmus (remontą) darbo vietoje. Įranga turi būti sutaisyta ne vėliau kaip per 3 darbo dienas.</w:t>
      </w:r>
      <w:r w:rsidR="001A5F20">
        <w:rPr>
          <w:rFonts w:ascii="Times New Roman" w:hAnsi="Times New Roman" w:cs="Times New Roman"/>
          <w:sz w:val="24"/>
          <w:szCs w:val="24"/>
        </w:rPr>
        <w:t xml:space="preserve"> Nepavykus pašalinti įrangos gedimo per 3 darbo dienas, turi būti suteikta pakaitinė centrifuga laikinam naudojimui iki kol bus pašalintas gedimas. Nepavykus pašalinti gedimo įranga turi būti pakeista nauja.</w:t>
      </w:r>
    </w:p>
    <w:p w14:paraId="0B021AE3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Tiekėjai turi garantuoti kvalifikuotą techninį įrangos aptarnavimą, remontą, atliekamą gamintojo įgaliotų serviso inžinierių, vadovaujantis Lietuvos Respublikos Sveikatos apsaugos ministro įsakymais bei kitais galiojančiais teisės aktais.</w:t>
      </w:r>
    </w:p>
    <w:p w14:paraId="512C30A7" w14:textId="77777777" w:rsidR="00880FF9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Turi būti pateiktas išsamus, patogus naudojimui darbo/vartotojo vadovas lietuvių/anglų kalbomis: išsamus klaidų, perspėjimų paaiškinimas ir būtinų veiksmų atlikimas; aptarnavimo procedūrų paaiškinimas / vaizdinis pateikimas, bei kita (gali būti elektroninė versija).</w:t>
      </w:r>
    </w:p>
    <w:p w14:paraId="749853DD" w14:textId="3FED25AA" w:rsidR="00880FF9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FF9">
        <w:rPr>
          <w:rFonts w:ascii="Times New Roman" w:hAnsi="Times New Roman" w:cs="Times New Roman"/>
          <w:sz w:val="24"/>
          <w:szCs w:val="24"/>
        </w:rPr>
        <w:t>Produkto garantija turi būti ne mažesnė nei 24 mėn. nuo prekių perdavimo-priėmimo akto pasirašymo dienos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70E1D" w14:textId="4B0D01BB" w:rsidR="004C4760" w:rsidRPr="0031788D" w:rsidRDefault="004C4760" w:rsidP="00E83D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8D">
        <w:rPr>
          <w:rFonts w:ascii="Times New Roman" w:hAnsi="Times New Roman" w:cs="Times New Roman"/>
          <w:color w:val="000000" w:themeColor="text1"/>
          <w:sz w:val="24"/>
          <w:szCs w:val="24"/>
        </w:rPr>
        <w:t>Tiekėjas ir gamintojas turi būti sertifikuoti pagal ISO 9001:2015 standartą bei turėti atitikimą IVDR reikalavimams. Pateikti sertifikatus.</w:t>
      </w:r>
    </w:p>
    <w:p w14:paraId="0B73041F" w14:textId="307DD32B" w:rsidR="00880FF9" w:rsidRPr="0031788D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Tiekėjas ir gamintojas turi būti sertifikuotas pagal ISO 14001:2015 standartą. Pateikti sertifikatą.</w:t>
      </w:r>
    </w:p>
    <w:p w14:paraId="49EB07A2" w14:textId="3374600C" w:rsidR="004C4760" w:rsidRPr="00E83DA1" w:rsidRDefault="004C4760" w:rsidP="00E83D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Tiekėjas privalo būti tiesioginis (kitos įmonės perįgaliojimas nėra tinkamas) gamintojo įgaliotas atstovas Lietuvos rinkai. Pateikti tai įrodantį dokumentą.</w:t>
      </w:r>
    </w:p>
    <w:p w14:paraId="0D45D466" w14:textId="29EB41E0" w:rsidR="004C4760" w:rsidRPr="00880FF9" w:rsidRDefault="004C4760" w:rsidP="00880F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B7DC43" w14:textId="46BEC6CD" w:rsidR="003D0FC6" w:rsidRDefault="003D0FC6" w:rsidP="00E83DA1">
      <w:pPr>
        <w:jc w:val="both"/>
      </w:pPr>
    </w:p>
    <w:sectPr w:rsidR="003D0FC6" w:rsidSect="008D0E2F">
      <w:pgSz w:w="11906" w:h="16838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185"/>
    <w:multiLevelType w:val="hybridMultilevel"/>
    <w:tmpl w:val="FF8C49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98"/>
    <w:rsid w:val="001A5F20"/>
    <w:rsid w:val="002E0AF2"/>
    <w:rsid w:val="0031788D"/>
    <w:rsid w:val="003D0FC6"/>
    <w:rsid w:val="00484B5F"/>
    <w:rsid w:val="004C4760"/>
    <w:rsid w:val="004D0198"/>
    <w:rsid w:val="005B6849"/>
    <w:rsid w:val="006F0BFD"/>
    <w:rsid w:val="00833E4F"/>
    <w:rsid w:val="00867960"/>
    <w:rsid w:val="00880FF9"/>
    <w:rsid w:val="00892C41"/>
    <w:rsid w:val="008C5ABB"/>
    <w:rsid w:val="008D0E2F"/>
    <w:rsid w:val="00A2178D"/>
    <w:rsid w:val="00B97F9A"/>
    <w:rsid w:val="00D10009"/>
    <w:rsid w:val="00E83DA1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1E8C"/>
  <w15:chartTrackingRefBased/>
  <w15:docId w15:val="{C8E556F4-5505-4A5E-AA5C-C102FFBB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2025-09-29T06:51:00Z</cp:lastPrinted>
  <dcterms:created xsi:type="dcterms:W3CDTF">2025-09-29T05:18:00Z</dcterms:created>
  <dcterms:modified xsi:type="dcterms:W3CDTF">2025-10-08T06:06:00Z</dcterms:modified>
</cp:coreProperties>
</file>