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09EAF" w14:textId="77777777" w:rsidR="00C8415F" w:rsidRDefault="00C8415F" w:rsidP="00C8415F">
      <w:pPr>
        <w:jc w:val="center"/>
        <w:rPr>
          <w:rFonts w:asciiTheme="majorBidi" w:hAnsiTheme="majorBidi" w:cstheme="majorBidi"/>
          <w:b/>
          <w:bCs/>
          <w:sz w:val="24"/>
          <w:szCs w:val="24"/>
        </w:rPr>
      </w:pPr>
      <w:r w:rsidRPr="00C8415F">
        <w:rPr>
          <w:rFonts w:asciiTheme="majorBidi" w:hAnsiTheme="majorBidi" w:cstheme="majorBidi"/>
          <w:b/>
          <w:bCs/>
          <w:sz w:val="24"/>
          <w:szCs w:val="24"/>
        </w:rPr>
        <w:t xml:space="preserve">RINKOS KONSULTACIJOS DĖL </w:t>
      </w:r>
    </w:p>
    <w:p w14:paraId="176AD1EF" w14:textId="77777777" w:rsidR="009A5BB4" w:rsidRPr="00285B1E" w:rsidRDefault="009A5BB4" w:rsidP="009A5BB4">
      <w:pPr>
        <w:spacing w:after="0" w:line="256" w:lineRule="auto"/>
        <w:jc w:val="center"/>
        <w:rPr>
          <w:rFonts w:ascii="Times New Roman" w:eastAsia="Calibri" w:hAnsi="Times New Roman" w:cs="Times New Roman"/>
          <w:kern w:val="0"/>
          <w:sz w:val="24"/>
          <w:szCs w:val="24"/>
          <w14:ligatures w14:val="none"/>
        </w:rPr>
      </w:pPr>
      <w:bookmarkStart w:id="0" w:name="_Hlk202951992"/>
      <w:r w:rsidRPr="00285B1E">
        <w:rPr>
          <w:rFonts w:ascii="Times New Roman" w:eastAsia="Calibri" w:hAnsi="Times New Roman" w:cs="Times New Roman"/>
          <w:b/>
          <w:bCs/>
          <w:kern w:val="0"/>
          <w:sz w:val="24"/>
          <w:szCs w:val="24"/>
          <w14:ligatures w14:val="none"/>
        </w:rPr>
        <w:t>AUGALŲ GENETIKOS TYRIMŲ LABORATORIJOS ĮRANGOS</w:t>
      </w:r>
    </w:p>
    <w:bookmarkEnd w:id="0"/>
    <w:p w14:paraId="78048993" w14:textId="77777777" w:rsidR="009A5BB4" w:rsidRPr="00C8415F" w:rsidRDefault="009A5BB4" w:rsidP="009A5BB4">
      <w:pPr>
        <w:jc w:val="center"/>
        <w:rPr>
          <w:rFonts w:asciiTheme="majorBidi" w:hAnsiTheme="majorBidi" w:cstheme="majorBidi"/>
          <w:b/>
          <w:bCs/>
          <w:sz w:val="24"/>
          <w:szCs w:val="24"/>
        </w:rPr>
      </w:pPr>
      <w:r w:rsidRPr="00C8415F">
        <w:rPr>
          <w:rFonts w:asciiTheme="majorBidi" w:hAnsiTheme="majorBidi" w:cstheme="majorBidi"/>
          <w:b/>
          <w:bCs/>
          <w:sz w:val="24"/>
          <w:szCs w:val="24"/>
        </w:rPr>
        <w:t>PIRKIMO ATASKAITA</w:t>
      </w:r>
    </w:p>
    <w:p w14:paraId="611EBEBE" w14:textId="77777777" w:rsidR="009A5BB4" w:rsidRPr="00C8415F" w:rsidRDefault="009A5BB4" w:rsidP="009A5BB4">
      <w:pPr>
        <w:rPr>
          <w:rFonts w:asciiTheme="majorBidi" w:hAnsiTheme="majorBidi" w:cstheme="majorBidi"/>
          <w:sz w:val="24"/>
          <w:szCs w:val="24"/>
        </w:rPr>
      </w:pPr>
    </w:p>
    <w:p w14:paraId="7388600E" w14:textId="77777777" w:rsidR="009A5BB4" w:rsidRPr="00C8415F" w:rsidRDefault="009A5BB4" w:rsidP="009A5BB4">
      <w:pPr>
        <w:spacing w:after="0" w:line="256" w:lineRule="auto"/>
        <w:rPr>
          <w:rFonts w:asciiTheme="majorBidi" w:hAnsiTheme="majorBidi" w:cstheme="majorBidi"/>
          <w:sz w:val="24"/>
          <w:szCs w:val="24"/>
        </w:rPr>
      </w:pPr>
      <w:r w:rsidRPr="00C8415F">
        <w:rPr>
          <w:rFonts w:asciiTheme="majorBidi" w:hAnsiTheme="majorBidi" w:cstheme="majorBidi"/>
          <w:sz w:val="24"/>
          <w:szCs w:val="24"/>
        </w:rPr>
        <w:t xml:space="preserve">Lietuvos inžinerijos kolegija suinteresuotus dalyvius kvietė sudalyvauti rinkos konsultacijoje dėl </w:t>
      </w:r>
      <w:r>
        <w:rPr>
          <w:rFonts w:asciiTheme="majorBidi" w:hAnsiTheme="majorBidi" w:cstheme="majorBidi"/>
          <w:sz w:val="24"/>
          <w:szCs w:val="24"/>
        </w:rPr>
        <w:t>a</w:t>
      </w:r>
      <w:r w:rsidRPr="00285B1E">
        <w:rPr>
          <w:rFonts w:ascii="Times New Roman" w:eastAsia="Calibri" w:hAnsi="Times New Roman" w:cs="Times New Roman"/>
          <w:b/>
          <w:bCs/>
          <w:kern w:val="0"/>
          <w:sz w:val="24"/>
          <w:szCs w:val="24"/>
          <w14:ligatures w14:val="none"/>
        </w:rPr>
        <w:t>ugalų genetikos tyrimų laboratorijos įrangos</w:t>
      </w:r>
      <w:r w:rsidRPr="00C8415F">
        <w:rPr>
          <w:rFonts w:asciiTheme="majorBidi" w:hAnsiTheme="majorBidi" w:cstheme="majorBidi"/>
          <w:i/>
          <w:iCs/>
          <w:sz w:val="24"/>
          <w:szCs w:val="24"/>
        </w:rPr>
        <w:t xml:space="preserve"> </w:t>
      </w:r>
      <w:r w:rsidRPr="009C57C7">
        <w:rPr>
          <w:rFonts w:asciiTheme="majorBidi" w:hAnsiTheme="majorBidi" w:cstheme="majorBidi"/>
          <w:sz w:val="24"/>
          <w:szCs w:val="24"/>
        </w:rPr>
        <w:t>pirkimo</w:t>
      </w:r>
      <w:r w:rsidRPr="00C8415F">
        <w:rPr>
          <w:rFonts w:asciiTheme="majorBidi" w:hAnsiTheme="majorBidi" w:cstheme="majorBidi"/>
          <w:sz w:val="24"/>
          <w:szCs w:val="24"/>
        </w:rPr>
        <w:t>.</w:t>
      </w:r>
    </w:p>
    <w:p w14:paraId="51D9DB8A" w14:textId="77777777" w:rsidR="009A5BB4" w:rsidRPr="00C8415F" w:rsidRDefault="009A5BB4" w:rsidP="009A5BB4">
      <w:pPr>
        <w:pStyle w:val="Sraopastraipa"/>
        <w:numPr>
          <w:ilvl w:val="0"/>
          <w:numId w:val="1"/>
        </w:numPr>
        <w:rPr>
          <w:rFonts w:asciiTheme="majorBidi" w:hAnsiTheme="majorBidi" w:cstheme="majorBidi"/>
          <w:sz w:val="24"/>
          <w:szCs w:val="24"/>
        </w:rPr>
      </w:pPr>
      <w:r w:rsidRPr="00C8415F">
        <w:rPr>
          <w:rFonts w:asciiTheme="majorBidi" w:hAnsiTheme="majorBidi" w:cstheme="majorBidi"/>
          <w:sz w:val="24"/>
          <w:szCs w:val="24"/>
        </w:rPr>
        <w:t xml:space="preserve"> Rinkos konsultacija paskelbta ir vykdoma pagal Viešųjų pirkimų įstatymo (VPĮ) 27 str. 1 d. 1 p. bei Viešųjų pirkimų tarnybos direktoriaus 2017-06-19 įsakymo Nr. 1S-91 „Dėl Informacijos viešinimo Centrinėje viešųjų pirkimų informacinėje sistemoje tvarkos aprašo patvirtinimo” (aktualios redakcijos) V skyriuje nustatytą tvarką.</w:t>
      </w:r>
    </w:p>
    <w:p w14:paraId="2DC8310C" w14:textId="77777777" w:rsidR="009A5BB4" w:rsidRPr="00C8415F" w:rsidRDefault="009A5BB4" w:rsidP="009A5BB4">
      <w:pPr>
        <w:pStyle w:val="Sraopastraipa"/>
        <w:numPr>
          <w:ilvl w:val="0"/>
          <w:numId w:val="1"/>
        </w:numPr>
        <w:rPr>
          <w:rFonts w:asciiTheme="majorBidi" w:hAnsiTheme="majorBidi" w:cstheme="majorBidi"/>
          <w:sz w:val="24"/>
          <w:szCs w:val="24"/>
        </w:rPr>
      </w:pPr>
      <w:r w:rsidRPr="00C8415F">
        <w:rPr>
          <w:rFonts w:asciiTheme="majorBidi" w:hAnsiTheme="majorBidi" w:cstheme="majorBidi"/>
          <w:sz w:val="24"/>
          <w:szCs w:val="24"/>
        </w:rPr>
        <w:t xml:space="preserve"> Rinkos konsultacija (</w:t>
      </w:r>
      <w:r w:rsidRPr="00594E80">
        <w:rPr>
          <w:rFonts w:asciiTheme="majorBidi" w:hAnsiTheme="majorBidi" w:cstheme="majorBidi"/>
          <w:i/>
          <w:iCs/>
          <w:sz w:val="24"/>
          <w:szCs w:val="24"/>
        </w:rPr>
        <w:t>ID 4695670</w:t>
      </w:r>
      <w:r w:rsidRPr="00594E80">
        <w:rPr>
          <w:rFonts w:asciiTheme="majorBidi" w:hAnsiTheme="majorBidi" w:cstheme="majorBidi"/>
          <w:sz w:val="24"/>
          <w:szCs w:val="24"/>
        </w:rPr>
        <w:t>)</w:t>
      </w:r>
      <w:r w:rsidRPr="00C8415F">
        <w:rPr>
          <w:rFonts w:asciiTheme="majorBidi" w:hAnsiTheme="majorBidi" w:cstheme="majorBidi"/>
          <w:sz w:val="24"/>
          <w:szCs w:val="24"/>
        </w:rPr>
        <w:t xml:space="preserve"> CVP IS paskelbta </w:t>
      </w:r>
      <w:r w:rsidRPr="00C8415F">
        <w:rPr>
          <w:rFonts w:asciiTheme="majorBidi" w:hAnsiTheme="majorBidi" w:cstheme="majorBidi"/>
          <w:i/>
          <w:iCs/>
          <w:sz w:val="24"/>
          <w:szCs w:val="24"/>
        </w:rPr>
        <w:t>2025-</w:t>
      </w:r>
      <w:r>
        <w:rPr>
          <w:rFonts w:asciiTheme="majorBidi" w:hAnsiTheme="majorBidi" w:cstheme="majorBidi"/>
          <w:i/>
          <w:iCs/>
          <w:sz w:val="24"/>
          <w:szCs w:val="24"/>
        </w:rPr>
        <w:t>09</w:t>
      </w:r>
      <w:r w:rsidRPr="00C8415F">
        <w:rPr>
          <w:rFonts w:asciiTheme="majorBidi" w:hAnsiTheme="majorBidi" w:cstheme="majorBidi"/>
          <w:i/>
          <w:iCs/>
          <w:sz w:val="24"/>
          <w:szCs w:val="24"/>
        </w:rPr>
        <w:t>-</w:t>
      </w:r>
      <w:r>
        <w:rPr>
          <w:rFonts w:asciiTheme="majorBidi" w:hAnsiTheme="majorBidi" w:cstheme="majorBidi"/>
          <w:i/>
          <w:iCs/>
          <w:sz w:val="24"/>
          <w:szCs w:val="24"/>
        </w:rPr>
        <w:t>26</w:t>
      </w:r>
      <w:r w:rsidRPr="00C8415F">
        <w:rPr>
          <w:rFonts w:asciiTheme="majorBidi" w:hAnsiTheme="majorBidi" w:cstheme="majorBidi"/>
          <w:sz w:val="24"/>
          <w:szCs w:val="24"/>
        </w:rPr>
        <w:t xml:space="preserve">. Terminas tiekėjams pareikšti susidomėjimą ir dalyvauti rinkos konsultacijoje buvo iki </w:t>
      </w:r>
      <w:r w:rsidRPr="00C8415F">
        <w:rPr>
          <w:rFonts w:asciiTheme="majorBidi" w:hAnsiTheme="majorBidi" w:cstheme="majorBidi"/>
          <w:i/>
          <w:iCs/>
          <w:sz w:val="24"/>
          <w:szCs w:val="24"/>
        </w:rPr>
        <w:t>2025-</w:t>
      </w:r>
      <w:r>
        <w:rPr>
          <w:rFonts w:asciiTheme="majorBidi" w:hAnsiTheme="majorBidi" w:cstheme="majorBidi"/>
          <w:i/>
          <w:iCs/>
          <w:sz w:val="24"/>
          <w:szCs w:val="24"/>
        </w:rPr>
        <w:t>10</w:t>
      </w:r>
      <w:r w:rsidRPr="00C8415F">
        <w:rPr>
          <w:rFonts w:asciiTheme="majorBidi" w:hAnsiTheme="majorBidi" w:cstheme="majorBidi"/>
          <w:i/>
          <w:iCs/>
          <w:sz w:val="24"/>
          <w:szCs w:val="24"/>
        </w:rPr>
        <w:t>-</w:t>
      </w:r>
      <w:r>
        <w:rPr>
          <w:rFonts w:asciiTheme="majorBidi" w:hAnsiTheme="majorBidi" w:cstheme="majorBidi"/>
          <w:i/>
          <w:iCs/>
          <w:sz w:val="24"/>
          <w:szCs w:val="24"/>
        </w:rPr>
        <w:t>02</w:t>
      </w:r>
      <w:r w:rsidRPr="00C8415F">
        <w:rPr>
          <w:rFonts w:asciiTheme="majorBidi" w:hAnsiTheme="majorBidi" w:cstheme="majorBidi"/>
          <w:i/>
          <w:iCs/>
          <w:sz w:val="24"/>
          <w:szCs w:val="24"/>
        </w:rPr>
        <w:t xml:space="preserve"> d. 1</w:t>
      </w:r>
      <w:r>
        <w:rPr>
          <w:rFonts w:asciiTheme="majorBidi" w:hAnsiTheme="majorBidi" w:cstheme="majorBidi"/>
          <w:i/>
          <w:iCs/>
          <w:sz w:val="24"/>
          <w:szCs w:val="24"/>
        </w:rPr>
        <w:t>6</w:t>
      </w:r>
      <w:r w:rsidRPr="00C8415F">
        <w:rPr>
          <w:rFonts w:asciiTheme="majorBidi" w:hAnsiTheme="majorBidi" w:cstheme="majorBidi"/>
          <w:i/>
          <w:iCs/>
          <w:sz w:val="24"/>
          <w:szCs w:val="24"/>
        </w:rPr>
        <w:t>:</w:t>
      </w:r>
      <w:r>
        <w:rPr>
          <w:rFonts w:asciiTheme="majorBidi" w:hAnsiTheme="majorBidi" w:cstheme="majorBidi"/>
          <w:i/>
          <w:iCs/>
          <w:sz w:val="24"/>
          <w:szCs w:val="24"/>
        </w:rPr>
        <w:t>3</w:t>
      </w:r>
      <w:r w:rsidRPr="00C8415F">
        <w:rPr>
          <w:rFonts w:asciiTheme="majorBidi" w:hAnsiTheme="majorBidi" w:cstheme="majorBidi"/>
          <w:i/>
          <w:iCs/>
          <w:sz w:val="24"/>
          <w:szCs w:val="24"/>
        </w:rPr>
        <w:t>0 val</w:t>
      </w:r>
      <w:r w:rsidRPr="00C8415F">
        <w:rPr>
          <w:rFonts w:asciiTheme="majorBidi" w:hAnsiTheme="majorBidi" w:cstheme="majorBidi"/>
          <w:sz w:val="24"/>
          <w:szCs w:val="24"/>
        </w:rPr>
        <w:t xml:space="preserve">. Lietuvos laiku. </w:t>
      </w:r>
    </w:p>
    <w:p w14:paraId="740E731F" w14:textId="77777777" w:rsidR="009A5BB4" w:rsidRPr="00C8415F" w:rsidRDefault="009A5BB4" w:rsidP="009A5BB4">
      <w:pPr>
        <w:pStyle w:val="Sraopastraipa"/>
        <w:numPr>
          <w:ilvl w:val="0"/>
          <w:numId w:val="1"/>
        </w:numPr>
        <w:rPr>
          <w:rFonts w:asciiTheme="majorBidi" w:hAnsiTheme="majorBidi" w:cstheme="majorBidi"/>
          <w:sz w:val="24"/>
          <w:szCs w:val="24"/>
        </w:rPr>
      </w:pPr>
      <w:r w:rsidRPr="00C8415F">
        <w:rPr>
          <w:rFonts w:asciiTheme="majorBidi" w:hAnsiTheme="majorBidi" w:cstheme="majorBidi"/>
          <w:sz w:val="24"/>
          <w:szCs w:val="24"/>
        </w:rPr>
        <w:t xml:space="preserve"> Rinkos konsultacijoje dalyvavo </w:t>
      </w:r>
      <w:r>
        <w:rPr>
          <w:rFonts w:asciiTheme="majorBidi" w:hAnsiTheme="majorBidi" w:cstheme="majorBidi"/>
          <w:sz w:val="24"/>
          <w:szCs w:val="24"/>
        </w:rPr>
        <w:t>5</w:t>
      </w:r>
      <w:r w:rsidRPr="009C57C7">
        <w:rPr>
          <w:rFonts w:asciiTheme="majorBidi" w:hAnsiTheme="majorBidi" w:cstheme="majorBidi"/>
          <w:i/>
          <w:iCs/>
          <w:sz w:val="24"/>
          <w:szCs w:val="24"/>
        </w:rPr>
        <w:t xml:space="preserve"> </w:t>
      </w:r>
      <w:r w:rsidRPr="00C8415F">
        <w:rPr>
          <w:rFonts w:asciiTheme="majorBidi" w:hAnsiTheme="majorBidi" w:cstheme="majorBidi"/>
          <w:sz w:val="24"/>
          <w:szCs w:val="24"/>
        </w:rPr>
        <w:t>dalyvi</w:t>
      </w:r>
      <w:r>
        <w:rPr>
          <w:rFonts w:asciiTheme="majorBidi" w:hAnsiTheme="majorBidi" w:cstheme="majorBidi"/>
          <w:sz w:val="24"/>
          <w:szCs w:val="24"/>
        </w:rPr>
        <w:t>ai</w:t>
      </w:r>
      <w:r w:rsidRPr="00C8415F">
        <w:rPr>
          <w:rFonts w:asciiTheme="majorBidi" w:hAnsiTheme="majorBidi" w:cstheme="majorBidi"/>
          <w:sz w:val="24"/>
          <w:szCs w:val="24"/>
        </w:rPr>
        <w:t xml:space="preserve">. </w:t>
      </w:r>
    </w:p>
    <w:p w14:paraId="69635D54" w14:textId="77777777" w:rsidR="009A5BB4" w:rsidRPr="00C8415F" w:rsidRDefault="009A5BB4" w:rsidP="009A5BB4">
      <w:pPr>
        <w:pStyle w:val="Sraopastraipa"/>
        <w:numPr>
          <w:ilvl w:val="0"/>
          <w:numId w:val="1"/>
        </w:numPr>
        <w:rPr>
          <w:rFonts w:asciiTheme="majorBidi" w:hAnsiTheme="majorBidi" w:cstheme="majorBidi"/>
          <w:sz w:val="24"/>
          <w:szCs w:val="24"/>
        </w:rPr>
      </w:pPr>
      <w:r w:rsidRPr="00C8415F">
        <w:rPr>
          <w:rFonts w:asciiTheme="majorBidi" w:hAnsiTheme="majorBidi" w:cstheme="majorBidi"/>
          <w:sz w:val="24"/>
          <w:szCs w:val="24"/>
        </w:rPr>
        <w:t xml:space="preserve"> Rinkos konsultacija buvo vykdoma vienu etapu, t. y. – Lietuvos inžinerijos kolegija kvietė rinkos dalyvius raštu atsakyti į kartu su Pirkimo dokumentais pateiktą klausimyną. </w:t>
      </w:r>
    </w:p>
    <w:p w14:paraId="24003D1A" w14:textId="77777777" w:rsidR="009A5BB4" w:rsidRDefault="009A5BB4" w:rsidP="009A5BB4">
      <w:pPr>
        <w:pStyle w:val="Sraopastraipa"/>
        <w:numPr>
          <w:ilvl w:val="0"/>
          <w:numId w:val="1"/>
        </w:numPr>
        <w:rPr>
          <w:rFonts w:asciiTheme="majorBidi" w:hAnsiTheme="majorBidi" w:cstheme="majorBidi"/>
          <w:sz w:val="24"/>
          <w:szCs w:val="24"/>
        </w:rPr>
      </w:pPr>
      <w:r w:rsidRPr="00C8415F">
        <w:rPr>
          <w:rFonts w:asciiTheme="majorBidi" w:hAnsiTheme="majorBidi" w:cstheme="majorBidi"/>
          <w:sz w:val="24"/>
          <w:szCs w:val="24"/>
        </w:rPr>
        <w:t xml:space="preserve">Rinkos konsultacijos metu buvo pasiektas konsultacijos tikslas: dalyviai buvo supažindinti su pirkimo </w:t>
      </w:r>
      <w:r>
        <w:rPr>
          <w:rFonts w:asciiTheme="majorBidi" w:hAnsiTheme="majorBidi" w:cstheme="majorBidi"/>
          <w:sz w:val="24"/>
          <w:szCs w:val="24"/>
        </w:rPr>
        <w:t>technine specifikacija</w:t>
      </w:r>
      <w:r w:rsidRPr="00C8415F">
        <w:rPr>
          <w:rFonts w:asciiTheme="majorBidi" w:hAnsiTheme="majorBidi" w:cstheme="majorBidi"/>
          <w:sz w:val="24"/>
          <w:szCs w:val="24"/>
        </w:rPr>
        <w:t xml:space="preserve">, </w:t>
      </w:r>
      <w:r>
        <w:rPr>
          <w:rFonts w:asciiTheme="majorBidi" w:hAnsiTheme="majorBidi" w:cstheme="majorBidi"/>
          <w:sz w:val="24"/>
          <w:szCs w:val="24"/>
        </w:rPr>
        <w:t>5</w:t>
      </w:r>
      <w:r w:rsidRPr="00FF1A19">
        <w:rPr>
          <w:rFonts w:asciiTheme="majorBidi" w:hAnsiTheme="majorBidi" w:cstheme="majorBidi"/>
          <w:sz w:val="24"/>
          <w:szCs w:val="24"/>
        </w:rPr>
        <w:t xml:space="preserve"> dalyviai</w:t>
      </w:r>
      <w:r>
        <w:rPr>
          <w:rFonts w:asciiTheme="majorBidi" w:hAnsiTheme="majorBidi" w:cstheme="majorBidi"/>
          <w:sz w:val="24"/>
          <w:szCs w:val="24"/>
        </w:rPr>
        <w:t xml:space="preserve"> pateikė pasi</w:t>
      </w:r>
      <w:r w:rsidRPr="00C8415F">
        <w:rPr>
          <w:rFonts w:asciiTheme="majorBidi" w:hAnsiTheme="majorBidi" w:cstheme="majorBidi"/>
          <w:sz w:val="24"/>
          <w:szCs w:val="24"/>
        </w:rPr>
        <w:t>ūlymų ir pastabų</w:t>
      </w:r>
      <w:r>
        <w:rPr>
          <w:rFonts w:asciiTheme="majorBidi" w:hAnsiTheme="majorBidi" w:cstheme="majorBidi"/>
          <w:sz w:val="24"/>
          <w:szCs w:val="24"/>
        </w:rPr>
        <w:t xml:space="preserve">. </w:t>
      </w:r>
    </w:p>
    <w:p w14:paraId="3834E344" w14:textId="48DDD780" w:rsidR="009A5BB4" w:rsidRPr="00C22DE9" w:rsidRDefault="009A5BB4" w:rsidP="009A5BB4">
      <w:pPr>
        <w:pStyle w:val="Sraopastraipa"/>
        <w:numPr>
          <w:ilvl w:val="0"/>
          <w:numId w:val="1"/>
        </w:numPr>
        <w:rPr>
          <w:rFonts w:asciiTheme="majorBidi" w:hAnsiTheme="majorBidi" w:cstheme="majorBidi"/>
          <w:sz w:val="24"/>
          <w:szCs w:val="24"/>
        </w:rPr>
      </w:pPr>
      <w:r w:rsidRPr="00A51497">
        <w:rPr>
          <w:rFonts w:asciiTheme="majorBidi" w:hAnsiTheme="majorBidi" w:cstheme="majorBidi"/>
          <w:sz w:val="24"/>
          <w:szCs w:val="24"/>
        </w:rPr>
        <w:t xml:space="preserve">Perkančioji organizacija į pateiktus </w:t>
      </w:r>
      <w:r w:rsidRPr="00C22DE9">
        <w:rPr>
          <w:rFonts w:asciiTheme="majorBidi" w:hAnsiTheme="majorBidi" w:cstheme="majorBidi"/>
          <w:sz w:val="24"/>
          <w:szCs w:val="24"/>
        </w:rPr>
        <w:t>pasiūlymus  atsižvelgė iš dalies</w:t>
      </w:r>
      <w:r w:rsidR="00832099" w:rsidRPr="00C22DE9">
        <w:rPr>
          <w:rFonts w:asciiTheme="majorBidi" w:hAnsiTheme="majorBidi" w:cstheme="majorBidi"/>
          <w:sz w:val="24"/>
          <w:szCs w:val="24"/>
        </w:rPr>
        <w:t>.</w:t>
      </w:r>
    </w:p>
    <w:p w14:paraId="13B735B1" w14:textId="77777777" w:rsidR="00BB53FA" w:rsidRDefault="00BB53FA" w:rsidP="00BB53FA">
      <w:pPr>
        <w:rPr>
          <w:rFonts w:asciiTheme="majorBidi" w:hAnsiTheme="majorBidi" w:cstheme="majorBidi"/>
          <w:sz w:val="24"/>
          <w:szCs w:val="24"/>
        </w:rPr>
      </w:pPr>
    </w:p>
    <w:p w14:paraId="145B3BA4" w14:textId="77777777" w:rsidR="00BB53FA" w:rsidRDefault="00BB53FA" w:rsidP="00BB53FA">
      <w:pPr>
        <w:rPr>
          <w:rFonts w:asciiTheme="majorBidi" w:hAnsiTheme="majorBidi" w:cstheme="majorBidi"/>
          <w:sz w:val="24"/>
          <w:szCs w:val="24"/>
        </w:rPr>
      </w:pPr>
    </w:p>
    <w:p w14:paraId="5D64F0F6" w14:textId="77777777" w:rsidR="00BB53FA" w:rsidRDefault="00BB53FA" w:rsidP="00BB53FA">
      <w:pPr>
        <w:rPr>
          <w:rFonts w:asciiTheme="majorBidi" w:hAnsiTheme="majorBidi" w:cstheme="majorBidi"/>
          <w:sz w:val="24"/>
          <w:szCs w:val="24"/>
        </w:rPr>
      </w:pPr>
    </w:p>
    <w:p w14:paraId="2668A2F9" w14:textId="77777777" w:rsidR="009A5BB4" w:rsidRDefault="009A5BB4" w:rsidP="00BB53FA">
      <w:pPr>
        <w:rPr>
          <w:rFonts w:asciiTheme="majorBidi" w:hAnsiTheme="majorBidi" w:cstheme="majorBidi"/>
          <w:sz w:val="24"/>
          <w:szCs w:val="24"/>
        </w:rPr>
      </w:pPr>
    </w:p>
    <w:p w14:paraId="33A7F0C8" w14:textId="77777777" w:rsidR="009A5BB4" w:rsidRDefault="009A5BB4" w:rsidP="00BB53FA">
      <w:pPr>
        <w:rPr>
          <w:rFonts w:asciiTheme="majorBidi" w:hAnsiTheme="majorBidi" w:cstheme="majorBidi"/>
          <w:sz w:val="24"/>
          <w:szCs w:val="24"/>
        </w:rPr>
      </w:pPr>
    </w:p>
    <w:p w14:paraId="48065F2F" w14:textId="77777777" w:rsidR="00BB53FA" w:rsidRDefault="00BB53FA" w:rsidP="00BB53FA">
      <w:pPr>
        <w:rPr>
          <w:rFonts w:asciiTheme="majorBidi" w:hAnsiTheme="majorBidi" w:cstheme="majorBidi"/>
          <w:sz w:val="24"/>
          <w:szCs w:val="24"/>
        </w:rPr>
      </w:pPr>
    </w:p>
    <w:p w14:paraId="04185A6F" w14:textId="77777777" w:rsidR="00BB53FA" w:rsidRDefault="00BB53FA" w:rsidP="00BB53FA">
      <w:pPr>
        <w:rPr>
          <w:rFonts w:asciiTheme="majorBidi" w:hAnsiTheme="majorBidi" w:cstheme="majorBidi"/>
          <w:sz w:val="24"/>
          <w:szCs w:val="24"/>
        </w:rPr>
      </w:pPr>
    </w:p>
    <w:p w14:paraId="05E9DEC1" w14:textId="71278552" w:rsidR="00BB53FA" w:rsidRDefault="00BB53FA" w:rsidP="00BB53FA">
      <w:pPr>
        <w:jc w:val="center"/>
        <w:rPr>
          <w:rFonts w:asciiTheme="majorBidi" w:hAnsiTheme="majorBidi" w:cstheme="majorBidi"/>
          <w:sz w:val="24"/>
          <w:szCs w:val="24"/>
        </w:rPr>
      </w:pPr>
      <w:bookmarkStart w:id="1" w:name="_Hlk210644000"/>
      <w:r>
        <w:rPr>
          <w:rFonts w:asciiTheme="majorBidi" w:hAnsiTheme="majorBidi" w:cstheme="majorBidi"/>
          <w:sz w:val="24"/>
          <w:szCs w:val="24"/>
        </w:rPr>
        <w:lastRenderedPageBreak/>
        <w:t xml:space="preserve">ATSAKYMAI Į </w:t>
      </w:r>
      <w:r w:rsidR="009A5BB4">
        <w:rPr>
          <w:rFonts w:asciiTheme="majorBidi" w:hAnsiTheme="majorBidi" w:cstheme="majorBidi"/>
          <w:sz w:val="24"/>
          <w:szCs w:val="24"/>
        </w:rPr>
        <w:t xml:space="preserve">1 </w:t>
      </w:r>
      <w:r>
        <w:rPr>
          <w:rFonts w:asciiTheme="majorBidi" w:hAnsiTheme="majorBidi" w:cstheme="majorBidi"/>
          <w:sz w:val="24"/>
          <w:szCs w:val="24"/>
        </w:rPr>
        <w:t>DALYVIO PASTABAS IR PASIŪLYMUS</w:t>
      </w:r>
    </w:p>
    <w:tbl>
      <w:tblPr>
        <w:tblStyle w:val="Lentelstinklelis1"/>
        <w:tblW w:w="14170" w:type="dxa"/>
        <w:tblLook w:val="04A0" w:firstRow="1" w:lastRow="0" w:firstColumn="1" w:lastColumn="0" w:noHBand="0" w:noVBand="1"/>
      </w:tblPr>
      <w:tblGrid>
        <w:gridCol w:w="421"/>
        <w:gridCol w:w="4252"/>
        <w:gridCol w:w="5528"/>
        <w:gridCol w:w="3969"/>
      </w:tblGrid>
      <w:tr w:rsidR="00BB53FA" w:rsidRPr="00BB53FA" w14:paraId="362D9CB2" w14:textId="77777777" w:rsidTr="00A51497">
        <w:tc>
          <w:tcPr>
            <w:tcW w:w="421" w:type="dxa"/>
            <w:tcBorders>
              <w:bottom w:val="dotted" w:sz="4" w:space="0" w:color="auto"/>
            </w:tcBorders>
          </w:tcPr>
          <w:p w14:paraId="493267BC" w14:textId="77777777" w:rsidR="00BB53FA" w:rsidRPr="00BB53FA" w:rsidRDefault="00BB53FA" w:rsidP="00BB53FA">
            <w:pPr>
              <w:ind w:left="360"/>
              <w:contextualSpacing/>
              <w:jc w:val="both"/>
              <w:rPr>
                <w:rFonts w:ascii="Times New Roman" w:eastAsia="Times New Roman" w:hAnsi="Times New Roman" w:cs="Times New Roman"/>
                <w:color w:val="000000"/>
                <w:sz w:val="24"/>
                <w:szCs w:val="24"/>
                <w:lang w:eastAsia="lt-LT"/>
              </w:rPr>
            </w:pPr>
          </w:p>
        </w:tc>
        <w:tc>
          <w:tcPr>
            <w:tcW w:w="4252" w:type="dxa"/>
            <w:tcBorders>
              <w:bottom w:val="dotted" w:sz="4" w:space="0" w:color="auto"/>
            </w:tcBorders>
          </w:tcPr>
          <w:p w14:paraId="2DC26693" w14:textId="4F411C64" w:rsidR="00BB53FA" w:rsidRPr="00BB53FA" w:rsidRDefault="00A51497" w:rsidP="00BB53FA">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Klausimas</w:t>
            </w:r>
          </w:p>
        </w:tc>
        <w:tc>
          <w:tcPr>
            <w:tcW w:w="5528" w:type="dxa"/>
            <w:tcBorders>
              <w:bottom w:val="dotted" w:sz="4" w:space="0" w:color="auto"/>
            </w:tcBorders>
          </w:tcPr>
          <w:p w14:paraId="15E5CFA0" w14:textId="37B75A83" w:rsidR="00BB53FA" w:rsidRPr="00BB53FA" w:rsidRDefault="00A51497" w:rsidP="00BB53FA">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Dalyvio pastabos ir pasiūlymai</w:t>
            </w:r>
          </w:p>
        </w:tc>
        <w:tc>
          <w:tcPr>
            <w:tcW w:w="3969" w:type="dxa"/>
            <w:tcBorders>
              <w:bottom w:val="dotted" w:sz="4" w:space="0" w:color="auto"/>
            </w:tcBorders>
          </w:tcPr>
          <w:p w14:paraId="2C5AE5C6" w14:textId="137D81FB" w:rsidR="00BB53FA" w:rsidRPr="00BB53FA" w:rsidRDefault="00A51497" w:rsidP="00BB53FA">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Perkančiosios organizacijos atsakymas</w:t>
            </w:r>
          </w:p>
        </w:tc>
      </w:tr>
      <w:tr w:rsidR="00BB53FA" w:rsidRPr="00BB53FA" w14:paraId="008D2128" w14:textId="419559BA" w:rsidTr="00A51497">
        <w:tc>
          <w:tcPr>
            <w:tcW w:w="421" w:type="dxa"/>
            <w:tcBorders>
              <w:bottom w:val="dotted" w:sz="4" w:space="0" w:color="auto"/>
            </w:tcBorders>
          </w:tcPr>
          <w:p w14:paraId="3AD1619A" w14:textId="77777777" w:rsidR="00BB53FA" w:rsidRPr="00BB53FA" w:rsidRDefault="00BB53FA" w:rsidP="00BB53FA">
            <w:pPr>
              <w:numPr>
                <w:ilvl w:val="0"/>
                <w:numId w:val="3"/>
              </w:numPr>
              <w:contextualSpacing/>
              <w:jc w:val="both"/>
              <w:rPr>
                <w:rFonts w:ascii="Times New Roman" w:eastAsia="Times New Roman" w:hAnsi="Times New Roman" w:cs="Times New Roman"/>
                <w:color w:val="000000"/>
                <w:sz w:val="24"/>
                <w:szCs w:val="24"/>
                <w:lang w:eastAsia="lt-LT"/>
              </w:rPr>
            </w:pPr>
          </w:p>
        </w:tc>
        <w:tc>
          <w:tcPr>
            <w:tcW w:w="4252" w:type="dxa"/>
            <w:tcBorders>
              <w:bottom w:val="dotted" w:sz="4" w:space="0" w:color="auto"/>
            </w:tcBorders>
          </w:tcPr>
          <w:p w14:paraId="0142F3BC" w14:textId="42CFD955" w:rsidR="00BB53FA" w:rsidRPr="00BB53FA" w:rsidRDefault="00BB53FA" w:rsidP="00A51497">
            <w:pPr>
              <w:contextualSpacing/>
              <w:rPr>
                <w:rFonts w:ascii="Times New Roman" w:eastAsia="Calibri" w:hAnsi="Times New Roman" w:cs="Times New Roman"/>
                <w:sz w:val="24"/>
                <w:szCs w:val="24"/>
              </w:rPr>
            </w:pPr>
            <w:r w:rsidRPr="00BB53FA">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c>
          <w:tcPr>
            <w:tcW w:w="5528" w:type="dxa"/>
            <w:tcBorders>
              <w:bottom w:val="dotted" w:sz="4" w:space="0" w:color="auto"/>
            </w:tcBorders>
          </w:tcPr>
          <w:p w14:paraId="71E30BFF" w14:textId="6A79C4B0" w:rsidR="00BB53FA" w:rsidRPr="009A5BB4" w:rsidRDefault="009A5BB4" w:rsidP="009A5BB4">
            <w:pPr>
              <w:rPr>
                <w:rFonts w:asciiTheme="majorBidi" w:eastAsia="Times New Roman" w:hAnsiTheme="majorBidi" w:cstheme="majorBidi"/>
                <w:color w:val="000000"/>
                <w:sz w:val="24"/>
                <w:szCs w:val="24"/>
                <w:lang w:eastAsia="lt-LT"/>
              </w:rPr>
            </w:pPr>
            <w:r w:rsidRPr="009A5BB4">
              <w:rPr>
                <w:rFonts w:asciiTheme="majorBidi" w:eastAsia="Calibri" w:hAnsiTheme="majorBidi" w:cstheme="majorBidi"/>
              </w:rPr>
              <w:t>4 d. „Šaldanti stalinė centrifuga“, 1 vnt. dalyje yra reikalavimas: 6. Įsibėgėjimo/stabdymo laikas ne daugiau kaip 20 s. Prašome šį punktą naikinti, nes Įsibėgėjimo/stabdymo laikas  tiesiogiai priklauso nuo to, koks rotorius yra naudojamas. </w:t>
            </w:r>
          </w:p>
        </w:tc>
        <w:tc>
          <w:tcPr>
            <w:tcW w:w="3969" w:type="dxa"/>
            <w:tcBorders>
              <w:bottom w:val="dotted" w:sz="4" w:space="0" w:color="auto"/>
            </w:tcBorders>
          </w:tcPr>
          <w:p w14:paraId="7A1BC414" w14:textId="77777777" w:rsidR="00BB53FA" w:rsidRDefault="001B259C" w:rsidP="001B259C">
            <w:pPr>
              <w:contextualSpacing/>
              <w:rPr>
                <w:rFonts w:ascii="Times New Roman" w:eastAsia="Calibri" w:hAnsi="Times New Roman" w:cs="Times New Roman"/>
                <w:sz w:val="24"/>
                <w:szCs w:val="24"/>
              </w:rPr>
            </w:pPr>
            <w:r>
              <w:rPr>
                <w:rFonts w:ascii="Times New Roman" w:eastAsia="Calibri" w:hAnsi="Times New Roman" w:cs="Times New Roman"/>
                <w:sz w:val="24"/>
                <w:szCs w:val="24"/>
              </w:rPr>
              <w:t>Bus atsižvelgta į pastabas ir pasiūlymus.</w:t>
            </w:r>
          </w:p>
          <w:p w14:paraId="199FFBD4" w14:textId="117F699B" w:rsidR="001B259C" w:rsidRPr="00BB53FA" w:rsidRDefault="009A5BB4" w:rsidP="001B259C">
            <w:pPr>
              <w:contextualSpacing/>
              <w:rPr>
                <w:rFonts w:ascii="Times New Roman" w:eastAsia="Times New Roman" w:hAnsi="Times New Roman" w:cs="Times New Roman"/>
                <w:color w:val="000000"/>
                <w:sz w:val="24"/>
                <w:szCs w:val="24"/>
                <w:lang w:eastAsia="lt-LT"/>
              </w:rPr>
            </w:pPr>
            <w:r w:rsidRPr="00167016">
              <w:rPr>
                <w:rFonts w:asciiTheme="majorBidi" w:eastAsia="Aptos" w:hAnsiTheme="majorBidi" w:cstheme="majorBidi"/>
                <w:kern w:val="2"/>
                <w:sz w:val="24"/>
                <w:szCs w:val="24"/>
                <w14:ligatures w14:val="standardContextual"/>
              </w:rPr>
              <w:t>Iš šaldančios stalinės centrifugos specifikacijos Įsibėgėjimo/stabdymo greičio reikalavimas (6 dalis), buvo pašalinta.</w:t>
            </w:r>
          </w:p>
        </w:tc>
      </w:tr>
      <w:tr w:rsidR="00BB53FA" w:rsidRPr="00BB53FA" w14:paraId="261AB7B5" w14:textId="298CC3E4" w:rsidTr="00A51497">
        <w:tc>
          <w:tcPr>
            <w:tcW w:w="421" w:type="dxa"/>
            <w:tcBorders>
              <w:bottom w:val="dotted" w:sz="4" w:space="0" w:color="auto"/>
            </w:tcBorders>
          </w:tcPr>
          <w:p w14:paraId="7BD2B52C"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dotted" w:sz="4" w:space="0" w:color="auto"/>
            </w:tcBorders>
          </w:tcPr>
          <w:p w14:paraId="5492FDAD" w14:textId="43D5CAD2"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c>
          <w:tcPr>
            <w:tcW w:w="5528" w:type="dxa"/>
            <w:tcBorders>
              <w:bottom w:val="dotted" w:sz="4" w:space="0" w:color="auto"/>
            </w:tcBorders>
          </w:tcPr>
          <w:p w14:paraId="539648A7" w14:textId="32DEFF2F" w:rsidR="00BB53FA" w:rsidRPr="00BB53FA" w:rsidRDefault="00A51497"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1843CD6F" w14:textId="5DA31601"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BB53FA" w:rsidRPr="00BB53FA" w14:paraId="1973D1EF" w14:textId="7C2CD95D" w:rsidTr="00A51497">
        <w:tc>
          <w:tcPr>
            <w:tcW w:w="421" w:type="dxa"/>
            <w:tcBorders>
              <w:bottom w:val="dotted" w:sz="4" w:space="0" w:color="auto"/>
            </w:tcBorders>
          </w:tcPr>
          <w:p w14:paraId="073E6BCF"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dotted" w:sz="4" w:space="0" w:color="auto"/>
            </w:tcBorders>
          </w:tcPr>
          <w:p w14:paraId="0C0791DF" w14:textId="0F63EB16"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c>
          <w:tcPr>
            <w:tcW w:w="5528" w:type="dxa"/>
            <w:tcBorders>
              <w:bottom w:val="dotted" w:sz="4" w:space="0" w:color="auto"/>
            </w:tcBorders>
          </w:tcPr>
          <w:p w14:paraId="6226E1F5" w14:textId="2FF06BAB" w:rsidR="00BB53FA" w:rsidRPr="00BB53FA" w:rsidRDefault="00A51497"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5F9BADE8" w14:textId="67D47BED"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BB53FA" w:rsidRPr="00BB53FA" w14:paraId="554F9DC1" w14:textId="726B977D" w:rsidTr="00A51497">
        <w:tc>
          <w:tcPr>
            <w:tcW w:w="421" w:type="dxa"/>
            <w:tcBorders>
              <w:bottom w:val="dotted" w:sz="4" w:space="0" w:color="auto"/>
            </w:tcBorders>
          </w:tcPr>
          <w:p w14:paraId="091781DA"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dotted" w:sz="4" w:space="0" w:color="auto"/>
            </w:tcBorders>
          </w:tcPr>
          <w:p w14:paraId="1EE5147C" w14:textId="7C2A9809"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kvalifikaciniai reikalavimai, Jūsų nuomone, turėtų būti keliami tiekėjams, ketinantiems dalyvauti prikimo procedūroje? Pagrįskite.</w:t>
            </w:r>
          </w:p>
        </w:tc>
        <w:tc>
          <w:tcPr>
            <w:tcW w:w="5528" w:type="dxa"/>
            <w:tcBorders>
              <w:bottom w:val="dotted" w:sz="4" w:space="0" w:color="auto"/>
            </w:tcBorders>
          </w:tcPr>
          <w:p w14:paraId="000351AA" w14:textId="0FBE260B" w:rsidR="00BB53FA" w:rsidRPr="00BB53FA" w:rsidRDefault="009A5BB4" w:rsidP="00A51497">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249F7A11" w14:textId="54A72A16" w:rsidR="00BB53FA" w:rsidRPr="00A51497" w:rsidRDefault="009A5BB4" w:rsidP="00A51497">
            <w:pPr>
              <w:ind w:left="-42"/>
              <w:contextualSpacing/>
              <w:rPr>
                <w:rFonts w:asciiTheme="majorBidi" w:eastAsia="Calibri" w:hAnsiTheme="majorBidi" w:cstheme="majorBidi"/>
                <w:sz w:val="24"/>
                <w:szCs w:val="24"/>
              </w:rPr>
            </w:pPr>
            <w:r>
              <w:rPr>
                <w:rFonts w:ascii="Times New Roman" w:eastAsia="Calibri" w:hAnsi="Times New Roman" w:cs="Times New Roman"/>
                <w:sz w:val="24"/>
                <w:szCs w:val="24"/>
              </w:rPr>
              <w:t>Dalyvis pastabų nepateikė</w:t>
            </w:r>
          </w:p>
        </w:tc>
      </w:tr>
      <w:tr w:rsidR="00BB53FA" w:rsidRPr="00BB53FA" w14:paraId="5827918A" w14:textId="151AA822" w:rsidTr="00A51497">
        <w:tc>
          <w:tcPr>
            <w:tcW w:w="421" w:type="dxa"/>
            <w:tcBorders>
              <w:bottom w:val="dotted" w:sz="4" w:space="0" w:color="auto"/>
            </w:tcBorders>
          </w:tcPr>
          <w:p w14:paraId="2AACD16E"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dotted" w:sz="4" w:space="0" w:color="auto"/>
            </w:tcBorders>
          </w:tcPr>
          <w:p w14:paraId="201170F8" w14:textId="35C6E786"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 xml:space="preserve">Kokie specialistai, Jūsų nuomone, turėtų dalyvauti sutarties vykdyme, kad sutartis </w:t>
            </w:r>
            <w:r w:rsidRPr="00BB53FA">
              <w:rPr>
                <w:rFonts w:ascii="Times New Roman" w:eastAsia="Calibri" w:hAnsi="Times New Roman" w:cs="Times New Roman"/>
                <w:sz w:val="24"/>
                <w:szCs w:val="24"/>
              </w:rPr>
              <w:lastRenderedPageBreak/>
              <w:t>būtų įvykdyta laiku ir kokybiškai? Pagrįskite.</w:t>
            </w:r>
          </w:p>
        </w:tc>
        <w:tc>
          <w:tcPr>
            <w:tcW w:w="5528" w:type="dxa"/>
            <w:tcBorders>
              <w:bottom w:val="dotted" w:sz="4" w:space="0" w:color="auto"/>
            </w:tcBorders>
          </w:tcPr>
          <w:p w14:paraId="067CE7D0" w14:textId="27297950" w:rsidR="00BB53FA" w:rsidRPr="00BB53FA" w:rsidRDefault="00A51497"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
        </w:tc>
        <w:tc>
          <w:tcPr>
            <w:tcW w:w="3969" w:type="dxa"/>
            <w:tcBorders>
              <w:bottom w:val="dotted" w:sz="4" w:space="0" w:color="auto"/>
            </w:tcBorders>
          </w:tcPr>
          <w:p w14:paraId="3AB0DE8B" w14:textId="52EC3F8D"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BB53FA" w:rsidRPr="00BB53FA" w14:paraId="5012535C" w14:textId="2E564B32" w:rsidTr="00A51497">
        <w:tc>
          <w:tcPr>
            <w:tcW w:w="421" w:type="dxa"/>
            <w:tcBorders>
              <w:bottom w:val="dotted" w:sz="4" w:space="0" w:color="auto"/>
            </w:tcBorders>
          </w:tcPr>
          <w:p w14:paraId="223B8B6E"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dotted" w:sz="4" w:space="0" w:color="auto"/>
            </w:tcBorders>
          </w:tcPr>
          <w:p w14:paraId="0D2142F4" w14:textId="55EA8D4C"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turėtų būti nustatomi minimalūs kvalifikacijos reikalavimai specialistams?</w:t>
            </w:r>
          </w:p>
        </w:tc>
        <w:tc>
          <w:tcPr>
            <w:tcW w:w="5528" w:type="dxa"/>
            <w:tcBorders>
              <w:bottom w:val="dotted" w:sz="4" w:space="0" w:color="auto"/>
            </w:tcBorders>
          </w:tcPr>
          <w:p w14:paraId="227A1CFA" w14:textId="7D1FB472" w:rsidR="00BB53FA" w:rsidRPr="00BB53FA" w:rsidRDefault="00A51497"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3F8F88B1" w14:textId="757D9928"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BB53FA" w:rsidRPr="00BB53FA" w14:paraId="25DA6EA8" w14:textId="007BCBBE" w:rsidTr="00A51497">
        <w:tc>
          <w:tcPr>
            <w:tcW w:w="421" w:type="dxa"/>
            <w:tcBorders>
              <w:bottom w:val="dotted" w:sz="4" w:space="0" w:color="auto"/>
            </w:tcBorders>
          </w:tcPr>
          <w:p w14:paraId="0F53D6E8"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dotted" w:sz="4" w:space="0" w:color="auto"/>
            </w:tcBorders>
          </w:tcPr>
          <w:p w14:paraId="18F2635C" w14:textId="16211CA0"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dotted" w:sz="4" w:space="0" w:color="auto"/>
            </w:tcBorders>
          </w:tcPr>
          <w:p w14:paraId="0FC3D90D" w14:textId="445A7712" w:rsidR="00BB53FA" w:rsidRPr="00BB53FA" w:rsidRDefault="00A51497"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2843D88B" w14:textId="6E6984F8"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BB53FA" w:rsidRPr="00BB53FA" w14:paraId="3613DD7C" w14:textId="4DD71FE4" w:rsidTr="00A51497">
        <w:tc>
          <w:tcPr>
            <w:tcW w:w="421" w:type="dxa"/>
            <w:tcBorders>
              <w:bottom w:val="dotted" w:sz="4" w:space="0" w:color="auto"/>
            </w:tcBorders>
          </w:tcPr>
          <w:p w14:paraId="61F7A224"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dotted" w:sz="4" w:space="0" w:color="auto"/>
            </w:tcBorders>
          </w:tcPr>
          <w:p w14:paraId="1C1393A5" w14:textId="4003844F" w:rsidR="00BB53FA" w:rsidRPr="00BB53FA" w:rsidRDefault="00BB53FA" w:rsidP="00A51497">
            <w:pPr>
              <w:ind w:left="-42"/>
              <w:contextualSpacing/>
              <w:rPr>
                <w:rFonts w:ascii="Times New Roman" w:eastAsia="Times New Roman" w:hAnsi="Times New Roman" w:cs="Times New Roman"/>
                <w:color w:val="000000"/>
                <w:sz w:val="24"/>
                <w:szCs w:val="24"/>
                <w:lang w:eastAsia="lt-LT"/>
              </w:rPr>
            </w:pPr>
            <w:r w:rsidRPr="00BB53FA">
              <w:rPr>
                <w:rFonts w:ascii="Times New Roman" w:eastAsia="Calibri" w:hAnsi="Times New Roman" w:cs="Times New Roman"/>
                <w:sz w:val="24"/>
                <w:szCs w:val="24"/>
              </w:rPr>
              <w:t>Koks sutarties įgyvendinimo terminas būtų optimalus?</w:t>
            </w:r>
          </w:p>
        </w:tc>
        <w:tc>
          <w:tcPr>
            <w:tcW w:w="5528" w:type="dxa"/>
            <w:tcBorders>
              <w:bottom w:val="dotted" w:sz="4" w:space="0" w:color="auto"/>
            </w:tcBorders>
          </w:tcPr>
          <w:p w14:paraId="7C60F58C" w14:textId="2D758A95" w:rsidR="00BB53FA" w:rsidRPr="00BB53FA" w:rsidRDefault="00BB53FA" w:rsidP="00BB53FA">
            <w:pPr>
              <w:ind w:left="-42"/>
              <w:contextualSpacing/>
              <w:jc w:val="both"/>
              <w:rPr>
                <w:rFonts w:ascii="Times New Roman" w:eastAsia="Calibri" w:hAnsi="Times New Roman" w:cs="Times New Roman"/>
                <w:sz w:val="24"/>
                <w:szCs w:val="24"/>
              </w:rPr>
            </w:pPr>
          </w:p>
        </w:tc>
        <w:tc>
          <w:tcPr>
            <w:tcW w:w="3969" w:type="dxa"/>
            <w:tcBorders>
              <w:bottom w:val="dotted" w:sz="4" w:space="0" w:color="auto"/>
            </w:tcBorders>
          </w:tcPr>
          <w:p w14:paraId="50EF5989" w14:textId="65464A8F" w:rsidR="00BB53FA" w:rsidRPr="00BB53FA" w:rsidRDefault="009A5BB4" w:rsidP="001B259C">
            <w:pPr>
              <w:ind w:left="-42"/>
              <w:contextualSpacing/>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BB53FA" w:rsidRPr="00BB53FA" w14:paraId="41C5CFBE" w14:textId="094ACDEA" w:rsidTr="009A5BB4">
        <w:tc>
          <w:tcPr>
            <w:tcW w:w="421" w:type="dxa"/>
            <w:tcBorders>
              <w:bottom w:val="single" w:sz="4" w:space="0" w:color="auto"/>
            </w:tcBorders>
          </w:tcPr>
          <w:p w14:paraId="30DD1D6D"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single" w:sz="4" w:space="0" w:color="auto"/>
            </w:tcBorders>
          </w:tcPr>
          <w:p w14:paraId="2DE192B4" w14:textId="64C33BE1"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single" w:sz="4" w:space="0" w:color="auto"/>
            </w:tcBorders>
          </w:tcPr>
          <w:p w14:paraId="099C6449" w14:textId="414F089B"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15CA4820" w14:textId="1FFE7C9F"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BB53FA" w:rsidRPr="00BB53FA" w14:paraId="01340D8C" w14:textId="0C3DBD5C" w:rsidTr="009A5BB4">
        <w:tc>
          <w:tcPr>
            <w:tcW w:w="421" w:type="dxa"/>
            <w:tcBorders>
              <w:bottom w:val="single" w:sz="4" w:space="0" w:color="auto"/>
            </w:tcBorders>
          </w:tcPr>
          <w:p w14:paraId="24613897" w14:textId="77777777" w:rsidR="00BB53FA" w:rsidRPr="00BB53FA" w:rsidRDefault="00BB53FA" w:rsidP="00BB53FA">
            <w:pPr>
              <w:numPr>
                <w:ilvl w:val="0"/>
                <w:numId w:val="3"/>
              </w:numPr>
              <w:ind w:left="318"/>
              <w:contextualSpacing/>
              <w:jc w:val="both"/>
              <w:rPr>
                <w:rFonts w:ascii="Times New Roman" w:eastAsia="Calibri" w:hAnsi="Times New Roman" w:cs="Times New Roman"/>
                <w:sz w:val="24"/>
                <w:szCs w:val="24"/>
              </w:rPr>
            </w:pPr>
          </w:p>
        </w:tc>
        <w:tc>
          <w:tcPr>
            <w:tcW w:w="4252" w:type="dxa"/>
            <w:tcBorders>
              <w:bottom w:val="single" w:sz="4" w:space="0" w:color="auto"/>
            </w:tcBorders>
          </w:tcPr>
          <w:p w14:paraId="12A93A73" w14:textId="52B27C8E" w:rsidR="00BB53FA" w:rsidRPr="00BB53FA" w:rsidRDefault="00BB53FA" w:rsidP="00A51497">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Prašome įvardyti kitą Jūsų nuomone reikšmingą informaciją.</w:t>
            </w:r>
          </w:p>
        </w:tc>
        <w:tc>
          <w:tcPr>
            <w:tcW w:w="5528" w:type="dxa"/>
            <w:tcBorders>
              <w:bottom w:val="single" w:sz="4" w:space="0" w:color="auto"/>
            </w:tcBorders>
          </w:tcPr>
          <w:p w14:paraId="11F5EAAF" w14:textId="1009F6D5"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37961BB5" w14:textId="00FF93C4" w:rsidR="00BB53FA" w:rsidRPr="00BB53FA" w:rsidRDefault="001B259C" w:rsidP="00BB53FA">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bookmarkEnd w:id="1"/>
    </w:tbl>
    <w:p w14:paraId="2EA27697" w14:textId="77777777" w:rsidR="00BB53FA" w:rsidRPr="00BB53FA" w:rsidRDefault="00BB53FA" w:rsidP="00BB53FA">
      <w:pPr>
        <w:spacing w:after="0" w:line="240" w:lineRule="auto"/>
        <w:jc w:val="both"/>
        <w:rPr>
          <w:rFonts w:ascii="Times New Roman" w:eastAsia="Calibri" w:hAnsi="Times New Roman" w:cs="Times New Roman"/>
          <w:kern w:val="0"/>
          <w:sz w:val="24"/>
          <w14:ligatures w14:val="none"/>
        </w:rPr>
      </w:pPr>
    </w:p>
    <w:p w14:paraId="29AC407F" w14:textId="77777777" w:rsidR="00BB53FA" w:rsidRPr="00BB53FA" w:rsidRDefault="00BB53FA" w:rsidP="00BB53FA">
      <w:pPr>
        <w:spacing w:after="0" w:line="240" w:lineRule="auto"/>
        <w:jc w:val="both"/>
        <w:rPr>
          <w:rFonts w:ascii="Times New Roman" w:eastAsia="Calibri" w:hAnsi="Times New Roman" w:cs="Times New Roman"/>
          <w:kern w:val="0"/>
          <w:sz w:val="24"/>
          <w14:ligatures w14:val="none"/>
        </w:rPr>
      </w:pPr>
    </w:p>
    <w:p w14:paraId="78361EF0" w14:textId="114D63F1" w:rsidR="009A5BB4" w:rsidRDefault="009A5BB4" w:rsidP="009A5BB4">
      <w:pPr>
        <w:jc w:val="center"/>
        <w:rPr>
          <w:rFonts w:asciiTheme="majorBidi" w:hAnsiTheme="majorBidi" w:cstheme="majorBidi"/>
          <w:sz w:val="24"/>
          <w:szCs w:val="24"/>
        </w:rPr>
      </w:pPr>
      <w:bookmarkStart w:id="2" w:name="_Hlk210644106"/>
      <w:r>
        <w:rPr>
          <w:rFonts w:asciiTheme="majorBidi" w:hAnsiTheme="majorBidi" w:cstheme="majorBidi"/>
          <w:sz w:val="24"/>
          <w:szCs w:val="24"/>
        </w:rPr>
        <w:t>ATSAKYMAI Į 2 DALYVIO PASTABAS IR PASIŪLYMUS</w:t>
      </w:r>
    </w:p>
    <w:tbl>
      <w:tblPr>
        <w:tblStyle w:val="Lentelstinklelis1"/>
        <w:tblW w:w="14170" w:type="dxa"/>
        <w:tblLook w:val="04A0" w:firstRow="1" w:lastRow="0" w:firstColumn="1" w:lastColumn="0" w:noHBand="0" w:noVBand="1"/>
      </w:tblPr>
      <w:tblGrid>
        <w:gridCol w:w="599"/>
        <w:gridCol w:w="4194"/>
        <w:gridCol w:w="5460"/>
        <w:gridCol w:w="3917"/>
      </w:tblGrid>
      <w:tr w:rsidR="009A5BB4" w:rsidRPr="00BB53FA" w14:paraId="2F447E6B" w14:textId="77777777" w:rsidTr="006B4C84">
        <w:tc>
          <w:tcPr>
            <w:tcW w:w="421" w:type="dxa"/>
            <w:tcBorders>
              <w:bottom w:val="dotted" w:sz="4" w:space="0" w:color="auto"/>
            </w:tcBorders>
          </w:tcPr>
          <w:p w14:paraId="4F4DE82E" w14:textId="77777777" w:rsidR="009A5BB4" w:rsidRPr="00BB53FA" w:rsidRDefault="009A5BB4" w:rsidP="006B4C84">
            <w:pPr>
              <w:ind w:left="360"/>
              <w:contextualSpacing/>
              <w:jc w:val="both"/>
              <w:rPr>
                <w:rFonts w:ascii="Times New Roman" w:eastAsia="Times New Roman" w:hAnsi="Times New Roman" w:cs="Times New Roman"/>
                <w:color w:val="000000"/>
                <w:sz w:val="24"/>
                <w:szCs w:val="24"/>
                <w:lang w:eastAsia="lt-LT"/>
              </w:rPr>
            </w:pPr>
          </w:p>
        </w:tc>
        <w:tc>
          <w:tcPr>
            <w:tcW w:w="4252" w:type="dxa"/>
            <w:tcBorders>
              <w:bottom w:val="dotted" w:sz="4" w:space="0" w:color="auto"/>
            </w:tcBorders>
          </w:tcPr>
          <w:p w14:paraId="7AD10473"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Klausimas</w:t>
            </w:r>
          </w:p>
        </w:tc>
        <w:tc>
          <w:tcPr>
            <w:tcW w:w="5528" w:type="dxa"/>
            <w:tcBorders>
              <w:bottom w:val="dotted" w:sz="4" w:space="0" w:color="auto"/>
            </w:tcBorders>
          </w:tcPr>
          <w:p w14:paraId="3FA4A484"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Dalyvio pastabos ir pasiūlymai</w:t>
            </w:r>
          </w:p>
        </w:tc>
        <w:tc>
          <w:tcPr>
            <w:tcW w:w="3969" w:type="dxa"/>
            <w:tcBorders>
              <w:bottom w:val="dotted" w:sz="4" w:space="0" w:color="auto"/>
            </w:tcBorders>
          </w:tcPr>
          <w:p w14:paraId="2A4835CB"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Perkančiosios organizacijos atsakymas</w:t>
            </w:r>
          </w:p>
        </w:tc>
      </w:tr>
      <w:tr w:rsidR="009A5BB4" w:rsidRPr="00BB53FA" w14:paraId="713CA5F2" w14:textId="77777777" w:rsidTr="006B4C84">
        <w:tc>
          <w:tcPr>
            <w:tcW w:w="421" w:type="dxa"/>
            <w:tcBorders>
              <w:bottom w:val="dotted" w:sz="4" w:space="0" w:color="auto"/>
            </w:tcBorders>
          </w:tcPr>
          <w:p w14:paraId="71B2A842" w14:textId="1B8279B9" w:rsidR="009A5BB4" w:rsidRPr="00BB53FA" w:rsidRDefault="00D73DA0" w:rsidP="00D73DA0">
            <w:pPr>
              <w:ind w:left="142"/>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4252" w:type="dxa"/>
            <w:tcBorders>
              <w:bottom w:val="dotted" w:sz="4" w:space="0" w:color="auto"/>
            </w:tcBorders>
          </w:tcPr>
          <w:p w14:paraId="6DEDE090" w14:textId="77777777" w:rsidR="009A5BB4" w:rsidRPr="00BB53FA" w:rsidRDefault="009A5BB4" w:rsidP="006B4C84">
            <w:pPr>
              <w:contextualSpacing/>
              <w:rPr>
                <w:rFonts w:ascii="Times New Roman" w:eastAsia="Calibri" w:hAnsi="Times New Roman" w:cs="Times New Roman"/>
                <w:sz w:val="24"/>
                <w:szCs w:val="24"/>
              </w:rPr>
            </w:pPr>
            <w:r w:rsidRPr="00BB53FA">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c>
          <w:tcPr>
            <w:tcW w:w="5528" w:type="dxa"/>
            <w:tcBorders>
              <w:bottom w:val="dotted" w:sz="4" w:space="0" w:color="auto"/>
            </w:tcBorders>
          </w:tcPr>
          <w:p w14:paraId="3B5E263E" w14:textId="77777777" w:rsidR="009A5BB4" w:rsidRPr="009A5BB4" w:rsidRDefault="009A5BB4" w:rsidP="009A5BB4">
            <w:pPr>
              <w:spacing w:line="278" w:lineRule="auto"/>
              <w:rPr>
                <w:rFonts w:asciiTheme="majorBidi" w:eastAsia="Aptos" w:hAnsiTheme="majorBidi" w:cstheme="majorBidi"/>
                <w:sz w:val="24"/>
                <w:szCs w:val="24"/>
              </w:rPr>
            </w:pPr>
            <w:r w:rsidRPr="009A5BB4">
              <w:rPr>
                <w:rFonts w:asciiTheme="majorBidi" w:eastAsia="Aptos" w:hAnsiTheme="majorBidi" w:cstheme="majorBidi"/>
                <w:sz w:val="24"/>
                <w:szCs w:val="24"/>
              </w:rPr>
              <w:t xml:space="preserve">7. </w:t>
            </w:r>
            <w:proofErr w:type="spellStart"/>
            <w:r w:rsidRPr="009A5BB4">
              <w:rPr>
                <w:rFonts w:asciiTheme="majorBidi" w:eastAsia="Aptos" w:hAnsiTheme="majorBidi" w:cstheme="majorBidi"/>
                <w:sz w:val="24"/>
                <w:szCs w:val="24"/>
              </w:rPr>
              <w:t>Nanospektrofotometras</w:t>
            </w:r>
            <w:proofErr w:type="spellEnd"/>
          </w:p>
          <w:p w14:paraId="25EDEEEB" w14:textId="77777777" w:rsidR="009A5BB4" w:rsidRPr="009A5BB4" w:rsidRDefault="009A5BB4" w:rsidP="009A5BB4">
            <w:pPr>
              <w:spacing w:line="278" w:lineRule="auto"/>
              <w:rPr>
                <w:rFonts w:asciiTheme="majorBidi" w:eastAsia="Aptos" w:hAnsiTheme="majorBidi" w:cstheme="majorBidi"/>
                <w:sz w:val="24"/>
                <w:szCs w:val="24"/>
              </w:rPr>
            </w:pPr>
            <w:r w:rsidRPr="009A5BB4">
              <w:rPr>
                <w:rFonts w:asciiTheme="majorBidi" w:eastAsia="Aptos" w:hAnsiTheme="majorBidi" w:cstheme="majorBidi"/>
                <w:sz w:val="24"/>
                <w:szCs w:val="24"/>
              </w:rPr>
              <w:t xml:space="preserve">Atsižvelgdami į Jūsų paskelbtą rinkos konsultaciją dėl </w:t>
            </w:r>
            <w:proofErr w:type="spellStart"/>
            <w:r w:rsidRPr="009A5BB4">
              <w:rPr>
                <w:rFonts w:asciiTheme="majorBidi" w:eastAsia="Aptos" w:hAnsiTheme="majorBidi" w:cstheme="majorBidi"/>
                <w:sz w:val="24"/>
                <w:szCs w:val="24"/>
              </w:rPr>
              <w:t>nanospektrofotometro</w:t>
            </w:r>
            <w:proofErr w:type="spellEnd"/>
            <w:r w:rsidRPr="009A5BB4">
              <w:rPr>
                <w:rFonts w:asciiTheme="majorBidi" w:eastAsia="Aptos" w:hAnsiTheme="majorBidi" w:cstheme="majorBidi"/>
                <w:sz w:val="24"/>
                <w:szCs w:val="24"/>
              </w:rPr>
              <w:t xml:space="preserve"> įsigijimo, norėtume pateikti pastabas dėl vieno iš techninių reikalavimų.</w:t>
            </w:r>
          </w:p>
          <w:p w14:paraId="33F37168" w14:textId="77777777" w:rsidR="009A5BB4" w:rsidRPr="009A5BB4" w:rsidRDefault="009A5BB4" w:rsidP="009A5BB4">
            <w:pPr>
              <w:spacing w:line="278" w:lineRule="auto"/>
              <w:rPr>
                <w:rFonts w:asciiTheme="majorBidi" w:eastAsia="Aptos" w:hAnsiTheme="majorBidi" w:cstheme="majorBidi"/>
                <w:sz w:val="24"/>
                <w:szCs w:val="24"/>
              </w:rPr>
            </w:pPr>
            <w:r w:rsidRPr="009A5BB4">
              <w:rPr>
                <w:rFonts w:asciiTheme="majorBidi" w:eastAsia="Aptos" w:hAnsiTheme="majorBidi" w:cstheme="majorBidi"/>
                <w:sz w:val="24"/>
                <w:szCs w:val="24"/>
              </w:rPr>
              <w:t xml:space="preserve">Pagal paskelbtą techninę specifikaciją reikalaujama, kad maksimaliai išmatuojama DNR koncentracija būtų ne mažesnė nei 7500 </w:t>
            </w:r>
            <w:proofErr w:type="spellStart"/>
            <w:r w:rsidRPr="009A5BB4">
              <w:rPr>
                <w:rFonts w:asciiTheme="majorBidi" w:eastAsia="Aptos" w:hAnsiTheme="majorBidi" w:cstheme="majorBidi"/>
                <w:sz w:val="24"/>
                <w:szCs w:val="24"/>
              </w:rPr>
              <w:t>ng</w:t>
            </w:r>
            <w:proofErr w:type="spellEnd"/>
            <w:r w:rsidRPr="009A5BB4">
              <w:rPr>
                <w:rFonts w:asciiTheme="majorBidi" w:eastAsia="Aptos" w:hAnsiTheme="majorBidi" w:cstheme="majorBidi"/>
                <w:sz w:val="24"/>
                <w:szCs w:val="24"/>
              </w:rPr>
              <w:t>/µl (</w:t>
            </w:r>
            <w:proofErr w:type="spellStart"/>
            <w:r w:rsidRPr="009A5BB4">
              <w:rPr>
                <w:rFonts w:asciiTheme="majorBidi" w:eastAsia="Aptos" w:hAnsiTheme="majorBidi" w:cstheme="majorBidi"/>
                <w:sz w:val="24"/>
                <w:szCs w:val="24"/>
              </w:rPr>
              <w:t>dsDNA</w:t>
            </w:r>
            <w:proofErr w:type="spellEnd"/>
            <w:r w:rsidRPr="009A5BB4">
              <w:rPr>
                <w:rFonts w:asciiTheme="majorBidi" w:eastAsia="Aptos" w:hAnsiTheme="majorBidi" w:cstheme="majorBidi"/>
                <w:sz w:val="24"/>
                <w:szCs w:val="24"/>
              </w:rPr>
              <w:t xml:space="preserve">). Siūlomas šį reikalavimą keisti į: Maksimali išmatuojama koncentracija ne mažiau nei 4500 </w:t>
            </w:r>
            <w:proofErr w:type="spellStart"/>
            <w:r w:rsidRPr="009A5BB4">
              <w:rPr>
                <w:rFonts w:asciiTheme="majorBidi" w:eastAsia="Aptos" w:hAnsiTheme="majorBidi" w:cstheme="majorBidi"/>
                <w:sz w:val="24"/>
                <w:szCs w:val="24"/>
              </w:rPr>
              <w:t>ng</w:t>
            </w:r>
            <w:proofErr w:type="spellEnd"/>
            <w:r w:rsidRPr="009A5BB4">
              <w:rPr>
                <w:rFonts w:asciiTheme="majorBidi" w:eastAsia="Aptos" w:hAnsiTheme="majorBidi" w:cstheme="majorBidi"/>
                <w:sz w:val="24"/>
                <w:szCs w:val="24"/>
              </w:rPr>
              <w:t>/µl (</w:t>
            </w:r>
            <w:proofErr w:type="spellStart"/>
            <w:r w:rsidRPr="009A5BB4">
              <w:rPr>
                <w:rFonts w:asciiTheme="majorBidi" w:eastAsia="Aptos" w:hAnsiTheme="majorBidi" w:cstheme="majorBidi"/>
                <w:sz w:val="24"/>
                <w:szCs w:val="24"/>
              </w:rPr>
              <w:t>dsDNA</w:t>
            </w:r>
            <w:proofErr w:type="spellEnd"/>
            <w:r w:rsidRPr="009A5BB4">
              <w:rPr>
                <w:rFonts w:asciiTheme="majorBidi" w:eastAsia="Aptos" w:hAnsiTheme="majorBidi" w:cstheme="majorBidi"/>
                <w:sz w:val="24"/>
                <w:szCs w:val="24"/>
              </w:rPr>
              <w:t>).</w:t>
            </w:r>
          </w:p>
          <w:p w14:paraId="1D5279ED" w14:textId="77777777" w:rsidR="009A5BB4" w:rsidRPr="009A5BB4" w:rsidRDefault="009A5BB4" w:rsidP="009A5BB4">
            <w:pPr>
              <w:spacing w:line="278" w:lineRule="auto"/>
              <w:rPr>
                <w:rFonts w:asciiTheme="majorBidi" w:eastAsia="Aptos" w:hAnsiTheme="majorBidi" w:cstheme="majorBidi"/>
                <w:sz w:val="24"/>
                <w:szCs w:val="24"/>
              </w:rPr>
            </w:pPr>
            <w:r w:rsidRPr="009A5BB4">
              <w:rPr>
                <w:rFonts w:asciiTheme="majorBidi" w:eastAsia="Aptos" w:hAnsiTheme="majorBidi" w:cstheme="majorBidi"/>
                <w:sz w:val="24"/>
                <w:szCs w:val="24"/>
              </w:rPr>
              <w:lastRenderedPageBreak/>
              <w:t xml:space="preserve">Argumentuodami, kad dauguma tyrimų ir standartinių laboratorinių procedūrų vykdomos naudojant DNR mėginius, kurių koncentracijos ženkliai mažesnės nei 4500 </w:t>
            </w:r>
            <w:proofErr w:type="spellStart"/>
            <w:r w:rsidRPr="009A5BB4">
              <w:rPr>
                <w:rFonts w:asciiTheme="majorBidi" w:eastAsia="Aptos" w:hAnsiTheme="majorBidi" w:cstheme="majorBidi"/>
                <w:sz w:val="24"/>
                <w:szCs w:val="24"/>
              </w:rPr>
              <w:t>ng</w:t>
            </w:r>
            <w:proofErr w:type="spellEnd"/>
            <w:r w:rsidRPr="009A5BB4">
              <w:rPr>
                <w:rFonts w:asciiTheme="majorBidi" w:eastAsia="Aptos" w:hAnsiTheme="majorBidi" w:cstheme="majorBidi"/>
                <w:sz w:val="24"/>
                <w:szCs w:val="24"/>
              </w:rPr>
              <w:t>/µl. todėl ši riba visiškai pakanka įprastiniam darbui. Atsiradus poreikiui matuoti didesnės koncentracijos mėginius, jie gali būti paprastai atskiesti, neprarandant matavimo tikslumo.</w:t>
            </w:r>
          </w:p>
          <w:p w14:paraId="59CCE66D" w14:textId="5DD129A2" w:rsidR="009A5BB4" w:rsidRPr="009A5BB4" w:rsidRDefault="009A5BB4" w:rsidP="009A5BB4">
            <w:pPr>
              <w:spacing w:line="278" w:lineRule="auto"/>
              <w:rPr>
                <w:rFonts w:asciiTheme="majorBidi" w:eastAsia="Times New Roman" w:hAnsiTheme="majorBidi" w:cstheme="majorBidi"/>
                <w:color w:val="000000"/>
                <w:sz w:val="24"/>
                <w:szCs w:val="24"/>
                <w:lang w:eastAsia="lt-LT"/>
              </w:rPr>
            </w:pPr>
            <w:r w:rsidRPr="009A5BB4">
              <w:rPr>
                <w:rFonts w:asciiTheme="majorBidi" w:eastAsia="Aptos" w:hAnsiTheme="majorBidi" w:cstheme="majorBidi"/>
                <w:sz w:val="24"/>
                <w:szCs w:val="24"/>
              </w:rPr>
              <w:t xml:space="preserve">Atsižvelgiant į tai, manytume, kad reikalavimas dėl 7500 </w:t>
            </w:r>
            <w:proofErr w:type="spellStart"/>
            <w:r w:rsidRPr="009A5BB4">
              <w:rPr>
                <w:rFonts w:asciiTheme="majorBidi" w:eastAsia="Aptos" w:hAnsiTheme="majorBidi" w:cstheme="majorBidi"/>
                <w:sz w:val="24"/>
                <w:szCs w:val="24"/>
              </w:rPr>
              <w:t>ng</w:t>
            </w:r>
            <w:proofErr w:type="spellEnd"/>
            <w:r w:rsidRPr="009A5BB4">
              <w:rPr>
                <w:rFonts w:asciiTheme="majorBidi" w:eastAsia="Aptos" w:hAnsiTheme="majorBidi" w:cstheme="majorBidi"/>
                <w:sz w:val="24"/>
                <w:szCs w:val="24"/>
              </w:rPr>
              <w:t xml:space="preserve">/µl ribos yra perteklinis ir riboja konkurenciją, todėl siūlome jį peržiūrėti bei koreguoti į 4500 </w:t>
            </w:r>
            <w:proofErr w:type="spellStart"/>
            <w:r w:rsidRPr="009A5BB4">
              <w:rPr>
                <w:rFonts w:asciiTheme="majorBidi" w:eastAsia="Aptos" w:hAnsiTheme="majorBidi" w:cstheme="majorBidi"/>
                <w:sz w:val="24"/>
                <w:szCs w:val="24"/>
              </w:rPr>
              <w:t>ng</w:t>
            </w:r>
            <w:proofErr w:type="spellEnd"/>
            <w:r w:rsidRPr="009A5BB4">
              <w:rPr>
                <w:rFonts w:asciiTheme="majorBidi" w:eastAsia="Aptos" w:hAnsiTheme="majorBidi" w:cstheme="majorBidi"/>
                <w:sz w:val="24"/>
                <w:szCs w:val="24"/>
              </w:rPr>
              <w:t>/µl, kas labiau atitiktų realius tyrimų poreikius.</w:t>
            </w:r>
          </w:p>
        </w:tc>
        <w:tc>
          <w:tcPr>
            <w:tcW w:w="3969" w:type="dxa"/>
            <w:tcBorders>
              <w:bottom w:val="dotted" w:sz="4" w:space="0" w:color="auto"/>
            </w:tcBorders>
          </w:tcPr>
          <w:p w14:paraId="24B0D604" w14:textId="77777777" w:rsidR="009A5BB4" w:rsidRDefault="009A5BB4" w:rsidP="006B4C84">
            <w:pPr>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Bus atsižvelgta į pastabas ir pasiūlymus.</w:t>
            </w:r>
          </w:p>
          <w:p w14:paraId="451C257E" w14:textId="77777777" w:rsidR="009A5BB4" w:rsidRPr="00167016" w:rsidRDefault="009A5BB4" w:rsidP="009A5BB4">
            <w:pPr>
              <w:contextualSpacing/>
              <w:rPr>
                <w:rFonts w:ascii="Times New Roman" w:eastAsia="Calibri" w:hAnsi="Times New Roman" w:cs="Times New Roman"/>
                <w:sz w:val="24"/>
                <w:szCs w:val="24"/>
              </w:rPr>
            </w:pPr>
            <w:r w:rsidRPr="00167016">
              <w:rPr>
                <w:rFonts w:ascii="Times New Roman" w:eastAsia="Calibri" w:hAnsi="Times New Roman" w:cs="Times New Roman"/>
                <w:sz w:val="24"/>
                <w:szCs w:val="24"/>
              </w:rPr>
              <w:t xml:space="preserve">7.Maksimalus nustatomas DNR koncentracijos lygmuo sumažintas nuo 7500 </w:t>
            </w:r>
            <w:proofErr w:type="spellStart"/>
            <w:r w:rsidRPr="00167016">
              <w:rPr>
                <w:rFonts w:ascii="Times New Roman" w:eastAsia="Calibri" w:hAnsi="Times New Roman" w:cs="Times New Roman"/>
                <w:sz w:val="24"/>
                <w:szCs w:val="24"/>
              </w:rPr>
              <w:t>ng</w:t>
            </w:r>
            <w:proofErr w:type="spellEnd"/>
            <w:r w:rsidRPr="00167016">
              <w:rPr>
                <w:rFonts w:ascii="Times New Roman" w:eastAsia="Calibri" w:hAnsi="Times New Roman" w:cs="Times New Roman"/>
                <w:sz w:val="24"/>
                <w:szCs w:val="24"/>
              </w:rPr>
              <w:t xml:space="preserve">/µl iki 4500 </w:t>
            </w:r>
            <w:proofErr w:type="spellStart"/>
            <w:r w:rsidRPr="00167016">
              <w:rPr>
                <w:rFonts w:ascii="Times New Roman" w:eastAsia="Calibri" w:hAnsi="Times New Roman" w:cs="Times New Roman"/>
                <w:sz w:val="24"/>
                <w:szCs w:val="24"/>
              </w:rPr>
              <w:t>ng</w:t>
            </w:r>
            <w:proofErr w:type="spellEnd"/>
            <w:r w:rsidRPr="00167016">
              <w:rPr>
                <w:rFonts w:ascii="Times New Roman" w:eastAsia="Calibri" w:hAnsi="Times New Roman" w:cs="Times New Roman"/>
                <w:sz w:val="24"/>
                <w:szCs w:val="24"/>
              </w:rPr>
              <w:t>/µl.</w:t>
            </w:r>
          </w:p>
          <w:p w14:paraId="2F0F18F1" w14:textId="1F58C57B" w:rsidR="009A5BB4" w:rsidRPr="00BB53FA" w:rsidRDefault="009A5BB4" w:rsidP="006B4C84">
            <w:pPr>
              <w:contextualSpacing/>
              <w:rPr>
                <w:rFonts w:ascii="Times New Roman" w:eastAsia="Times New Roman" w:hAnsi="Times New Roman" w:cs="Times New Roman"/>
                <w:color w:val="000000"/>
                <w:sz w:val="24"/>
                <w:szCs w:val="24"/>
                <w:lang w:eastAsia="lt-LT"/>
              </w:rPr>
            </w:pPr>
          </w:p>
        </w:tc>
      </w:tr>
      <w:tr w:rsidR="009A5BB4" w:rsidRPr="00BB53FA" w14:paraId="3AFAD65F" w14:textId="77777777" w:rsidTr="006B4C84">
        <w:tc>
          <w:tcPr>
            <w:tcW w:w="421" w:type="dxa"/>
            <w:tcBorders>
              <w:bottom w:val="dotted" w:sz="4" w:space="0" w:color="auto"/>
            </w:tcBorders>
          </w:tcPr>
          <w:p w14:paraId="3EB7314C" w14:textId="3A1FCB58" w:rsidR="009A5BB4" w:rsidRPr="00D73DA0" w:rsidRDefault="00D73DA0" w:rsidP="00D73DA0">
            <w:pPr>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252" w:type="dxa"/>
            <w:tcBorders>
              <w:bottom w:val="dotted" w:sz="4" w:space="0" w:color="auto"/>
            </w:tcBorders>
          </w:tcPr>
          <w:p w14:paraId="14EAF82B"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c>
          <w:tcPr>
            <w:tcW w:w="5528" w:type="dxa"/>
            <w:tcBorders>
              <w:bottom w:val="dotted" w:sz="4" w:space="0" w:color="auto"/>
            </w:tcBorders>
          </w:tcPr>
          <w:p w14:paraId="153F4F02"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38C6BAD9"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3D1D5814" w14:textId="77777777" w:rsidTr="006B4C84">
        <w:tc>
          <w:tcPr>
            <w:tcW w:w="421" w:type="dxa"/>
            <w:tcBorders>
              <w:bottom w:val="dotted" w:sz="4" w:space="0" w:color="auto"/>
            </w:tcBorders>
          </w:tcPr>
          <w:p w14:paraId="43FED58D" w14:textId="70C8B5D9"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252" w:type="dxa"/>
            <w:tcBorders>
              <w:bottom w:val="dotted" w:sz="4" w:space="0" w:color="auto"/>
            </w:tcBorders>
          </w:tcPr>
          <w:p w14:paraId="2253504D"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c>
          <w:tcPr>
            <w:tcW w:w="5528" w:type="dxa"/>
            <w:tcBorders>
              <w:bottom w:val="dotted" w:sz="4" w:space="0" w:color="auto"/>
            </w:tcBorders>
          </w:tcPr>
          <w:p w14:paraId="713C57C9"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3300B49A"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5ABC3C3A" w14:textId="77777777" w:rsidTr="006B4C84">
        <w:tc>
          <w:tcPr>
            <w:tcW w:w="421" w:type="dxa"/>
            <w:tcBorders>
              <w:bottom w:val="dotted" w:sz="4" w:space="0" w:color="auto"/>
            </w:tcBorders>
          </w:tcPr>
          <w:p w14:paraId="29C8D2D4" w14:textId="5EF53F97"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4252" w:type="dxa"/>
            <w:tcBorders>
              <w:bottom w:val="dotted" w:sz="4" w:space="0" w:color="auto"/>
            </w:tcBorders>
          </w:tcPr>
          <w:p w14:paraId="184CE782"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kvalifikaciniai reikalavimai, Jūsų nuomone, turėtų būti keliami tiekėjams, ketinantiems dalyvauti prikimo procedūroje? Pagrįskite.</w:t>
            </w:r>
          </w:p>
        </w:tc>
        <w:tc>
          <w:tcPr>
            <w:tcW w:w="5528" w:type="dxa"/>
            <w:tcBorders>
              <w:bottom w:val="dotted" w:sz="4" w:space="0" w:color="auto"/>
            </w:tcBorders>
          </w:tcPr>
          <w:p w14:paraId="595A2D8F" w14:textId="77777777" w:rsidR="009A5BB4" w:rsidRPr="00BB53FA" w:rsidRDefault="009A5BB4" w:rsidP="006B4C8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73929DCA" w14:textId="77777777" w:rsidR="009A5BB4" w:rsidRPr="00A51497" w:rsidRDefault="009A5BB4" w:rsidP="006B4C84">
            <w:pPr>
              <w:ind w:left="-42"/>
              <w:contextualSpacing/>
              <w:rPr>
                <w:rFonts w:asciiTheme="majorBidi" w:eastAsia="Calibri" w:hAnsiTheme="majorBidi" w:cstheme="majorBidi"/>
                <w:sz w:val="24"/>
                <w:szCs w:val="24"/>
              </w:rPr>
            </w:pPr>
            <w:r>
              <w:rPr>
                <w:rFonts w:ascii="Times New Roman" w:eastAsia="Calibri" w:hAnsi="Times New Roman" w:cs="Times New Roman"/>
                <w:sz w:val="24"/>
                <w:szCs w:val="24"/>
              </w:rPr>
              <w:t>Dalyvis pastabų nepateikė</w:t>
            </w:r>
          </w:p>
        </w:tc>
      </w:tr>
      <w:tr w:rsidR="009A5BB4" w:rsidRPr="00BB53FA" w14:paraId="6E30FCD4" w14:textId="77777777" w:rsidTr="006B4C84">
        <w:tc>
          <w:tcPr>
            <w:tcW w:w="421" w:type="dxa"/>
            <w:tcBorders>
              <w:bottom w:val="dotted" w:sz="4" w:space="0" w:color="auto"/>
            </w:tcBorders>
          </w:tcPr>
          <w:p w14:paraId="025F6201" w14:textId="01956424"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252" w:type="dxa"/>
            <w:tcBorders>
              <w:bottom w:val="dotted" w:sz="4" w:space="0" w:color="auto"/>
            </w:tcBorders>
          </w:tcPr>
          <w:p w14:paraId="203F672E"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specialistai, Jūsų nuomone, turėtų dalyvauti sutarties vykdyme, kad sutartis būtų įvykdyta laiku ir kokybiškai? Pagrįskite.</w:t>
            </w:r>
          </w:p>
        </w:tc>
        <w:tc>
          <w:tcPr>
            <w:tcW w:w="5528" w:type="dxa"/>
            <w:tcBorders>
              <w:bottom w:val="dotted" w:sz="4" w:space="0" w:color="auto"/>
            </w:tcBorders>
          </w:tcPr>
          <w:p w14:paraId="3B6606A3"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54196B2A"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164A126E" w14:textId="77777777" w:rsidTr="006B4C84">
        <w:tc>
          <w:tcPr>
            <w:tcW w:w="421" w:type="dxa"/>
            <w:tcBorders>
              <w:bottom w:val="dotted" w:sz="4" w:space="0" w:color="auto"/>
            </w:tcBorders>
          </w:tcPr>
          <w:p w14:paraId="6860314C" w14:textId="5B2F7C36"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252" w:type="dxa"/>
            <w:tcBorders>
              <w:bottom w:val="dotted" w:sz="4" w:space="0" w:color="auto"/>
            </w:tcBorders>
          </w:tcPr>
          <w:p w14:paraId="4D501A2F"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turėtų būti nustatomi minimalūs kvalifikacijos reikalavimai specialistams?</w:t>
            </w:r>
          </w:p>
        </w:tc>
        <w:tc>
          <w:tcPr>
            <w:tcW w:w="5528" w:type="dxa"/>
            <w:tcBorders>
              <w:bottom w:val="dotted" w:sz="4" w:space="0" w:color="auto"/>
            </w:tcBorders>
          </w:tcPr>
          <w:p w14:paraId="1509544B"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21F38535"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2161E04B" w14:textId="77777777" w:rsidTr="006B4C84">
        <w:tc>
          <w:tcPr>
            <w:tcW w:w="421" w:type="dxa"/>
            <w:tcBorders>
              <w:bottom w:val="dotted" w:sz="4" w:space="0" w:color="auto"/>
            </w:tcBorders>
          </w:tcPr>
          <w:p w14:paraId="32B1C713" w14:textId="47BD1A3B"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252" w:type="dxa"/>
            <w:tcBorders>
              <w:bottom w:val="dotted" w:sz="4" w:space="0" w:color="auto"/>
            </w:tcBorders>
          </w:tcPr>
          <w:p w14:paraId="692EF7D2"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dotted" w:sz="4" w:space="0" w:color="auto"/>
            </w:tcBorders>
          </w:tcPr>
          <w:p w14:paraId="49E61DE9"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1C165FB2"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6F13BEE3" w14:textId="77777777" w:rsidTr="006B4C84">
        <w:tc>
          <w:tcPr>
            <w:tcW w:w="421" w:type="dxa"/>
            <w:tcBorders>
              <w:bottom w:val="dotted" w:sz="4" w:space="0" w:color="auto"/>
            </w:tcBorders>
          </w:tcPr>
          <w:p w14:paraId="42E672AA" w14:textId="3CA41CFB"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252" w:type="dxa"/>
            <w:tcBorders>
              <w:bottom w:val="dotted" w:sz="4" w:space="0" w:color="auto"/>
            </w:tcBorders>
          </w:tcPr>
          <w:p w14:paraId="1DC9C04C" w14:textId="77777777" w:rsidR="009A5BB4" w:rsidRPr="00BB53FA" w:rsidRDefault="009A5BB4" w:rsidP="006B4C84">
            <w:pPr>
              <w:ind w:left="-42"/>
              <w:contextualSpacing/>
              <w:rPr>
                <w:rFonts w:ascii="Times New Roman" w:eastAsia="Times New Roman" w:hAnsi="Times New Roman" w:cs="Times New Roman"/>
                <w:color w:val="000000"/>
                <w:sz w:val="24"/>
                <w:szCs w:val="24"/>
                <w:lang w:eastAsia="lt-LT"/>
              </w:rPr>
            </w:pPr>
            <w:r w:rsidRPr="00BB53FA">
              <w:rPr>
                <w:rFonts w:ascii="Times New Roman" w:eastAsia="Calibri" w:hAnsi="Times New Roman" w:cs="Times New Roman"/>
                <w:sz w:val="24"/>
                <w:szCs w:val="24"/>
              </w:rPr>
              <w:t>Koks sutarties įgyvendinimo terminas būtų optimalus?</w:t>
            </w:r>
          </w:p>
        </w:tc>
        <w:tc>
          <w:tcPr>
            <w:tcW w:w="5528" w:type="dxa"/>
            <w:tcBorders>
              <w:bottom w:val="dotted" w:sz="4" w:space="0" w:color="auto"/>
            </w:tcBorders>
          </w:tcPr>
          <w:p w14:paraId="5FE2E399" w14:textId="77777777" w:rsidR="009A5BB4" w:rsidRPr="00BB53FA" w:rsidRDefault="009A5BB4" w:rsidP="006B4C84">
            <w:pPr>
              <w:ind w:left="-42"/>
              <w:contextualSpacing/>
              <w:jc w:val="both"/>
              <w:rPr>
                <w:rFonts w:ascii="Times New Roman" w:eastAsia="Calibri" w:hAnsi="Times New Roman" w:cs="Times New Roman"/>
                <w:sz w:val="24"/>
                <w:szCs w:val="24"/>
              </w:rPr>
            </w:pPr>
          </w:p>
        </w:tc>
        <w:tc>
          <w:tcPr>
            <w:tcW w:w="3969" w:type="dxa"/>
            <w:tcBorders>
              <w:bottom w:val="dotted" w:sz="4" w:space="0" w:color="auto"/>
            </w:tcBorders>
          </w:tcPr>
          <w:p w14:paraId="1E424312" w14:textId="77777777" w:rsidR="009A5BB4" w:rsidRPr="00BB53FA" w:rsidRDefault="009A5BB4" w:rsidP="006B4C84">
            <w:pPr>
              <w:ind w:left="-42"/>
              <w:contextualSpacing/>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43777A50" w14:textId="77777777" w:rsidTr="006B4C84">
        <w:tc>
          <w:tcPr>
            <w:tcW w:w="421" w:type="dxa"/>
            <w:tcBorders>
              <w:bottom w:val="single" w:sz="4" w:space="0" w:color="auto"/>
            </w:tcBorders>
          </w:tcPr>
          <w:p w14:paraId="638EF0E4" w14:textId="7EF890F6"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252" w:type="dxa"/>
            <w:tcBorders>
              <w:bottom w:val="single" w:sz="4" w:space="0" w:color="auto"/>
            </w:tcBorders>
          </w:tcPr>
          <w:p w14:paraId="7DBC405A"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single" w:sz="4" w:space="0" w:color="auto"/>
            </w:tcBorders>
          </w:tcPr>
          <w:p w14:paraId="39FDC19E"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56F9AD3A"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2110B4BD" w14:textId="77777777" w:rsidTr="006B4C84">
        <w:tc>
          <w:tcPr>
            <w:tcW w:w="421" w:type="dxa"/>
            <w:tcBorders>
              <w:bottom w:val="single" w:sz="4" w:space="0" w:color="auto"/>
            </w:tcBorders>
          </w:tcPr>
          <w:p w14:paraId="599C2CA6" w14:textId="06984B04"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252" w:type="dxa"/>
            <w:tcBorders>
              <w:bottom w:val="single" w:sz="4" w:space="0" w:color="auto"/>
            </w:tcBorders>
          </w:tcPr>
          <w:p w14:paraId="5769B11F"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Prašome įvardyti kitą Jūsų nuomone reikšmingą informaciją.</w:t>
            </w:r>
          </w:p>
        </w:tc>
        <w:tc>
          <w:tcPr>
            <w:tcW w:w="5528" w:type="dxa"/>
            <w:tcBorders>
              <w:bottom w:val="single" w:sz="4" w:space="0" w:color="auto"/>
            </w:tcBorders>
          </w:tcPr>
          <w:p w14:paraId="0CBCE3C8"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457B2A4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bookmarkEnd w:id="2"/>
    </w:tbl>
    <w:p w14:paraId="480380FD" w14:textId="77777777" w:rsidR="00BB53FA" w:rsidRDefault="00BB53FA" w:rsidP="00BB53FA">
      <w:pPr>
        <w:rPr>
          <w:rFonts w:asciiTheme="majorBidi" w:hAnsiTheme="majorBidi" w:cstheme="majorBidi"/>
          <w:sz w:val="24"/>
          <w:szCs w:val="24"/>
        </w:rPr>
      </w:pPr>
    </w:p>
    <w:p w14:paraId="1E70766D" w14:textId="66ABC06C" w:rsidR="009A5BB4" w:rsidRDefault="009A5BB4" w:rsidP="009A5BB4">
      <w:pPr>
        <w:jc w:val="center"/>
        <w:rPr>
          <w:rFonts w:asciiTheme="majorBidi" w:hAnsiTheme="majorBidi" w:cstheme="majorBidi"/>
          <w:sz w:val="24"/>
          <w:szCs w:val="24"/>
        </w:rPr>
      </w:pPr>
      <w:r>
        <w:rPr>
          <w:rFonts w:asciiTheme="majorBidi" w:hAnsiTheme="majorBidi" w:cstheme="majorBidi"/>
          <w:sz w:val="24"/>
          <w:szCs w:val="24"/>
        </w:rPr>
        <w:t>ATSAKYMAI Į 3 DALYVIO PASTABAS IR PASIŪLYMUS</w:t>
      </w:r>
    </w:p>
    <w:tbl>
      <w:tblPr>
        <w:tblStyle w:val="Lentelstinklelis1"/>
        <w:tblW w:w="14170" w:type="dxa"/>
        <w:tblLook w:val="04A0" w:firstRow="1" w:lastRow="0" w:firstColumn="1" w:lastColumn="0" w:noHBand="0" w:noVBand="1"/>
      </w:tblPr>
      <w:tblGrid>
        <w:gridCol w:w="599"/>
        <w:gridCol w:w="4195"/>
        <w:gridCol w:w="5453"/>
        <w:gridCol w:w="3923"/>
      </w:tblGrid>
      <w:tr w:rsidR="009A5BB4" w:rsidRPr="00BB53FA" w14:paraId="238E9EB2" w14:textId="77777777" w:rsidTr="006B4C84">
        <w:tc>
          <w:tcPr>
            <w:tcW w:w="421" w:type="dxa"/>
            <w:tcBorders>
              <w:bottom w:val="dotted" w:sz="4" w:space="0" w:color="auto"/>
            </w:tcBorders>
          </w:tcPr>
          <w:p w14:paraId="5B7BEF17" w14:textId="77777777" w:rsidR="009A5BB4" w:rsidRPr="00BB53FA" w:rsidRDefault="009A5BB4" w:rsidP="006B4C84">
            <w:pPr>
              <w:ind w:left="360"/>
              <w:contextualSpacing/>
              <w:jc w:val="both"/>
              <w:rPr>
                <w:rFonts w:ascii="Times New Roman" w:eastAsia="Times New Roman" w:hAnsi="Times New Roman" w:cs="Times New Roman"/>
                <w:color w:val="000000"/>
                <w:sz w:val="24"/>
                <w:szCs w:val="24"/>
                <w:lang w:eastAsia="lt-LT"/>
              </w:rPr>
            </w:pPr>
          </w:p>
        </w:tc>
        <w:tc>
          <w:tcPr>
            <w:tcW w:w="4252" w:type="dxa"/>
            <w:tcBorders>
              <w:bottom w:val="dotted" w:sz="4" w:space="0" w:color="auto"/>
            </w:tcBorders>
          </w:tcPr>
          <w:p w14:paraId="3C9027BD"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Klausimas</w:t>
            </w:r>
          </w:p>
        </w:tc>
        <w:tc>
          <w:tcPr>
            <w:tcW w:w="5528" w:type="dxa"/>
            <w:tcBorders>
              <w:bottom w:val="dotted" w:sz="4" w:space="0" w:color="auto"/>
            </w:tcBorders>
          </w:tcPr>
          <w:p w14:paraId="01514419"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Dalyvio pastabos ir pasiūlymai</w:t>
            </w:r>
          </w:p>
        </w:tc>
        <w:tc>
          <w:tcPr>
            <w:tcW w:w="3969" w:type="dxa"/>
            <w:tcBorders>
              <w:bottom w:val="dotted" w:sz="4" w:space="0" w:color="auto"/>
            </w:tcBorders>
          </w:tcPr>
          <w:p w14:paraId="25AE1CAB"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Perkančiosios organizacijos atsakymas</w:t>
            </w:r>
          </w:p>
        </w:tc>
      </w:tr>
      <w:tr w:rsidR="009A5BB4" w:rsidRPr="00BB53FA" w14:paraId="3A0403F5" w14:textId="77777777" w:rsidTr="006B4C84">
        <w:tc>
          <w:tcPr>
            <w:tcW w:w="421" w:type="dxa"/>
            <w:tcBorders>
              <w:bottom w:val="dotted" w:sz="4" w:space="0" w:color="auto"/>
            </w:tcBorders>
          </w:tcPr>
          <w:p w14:paraId="316AD816" w14:textId="77777777" w:rsidR="009A5BB4" w:rsidRPr="00BB53FA" w:rsidRDefault="009A5BB4" w:rsidP="009A5BB4">
            <w:pPr>
              <w:numPr>
                <w:ilvl w:val="0"/>
                <w:numId w:val="3"/>
              </w:numPr>
              <w:contextualSpacing/>
              <w:jc w:val="both"/>
              <w:rPr>
                <w:rFonts w:ascii="Times New Roman" w:eastAsia="Times New Roman" w:hAnsi="Times New Roman" w:cs="Times New Roman"/>
                <w:color w:val="000000"/>
                <w:sz w:val="24"/>
                <w:szCs w:val="24"/>
                <w:lang w:eastAsia="lt-LT"/>
              </w:rPr>
            </w:pPr>
          </w:p>
        </w:tc>
        <w:tc>
          <w:tcPr>
            <w:tcW w:w="4252" w:type="dxa"/>
            <w:tcBorders>
              <w:bottom w:val="dotted" w:sz="4" w:space="0" w:color="auto"/>
            </w:tcBorders>
          </w:tcPr>
          <w:p w14:paraId="6AF095C6" w14:textId="77777777" w:rsidR="009A5BB4" w:rsidRPr="00BB53FA" w:rsidRDefault="009A5BB4" w:rsidP="006B4C84">
            <w:pPr>
              <w:contextualSpacing/>
              <w:rPr>
                <w:rFonts w:ascii="Times New Roman" w:eastAsia="Calibri" w:hAnsi="Times New Roman" w:cs="Times New Roman"/>
                <w:sz w:val="24"/>
                <w:szCs w:val="24"/>
              </w:rPr>
            </w:pPr>
            <w:r w:rsidRPr="00BB53FA">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c>
          <w:tcPr>
            <w:tcW w:w="5528" w:type="dxa"/>
            <w:tcBorders>
              <w:bottom w:val="dotted" w:sz="4" w:space="0" w:color="auto"/>
            </w:tcBorders>
          </w:tcPr>
          <w:p w14:paraId="16D2EBEC" w14:textId="77777777" w:rsidR="009A5BB4" w:rsidRPr="009A5BB4" w:rsidRDefault="009A5BB4" w:rsidP="009A5BB4">
            <w:pPr>
              <w:rPr>
                <w:rFonts w:asciiTheme="majorBidi" w:eastAsia="Times New Roman" w:hAnsiTheme="majorBidi" w:cstheme="majorBidi"/>
                <w:color w:val="000000"/>
                <w:sz w:val="24"/>
                <w:szCs w:val="24"/>
                <w:lang w:eastAsia="lt-LT"/>
              </w:rPr>
            </w:pPr>
            <w:r w:rsidRPr="009A5BB4">
              <w:rPr>
                <w:rFonts w:asciiTheme="majorBidi" w:eastAsia="Times New Roman" w:hAnsiTheme="majorBidi" w:cstheme="majorBidi"/>
                <w:color w:val="000000"/>
                <w:sz w:val="24"/>
                <w:szCs w:val="24"/>
                <w:lang w:eastAsia="lt-LT"/>
              </w:rPr>
              <w:t>Pirkimo objektas aiškus.</w:t>
            </w:r>
          </w:p>
          <w:p w14:paraId="34B180FF" w14:textId="77777777" w:rsidR="009A5BB4" w:rsidRPr="009A5BB4" w:rsidRDefault="009A5BB4" w:rsidP="009A5BB4">
            <w:pPr>
              <w:rPr>
                <w:rFonts w:asciiTheme="majorBidi" w:eastAsia="Times New Roman" w:hAnsiTheme="majorBidi" w:cstheme="majorBidi"/>
                <w:color w:val="000000"/>
                <w:sz w:val="24"/>
                <w:szCs w:val="24"/>
                <w:lang w:eastAsia="lt-LT"/>
              </w:rPr>
            </w:pPr>
            <w:r w:rsidRPr="009A5BB4">
              <w:rPr>
                <w:rFonts w:asciiTheme="majorBidi" w:eastAsia="Times New Roman" w:hAnsiTheme="majorBidi" w:cstheme="majorBidi"/>
                <w:color w:val="000000"/>
                <w:sz w:val="24"/>
                <w:szCs w:val="24"/>
                <w:lang w:eastAsia="lt-LT"/>
              </w:rPr>
              <w:t>Siūlome šiuos techninius pakeitimus:</w:t>
            </w:r>
          </w:p>
          <w:p w14:paraId="18AE7C53" w14:textId="77777777" w:rsidR="009A5BB4" w:rsidRPr="00C22DE9" w:rsidRDefault="009A5BB4" w:rsidP="009A5BB4">
            <w:pPr>
              <w:rPr>
                <w:rFonts w:asciiTheme="majorBidi" w:eastAsia="Times New Roman" w:hAnsiTheme="majorBidi" w:cstheme="majorBidi"/>
                <w:color w:val="000000"/>
                <w:sz w:val="24"/>
                <w:szCs w:val="24"/>
                <w:lang w:eastAsia="lt-LT"/>
              </w:rPr>
            </w:pPr>
            <w:r w:rsidRPr="00C22DE9">
              <w:rPr>
                <w:rFonts w:asciiTheme="majorBidi" w:eastAsia="Times New Roman" w:hAnsiTheme="majorBidi" w:cstheme="majorBidi"/>
                <w:color w:val="000000"/>
                <w:sz w:val="24"/>
                <w:szCs w:val="24"/>
                <w:lang w:eastAsia="lt-LT"/>
              </w:rPr>
              <w:t>1 dalis:</w:t>
            </w:r>
          </w:p>
          <w:p w14:paraId="78E42CC7" w14:textId="77777777" w:rsidR="009A5BB4" w:rsidRPr="00C22DE9" w:rsidRDefault="009A5BB4" w:rsidP="009A5BB4">
            <w:pPr>
              <w:rPr>
                <w:rFonts w:asciiTheme="majorBidi" w:eastAsia="Times New Roman" w:hAnsiTheme="majorBidi" w:cstheme="majorBidi"/>
                <w:color w:val="000000"/>
                <w:sz w:val="24"/>
                <w:szCs w:val="24"/>
                <w:lang w:eastAsia="lt-LT"/>
              </w:rPr>
            </w:pPr>
            <w:r w:rsidRPr="00C22DE9">
              <w:rPr>
                <w:rFonts w:asciiTheme="majorBidi" w:eastAsia="Times New Roman" w:hAnsiTheme="majorBidi" w:cstheme="majorBidi"/>
                <w:color w:val="000000"/>
                <w:sz w:val="24"/>
                <w:szCs w:val="24"/>
                <w:lang w:eastAsia="lt-LT"/>
              </w:rPr>
              <w:t>4 punktas - sumažinti iki 3 °C/s</w:t>
            </w:r>
          </w:p>
          <w:p w14:paraId="6496CA13" w14:textId="77777777" w:rsidR="009A5BB4" w:rsidRPr="00C22DE9" w:rsidRDefault="009A5BB4" w:rsidP="009A5BB4">
            <w:pPr>
              <w:rPr>
                <w:rFonts w:asciiTheme="majorBidi" w:eastAsia="Times New Roman" w:hAnsiTheme="majorBidi" w:cstheme="majorBidi"/>
                <w:color w:val="000000"/>
                <w:sz w:val="24"/>
                <w:szCs w:val="24"/>
                <w:lang w:eastAsia="lt-LT"/>
              </w:rPr>
            </w:pPr>
            <w:r w:rsidRPr="00C22DE9">
              <w:rPr>
                <w:rFonts w:asciiTheme="majorBidi" w:eastAsia="Times New Roman" w:hAnsiTheme="majorBidi" w:cstheme="majorBidi"/>
                <w:color w:val="000000"/>
                <w:sz w:val="24"/>
                <w:szCs w:val="24"/>
                <w:lang w:eastAsia="lt-LT"/>
              </w:rPr>
              <w:t>5 punktas - padidinti iki ±0,6°C</w:t>
            </w:r>
          </w:p>
          <w:p w14:paraId="07D31771" w14:textId="77777777" w:rsidR="009A5BB4" w:rsidRPr="00C22DE9" w:rsidRDefault="009A5BB4" w:rsidP="009A5BB4">
            <w:pPr>
              <w:rPr>
                <w:rFonts w:asciiTheme="majorBidi" w:eastAsia="Times New Roman" w:hAnsiTheme="majorBidi" w:cstheme="majorBidi"/>
                <w:color w:val="000000"/>
                <w:sz w:val="24"/>
                <w:szCs w:val="24"/>
                <w:lang w:eastAsia="lt-LT"/>
              </w:rPr>
            </w:pPr>
            <w:r w:rsidRPr="00C22DE9">
              <w:rPr>
                <w:rFonts w:asciiTheme="majorBidi" w:eastAsia="Times New Roman" w:hAnsiTheme="majorBidi" w:cstheme="majorBidi"/>
                <w:color w:val="000000"/>
                <w:sz w:val="24"/>
                <w:szCs w:val="24"/>
                <w:lang w:eastAsia="lt-LT"/>
              </w:rPr>
              <w:t>4 dalis:</w:t>
            </w:r>
          </w:p>
          <w:p w14:paraId="48370A0A" w14:textId="77777777" w:rsidR="009A5BB4" w:rsidRPr="009A5BB4" w:rsidRDefault="009A5BB4" w:rsidP="009A5BB4">
            <w:pPr>
              <w:rPr>
                <w:rFonts w:asciiTheme="majorBidi" w:eastAsia="Times New Roman" w:hAnsiTheme="majorBidi" w:cstheme="majorBidi"/>
                <w:color w:val="000000"/>
                <w:sz w:val="24"/>
                <w:szCs w:val="24"/>
                <w:lang w:eastAsia="lt-LT"/>
              </w:rPr>
            </w:pPr>
            <w:r w:rsidRPr="00C22DE9">
              <w:rPr>
                <w:rFonts w:asciiTheme="majorBidi" w:eastAsia="Times New Roman" w:hAnsiTheme="majorBidi" w:cstheme="majorBidi"/>
                <w:color w:val="000000"/>
                <w:sz w:val="24"/>
                <w:szCs w:val="24"/>
                <w:lang w:eastAsia="lt-LT"/>
              </w:rPr>
              <w:t xml:space="preserve">2 punktas - padidinti iki 500 </w:t>
            </w:r>
            <w:proofErr w:type="spellStart"/>
            <w:r w:rsidRPr="00C22DE9">
              <w:rPr>
                <w:rFonts w:asciiTheme="majorBidi" w:eastAsia="Times New Roman" w:hAnsiTheme="majorBidi" w:cstheme="majorBidi"/>
                <w:color w:val="000000"/>
                <w:sz w:val="24"/>
                <w:szCs w:val="24"/>
                <w:lang w:eastAsia="lt-LT"/>
              </w:rPr>
              <w:t>rpm</w:t>
            </w:r>
            <w:proofErr w:type="spellEnd"/>
            <w:r w:rsidRPr="009A5BB4">
              <w:rPr>
                <w:rFonts w:asciiTheme="majorBidi" w:eastAsia="Times New Roman" w:hAnsiTheme="majorBidi" w:cstheme="majorBidi"/>
                <w:color w:val="000000"/>
                <w:sz w:val="24"/>
                <w:szCs w:val="24"/>
                <w:lang w:eastAsia="lt-LT"/>
              </w:rPr>
              <w:t xml:space="preserve"> </w:t>
            </w:r>
          </w:p>
          <w:p w14:paraId="0289001F" w14:textId="77777777" w:rsidR="009A5BB4" w:rsidRPr="00313075" w:rsidRDefault="009A5BB4" w:rsidP="009A5BB4">
            <w:pPr>
              <w:rPr>
                <w:rFonts w:asciiTheme="majorBidi" w:eastAsia="Times New Roman" w:hAnsiTheme="majorBidi" w:cstheme="majorBidi"/>
                <w:color w:val="000000"/>
                <w:sz w:val="24"/>
                <w:szCs w:val="24"/>
                <w:lang w:eastAsia="lt-LT"/>
              </w:rPr>
            </w:pPr>
            <w:r w:rsidRPr="009A5BB4">
              <w:rPr>
                <w:rFonts w:asciiTheme="majorBidi" w:eastAsia="Times New Roman" w:hAnsiTheme="majorBidi" w:cstheme="majorBidi"/>
                <w:color w:val="000000"/>
                <w:sz w:val="24"/>
                <w:szCs w:val="24"/>
                <w:lang w:eastAsia="lt-LT"/>
              </w:rPr>
              <w:lastRenderedPageBreak/>
              <w:t xml:space="preserve"> </w:t>
            </w:r>
            <w:bookmarkStart w:id="3" w:name="_Hlk210740450"/>
            <w:r w:rsidRPr="00313075">
              <w:rPr>
                <w:rFonts w:asciiTheme="majorBidi" w:eastAsia="Times New Roman" w:hAnsiTheme="majorBidi" w:cstheme="majorBidi"/>
                <w:color w:val="000000"/>
                <w:sz w:val="24"/>
                <w:szCs w:val="24"/>
                <w:lang w:eastAsia="lt-LT"/>
              </w:rPr>
              <w:t>6 dalis:</w:t>
            </w:r>
          </w:p>
          <w:p w14:paraId="5CD65A9C"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1 punktas – padidinti išmatavimus kad galėtume pasiūlyti traukos spintą su tokiais išmatavimai: Plotis 1235 mm; Gylis 925 mm; Aukštis su nuleistu/uždarytu langu 2322 mm ir su atidarytu/pakeltu langu 2443 mm</w:t>
            </w:r>
          </w:p>
          <w:p w14:paraId="265EF91A"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 xml:space="preserve">4 punktas – pakeisti darbinio paviršiaus plotą kad galėtume pasiūlyti spintą su sekančiu darbastaliu. Plotis 1150 mm. Plotis šiuo atveju sumažėtu tiktais 10 mm nuo dabar reikalaujamo, o Gylis būtu siūlomas 710 mm. </w:t>
            </w:r>
          </w:p>
          <w:p w14:paraId="2487308A"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7 punktas - pridėti galimybę siūlyti “L” formos karkasą, kurio uždari profiliai būtu kvadratiniai 30x30x2 mm išmatavimų.</w:t>
            </w:r>
          </w:p>
          <w:p w14:paraId="715DECA8"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8 punktas - pašalinti pateikiamus sertifikatus. Sertifikatai dažytam paviršiui neturi įtakos traukos spintos darbui. Spintos yra sertifikuojamos ir testuojamos pagal oro trauką, ne pagal dažytą paviršių. Šis reikalavimas yra perteklinis.</w:t>
            </w:r>
          </w:p>
          <w:p w14:paraId="3B4CD0A8"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13 punktas – Papildyti reikalavimą kad būtu galima siūlyti plautuvę įmontuotą stalviršyje, kuri būtu keramikinė. Sumontuota sienoje ar stalviršyje jums darbui įtakos neturės, nes viena ir kita užims atitinkamą plotą stalviršio atžvilgiu, o sumontuota darbastalyje pridėtu galimybę nuo stalviršio nuplauti nešvarumus, kuriuos būtu galima nubraukti tiesiai į kriauklę.</w:t>
            </w:r>
          </w:p>
          <w:p w14:paraId="0CED9EF7"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14 punktas – Elektros rozetės būtu sumontuotos nekeičiamoje panelėje po darbastaliu.</w:t>
            </w:r>
          </w:p>
          <w:p w14:paraId="12F82CB8"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 xml:space="preserve">15 punktas - Panelė po darbastaliu nėra keičiama, jį būna pagaminta iš to pačio laminato kaip ir šoninės </w:t>
            </w:r>
            <w:r w:rsidRPr="00313075">
              <w:rPr>
                <w:rFonts w:asciiTheme="majorBidi" w:eastAsia="Times New Roman" w:hAnsiTheme="majorBidi" w:cstheme="majorBidi"/>
                <w:color w:val="000000"/>
                <w:sz w:val="24"/>
                <w:szCs w:val="24"/>
                <w:lang w:eastAsia="lt-LT"/>
              </w:rPr>
              <w:lastRenderedPageBreak/>
              <w:t>traukos spintos sienelės. Prašytume pašalinti šį reikalavimą.</w:t>
            </w:r>
          </w:p>
          <w:p w14:paraId="55D85127"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18 punktas - Prašome patikslinti kokiems aptarnavimams būtinas prisijungimas? Traukos spintos aptarnauti per RS232, 9 polių ar D-SUB jungtis nereikia. Viską galima nustatyti per oro monitoringo sistemą įvedus prisijungimo slaptažodžius. Prašytume pašalinti šį reikalavimą.</w:t>
            </w:r>
          </w:p>
          <w:p w14:paraId="66AE3BDA"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20 punktas - Prašytume praplėsti specifikacijas įtraukiant galimybę siūlyti traukos spintos apatinę spintelę su stumdomomis į šonus durelėmis. Stumdomos į šonus durelės palengvina darbą su spinta, nes atidarius dureles, kurios yra su vyriais jos iš kart trukdo judėjimui į šoną. Stumdomos durelės leidžia pilnai judėti spintos priekinėje dalyje.</w:t>
            </w:r>
          </w:p>
          <w:p w14:paraId="453B0F9C" w14:textId="77777777" w:rsidR="009A5BB4" w:rsidRPr="00313075"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 xml:space="preserve">24 punktas - Prašome supaprastinti reikalavimą ventiliatoriui. Traukos spintos yra montuojamos su kanaliniais ventiliatoriais, kurie būna atsparūs naudojamoms priemonėms traukos spintos viduje. Montuojamas ventiliatorius yra parenkamas pagal traukos spintos reikalingą oro ištraukimo pajėgumą. Reikalavimas turėtu būtu supaprastintas sekančiai: traukos spintos viršuje turi būti sumontuotas ventiliatorius užtikrinantis tinkamą traukos spintos darbą. Po traukos spintos instaliavimo turi būti išmatuojamas oro srautas su atidarytu ir uždarytu langu, įrodant kad traukos spinta užtikrina pakankamą oro srautą pagal 23 punkte nurodomą EN14175-2 sertifikatą, kuris apibrėžia traukos spintos darbą ir saugumą. </w:t>
            </w:r>
          </w:p>
          <w:bookmarkEnd w:id="3"/>
          <w:p w14:paraId="05D29F5A" w14:textId="77777777" w:rsidR="009A5BB4" w:rsidRPr="00C2778E" w:rsidRDefault="009A5BB4" w:rsidP="009A5BB4">
            <w:pPr>
              <w:rPr>
                <w:rFonts w:asciiTheme="majorBidi" w:eastAsia="Times New Roman" w:hAnsiTheme="majorBidi" w:cstheme="majorBidi"/>
                <w:color w:val="000000"/>
                <w:sz w:val="24"/>
                <w:szCs w:val="24"/>
                <w:lang w:eastAsia="lt-LT"/>
              </w:rPr>
            </w:pPr>
            <w:r w:rsidRPr="00313075">
              <w:rPr>
                <w:rFonts w:asciiTheme="majorBidi" w:eastAsia="Times New Roman" w:hAnsiTheme="majorBidi" w:cstheme="majorBidi"/>
                <w:color w:val="000000"/>
                <w:sz w:val="24"/>
                <w:szCs w:val="24"/>
                <w:lang w:eastAsia="lt-LT"/>
              </w:rPr>
              <w:t>9 dalis:</w:t>
            </w:r>
          </w:p>
          <w:p w14:paraId="7C3804B3" w14:textId="77777777" w:rsidR="009A5BB4" w:rsidRPr="00C2778E" w:rsidRDefault="009A5BB4" w:rsidP="009A5BB4">
            <w:pPr>
              <w:rPr>
                <w:rFonts w:asciiTheme="majorBidi" w:eastAsia="Times New Roman" w:hAnsiTheme="majorBidi" w:cstheme="majorBidi"/>
                <w:color w:val="000000"/>
                <w:sz w:val="24"/>
                <w:szCs w:val="24"/>
                <w:lang w:eastAsia="lt-LT"/>
              </w:rPr>
            </w:pPr>
            <w:r w:rsidRPr="00C2778E">
              <w:rPr>
                <w:rFonts w:asciiTheme="majorBidi" w:eastAsia="Times New Roman" w:hAnsiTheme="majorBidi" w:cstheme="majorBidi"/>
                <w:color w:val="000000"/>
                <w:sz w:val="24"/>
                <w:szCs w:val="24"/>
                <w:lang w:eastAsia="lt-LT"/>
              </w:rPr>
              <w:lastRenderedPageBreak/>
              <w:t>siūlome pridėti parametrą apie pačią konstrukciją - kad būtų nerūdijantis plienas, kad būtų ilgaamžiškesnis naudojimas;</w:t>
            </w:r>
          </w:p>
          <w:p w14:paraId="0C195266" w14:textId="5DA65431" w:rsidR="009A5BB4" w:rsidRPr="00C2778E" w:rsidRDefault="009A5BB4" w:rsidP="009A5BB4">
            <w:pPr>
              <w:rPr>
                <w:rFonts w:asciiTheme="majorBidi" w:eastAsia="Times New Roman" w:hAnsiTheme="majorBidi" w:cstheme="majorBidi"/>
                <w:color w:val="000000"/>
                <w:sz w:val="24"/>
                <w:szCs w:val="24"/>
                <w:lang w:eastAsia="lt-LT"/>
              </w:rPr>
            </w:pPr>
            <w:r w:rsidRPr="00C2778E">
              <w:rPr>
                <w:rFonts w:asciiTheme="majorBidi" w:eastAsia="Times New Roman" w:hAnsiTheme="majorBidi" w:cstheme="majorBidi"/>
                <w:color w:val="000000"/>
                <w:sz w:val="24"/>
                <w:szCs w:val="24"/>
                <w:lang w:eastAsia="lt-LT"/>
              </w:rPr>
              <w:t>2 punktas papildyti informacija apie pilkos spalvos lygius, kad būtų ne mažiau kaip 65,635  lygiai, nes nuotraukos su šia sistema gaunamos nespalvotos, todėl pilka spalva svarbi apsprendžiant nuotraukos kokybę;</w:t>
            </w:r>
          </w:p>
          <w:p w14:paraId="427AC0D6" w14:textId="77777777" w:rsidR="009A5BB4" w:rsidRPr="00C2778E" w:rsidRDefault="009A5BB4" w:rsidP="009A5BB4">
            <w:pPr>
              <w:rPr>
                <w:rFonts w:asciiTheme="majorBidi" w:eastAsia="Times New Roman" w:hAnsiTheme="majorBidi" w:cstheme="majorBidi"/>
                <w:color w:val="000000"/>
                <w:sz w:val="24"/>
                <w:szCs w:val="24"/>
                <w:lang w:eastAsia="lt-LT"/>
              </w:rPr>
            </w:pPr>
            <w:r w:rsidRPr="00C2778E">
              <w:rPr>
                <w:rFonts w:asciiTheme="majorBidi" w:eastAsia="Times New Roman" w:hAnsiTheme="majorBidi" w:cstheme="majorBidi"/>
                <w:color w:val="000000"/>
                <w:sz w:val="24"/>
                <w:szCs w:val="24"/>
                <w:lang w:eastAsia="lt-LT"/>
              </w:rPr>
              <w:t xml:space="preserve">Siūlome įtraukti punktą dėl darbo saugos dirbant su UV- kad </w:t>
            </w:r>
            <w:proofErr w:type="spellStart"/>
            <w:r w:rsidRPr="00C2778E">
              <w:rPr>
                <w:rFonts w:asciiTheme="majorBidi" w:eastAsia="Times New Roman" w:hAnsiTheme="majorBidi" w:cstheme="majorBidi"/>
                <w:color w:val="000000"/>
                <w:sz w:val="24"/>
                <w:szCs w:val="24"/>
                <w:lang w:eastAsia="lt-LT"/>
              </w:rPr>
              <w:t>transiliuminatorius</w:t>
            </w:r>
            <w:proofErr w:type="spellEnd"/>
            <w:r w:rsidRPr="00C2778E">
              <w:rPr>
                <w:rFonts w:asciiTheme="majorBidi" w:eastAsia="Times New Roman" w:hAnsiTheme="majorBidi" w:cstheme="majorBidi"/>
                <w:color w:val="000000"/>
                <w:sz w:val="24"/>
                <w:szCs w:val="24"/>
                <w:lang w:eastAsia="lt-LT"/>
              </w:rPr>
              <w:t xml:space="preserve"> turėtų papildomą UVIPURE filtrą- apsauganti nuo DNR pažeidimų ir UV vamzdelių šviesos - kad šviesa sklistų tik per mėginio parametrą, bet ne visame lauke. </w:t>
            </w:r>
          </w:p>
          <w:p w14:paraId="7A44AAE7" w14:textId="77777777" w:rsidR="009A5BB4" w:rsidRPr="00C2778E" w:rsidRDefault="009A5BB4" w:rsidP="009A5BB4">
            <w:pPr>
              <w:rPr>
                <w:rFonts w:asciiTheme="majorBidi" w:eastAsia="Times New Roman" w:hAnsiTheme="majorBidi" w:cstheme="majorBidi"/>
                <w:color w:val="000000"/>
                <w:sz w:val="24"/>
                <w:szCs w:val="24"/>
                <w:lang w:eastAsia="lt-LT"/>
              </w:rPr>
            </w:pPr>
            <w:r w:rsidRPr="00C2778E">
              <w:rPr>
                <w:rFonts w:asciiTheme="majorBidi" w:eastAsia="Times New Roman" w:hAnsiTheme="majorBidi" w:cstheme="majorBidi"/>
                <w:color w:val="000000"/>
                <w:sz w:val="24"/>
                <w:szCs w:val="24"/>
                <w:lang w:eastAsia="lt-LT"/>
              </w:rPr>
              <w:t xml:space="preserve">Siūlome pridėti papildomą reikalavimą, kad garantinis laikas būtų ne trumpiau nei 3 metai, kad būtų palaikomas maksimalus garantinis ir po garantinis aptarnavimas. Taip pat, kad būtų tiesioginis gamintojo atstovas ir pateikti tą įrodančius dokumentus. </w:t>
            </w:r>
          </w:p>
          <w:p w14:paraId="4BCDDF0F" w14:textId="29B40B8F" w:rsidR="009A5BB4" w:rsidRPr="009A5BB4" w:rsidRDefault="009A5BB4" w:rsidP="009A5BB4">
            <w:pPr>
              <w:rPr>
                <w:rFonts w:asciiTheme="majorBidi" w:eastAsia="Times New Roman" w:hAnsiTheme="majorBidi" w:cstheme="majorBidi"/>
                <w:color w:val="000000"/>
                <w:sz w:val="24"/>
                <w:szCs w:val="24"/>
                <w:lang w:eastAsia="lt-LT"/>
              </w:rPr>
            </w:pPr>
            <w:r w:rsidRPr="00C2778E">
              <w:rPr>
                <w:rFonts w:asciiTheme="majorBidi" w:eastAsia="Times New Roman" w:hAnsiTheme="majorBidi" w:cstheme="majorBidi"/>
                <w:color w:val="000000"/>
                <w:sz w:val="24"/>
                <w:szCs w:val="24"/>
                <w:lang w:eastAsia="lt-LT"/>
              </w:rPr>
              <w:t>Atlikus nurodytus pakeitimus, galėtume pateikti savo pasiūlymą.</w:t>
            </w:r>
          </w:p>
        </w:tc>
        <w:tc>
          <w:tcPr>
            <w:tcW w:w="3969" w:type="dxa"/>
            <w:tcBorders>
              <w:bottom w:val="dotted" w:sz="4" w:space="0" w:color="auto"/>
            </w:tcBorders>
          </w:tcPr>
          <w:p w14:paraId="6FE1221D" w14:textId="37668994" w:rsidR="00C22DE9" w:rsidRDefault="00C22DE9" w:rsidP="00C22DE9">
            <w:pPr>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Bus atsižvelgta į pastabas ir pasiūlymus iš dalies.</w:t>
            </w:r>
          </w:p>
          <w:p w14:paraId="33F3147F" w14:textId="49761764" w:rsidR="009A5BB4" w:rsidRPr="00C22DE9" w:rsidRDefault="00535552" w:rsidP="006B4C84">
            <w:pPr>
              <w:contextualSpacing/>
              <w:rPr>
                <w:rFonts w:ascii="Times New Roman" w:eastAsia="Calibri" w:hAnsi="Times New Roman" w:cs="Times New Roman"/>
                <w:sz w:val="24"/>
                <w:szCs w:val="24"/>
              </w:rPr>
            </w:pPr>
            <w:r w:rsidRPr="00C22DE9">
              <w:rPr>
                <w:rFonts w:ascii="Times New Roman" w:eastAsia="Calibri" w:hAnsi="Times New Roman" w:cs="Times New Roman"/>
                <w:sz w:val="24"/>
                <w:szCs w:val="24"/>
              </w:rPr>
              <w:t xml:space="preserve">Į </w:t>
            </w:r>
            <w:r w:rsidR="00C75AE2">
              <w:rPr>
                <w:rFonts w:ascii="Times New Roman" w:eastAsia="Calibri" w:hAnsi="Times New Roman" w:cs="Times New Roman"/>
                <w:sz w:val="24"/>
                <w:szCs w:val="24"/>
              </w:rPr>
              <w:t>1</w:t>
            </w:r>
            <w:r w:rsidRPr="00C22DE9">
              <w:rPr>
                <w:rFonts w:ascii="Times New Roman" w:eastAsia="Calibri" w:hAnsi="Times New Roman" w:cs="Times New Roman"/>
                <w:sz w:val="24"/>
                <w:szCs w:val="24"/>
              </w:rPr>
              <w:t xml:space="preserve"> dali</w:t>
            </w:r>
            <w:r w:rsidR="00C75AE2">
              <w:rPr>
                <w:rFonts w:ascii="Times New Roman" w:eastAsia="Calibri" w:hAnsi="Times New Roman" w:cs="Times New Roman"/>
                <w:sz w:val="24"/>
                <w:szCs w:val="24"/>
              </w:rPr>
              <w:t>es 4 ir 5 punktus</w:t>
            </w:r>
            <w:r w:rsidRPr="00C22DE9">
              <w:rPr>
                <w:rFonts w:ascii="Times New Roman" w:eastAsia="Calibri" w:hAnsi="Times New Roman" w:cs="Times New Roman"/>
                <w:sz w:val="24"/>
                <w:szCs w:val="24"/>
              </w:rPr>
              <w:t xml:space="preserve"> nebus atsižvelgta, nes perkančioji organizacija siekia įsigyti aukštos kokybės PGR </w:t>
            </w:r>
            <w:proofErr w:type="spellStart"/>
            <w:r w:rsidRPr="00C22DE9">
              <w:rPr>
                <w:rFonts w:ascii="Times New Roman" w:eastAsia="Calibri" w:hAnsi="Times New Roman" w:cs="Times New Roman"/>
                <w:sz w:val="24"/>
                <w:szCs w:val="24"/>
              </w:rPr>
              <w:t>termociklerį</w:t>
            </w:r>
            <w:proofErr w:type="spellEnd"/>
            <w:r w:rsidRPr="00C22DE9">
              <w:rPr>
                <w:rFonts w:ascii="Times New Roman" w:eastAsia="Calibri" w:hAnsi="Times New Roman" w:cs="Times New Roman"/>
                <w:sz w:val="24"/>
                <w:szCs w:val="24"/>
              </w:rPr>
              <w:t xml:space="preserve">, kurio šildymo ir šaldymo laikas spartus </w:t>
            </w:r>
            <w:r w:rsidRPr="00C22DE9">
              <w:rPr>
                <w:rFonts w:ascii="Times New Roman" w:eastAsia="Calibri" w:hAnsi="Times New Roman" w:cs="Times New Roman"/>
                <w:sz w:val="24"/>
                <w:szCs w:val="24"/>
              </w:rPr>
              <w:lastRenderedPageBreak/>
              <w:t>(paliekame 4</w:t>
            </w:r>
            <w:r w:rsidRPr="00C22DE9">
              <w:rPr>
                <w:rFonts w:ascii="Times New Roman" w:eastAsia="Calibri" w:hAnsi="Times New Roman" w:cs="Times New Roman"/>
                <w:sz w:val="24"/>
                <w:szCs w:val="24"/>
                <w:vertAlign w:val="superscript"/>
              </w:rPr>
              <w:t>o</w:t>
            </w:r>
            <w:r w:rsidRPr="00C22DE9">
              <w:rPr>
                <w:rFonts w:ascii="Times New Roman" w:eastAsia="Calibri" w:hAnsi="Times New Roman" w:cs="Times New Roman"/>
                <w:sz w:val="24"/>
                <w:szCs w:val="24"/>
              </w:rPr>
              <w:t>C (4 punktas)), o tikslumas didelis (paliekame ±0,5</w:t>
            </w:r>
            <w:r w:rsidRPr="00C22DE9">
              <w:rPr>
                <w:rFonts w:ascii="Times New Roman" w:eastAsia="Calibri" w:hAnsi="Times New Roman" w:cs="Times New Roman"/>
                <w:sz w:val="24"/>
                <w:szCs w:val="24"/>
                <w:vertAlign w:val="superscript"/>
              </w:rPr>
              <w:t>o</w:t>
            </w:r>
            <w:r w:rsidRPr="00C22DE9">
              <w:rPr>
                <w:rFonts w:ascii="Times New Roman" w:eastAsia="Calibri" w:hAnsi="Times New Roman" w:cs="Times New Roman"/>
                <w:sz w:val="24"/>
                <w:szCs w:val="24"/>
              </w:rPr>
              <w:t>C (5 punktas)) nes prietaisas bus skirtas ne studentams mokyti, o moksliniams tyrimams atlikti.</w:t>
            </w:r>
          </w:p>
          <w:p w14:paraId="1245F446" w14:textId="6D06BBE7" w:rsidR="00535552" w:rsidRDefault="00535552" w:rsidP="006B4C84">
            <w:pPr>
              <w:contextualSpacing/>
              <w:rPr>
                <w:rFonts w:ascii="Times New Roman" w:hAnsi="Times New Roman" w:cs="Times New Roman"/>
                <w:sz w:val="24"/>
                <w:szCs w:val="24"/>
              </w:rPr>
            </w:pPr>
            <w:r w:rsidRPr="00C22DE9">
              <w:rPr>
                <w:rFonts w:ascii="Times New Roman" w:eastAsia="Calibri" w:hAnsi="Times New Roman" w:cs="Times New Roman"/>
                <w:sz w:val="24"/>
                <w:szCs w:val="24"/>
              </w:rPr>
              <w:t xml:space="preserve">Į </w:t>
            </w:r>
            <w:r w:rsidR="00A75528">
              <w:rPr>
                <w:rFonts w:ascii="Times New Roman" w:eastAsia="Calibri" w:hAnsi="Times New Roman" w:cs="Times New Roman"/>
                <w:sz w:val="24"/>
                <w:szCs w:val="24"/>
              </w:rPr>
              <w:t>4</w:t>
            </w:r>
            <w:r w:rsidRPr="00C22DE9">
              <w:rPr>
                <w:rFonts w:ascii="Times New Roman" w:eastAsia="Calibri" w:hAnsi="Times New Roman" w:cs="Times New Roman"/>
                <w:sz w:val="24"/>
                <w:szCs w:val="24"/>
              </w:rPr>
              <w:t xml:space="preserve"> dali</w:t>
            </w:r>
            <w:r w:rsidR="00A75528">
              <w:rPr>
                <w:rFonts w:ascii="Times New Roman" w:eastAsia="Calibri" w:hAnsi="Times New Roman" w:cs="Times New Roman"/>
                <w:sz w:val="24"/>
                <w:szCs w:val="24"/>
              </w:rPr>
              <w:t>es</w:t>
            </w:r>
            <w:r w:rsidRPr="00C22DE9">
              <w:rPr>
                <w:rFonts w:ascii="Times New Roman" w:eastAsia="Calibri" w:hAnsi="Times New Roman" w:cs="Times New Roman"/>
                <w:sz w:val="24"/>
                <w:szCs w:val="24"/>
              </w:rPr>
              <w:t xml:space="preserve"> 2 punkt</w:t>
            </w:r>
            <w:r w:rsidR="00A75528">
              <w:rPr>
                <w:rFonts w:ascii="Times New Roman" w:eastAsia="Calibri" w:hAnsi="Times New Roman" w:cs="Times New Roman"/>
                <w:sz w:val="24"/>
                <w:szCs w:val="24"/>
              </w:rPr>
              <w:t xml:space="preserve">ą bus </w:t>
            </w:r>
            <w:r w:rsidR="00256E2D" w:rsidRPr="00C22DE9">
              <w:rPr>
                <w:rFonts w:ascii="Times New Roman" w:eastAsia="Calibri" w:hAnsi="Times New Roman" w:cs="Times New Roman"/>
                <w:sz w:val="24"/>
                <w:szCs w:val="24"/>
              </w:rPr>
              <w:t xml:space="preserve">atsižvelgta </w:t>
            </w:r>
            <w:r w:rsidR="00A75528">
              <w:rPr>
                <w:rFonts w:ascii="Times New Roman" w:eastAsia="Calibri" w:hAnsi="Times New Roman" w:cs="Times New Roman"/>
                <w:sz w:val="24"/>
                <w:szCs w:val="24"/>
              </w:rPr>
              <w:t>.</w:t>
            </w:r>
            <w:r w:rsidR="00256E2D" w:rsidRPr="00C22DE9">
              <w:rPr>
                <w:rFonts w:ascii="Times New Roman" w:eastAsia="Calibri" w:hAnsi="Times New Roman" w:cs="Times New Roman"/>
                <w:sz w:val="24"/>
                <w:szCs w:val="24"/>
              </w:rPr>
              <w:t xml:space="preserve"> </w:t>
            </w:r>
            <w:r w:rsidR="00A75528">
              <w:rPr>
                <w:rFonts w:ascii="Times New Roman" w:eastAsia="Calibri" w:hAnsi="Times New Roman" w:cs="Times New Roman"/>
                <w:sz w:val="24"/>
                <w:szCs w:val="24"/>
              </w:rPr>
              <w:t>M</w:t>
            </w:r>
            <w:r w:rsidR="00256E2D" w:rsidRPr="00C22DE9">
              <w:rPr>
                <w:rFonts w:ascii="Times New Roman" w:hAnsi="Times New Roman" w:cs="Times New Roman"/>
                <w:sz w:val="24"/>
                <w:szCs w:val="24"/>
              </w:rPr>
              <w:t xml:space="preserve">inimalus nustatomas centrifugavimo greitis padidintas iki 500 </w:t>
            </w:r>
            <w:proofErr w:type="spellStart"/>
            <w:r w:rsidR="00256E2D" w:rsidRPr="00C22DE9">
              <w:rPr>
                <w:rFonts w:ascii="Times New Roman" w:hAnsi="Times New Roman" w:cs="Times New Roman"/>
                <w:sz w:val="24"/>
                <w:szCs w:val="24"/>
              </w:rPr>
              <w:t>rpm</w:t>
            </w:r>
            <w:proofErr w:type="spellEnd"/>
            <w:r w:rsidR="00256E2D" w:rsidRPr="00C22DE9">
              <w:rPr>
                <w:rFonts w:ascii="Times New Roman" w:hAnsi="Times New Roman" w:cs="Times New Roman"/>
                <w:sz w:val="24"/>
                <w:szCs w:val="24"/>
              </w:rPr>
              <w:t>.</w:t>
            </w:r>
          </w:p>
          <w:p w14:paraId="5BEE7D99" w14:textId="694E1A6F" w:rsidR="00F7070E" w:rsidRPr="00313075" w:rsidRDefault="00F7070E" w:rsidP="006B4C84">
            <w:pPr>
              <w:contextualSpacing/>
              <w:rPr>
                <w:rFonts w:ascii="Times New Roman" w:hAnsi="Times New Roman" w:cs="Times New Roman"/>
                <w:sz w:val="24"/>
                <w:szCs w:val="24"/>
              </w:rPr>
            </w:pPr>
            <w:r w:rsidRPr="00313075">
              <w:rPr>
                <w:rFonts w:ascii="Times New Roman" w:hAnsi="Times New Roman" w:cs="Times New Roman"/>
                <w:sz w:val="24"/>
                <w:szCs w:val="24"/>
              </w:rPr>
              <w:t>Į 6 dalies 1 punktą nebus atsižvelgta, nes didesnių metmenų spinta netilps į numatytą vietą.</w:t>
            </w:r>
          </w:p>
          <w:p w14:paraId="11048536" w14:textId="619DF147" w:rsidR="00C22DE9" w:rsidRPr="00313075" w:rsidRDefault="00F7070E" w:rsidP="006B4C84">
            <w:pPr>
              <w:contextualSpacing/>
              <w:rPr>
                <w:rFonts w:ascii="Times New Roman" w:hAnsi="Times New Roman" w:cs="Times New Roman"/>
                <w:sz w:val="24"/>
                <w:szCs w:val="24"/>
              </w:rPr>
            </w:pPr>
            <w:r w:rsidRPr="00313075">
              <w:rPr>
                <w:rFonts w:ascii="Times New Roman" w:hAnsi="Times New Roman" w:cs="Times New Roman"/>
                <w:sz w:val="24"/>
                <w:szCs w:val="24"/>
              </w:rPr>
              <w:t xml:space="preserve">Į 6 dalies 4 punktą bus atsižvelgta. </w:t>
            </w:r>
            <w:r w:rsidRPr="00313075">
              <w:rPr>
                <w:rFonts w:asciiTheme="majorBidi" w:eastAsia="Calibri" w:hAnsiTheme="majorBidi" w:cstheme="majorBidi"/>
                <w:color w:val="000000"/>
                <w:sz w:val="24"/>
                <w:szCs w:val="24"/>
              </w:rPr>
              <w:t xml:space="preserve">Darbo paviršiaus matmenys </w:t>
            </w:r>
            <w:r w:rsidRPr="00313075">
              <w:rPr>
                <w:rFonts w:asciiTheme="majorBidi" w:eastAsia="Calibri" w:hAnsiTheme="majorBidi" w:cstheme="majorBidi"/>
                <w:sz w:val="24"/>
                <w:szCs w:val="24"/>
              </w:rPr>
              <w:t>ne mažesni nei</w:t>
            </w:r>
            <w:r w:rsidRPr="00313075">
              <w:rPr>
                <w:rFonts w:asciiTheme="majorBidi" w:eastAsia="Calibri" w:hAnsiTheme="majorBidi" w:cstheme="majorBidi"/>
                <w:color w:val="000000"/>
                <w:sz w:val="24"/>
                <w:szCs w:val="24"/>
              </w:rPr>
              <w:t xml:space="preserve"> (ilgis x plotis) 1150 x 650mm</w:t>
            </w:r>
          </w:p>
          <w:p w14:paraId="770484CD" w14:textId="55A94CD9" w:rsidR="00C22DE9" w:rsidRPr="00313075" w:rsidRDefault="00F7070E" w:rsidP="006B4C84">
            <w:pPr>
              <w:contextualSpacing/>
              <w:rPr>
                <w:rFonts w:ascii="Times New Roman" w:hAnsi="Times New Roman" w:cs="Times New Roman"/>
                <w:sz w:val="24"/>
                <w:szCs w:val="24"/>
              </w:rPr>
            </w:pPr>
            <w:r w:rsidRPr="00313075">
              <w:rPr>
                <w:rFonts w:ascii="Times New Roman" w:hAnsi="Times New Roman" w:cs="Times New Roman"/>
                <w:sz w:val="24"/>
                <w:szCs w:val="24"/>
              </w:rPr>
              <w:t>Į 6 dalies 7 punktą nebus atsižvelgta, nes siekiant  spintos stabilumo reikia, kad metalo profiliai būtų didesni.</w:t>
            </w:r>
          </w:p>
          <w:p w14:paraId="37CBE376" w14:textId="459007FB" w:rsidR="00C22DE9" w:rsidRPr="00313075" w:rsidRDefault="00F7070E" w:rsidP="00F7070E">
            <w:pPr>
              <w:contextualSpacing/>
              <w:rPr>
                <w:rFonts w:ascii="Times New Roman" w:hAnsi="Times New Roman" w:cs="Times New Roman"/>
                <w:sz w:val="24"/>
                <w:szCs w:val="24"/>
              </w:rPr>
            </w:pPr>
            <w:r w:rsidRPr="00313075">
              <w:rPr>
                <w:rFonts w:ascii="Times New Roman" w:hAnsi="Times New Roman" w:cs="Times New Roman"/>
                <w:sz w:val="24"/>
                <w:szCs w:val="24"/>
              </w:rPr>
              <w:t xml:space="preserve">Į 6 dalies 8 punktą nebus atsižvelgta, nes  laboratorijose gali būti padidinta oro drėgmė arba metalo paviršiai gali būti paveikti agresyviomis medžiagomis. </w:t>
            </w:r>
          </w:p>
          <w:p w14:paraId="30C52CCC" w14:textId="12A6A43E" w:rsidR="00C22DE9" w:rsidRPr="00313075" w:rsidRDefault="00F7070E" w:rsidP="006B4C84">
            <w:pPr>
              <w:contextualSpacing/>
              <w:rPr>
                <w:rFonts w:ascii="Times New Roman" w:hAnsi="Times New Roman" w:cs="Times New Roman"/>
                <w:sz w:val="24"/>
                <w:szCs w:val="24"/>
              </w:rPr>
            </w:pPr>
            <w:r w:rsidRPr="00313075">
              <w:rPr>
                <w:rFonts w:ascii="Times New Roman" w:hAnsi="Times New Roman" w:cs="Times New Roman"/>
                <w:sz w:val="24"/>
                <w:szCs w:val="24"/>
              </w:rPr>
              <w:t xml:space="preserve">Į 6 dalies 13 punktą nebus atsižvelgta, nes  ant galinės sienelės montuojamos plautuvės gali būti esant reikalui numontuojamos. Taip pat gali būti kitoje pusėje pridedamos papildomos </w:t>
            </w:r>
            <w:proofErr w:type="spellStart"/>
            <w:r w:rsidRPr="00313075">
              <w:rPr>
                <w:rFonts w:ascii="Times New Roman" w:hAnsi="Times New Roman" w:cs="Times New Roman"/>
                <w:sz w:val="24"/>
                <w:szCs w:val="24"/>
              </w:rPr>
              <w:t>plautuvėlės</w:t>
            </w:r>
            <w:proofErr w:type="spellEnd"/>
            <w:r w:rsidRPr="00313075">
              <w:rPr>
                <w:rFonts w:ascii="Times New Roman" w:hAnsi="Times New Roman" w:cs="Times New Roman"/>
                <w:sz w:val="24"/>
                <w:szCs w:val="24"/>
              </w:rPr>
              <w:t xml:space="preserve">. Taip pat, svarbu pažymėti, kad dėl aplinkosauginių reikalavimų, ne visus traukos spintos nuplautus nešvarumus galima nuplauti </w:t>
            </w:r>
            <w:r w:rsidRPr="00313075">
              <w:rPr>
                <w:rFonts w:ascii="Times New Roman" w:hAnsi="Times New Roman" w:cs="Times New Roman"/>
                <w:sz w:val="24"/>
                <w:szCs w:val="24"/>
              </w:rPr>
              <w:lastRenderedPageBreak/>
              <w:t xml:space="preserve">tiesiai į </w:t>
            </w:r>
            <w:proofErr w:type="spellStart"/>
            <w:r w:rsidRPr="00313075">
              <w:rPr>
                <w:rFonts w:ascii="Times New Roman" w:hAnsi="Times New Roman" w:cs="Times New Roman"/>
                <w:sz w:val="24"/>
                <w:szCs w:val="24"/>
              </w:rPr>
              <w:t>plautuvėlę</w:t>
            </w:r>
            <w:proofErr w:type="spellEnd"/>
            <w:r w:rsidRPr="00313075">
              <w:rPr>
                <w:rFonts w:ascii="Times New Roman" w:hAnsi="Times New Roman" w:cs="Times New Roman"/>
                <w:sz w:val="24"/>
                <w:szCs w:val="24"/>
              </w:rPr>
              <w:t>, todėl šis argumentas yra netinkamas.</w:t>
            </w:r>
          </w:p>
          <w:p w14:paraId="1A221E1A" w14:textId="67E85639" w:rsidR="00C22DE9" w:rsidRPr="00313075" w:rsidRDefault="00F7070E" w:rsidP="006B4C84">
            <w:pPr>
              <w:contextualSpacing/>
              <w:rPr>
                <w:rFonts w:ascii="Times New Roman" w:hAnsi="Times New Roman" w:cs="Times New Roman"/>
                <w:sz w:val="24"/>
                <w:szCs w:val="24"/>
              </w:rPr>
            </w:pPr>
            <w:r w:rsidRPr="00313075">
              <w:rPr>
                <w:rFonts w:ascii="Times New Roman" w:hAnsi="Times New Roman" w:cs="Times New Roman"/>
                <w:sz w:val="24"/>
                <w:szCs w:val="24"/>
              </w:rPr>
              <w:t>Į 6 dalies 14 punktą nebus atsižvelgta, nes</w:t>
            </w:r>
            <w:r w:rsidRPr="00313075">
              <w:rPr>
                <w:rFonts w:asciiTheme="majorBidi" w:eastAsia="Times New Roman" w:hAnsiTheme="majorBidi" w:cstheme="majorBidi"/>
                <w:color w:val="000000"/>
                <w:sz w:val="24"/>
                <w:szCs w:val="24"/>
                <w:lang w:eastAsia="lt-LT"/>
              </w:rPr>
              <w:t xml:space="preserve"> </w:t>
            </w:r>
            <w:r w:rsidR="00A75528" w:rsidRPr="00313075">
              <w:rPr>
                <w:rFonts w:asciiTheme="majorBidi" w:eastAsia="Times New Roman" w:hAnsiTheme="majorBidi" w:cstheme="majorBidi"/>
                <w:color w:val="000000"/>
                <w:sz w:val="24"/>
                <w:szCs w:val="24"/>
                <w:lang w:eastAsia="lt-LT"/>
              </w:rPr>
              <w:t>e</w:t>
            </w:r>
            <w:r w:rsidRPr="00313075">
              <w:rPr>
                <w:rFonts w:asciiTheme="majorBidi" w:eastAsia="Times New Roman" w:hAnsiTheme="majorBidi" w:cstheme="majorBidi"/>
                <w:color w:val="000000"/>
                <w:sz w:val="24"/>
                <w:szCs w:val="24"/>
                <w:lang w:eastAsia="lt-LT"/>
              </w:rPr>
              <w:t xml:space="preserve">lektros rozetės </w:t>
            </w:r>
            <w:r w:rsidR="00A75528" w:rsidRPr="00313075">
              <w:rPr>
                <w:rFonts w:asciiTheme="majorBidi" w:eastAsia="Times New Roman" w:hAnsiTheme="majorBidi" w:cstheme="majorBidi"/>
                <w:color w:val="000000"/>
                <w:sz w:val="24"/>
                <w:szCs w:val="24"/>
                <w:lang w:eastAsia="lt-LT"/>
              </w:rPr>
              <w:t xml:space="preserve">turi </w:t>
            </w:r>
            <w:r w:rsidRPr="00313075">
              <w:rPr>
                <w:rFonts w:asciiTheme="majorBidi" w:eastAsia="Times New Roman" w:hAnsiTheme="majorBidi" w:cstheme="majorBidi"/>
                <w:color w:val="000000"/>
                <w:sz w:val="24"/>
                <w:szCs w:val="24"/>
                <w:lang w:eastAsia="lt-LT"/>
              </w:rPr>
              <w:t>būt</w:t>
            </w:r>
            <w:r w:rsidR="00A75528" w:rsidRPr="00313075">
              <w:rPr>
                <w:rFonts w:asciiTheme="majorBidi" w:eastAsia="Times New Roman" w:hAnsiTheme="majorBidi" w:cstheme="majorBidi"/>
                <w:color w:val="000000"/>
                <w:sz w:val="24"/>
                <w:szCs w:val="24"/>
                <w:lang w:eastAsia="lt-LT"/>
              </w:rPr>
              <w:t>i</w:t>
            </w:r>
            <w:r w:rsidRPr="00313075">
              <w:rPr>
                <w:rFonts w:asciiTheme="majorBidi" w:eastAsia="Times New Roman" w:hAnsiTheme="majorBidi" w:cstheme="majorBidi"/>
                <w:color w:val="000000"/>
                <w:sz w:val="24"/>
                <w:szCs w:val="24"/>
                <w:lang w:eastAsia="lt-LT"/>
              </w:rPr>
              <w:t xml:space="preserve"> sumontuotos </w:t>
            </w:r>
            <w:r w:rsidRPr="00313075">
              <w:rPr>
                <w:rFonts w:ascii="Times New Roman" w:hAnsi="Times New Roman" w:cs="Times New Roman"/>
                <w:sz w:val="24"/>
                <w:szCs w:val="24"/>
              </w:rPr>
              <w:t xml:space="preserve">  keičiamose panelėse. Tik taip bus užtikrinamas traukos spintos įvadų mobilumas ir patogumas  bet kada juos išimti arba papildyti naujais.</w:t>
            </w:r>
          </w:p>
          <w:p w14:paraId="7D197767" w14:textId="77777777" w:rsidR="00A75528" w:rsidRPr="00313075" w:rsidRDefault="00A75528" w:rsidP="00A75528">
            <w:pPr>
              <w:contextualSpacing/>
              <w:rPr>
                <w:rFonts w:ascii="Times New Roman" w:hAnsi="Times New Roman" w:cs="Times New Roman"/>
                <w:sz w:val="24"/>
                <w:szCs w:val="24"/>
              </w:rPr>
            </w:pPr>
            <w:r w:rsidRPr="00313075">
              <w:rPr>
                <w:rFonts w:ascii="Times New Roman" w:hAnsi="Times New Roman" w:cs="Times New Roman"/>
                <w:sz w:val="24"/>
                <w:szCs w:val="24"/>
              </w:rPr>
              <w:t>Į 6 dalies 15 punktą nebus atsižvelgta, nes Tik taip bus užtikrinamas traukos spintos įvadų mobilumas ir patogumas  bet kada juos išimti arba papildyti naujais.</w:t>
            </w:r>
          </w:p>
          <w:p w14:paraId="7EF6070C" w14:textId="1B7B8197" w:rsidR="00C22DE9" w:rsidRPr="00313075" w:rsidRDefault="00A75528" w:rsidP="006B4C84">
            <w:pPr>
              <w:contextualSpacing/>
              <w:rPr>
                <w:rFonts w:ascii="Times New Roman" w:hAnsi="Times New Roman" w:cs="Times New Roman"/>
                <w:sz w:val="24"/>
                <w:szCs w:val="24"/>
              </w:rPr>
            </w:pPr>
            <w:r w:rsidRPr="00313075">
              <w:rPr>
                <w:rFonts w:ascii="Times New Roman" w:hAnsi="Times New Roman" w:cs="Times New Roman"/>
                <w:sz w:val="24"/>
                <w:szCs w:val="24"/>
              </w:rPr>
              <w:t>Į 6 dalies 18 punktą bus atsižvelgta iš dalies.</w:t>
            </w:r>
            <w:r w:rsidRPr="00313075">
              <w:rPr>
                <w:rFonts w:asciiTheme="majorBidi" w:eastAsia="Times New Roman" w:hAnsiTheme="majorBidi" w:cstheme="majorBidi"/>
                <w:sz w:val="24"/>
                <w:szCs w:val="24"/>
              </w:rPr>
              <w:t xml:space="preserve"> Prisijungimas aptarnavimui, RS232, 9 polių, D-SUB </w:t>
            </w:r>
            <w:r w:rsidRPr="00313075">
              <w:rPr>
                <w:rFonts w:ascii="Times New Roman" w:hAnsi="Times New Roman" w:cs="Times New Roman"/>
                <w:color w:val="000000"/>
                <w:sz w:val="24"/>
                <w:szCs w:val="24"/>
              </w:rPr>
              <w:t xml:space="preserve">jungtis </w:t>
            </w:r>
            <w:r w:rsidRPr="00313075">
              <w:rPr>
                <w:rFonts w:ascii="Times New Roman" w:hAnsi="Times New Roman" w:cs="Times New Roman"/>
                <w:sz w:val="24"/>
                <w:szCs w:val="24"/>
              </w:rPr>
              <w:t xml:space="preserve">arba </w:t>
            </w:r>
            <w:r w:rsidRPr="00313075">
              <w:rPr>
                <w:rFonts w:ascii="Times New Roman" w:hAnsi="Times New Roman" w:cs="Times New Roman"/>
                <w:color w:val="000000"/>
                <w:sz w:val="24"/>
                <w:szCs w:val="24"/>
              </w:rPr>
              <w:t>per oro monitoringo sistemą įvedus prisijungimo slaptažodžius.</w:t>
            </w:r>
          </w:p>
          <w:p w14:paraId="2D7FDCB8" w14:textId="491DC41C" w:rsidR="00C22DE9" w:rsidRPr="00313075" w:rsidRDefault="00A75528" w:rsidP="006B4C84">
            <w:pPr>
              <w:contextualSpacing/>
              <w:rPr>
                <w:rFonts w:ascii="Times New Roman" w:hAnsi="Times New Roman" w:cs="Times New Roman"/>
                <w:sz w:val="24"/>
                <w:szCs w:val="24"/>
              </w:rPr>
            </w:pPr>
            <w:r w:rsidRPr="00313075">
              <w:rPr>
                <w:rFonts w:ascii="Times New Roman" w:hAnsi="Times New Roman" w:cs="Times New Roman"/>
                <w:sz w:val="24"/>
                <w:szCs w:val="24"/>
              </w:rPr>
              <w:t>Į 6 dalies 20 punktą nebus atsižvelgta, nes tokiu atveju negalima būtų pilnai vienu metu atidaryti apatinės spintelės, o tik pusę.</w:t>
            </w:r>
          </w:p>
          <w:p w14:paraId="1E67C640" w14:textId="68EF9A06" w:rsidR="00C22DE9" w:rsidRDefault="00A75528" w:rsidP="00A75528">
            <w:pPr>
              <w:spacing w:after="160" w:line="252" w:lineRule="auto"/>
              <w:rPr>
                <w:rFonts w:ascii="Times New Roman" w:hAnsi="Times New Roman" w:cs="Times New Roman"/>
                <w:sz w:val="24"/>
                <w:szCs w:val="24"/>
              </w:rPr>
            </w:pPr>
            <w:r w:rsidRPr="00313075">
              <w:rPr>
                <w:rFonts w:ascii="Times New Roman" w:hAnsi="Times New Roman" w:cs="Times New Roman"/>
                <w:sz w:val="24"/>
                <w:szCs w:val="24"/>
              </w:rPr>
              <w:t xml:space="preserve">Į 6 dalies 24 punktą nebus atsižvelgta, nes </w:t>
            </w:r>
            <w:r w:rsidRPr="00313075">
              <w:rPr>
                <w:rFonts w:ascii="Times New Roman" w:eastAsia="Aptos" w:hAnsi="Times New Roman" w:cs="Times New Roman"/>
                <w:sz w:val="24"/>
                <w:szCs w:val="24"/>
                <w:lang w:eastAsia="lt-LT"/>
              </w:rPr>
              <w:t xml:space="preserve">reikalaujamas ventiliatorius jau yra parinktas atsižvelgiant į naudojamas medžiagas. To nenurodžius gali kilti pavojus įsigyti neatsparios medžiagos ventiliatorių. Nenurodžius oro kiekių taip pat kyla </w:t>
            </w:r>
            <w:r w:rsidRPr="00313075">
              <w:rPr>
                <w:rFonts w:ascii="Times New Roman" w:eastAsia="Aptos" w:hAnsi="Times New Roman" w:cs="Times New Roman"/>
                <w:sz w:val="24"/>
                <w:szCs w:val="24"/>
                <w:lang w:eastAsia="lt-LT"/>
              </w:rPr>
              <w:lastRenderedPageBreak/>
              <w:t>pavojus, kad bus sumontuotas nepakankamai galingas ventiliatorius</w:t>
            </w:r>
            <w:r>
              <w:rPr>
                <w:rFonts w:ascii="Times New Roman" w:eastAsia="Aptos" w:hAnsi="Times New Roman" w:cs="Times New Roman"/>
                <w:sz w:val="24"/>
                <w:szCs w:val="24"/>
                <w:lang w:eastAsia="lt-LT"/>
              </w:rPr>
              <w:t>.</w:t>
            </w:r>
          </w:p>
          <w:p w14:paraId="5C336058" w14:textId="48D194BE" w:rsidR="009A5BB4" w:rsidRPr="00BB53FA" w:rsidRDefault="00675F9B" w:rsidP="009A5BB4">
            <w:pPr>
              <w:contextualSpacing/>
              <w:rPr>
                <w:rFonts w:ascii="Times New Roman" w:eastAsia="Times New Roman" w:hAnsi="Times New Roman" w:cs="Times New Roman"/>
                <w:color w:val="000000"/>
                <w:sz w:val="24"/>
                <w:szCs w:val="24"/>
                <w:lang w:eastAsia="lt-LT"/>
              </w:rPr>
            </w:pPr>
            <w:r w:rsidRPr="00C2778E">
              <w:rPr>
                <w:rFonts w:ascii="Times New Roman" w:eastAsia="Times New Roman" w:hAnsi="Times New Roman" w:cs="Times New Roman"/>
                <w:color w:val="000000"/>
                <w:sz w:val="24"/>
                <w:szCs w:val="24"/>
                <w:lang w:eastAsia="lt-LT"/>
              </w:rPr>
              <w:t xml:space="preserve">Į </w:t>
            </w:r>
            <w:r w:rsidR="00A75528">
              <w:rPr>
                <w:rFonts w:ascii="Times New Roman" w:eastAsia="Times New Roman" w:hAnsi="Times New Roman" w:cs="Times New Roman"/>
                <w:color w:val="000000"/>
                <w:sz w:val="24"/>
                <w:szCs w:val="24"/>
                <w:lang w:eastAsia="lt-LT"/>
              </w:rPr>
              <w:t>9</w:t>
            </w:r>
            <w:r w:rsidRPr="00C2778E">
              <w:rPr>
                <w:rFonts w:ascii="Times New Roman" w:eastAsia="Times New Roman" w:hAnsi="Times New Roman" w:cs="Times New Roman"/>
                <w:color w:val="000000"/>
                <w:sz w:val="24"/>
                <w:szCs w:val="24"/>
                <w:lang w:eastAsia="lt-LT"/>
              </w:rPr>
              <w:t xml:space="preserve">  daliai pateiktas pastabas </w:t>
            </w:r>
            <w:r w:rsidR="00C2778E" w:rsidRPr="00C2778E">
              <w:rPr>
                <w:rFonts w:ascii="Times New Roman" w:eastAsia="Times New Roman" w:hAnsi="Times New Roman" w:cs="Times New Roman"/>
                <w:color w:val="000000"/>
                <w:sz w:val="24"/>
                <w:szCs w:val="24"/>
                <w:lang w:eastAsia="lt-LT"/>
              </w:rPr>
              <w:t xml:space="preserve">atsižvelgta </w:t>
            </w:r>
            <w:r w:rsidRPr="00C2778E">
              <w:rPr>
                <w:rFonts w:ascii="Times New Roman" w:eastAsia="Times New Roman" w:hAnsi="Times New Roman" w:cs="Times New Roman"/>
                <w:color w:val="000000"/>
                <w:sz w:val="24"/>
                <w:szCs w:val="24"/>
                <w:lang w:eastAsia="lt-LT"/>
              </w:rPr>
              <w:t xml:space="preserve"> iš dalies. Prietaiso korpusas iš nerūdijančio plieno susiaurina konkurenciją, yra lygiaverčių tokio pat atsparumo medžiagų. Tas pat pasakytina ir apie pardavėjo buvimą tiesioginiu firmos gamintojos atstovu. Punktas apie pilkos spalvos atspalvius įtrauktas</w:t>
            </w:r>
            <w:r w:rsidR="003B4E6E" w:rsidRPr="00C2778E">
              <w:rPr>
                <w:rFonts w:ascii="Times New Roman" w:eastAsia="Times New Roman" w:hAnsi="Times New Roman" w:cs="Times New Roman"/>
                <w:color w:val="000000"/>
                <w:sz w:val="24"/>
                <w:szCs w:val="24"/>
                <w:lang w:eastAsia="lt-LT"/>
              </w:rPr>
              <w:t xml:space="preserve">. Punktas apie UV filtrą </w:t>
            </w:r>
            <w:proofErr w:type="spellStart"/>
            <w:r w:rsidR="003B4E6E" w:rsidRPr="00C2778E">
              <w:rPr>
                <w:rFonts w:ascii="Times New Roman" w:eastAsia="Times New Roman" w:hAnsi="Times New Roman" w:cs="Times New Roman"/>
                <w:color w:val="000000"/>
                <w:sz w:val="24"/>
                <w:szCs w:val="24"/>
                <w:lang w:eastAsia="lt-LT"/>
              </w:rPr>
              <w:t>Uvipure</w:t>
            </w:r>
            <w:proofErr w:type="spellEnd"/>
            <w:r w:rsidR="003B4E6E" w:rsidRPr="00C2778E">
              <w:rPr>
                <w:rFonts w:ascii="Times New Roman" w:eastAsia="Times New Roman" w:hAnsi="Times New Roman" w:cs="Times New Roman"/>
                <w:color w:val="000000"/>
                <w:sz w:val="24"/>
                <w:szCs w:val="24"/>
                <w:lang w:eastAsia="lt-LT"/>
              </w:rPr>
              <w:t xml:space="preserve"> negali būti įtrauktas nes tai specifinis filtras naudojamas tik vieno gamintojo, o tai dirbtinai riboja konkurenciją. Punktas apie garantinį laikotarpį pailgintas iki 24 mėn. bei įtrauktas reikalavimas apie </w:t>
            </w:r>
            <w:proofErr w:type="spellStart"/>
            <w:r w:rsidR="003B4E6E" w:rsidRPr="00C2778E">
              <w:rPr>
                <w:rFonts w:ascii="Times New Roman" w:eastAsia="Times New Roman" w:hAnsi="Times New Roman" w:cs="Times New Roman"/>
                <w:color w:val="000000"/>
                <w:sz w:val="24"/>
                <w:szCs w:val="24"/>
                <w:lang w:eastAsia="lt-LT"/>
              </w:rPr>
              <w:t>pogarantinį</w:t>
            </w:r>
            <w:proofErr w:type="spellEnd"/>
            <w:r w:rsidR="003B4E6E" w:rsidRPr="00C2778E">
              <w:rPr>
                <w:rFonts w:ascii="Times New Roman" w:eastAsia="Times New Roman" w:hAnsi="Times New Roman" w:cs="Times New Roman"/>
                <w:color w:val="000000"/>
                <w:sz w:val="24"/>
                <w:szCs w:val="24"/>
                <w:lang w:eastAsia="lt-LT"/>
              </w:rPr>
              <w:t xml:space="preserve"> aptarnavimą.</w:t>
            </w:r>
          </w:p>
        </w:tc>
      </w:tr>
      <w:tr w:rsidR="009A5BB4" w:rsidRPr="00BB53FA" w14:paraId="1FCAA3FE" w14:textId="77777777" w:rsidTr="006B4C84">
        <w:tc>
          <w:tcPr>
            <w:tcW w:w="421" w:type="dxa"/>
            <w:tcBorders>
              <w:bottom w:val="dotted" w:sz="4" w:space="0" w:color="auto"/>
            </w:tcBorders>
          </w:tcPr>
          <w:p w14:paraId="4718AEBC" w14:textId="77847A8E"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4252" w:type="dxa"/>
            <w:tcBorders>
              <w:bottom w:val="dotted" w:sz="4" w:space="0" w:color="auto"/>
            </w:tcBorders>
          </w:tcPr>
          <w:p w14:paraId="18F44F3F"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c>
          <w:tcPr>
            <w:tcW w:w="5528" w:type="dxa"/>
            <w:tcBorders>
              <w:bottom w:val="dotted" w:sz="4" w:space="0" w:color="auto"/>
            </w:tcBorders>
          </w:tcPr>
          <w:p w14:paraId="5F3BF652" w14:textId="77777777" w:rsidR="009A5BB4" w:rsidRPr="009A5BB4" w:rsidRDefault="009A5BB4" w:rsidP="009A5BB4">
            <w:pPr>
              <w:jc w:val="both"/>
              <w:rPr>
                <w:rFonts w:asciiTheme="majorBidi" w:eastAsia="Times New Roman" w:hAnsiTheme="majorBidi" w:cstheme="majorBidi"/>
                <w:sz w:val="24"/>
                <w:szCs w:val="24"/>
                <w:lang w:eastAsia="lt-LT"/>
              </w:rPr>
            </w:pPr>
            <w:r w:rsidRPr="009A5BB4">
              <w:rPr>
                <w:rFonts w:asciiTheme="majorBidi" w:eastAsia="Times New Roman" w:hAnsiTheme="majorBidi" w:cstheme="majorBidi"/>
                <w:sz w:val="24"/>
                <w:szCs w:val="24"/>
                <w:lang w:eastAsia="lt-LT"/>
              </w:rPr>
              <w:t xml:space="preserve">Taip, tačiau reikalingos korekcijos siekiant padidinti konkurenciją. </w:t>
            </w:r>
          </w:p>
          <w:p w14:paraId="6F90DB68" w14:textId="68D12B05" w:rsidR="009A5BB4" w:rsidRPr="00BB53FA" w:rsidRDefault="009A5BB4" w:rsidP="009A5BB4">
            <w:pPr>
              <w:ind w:left="-42"/>
              <w:contextualSpacing/>
              <w:jc w:val="both"/>
              <w:rPr>
                <w:rFonts w:ascii="Times New Roman" w:eastAsia="Calibri" w:hAnsi="Times New Roman" w:cs="Times New Roman"/>
                <w:sz w:val="24"/>
                <w:szCs w:val="24"/>
              </w:rPr>
            </w:pPr>
            <w:r w:rsidRPr="009A5BB4">
              <w:rPr>
                <w:rFonts w:asciiTheme="majorBidi" w:eastAsia="Times New Roman" w:hAnsiTheme="majorBidi" w:cstheme="majorBidi"/>
                <w:color w:val="000000"/>
                <w:sz w:val="24"/>
                <w:szCs w:val="24"/>
                <w:lang w:eastAsia="lt-LT"/>
              </w:rPr>
              <w:t>Atlikti techniniai pakeitimai neturėtų reikšmingos įtakos tyrimų metodikai bei kokybei</w:t>
            </w:r>
            <w:r w:rsidRPr="009A5BB4">
              <w:rPr>
                <w:rFonts w:ascii="Times New Roman" w:eastAsia="Times New Roman" w:hAnsi="Times New Roman" w:cs="Times New Roman"/>
                <w:color w:val="000000"/>
                <w:sz w:val="24"/>
                <w:szCs w:val="24"/>
                <w:lang w:eastAsia="lt-LT"/>
              </w:rPr>
              <w:t xml:space="preserve">. </w:t>
            </w:r>
          </w:p>
        </w:tc>
        <w:tc>
          <w:tcPr>
            <w:tcW w:w="3969" w:type="dxa"/>
            <w:tcBorders>
              <w:bottom w:val="dotted" w:sz="4" w:space="0" w:color="auto"/>
            </w:tcBorders>
          </w:tcPr>
          <w:p w14:paraId="697559AA" w14:textId="77777777" w:rsidR="00D73DA0" w:rsidRDefault="00D73DA0" w:rsidP="00D73DA0">
            <w:pPr>
              <w:contextualSpacing/>
              <w:rPr>
                <w:rFonts w:ascii="Times New Roman" w:eastAsia="Calibri" w:hAnsi="Times New Roman" w:cs="Times New Roman"/>
                <w:sz w:val="24"/>
                <w:szCs w:val="24"/>
              </w:rPr>
            </w:pPr>
            <w:r w:rsidRPr="00C2778E">
              <w:rPr>
                <w:rFonts w:ascii="Times New Roman" w:eastAsia="Calibri" w:hAnsi="Times New Roman" w:cs="Times New Roman"/>
                <w:sz w:val="24"/>
                <w:szCs w:val="24"/>
              </w:rPr>
              <w:t>Bus atsižvelgta į pastabas ir pasiūlymus.</w:t>
            </w:r>
          </w:p>
          <w:p w14:paraId="233E157A" w14:textId="55E78024" w:rsidR="009A5BB4" w:rsidRPr="00BB53FA" w:rsidRDefault="009A5BB4" w:rsidP="006B4C84">
            <w:pPr>
              <w:ind w:left="-42"/>
              <w:contextualSpacing/>
              <w:jc w:val="both"/>
              <w:rPr>
                <w:rFonts w:ascii="Times New Roman" w:eastAsia="Calibri" w:hAnsi="Times New Roman" w:cs="Times New Roman"/>
                <w:sz w:val="24"/>
                <w:szCs w:val="24"/>
              </w:rPr>
            </w:pPr>
          </w:p>
        </w:tc>
      </w:tr>
      <w:tr w:rsidR="009A5BB4" w:rsidRPr="00BB53FA" w14:paraId="1C1604E3" w14:textId="77777777" w:rsidTr="006B4C84">
        <w:tc>
          <w:tcPr>
            <w:tcW w:w="421" w:type="dxa"/>
            <w:tcBorders>
              <w:bottom w:val="dotted" w:sz="4" w:space="0" w:color="auto"/>
            </w:tcBorders>
          </w:tcPr>
          <w:p w14:paraId="3C02035E" w14:textId="305E9D50"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252" w:type="dxa"/>
            <w:tcBorders>
              <w:bottom w:val="dotted" w:sz="4" w:space="0" w:color="auto"/>
            </w:tcBorders>
          </w:tcPr>
          <w:p w14:paraId="3447FA8D"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 xml:space="preserve">Kokie ekonominio naudingumo vertinimo kriterijai turėtų būti taikomi pirkimo procedūrų metu bei kokie turėtų būti nustatyti šių kriterijų (ir jų </w:t>
            </w:r>
            <w:r w:rsidRPr="00BB53FA">
              <w:rPr>
                <w:rFonts w:ascii="Times New Roman" w:eastAsia="Calibri" w:hAnsi="Times New Roman" w:cs="Times New Roman"/>
                <w:sz w:val="24"/>
                <w:szCs w:val="24"/>
              </w:rPr>
              <w:lastRenderedPageBreak/>
              <w:t>parametrų) lyginamieji svoriai ekonominio naudingumo įvertinime? Nurodykite, kokia yra Jūsų siūlomų kriterijų įtaka perkamų paslaugų efektyvumui ir potencialiai ekonominei naudai.</w:t>
            </w:r>
          </w:p>
        </w:tc>
        <w:tc>
          <w:tcPr>
            <w:tcW w:w="5528" w:type="dxa"/>
            <w:tcBorders>
              <w:bottom w:val="dotted" w:sz="4" w:space="0" w:color="auto"/>
            </w:tcBorders>
          </w:tcPr>
          <w:p w14:paraId="4863BF0D"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
        </w:tc>
        <w:tc>
          <w:tcPr>
            <w:tcW w:w="3969" w:type="dxa"/>
            <w:tcBorders>
              <w:bottom w:val="dotted" w:sz="4" w:space="0" w:color="auto"/>
            </w:tcBorders>
          </w:tcPr>
          <w:p w14:paraId="35A528AB"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59F49F19" w14:textId="77777777" w:rsidTr="006B4C84">
        <w:tc>
          <w:tcPr>
            <w:tcW w:w="421" w:type="dxa"/>
            <w:tcBorders>
              <w:bottom w:val="dotted" w:sz="4" w:space="0" w:color="auto"/>
            </w:tcBorders>
          </w:tcPr>
          <w:p w14:paraId="13C62700" w14:textId="38C5C621"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252" w:type="dxa"/>
            <w:tcBorders>
              <w:bottom w:val="dotted" w:sz="4" w:space="0" w:color="auto"/>
            </w:tcBorders>
          </w:tcPr>
          <w:p w14:paraId="33D2D6C2"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kvalifikaciniai reikalavimai, Jūsų nuomone, turėtų būti keliami tiekėjams, ketinantiems dalyvauti prikimo procedūroje? Pagrįskite.</w:t>
            </w:r>
          </w:p>
        </w:tc>
        <w:tc>
          <w:tcPr>
            <w:tcW w:w="5528" w:type="dxa"/>
            <w:tcBorders>
              <w:bottom w:val="dotted" w:sz="4" w:space="0" w:color="auto"/>
            </w:tcBorders>
          </w:tcPr>
          <w:p w14:paraId="3A85AD50" w14:textId="77777777" w:rsidR="009A5BB4" w:rsidRPr="00BB53FA" w:rsidRDefault="009A5BB4" w:rsidP="006B4C8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3556B1ED" w14:textId="77777777" w:rsidR="009A5BB4" w:rsidRPr="00A51497" w:rsidRDefault="009A5BB4" w:rsidP="006B4C84">
            <w:pPr>
              <w:ind w:left="-42"/>
              <w:contextualSpacing/>
              <w:rPr>
                <w:rFonts w:asciiTheme="majorBidi" w:eastAsia="Calibri" w:hAnsiTheme="majorBidi" w:cstheme="majorBidi"/>
                <w:sz w:val="24"/>
                <w:szCs w:val="24"/>
              </w:rPr>
            </w:pPr>
            <w:r>
              <w:rPr>
                <w:rFonts w:ascii="Times New Roman" w:eastAsia="Calibri" w:hAnsi="Times New Roman" w:cs="Times New Roman"/>
                <w:sz w:val="24"/>
                <w:szCs w:val="24"/>
              </w:rPr>
              <w:t>Dalyvis pastabų nepateikė</w:t>
            </w:r>
          </w:p>
        </w:tc>
      </w:tr>
      <w:tr w:rsidR="009A5BB4" w:rsidRPr="00BB53FA" w14:paraId="426929FA" w14:textId="77777777" w:rsidTr="006B4C84">
        <w:tc>
          <w:tcPr>
            <w:tcW w:w="421" w:type="dxa"/>
            <w:tcBorders>
              <w:bottom w:val="dotted" w:sz="4" w:space="0" w:color="auto"/>
            </w:tcBorders>
          </w:tcPr>
          <w:p w14:paraId="18885F4C" w14:textId="164E9F15"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252" w:type="dxa"/>
            <w:tcBorders>
              <w:bottom w:val="dotted" w:sz="4" w:space="0" w:color="auto"/>
            </w:tcBorders>
          </w:tcPr>
          <w:p w14:paraId="42BC9896"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specialistai, Jūsų nuomone, turėtų dalyvauti sutarties vykdyme, kad sutartis būtų įvykdyta laiku ir kokybiškai? Pagrįskite.</w:t>
            </w:r>
          </w:p>
        </w:tc>
        <w:tc>
          <w:tcPr>
            <w:tcW w:w="5528" w:type="dxa"/>
            <w:tcBorders>
              <w:bottom w:val="dotted" w:sz="4" w:space="0" w:color="auto"/>
            </w:tcBorders>
          </w:tcPr>
          <w:p w14:paraId="5836924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40958056"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5D0E484D" w14:textId="77777777" w:rsidTr="006B4C84">
        <w:tc>
          <w:tcPr>
            <w:tcW w:w="421" w:type="dxa"/>
            <w:tcBorders>
              <w:bottom w:val="dotted" w:sz="4" w:space="0" w:color="auto"/>
            </w:tcBorders>
          </w:tcPr>
          <w:p w14:paraId="577C2147" w14:textId="613999DB"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252" w:type="dxa"/>
            <w:tcBorders>
              <w:bottom w:val="dotted" w:sz="4" w:space="0" w:color="auto"/>
            </w:tcBorders>
          </w:tcPr>
          <w:p w14:paraId="5015893E"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turėtų būti nustatomi minimalūs kvalifikacijos reikalavimai specialistams?</w:t>
            </w:r>
          </w:p>
        </w:tc>
        <w:tc>
          <w:tcPr>
            <w:tcW w:w="5528" w:type="dxa"/>
            <w:tcBorders>
              <w:bottom w:val="dotted" w:sz="4" w:space="0" w:color="auto"/>
            </w:tcBorders>
          </w:tcPr>
          <w:p w14:paraId="653EF14E"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3ABC18C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3A1A9EE3" w14:textId="77777777" w:rsidTr="006B4C84">
        <w:tc>
          <w:tcPr>
            <w:tcW w:w="421" w:type="dxa"/>
            <w:tcBorders>
              <w:bottom w:val="dotted" w:sz="4" w:space="0" w:color="auto"/>
            </w:tcBorders>
          </w:tcPr>
          <w:p w14:paraId="07F8A7EA" w14:textId="79D04D5B"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252" w:type="dxa"/>
            <w:tcBorders>
              <w:bottom w:val="dotted" w:sz="4" w:space="0" w:color="auto"/>
            </w:tcBorders>
          </w:tcPr>
          <w:p w14:paraId="694E6BBC"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dotted" w:sz="4" w:space="0" w:color="auto"/>
            </w:tcBorders>
          </w:tcPr>
          <w:p w14:paraId="0088003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7C7BF2B2"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57282E57" w14:textId="77777777" w:rsidTr="006B4C84">
        <w:tc>
          <w:tcPr>
            <w:tcW w:w="421" w:type="dxa"/>
            <w:tcBorders>
              <w:bottom w:val="dotted" w:sz="4" w:space="0" w:color="auto"/>
            </w:tcBorders>
          </w:tcPr>
          <w:p w14:paraId="2A4E3206" w14:textId="4734A45A"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252" w:type="dxa"/>
            <w:tcBorders>
              <w:bottom w:val="dotted" w:sz="4" w:space="0" w:color="auto"/>
            </w:tcBorders>
          </w:tcPr>
          <w:p w14:paraId="14E1D591" w14:textId="77777777" w:rsidR="009A5BB4" w:rsidRPr="00BB53FA" w:rsidRDefault="009A5BB4" w:rsidP="006B4C84">
            <w:pPr>
              <w:ind w:left="-42"/>
              <w:contextualSpacing/>
              <w:rPr>
                <w:rFonts w:ascii="Times New Roman" w:eastAsia="Times New Roman" w:hAnsi="Times New Roman" w:cs="Times New Roman"/>
                <w:color w:val="000000"/>
                <w:sz w:val="24"/>
                <w:szCs w:val="24"/>
                <w:lang w:eastAsia="lt-LT"/>
              </w:rPr>
            </w:pPr>
            <w:r w:rsidRPr="00BB53FA">
              <w:rPr>
                <w:rFonts w:ascii="Times New Roman" w:eastAsia="Calibri" w:hAnsi="Times New Roman" w:cs="Times New Roman"/>
                <w:sz w:val="24"/>
                <w:szCs w:val="24"/>
              </w:rPr>
              <w:t>Koks sutarties įgyvendinimo terminas būtų optimalus?</w:t>
            </w:r>
          </w:p>
        </w:tc>
        <w:tc>
          <w:tcPr>
            <w:tcW w:w="5528" w:type="dxa"/>
            <w:tcBorders>
              <w:bottom w:val="dotted" w:sz="4" w:space="0" w:color="auto"/>
            </w:tcBorders>
          </w:tcPr>
          <w:p w14:paraId="0F2721D3" w14:textId="77777777" w:rsidR="00D73DA0" w:rsidRPr="00D73DA0" w:rsidRDefault="00D73DA0" w:rsidP="00D73DA0">
            <w:pPr>
              <w:rPr>
                <w:rFonts w:asciiTheme="majorBidi" w:eastAsia="Times New Roman" w:hAnsiTheme="majorBidi" w:cstheme="majorBidi"/>
                <w:sz w:val="24"/>
                <w:szCs w:val="24"/>
                <w:lang w:eastAsia="lt-LT"/>
              </w:rPr>
            </w:pPr>
            <w:r w:rsidRPr="00D73DA0">
              <w:rPr>
                <w:rFonts w:asciiTheme="majorBidi" w:eastAsia="Times New Roman" w:hAnsiTheme="majorBidi" w:cstheme="majorBidi"/>
                <w:sz w:val="24"/>
                <w:szCs w:val="24"/>
                <w:lang w:eastAsia="lt-LT"/>
              </w:rPr>
              <w:t xml:space="preserve">2 - 3 mėn. </w:t>
            </w:r>
          </w:p>
          <w:p w14:paraId="36CAD6CC" w14:textId="77777777" w:rsidR="009A5BB4" w:rsidRPr="00BB53FA" w:rsidRDefault="009A5BB4" w:rsidP="006B4C84">
            <w:pPr>
              <w:ind w:left="-42"/>
              <w:contextualSpacing/>
              <w:jc w:val="both"/>
              <w:rPr>
                <w:rFonts w:ascii="Times New Roman" w:eastAsia="Calibri" w:hAnsi="Times New Roman" w:cs="Times New Roman"/>
                <w:sz w:val="24"/>
                <w:szCs w:val="24"/>
              </w:rPr>
            </w:pPr>
          </w:p>
        </w:tc>
        <w:tc>
          <w:tcPr>
            <w:tcW w:w="3969" w:type="dxa"/>
            <w:tcBorders>
              <w:bottom w:val="dotted" w:sz="4" w:space="0" w:color="auto"/>
            </w:tcBorders>
          </w:tcPr>
          <w:p w14:paraId="1E9F0FA7" w14:textId="6C159ED4" w:rsidR="009A5BB4" w:rsidRPr="00BB53FA" w:rsidRDefault="00F77201" w:rsidP="00F77201">
            <w:pPr>
              <w:contextualSpacing/>
              <w:rPr>
                <w:rFonts w:ascii="Times New Roman" w:eastAsia="Calibri" w:hAnsi="Times New Roman" w:cs="Times New Roman"/>
                <w:sz w:val="24"/>
                <w:szCs w:val="24"/>
              </w:rPr>
            </w:pPr>
            <w:r w:rsidRPr="00F77201">
              <w:rPr>
                <w:rFonts w:ascii="Times New Roman" w:eastAsia="Calibri" w:hAnsi="Times New Roman" w:cs="Times New Roman"/>
                <w:sz w:val="24"/>
                <w:szCs w:val="24"/>
              </w:rPr>
              <w:t>Bus atsižvelgta į pastabas ir pasiūlymus.</w:t>
            </w:r>
            <w:r>
              <w:rPr>
                <w:rFonts w:ascii="Times New Roman" w:eastAsia="Calibri" w:hAnsi="Times New Roman" w:cs="Times New Roman"/>
                <w:sz w:val="24"/>
                <w:szCs w:val="24"/>
              </w:rPr>
              <w:t xml:space="preserve"> Numatyta 2 mėn.</w:t>
            </w:r>
          </w:p>
        </w:tc>
      </w:tr>
      <w:tr w:rsidR="009A5BB4" w:rsidRPr="00BB53FA" w14:paraId="293F1AC3" w14:textId="77777777" w:rsidTr="006B4C84">
        <w:tc>
          <w:tcPr>
            <w:tcW w:w="421" w:type="dxa"/>
            <w:tcBorders>
              <w:bottom w:val="single" w:sz="4" w:space="0" w:color="auto"/>
            </w:tcBorders>
          </w:tcPr>
          <w:p w14:paraId="3B86B40B" w14:textId="4991FA1F"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252" w:type="dxa"/>
            <w:tcBorders>
              <w:bottom w:val="single" w:sz="4" w:space="0" w:color="auto"/>
            </w:tcBorders>
          </w:tcPr>
          <w:p w14:paraId="39B5EE2D"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single" w:sz="4" w:space="0" w:color="auto"/>
            </w:tcBorders>
          </w:tcPr>
          <w:p w14:paraId="137F0892"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0B7882D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73257E1C" w14:textId="77777777" w:rsidTr="006B4C84">
        <w:tc>
          <w:tcPr>
            <w:tcW w:w="421" w:type="dxa"/>
            <w:tcBorders>
              <w:bottom w:val="single" w:sz="4" w:space="0" w:color="auto"/>
            </w:tcBorders>
          </w:tcPr>
          <w:p w14:paraId="74F28354" w14:textId="15F9E0B3"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252" w:type="dxa"/>
            <w:tcBorders>
              <w:bottom w:val="single" w:sz="4" w:space="0" w:color="auto"/>
            </w:tcBorders>
          </w:tcPr>
          <w:p w14:paraId="16A51B37"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Prašome įvardyti kitą Jūsų nuomone reikšmingą informaciją.</w:t>
            </w:r>
          </w:p>
        </w:tc>
        <w:tc>
          <w:tcPr>
            <w:tcW w:w="5528" w:type="dxa"/>
            <w:tcBorders>
              <w:bottom w:val="single" w:sz="4" w:space="0" w:color="auto"/>
            </w:tcBorders>
          </w:tcPr>
          <w:p w14:paraId="5711BD75" w14:textId="55D46757" w:rsidR="009A5BB4" w:rsidRPr="00BB53FA" w:rsidRDefault="00D73DA0" w:rsidP="00D73DA0">
            <w:pPr>
              <w:ind w:left="-42"/>
              <w:contextualSpacing/>
              <w:rPr>
                <w:rFonts w:ascii="Times New Roman" w:eastAsia="Calibri" w:hAnsi="Times New Roman" w:cs="Times New Roman"/>
                <w:sz w:val="24"/>
                <w:szCs w:val="24"/>
              </w:rPr>
            </w:pPr>
            <w:r w:rsidRPr="00D73DA0">
              <w:rPr>
                <w:rFonts w:ascii="Times New Roman" w:eastAsia="Calibri" w:hAnsi="Times New Roman" w:cs="Times New Roman"/>
                <w:sz w:val="24"/>
                <w:szCs w:val="24"/>
              </w:rPr>
              <w:t xml:space="preserve">Sutartyje numatyti: Prekes pristatyti ne piko valandomis ir dokumentai pasirašomi el. būdu.   </w:t>
            </w:r>
          </w:p>
        </w:tc>
        <w:tc>
          <w:tcPr>
            <w:tcW w:w="3969" w:type="dxa"/>
            <w:tcBorders>
              <w:bottom w:val="single" w:sz="4" w:space="0" w:color="auto"/>
            </w:tcBorders>
          </w:tcPr>
          <w:p w14:paraId="7D399B57" w14:textId="651C9353" w:rsidR="00F77201" w:rsidRDefault="00F77201" w:rsidP="00F77201">
            <w:pPr>
              <w:contextualSpacing/>
              <w:rPr>
                <w:rFonts w:ascii="Times New Roman" w:eastAsia="Calibri" w:hAnsi="Times New Roman" w:cs="Times New Roman"/>
                <w:sz w:val="24"/>
                <w:szCs w:val="24"/>
              </w:rPr>
            </w:pPr>
            <w:r w:rsidRPr="00F77201">
              <w:rPr>
                <w:rFonts w:ascii="Times New Roman" w:eastAsia="Calibri" w:hAnsi="Times New Roman" w:cs="Times New Roman"/>
                <w:sz w:val="24"/>
                <w:szCs w:val="24"/>
              </w:rPr>
              <w:t>Bus atsižvelgta į pastabas ir pasiūlymus iš dalies.</w:t>
            </w:r>
            <w:r>
              <w:rPr>
                <w:rFonts w:ascii="Times New Roman" w:eastAsia="Calibri" w:hAnsi="Times New Roman" w:cs="Times New Roman"/>
                <w:sz w:val="24"/>
                <w:szCs w:val="24"/>
              </w:rPr>
              <w:t xml:space="preserve"> Numatyta dokumentus pasirašyti </w:t>
            </w:r>
            <w:proofErr w:type="spellStart"/>
            <w:r>
              <w:rPr>
                <w:rFonts w:ascii="Times New Roman" w:eastAsia="Calibri" w:hAnsi="Times New Roman" w:cs="Times New Roman"/>
                <w:sz w:val="24"/>
                <w:szCs w:val="24"/>
              </w:rPr>
              <w:t>el.parašu</w:t>
            </w:r>
            <w:proofErr w:type="spellEnd"/>
            <w:r>
              <w:rPr>
                <w:rFonts w:ascii="Times New Roman" w:eastAsia="Calibri" w:hAnsi="Times New Roman" w:cs="Times New Roman"/>
                <w:sz w:val="24"/>
                <w:szCs w:val="24"/>
              </w:rPr>
              <w:t>.</w:t>
            </w:r>
          </w:p>
          <w:p w14:paraId="5E9E1F59" w14:textId="487C3BDD" w:rsidR="009A5BB4" w:rsidRPr="00BB53FA" w:rsidRDefault="009A5BB4" w:rsidP="006B4C84">
            <w:pPr>
              <w:ind w:left="-42"/>
              <w:contextualSpacing/>
              <w:jc w:val="both"/>
              <w:rPr>
                <w:rFonts w:ascii="Times New Roman" w:eastAsia="Calibri" w:hAnsi="Times New Roman" w:cs="Times New Roman"/>
                <w:sz w:val="24"/>
                <w:szCs w:val="24"/>
              </w:rPr>
            </w:pPr>
          </w:p>
        </w:tc>
      </w:tr>
    </w:tbl>
    <w:p w14:paraId="244ABFC1" w14:textId="77777777" w:rsidR="00BB53FA" w:rsidRDefault="00BB53FA" w:rsidP="00BB53FA">
      <w:pPr>
        <w:rPr>
          <w:rFonts w:asciiTheme="majorBidi" w:hAnsiTheme="majorBidi" w:cstheme="majorBidi"/>
          <w:sz w:val="24"/>
          <w:szCs w:val="24"/>
        </w:rPr>
      </w:pPr>
    </w:p>
    <w:p w14:paraId="3620F2AA" w14:textId="77777777" w:rsidR="00D73DA0" w:rsidRDefault="00D73DA0" w:rsidP="009A5BB4">
      <w:pPr>
        <w:jc w:val="center"/>
        <w:rPr>
          <w:rFonts w:asciiTheme="majorBidi" w:hAnsiTheme="majorBidi" w:cstheme="majorBidi"/>
          <w:sz w:val="24"/>
          <w:szCs w:val="24"/>
        </w:rPr>
      </w:pPr>
    </w:p>
    <w:p w14:paraId="08E9E842" w14:textId="77777777" w:rsidR="00D73DA0" w:rsidRDefault="00D73DA0" w:rsidP="009A5BB4">
      <w:pPr>
        <w:jc w:val="center"/>
        <w:rPr>
          <w:rFonts w:asciiTheme="majorBidi" w:hAnsiTheme="majorBidi" w:cstheme="majorBidi"/>
          <w:sz w:val="24"/>
          <w:szCs w:val="24"/>
        </w:rPr>
      </w:pPr>
    </w:p>
    <w:p w14:paraId="75087C3A" w14:textId="290A3D99" w:rsidR="009A5BB4" w:rsidRDefault="009A5BB4" w:rsidP="009A5BB4">
      <w:pPr>
        <w:jc w:val="center"/>
        <w:rPr>
          <w:rFonts w:asciiTheme="majorBidi" w:hAnsiTheme="majorBidi" w:cstheme="majorBidi"/>
          <w:sz w:val="24"/>
          <w:szCs w:val="24"/>
        </w:rPr>
      </w:pPr>
      <w:r>
        <w:rPr>
          <w:rFonts w:asciiTheme="majorBidi" w:hAnsiTheme="majorBidi" w:cstheme="majorBidi"/>
          <w:sz w:val="24"/>
          <w:szCs w:val="24"/>
        </w:rPr>
        <w:lastRenderedPageBreak/>
        <w:t>ATSAKYMAI Į 4 DALYVIO PASTABAS IR PASIŪLYMUS</w:t>
      </w:r>
    </w:p>
    <w:tbl>
      <w:tblPr>
        <w:tblStyle w:val="Lentelstinklelis1"/>
        <w:tblW w:w="14170" w:type="dxa"/>
        <w:tblLook w:val="04A0" w:firstRow="1" w:lastRow="0" w:firstColumn="1" w:lastColumn="0" w:noHBand="0" w:noVBand="1"/>
      </w:tblPr>
      <w:tblGrid>
        <w:gridCol w:w="599"/>
        <w:gridCol w:w="4201"/>
        <w:gridCol w:w="5447"/>
        <w:gridCol w:w="3923"/>
      </w:tblGrid>
      <w:tr w:rsidR="009A5BB4" w:rsidRPr="00BB53FA" w14:paraId="6F143890" w14:textId="77777777" w:rsidTr="006B4C84">
        <w:tc>
          <w:tcPr>
            <w:tcW w:w="421" w:type="dxa"/>
            <w:tcBorders>
              <w:bottom w:val="dotted" w:sz="4" w:space="0" w:color="auto"/>
            </w:tcBorders>
          </w:tcPr>
          <w:p w14:paraId="6192A837" w14:textId="77777777" w:rsidR="009A5BB4" w:rsidRPr="00BB53FA" w:rsidRDefault="009A5BB4" w:rsidP="006B4C84">
            <w:pPr>
              <w:ind w:left="360"/>
              <w:contextualSpacing/>
              <w:jc w:val="both"/>
              <w:rPr>
                <w:rFonts w:ascii="Times New Roman" w:eastAsia="Times New Roman" w:hAnsi="Times New Roman" w:cs="Times New Roman"/>
                <w:color w:val="000000"/>
                <w:sz w:val="24"/>
                <w:szCs w:val="24"/>
                <w:lang w:eastAsia="lt-LT"/>
              </w:rPr>
            </w:pPr>
          </w:p>
        </w:tc>
        <w:tc>
          <w:tcPr>
            <w:tcW w:w="4252" w:type="dxa"/>
            <w:tcBorders>
              <w:bottom w:val="dotted" w:sz="4" w:space="0" w:color="auto"/>
            </w:tcBorders>
          </w:tcPr>
          <w:p w14:paraId="524C3C97"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Klausimas</w:t>
            </w:r>
          </w:p>
        </w:tc>
        <w:tc>
          <w:tcPr>
            <w:tcW w:w="5528" w:type="dxa"/>
            <w:tcBorders>
              <w:bottom w:val="dotted" w:sz="4" w:space="0" w:color="auto"/>
            </w:tcBorders>
          </w:tcPr>
          <w:p w14:paraId="51BD5B4D"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Dalyvio pastabos ir pasiūlymai</w:t>
            </w:r>
          </w:p>
        </w:tc>
        <w:tc>
          <w:tcPr>
            <w:tcW w:w="3969" w:type="dxa"/>
            <w:tcBorders>
              <w:bottom w:val="dotted" w:sz="4" w:space="0" w:color="auto"/>
            </w:tcBorders>
          </w:tcPr>
          <w:p w14:paraId="686468C5"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Perkančiosios organizacijos atsakymas</w:t>
            </w:r>
          </w:p>
        </w:tc>
      </w:tr>
      <w:tr w:rsidR="009A5BB4" w:rsidRPr="00BB53FA" w14:paraId="630DA87E" w14:textId="77777777" w:rsidTr="006B4C84">
        <w:tc>
          <w:tcPr>
            <w:tcW w:w="421" w:type="dxa"/>
            <w:tcBorders>
              <w:bottom w:val="dotted" w:sz="4" w:space="0" w:color="auto"/>
            </w:tcBorders>
          </w:tcPr>
          <w:p w14:paraId="75CAD4D6" w14:textId="107FDF02" w:rsidR="009A5BB4" w:rsidRPr="00BB53FA" w:rsidRDefault="00D73DA0" w:rsidP="00D73DA0">
            <w:pPr>
              <w:ind w:left="142"/>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4252" w:type="dxa"/>
            <w:tcBorders>
              <w:bottom w:val="dotted" w:sz="4" w:space="0" w:color="auto"/>
            </w:tcBorders>
          </w:tcPr>
          <w:p w14:paraId="0153FE92" w14:textId="77777777" w:rsidR="009A5BB4" w:rsidRPr="00A505FB" w:rsidRDefault="009A5BB4" w:rsidP="006B4C84">
            <w:pPr>
              <w:contextualSpacing/>
              <w:rPr>
                <w:rFonts w:asciiTheme="majorBidi" w:eastAsia="Calibri" w:hAnsiTheme="majorBidi" w:cstheme="majorBidi"/>
                <w:sz w:val="24"/>
                <w:szCs w:val="24"/>
              </w:rPr>
            </w:pPr>
            <w:r w:rsidRPr="00A505FB">
              <w:rPr>
                <w:rFonts w:asciiTheme="majorBidi" w:eastAsia="Times New Roman" w:hAnsiTheme="majorBidi" w:cstheme="majorBidi"/>
                <w:color w:val="000000"/>
                <w:sz w:val="24"/>
                <w:szCs w:val="24"/>
                <w:lang w:eastAsia="lt-LT"/>
              </w:rPr>
              <w:t xml:space="preserve">Ar preliminarioje techninėje specifikacijoje nurodytas pirkimo objektas yra aiškus? Jei ne, prašome nurodyti, kas neaišku ir ką turėtumėme patikslinti. </w:t>
            </w:r>
          </w:p>
        </w:tc>
        <w:tc>
          <w:tcPr>
            <w:tcW w:w="5528" w:type="dxa"/>
            <w:tcBorders>
              <w:bottom w:val="dotted" w:sz="4" w:space="0" w:color="auto"/>
            </w:tcBorders>
          </w:tcPr>
          <w:p w14:paraId="0E59DF04" w14:textId="703FCB3D" w:rsidR="009A5BB4" w:rsidRPr="00A505FB" w:rsidRDefault="00A505FB" w:rsidP="006B4C84">
            <w:pPr>
              <w:spacing w:line="278" w:lineRule="auto"/>
              <w:rPr>
                <w:rFonts w:asciiTheme="majorBidi" w:eastAsia="Times New Roman" w:hAnsiTheme="majorBidi" w:cstheme="majorBidi"/>
                <w:color w:val="000000"/>
                <w:sz w:val="24"/>
                <w:szCs w:val="24"/>
                <w:lang w:eastAsia="lt-LT"/>
              </w:rPr>
            </w:pPr>
            <w:r w:rsidRPr="00A505FB">
              <w:rPr>
                <w:rFonts w:asciiTheme="majorBidi" w:hAnsiTheme="majorBidi" w:cstheme="majorBidi"/>
                <w:sz w:val="24"/>
                <w:szCs w:val="24"/>
              </w:rPr>
              <w:t>Taip, aišku.</w:t>
            </w:r>
          </w:p>
        </w:tc>
        <w:tc>
          <w:tcPr>
            <w:tcW w:w="3969" w:type="dxa"/>
            <w:tcBorders>
              <w:bottom w:val="dotted" w:sz="4" w:space="0" w:color="auto"/>
            </w:tcBorders>
          </w:tcPr>
          <w:p w14:paraId="65B16F74" w14:textId="2CB9A7C0" w:rsidR="009A5BB4" w:rsidRPr="00BB53FA" w:rsidRDefault="00A505FB" w:rsidP="00A505FB">
            <w:pPr>
              <w:contextualSpacing/>
              <w:rPr>
                <w:rFonts w:ascii="Times New Roman" w:eastAsia="Times New Roman" w:hAnsi="Times New Roman" w:cs="Times New Roman"/>
                <w:color w:val="000000"/>
                <w:sz w:val="24"/>
                <w:szCs w:val="24"/>
                <w:lang w:eastAsia="lt-LT"/>
              </w:rPr>
            </w:pPr>
            <w:r>
              <w:rPr>
                <w:rFonts w:ascii="Times New Roman" w:eastAsia="Calibri" w:hAnsi="Times New Roman" w:cs="Times New Roman"/>
                <w:sz w:val="24"/>
                <w:szCs w:val="24"/>
              </w:rPr>
              <w:t>Dalyvis pastabų nepateikė</w:t>
            </w:r>
          </w:p>
        </w:tc>
      </w:tr>
      <w:tr w:rsidR="009A5BB4" w:rsidRPr="00BB53FA" w14:paraId="38373956" w14:textId="77777777" w:rsidTr="006B4C84">
        <w:tc>
          <w:tcPr>
            <w:tcW w:w="421" w:type="dxa"/>
            <w:tcBorders>
              <w:bottom w:val="dotted" w:sz="4" w:space="0" w:color="auto"/>
            </w:tcBorders>
          </w:tcPr>
          <w:p w14:paraId="1E05C8C9" w14:textId="149AF797"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252" w:type="dxa"/>
            <w:tcBorders>
              <w:bottom w:val="dotted" w:sz="4" w:space="0" w:color="auto"/>
            </w:tcBorders>
          </w:tcPr>
          <w:p w14:paraId="5EF486C8"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w:t>
            </w:r>
          </w:p>
        </w:tc>
        <w:tc>
          <w:tcPr>
            <w:tcW w:w="5528" w:type="dxa"/>
            <w:tcBorders>
              <w:bottom w:val="dotted" w:sz="4" w:space="0" w:color="auto"/>
            </w:tcBorders>
          </w:tcPr>
          <w:p w14:paraId="65E39699" w14:textId="6A052545" w:rsidR="009A5BB4" w:rsidRPr="00BB53FA" w:rsidRDefault="00A505FB" w:rsidP="00A505FB">
            <w:pPr>
              <w:ind w:left="-42"/>
              <w:contextualSpacing/>
              <w:jc w:val="both"/>
              <w:rPr>
                <w:rFonts w:ascii="Times New Roman" w:eastAsia="Calibri" w:hAnsi="Times New Roman" w:cs="Times New Roman"/>
                <w:sz w:val="24"/>
                <w:szCs w:val="24"/>
              </w:rPr>
            </w:pPr>
            <w:r w:rsidRPr="00A505FB">
              <w:rPr>
                <w:rFonts w:ascii="Times New Roman" w:eastAsia="Calibri" w:hAnsi="Times New Roman" w:cs="Times New Roman"/>
                <w:sz w:val="24"/>
                <w:szCs w:val="24"/>
              </w:rPr>
              <w:t>Informacija aiški.</w:t>
            </w:r>
          </w:p>
        </w:tc>
        <w:tc>
          <w:tcPr>
            <w:tcW w:w="3969" w:type="dxa"/>
            <w:tcBorders>
              <w:bottom w:val="dotted" w:sz="4" w:space="0" w:color="auto"/>
            </w:tcBorders>
          </w:tcPr>
          <w:p w14:paraId="671553A8"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7FD12D23" w14:textId="77777777" w:rsidTr="006B4C84">
        <w:tc>
          <w:tcPr>
            <w:tcW w:w="421" w:type="dxa"/>
            <w:tcBorders>
              <w:bottom w:val="dotted" w:sz="4" w:space="0" w:color="auto"/>
            </w:tcBorders>
          </w:tcPr>
          <w:p w14:paraId="399F61E6" w14:textId="1819279C"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252" w:type="dxa"/>
            <w:tcBorders>
              <w:bottom w:val="dotted" w:sz="4" w:space="0" w:color="auto"/>
            </w:tcBorders>
          </w:tcPr>
          <w:p w14:paraId="327B7D3C"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c>
          <w:tcPr>
            <w:tcW w:w="5528" w:type="dxa"/>
            <w:tcBorders>
              <w:bottom w:val="dotted" w:sz="4" w:space="0" w:color="auto"/>
            </w:tcBorders>
          </w:tcPr>
          <w:p w14:paraId="468047FB"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42563237"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6580A61C" w14:textId="77777777" w:rsidTr="006B4C84">
        <w:tc>
          <w:tcPr>
            <w:tcW w:w="421" w:type="dxa"/>
            <w:tcBorders>
              <w:bottom w:val="dotted" w:sz="4" w:space="0" w:color="auto"/>
            </w:tcBorders>
          </w:tcPr>
          <w:p w14:paraId="16BD8AA8" w14:textId="181157A7"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252" w:type="dxa"/>
            <w:tcBorders>
              <w:bottom w:val="dotted" w:sz="4" w:space="0" w:color="auto"/>
            </w:tcBorders>
          </w:tcPr>
          <w:p w14:paraId="007D1B16"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kvalifikaciniai reikalavimai, Jūsų nuomone, turėtų būti keliami tiekėjams, ketinantiems dalyvauti prikimo procedūroje? Pagrįskite.</w:t>
            </w:r>
          </w:p>
        </w:tc>
        <w:tc>
          <w:tcPr>
            <w:tcW w:w="5528" w:type="dxa"/>
            <w:tcBorders>
              <w:bottom w:val="dotted" w:sz="4" w:space="0" w:color="auto"/>
            </w:tcBorders>
          </w:tcPr>
          <w:p w14:paraId="5A84DC7A" w14:textId="3BEA9828" w:rsidR="009A5BB4" w:rsidRPr="00BB53FA" w:rsidRDefault="00A505FB" w:rsidP="00A505FB">
            <w:pPr>
              <w:autoSpaceDE w:val="0"/>
              <w:autoSpaceDN w:val="0"/>
              <w:adjustRightInd w:val="0"/>
              <w:rPr>
                <w:rFonts w:ascii="Times New Roman" w:eastAsia="Calibri" w:hAnsi="Times New Roman" w:cs="Times New Roman"/>
                <w:sz w:val="24"/>
                <w:szCs w:val="24"/>
              </w:rPr>
            </w:pPr>
            <w:proofErr w:type="spellStart"/>
            <w:r w:rsidRPr="00A505FB">
              <w:rPr>
                <w:rFonts w:ascii="Times New Roman" w:eastAsia="Calibri" w:hAnsi="Times New Roman" w:cs="Times New Roman"/>
                <w:sz w:val="24"/>
                <w:szCs w:val="24"/>
              </w:rPr>
              <w:t>Seviso</w:t>
            </w:r>
            <w:proofErr w:type="spellEnd"/>
            <w:r w:rsidRPr="00A505FB">
              <w:rPr>
                <w:rFonts w:ascii="Times New Roman" w:eastAsia="Calibri" w:hAnsi="Times New Roman" w:cs="Times New Roman"/>
                <w:sz w:val="24"/>
                <w:szCs w:val="24"/>
              </w:rPr>
              <w:t xml:space="preserve"> paslaugų suteikimas.</w:t>
            </w:r>
          </w:p>
        </w:tc>
        <w:tc>
          <w:tcPr>
            <w:tcW w:w="3969" w:type="dxa"/>
            <w:tcBorders>
              <w:bottom w:val="dotted" w:sz="4" w:space="0" w:color="auto"/>
            </w:tcBorders>
          </w:tcPr>
          <w:p w14:paraId="360B2B15" w14:textId="1BD02687" w:rsidR="009A5BB4" w:rsidRPr="00A51497" w:rsidRDefault="00F77201" w:rsidP="006B4C84">
            <w:pPr>
              <w:ind w:left="-42"/>
              <w:contextualSpacing/>
              <w:rPr>
                <w:rFonts w:asciiTheme="majorBidi" w:eastAsia="Calibri" w:hAnsiTheme="majorBidi" w:cstheme="majorBidi"/>
                <w:sz w:val="24"/>
                <w:szCs w:val="24"/>
              </w:rPr>
            </w:pPr>
            <w:r w:rsidRPr="00F77201">
              <w:rPr>
                <w:rFonts w:ascii="Times New Roman" w:eastAsia="Calibri" w:hAnsi="Times New Roman" w:cs="Times New Roman"/>
                <w:sz w:val="24"/>
                <w:szCs w:val="24"/>
              </w:rPr>
              <w:t>Bus atsižvelgta į pastabas ir pasiūlymus</w:t>
            </w:r>
          </w:p>
        </w:tc>
      </w:tr>
      <w:tr w:rsidR="009A5BB4" w:rsidRPr="00BB53FA" w14:paraId="501D80F1" w14:textId="77777777" w:rsidTr="006B4C84">
        <w:tc>
          <w:tcPr>
            <w:tcW w:w="421" w:type="dxa"/>
            <w:tcBorders>
              <w:bottom w:val="dotted" w:sz="4" w:space="0" w:color="auto"/>
            </w:tcBorders>
          </w:tcPr>
          <w:p w14:paraId="13716614" w14:textId="6C5C5C2F"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252" w:type="dxa"/>
            <w:tcBorders>
              <w:bottom w:val="dotted" w:sz="4" w:space="0" w:color="auto"/>
            </w:tcBorders>
          </w:tcPr>
          <w:p w14:paraId="0065C1F2"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 xml:space="preserve">Kokie specialistai, Jūsų nuomone, turėtų dalyvauti sutarties vykdyme, kad sutartis </w:t>
            </w:r>
            <w:r w:rsidRPr="00BB53FA">
              <w:rPr>
                <w:rFonts w:ascii="Times New Roman" w:eastAsia="Calibri" w:hAnsi="Times New Roman" w:cs="Times New Roman"/>
                <w:sz w:val="24"/>
                <w:szCs w:val="24"/>
              </w:rPr>
              <w:lastRenderedPageBreak/>
              <w:t>būtų įvykdyta laiku ir kokybiškai? Pagrįskite.</w:t>
            </w:r>
          </w:p>
        </w:tc>
        <w:tc>
          <w:tcPr>
            <w:tcW w:w="5528" w:type="dxa"/>
            <w:tcBorders>
              <w:bottom w:val="dotted" w:sz="4" w:space="0" w:color="auto"/>
            </w:tcBorders>
          </w:tcPr>
          <w:p w14:paraId="5ACE08A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p>
        </w:tc>
        <w:tc>
          <w:tcPr>
            <w:tcW w:w="3969" w:type="dxa"/>
            <w:tcBorders>
              <w:bottom w:val="dotted" w:sz="4" w:space="0" w:color="auto"/>
            </w:tcBorders>
          </w:tcPr>
          <w:p w14:paraId="2D2DC64F"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5F3AB696" w14:textId="77777777" w:rsidTr="006B4C84">
        <w:tc>
          <w:tcPr>
            <w:tcW w:w="421" w:type="dxa"/>
            <w:tcBorders>
              <w:bottom w:val="dotted" w:sz="4" w:space="0" w:color="auto"/>
            </w:tcBorders>
          </w:tcPr>
          <w:p w14:paraId="16E878E4" w14:textId="2E4971F5"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252" w:type="dxa"/>
            <w:tcBorders>
              <w:bottom w:val="dotted" w:sz="4" w:space="0" w:color="auto"/>
            </w:tcBorders>
          </w:tcPr>
          <w:p w14:paraId="6F728669"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turėtų būti nustatomi minimalūs kvalifikacijos reikalavimai specialistams?</w:t>
            </w:r>
          </w:p>
        </w:tc>
        <w:tc>
          <w:tcPr>
            <w:tcW w:w="5528" w:type="dxa"/>
            <w:tcBorders>
              <w:bottom w:val="dotted" w:sz="4" w:space="0" w:color="auto"/>
            </w:tcBorders>
          </w:tcPr>
          <w:p w14:paraId="179B6435"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3F5FF4AF"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1D10BA2B" w14:textId="77777777" w:rsidTr="006B4C84">
        <w:tc>
          <w:tcPr>
            <w:tcW w:w="421" w:type="dxa"/>
            <w:tcBorders>
              <w:bottom w:val="dotted" w:sz="4" w:space="0" w:color="auto"/>
            </w:tcBorders>
          </w:tcPr>
          <w:p w14:paraId="6A7B909A" w14:textId="52A599A5"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252" w:type="dxa"/>
            <w:tcBorders>
              <w:bottom w:val="dotted" w:sz="4" w:space="0" w:color="auto"/>
            </w:tcBorders>
          </w:tcPr>
          <w:p w14:paraId="2167444E"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dotted" w:sz="4" w:space="0" w:color="auto"/>
            </w:tcBorders>
          </w:tcPr>
          <w:p w14:paraId="11B42E71"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4866712E"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258D503F" w14:textId="77777777" w:rsidTr="006B4C84">
        <w:tc>
          <w:tcPr>
            <w:tcW w:w="421" w:type="dxa"/>
            <w:tcBorders>
              <w:bottom w:val="dotted" w:sz="4" w:space="0" w:color="auto"/>
            </w:tcBorders>
          </w:tcPr>
          <w:p w14:paraId="25C2CFE6" w14:textId="36044062"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252" w:type="dxa"/>
            <w:tcBorders>
              <w:bottom w:val="dotted" w:sz="4" w:space="0" w:color="auto"/>
            </w:tcBorders>
          </w:tcPr>
          <w:p w14:paraId="3DAE80F3" w14:textId="77777777" w:rsidR="009A5BB4" w:rsidRPr="00BB53FA" w:rsidRDefault="009A5BB4" w:rsidP="006B4C84">
            <w:pPr>
              <w:ind w:left="-42"/>
              <w:contextualSpacing/>
              <w:rPr>
                <w:rFonts w:ascii="Times New Roman" w:eastAsia="Times New Roman" w:hAnsi="Times New Roman" w:cs="Times New Roman"/>
                <w:color w:val="000000"/>
                <w:sz w:val="24"/>
                <w:szCs w:val="24"/>
                <w:lang w:eastAsia="lt-LT"/>
              </w:rPr>
            </w:pPr>
            <w:r w:rsidRPr="00BB53FA">
              <w:rPr>
                <w:rFonts w:ascii="Times New Roman" w:eastAsia="Calibri" w:hAnsi="Times New Roman" w:cs="Times New Roman"/>
                <w:sz w:val="24"/>
                <w:szCs w:val="24"/>
              </w:rPr>
              <w:t>Koks sutarties įgyvendinimo terminas būtų optimalus?</w:t>
            </w:r>
          </w:p>
        </w:tc>
        <w:tc>
          <w:tcPr>
            <w:tcW w:w="5528" w:type="dxa"/>
            <w:tcBorders>
              <w:bottom w:val="dotted" w:sz="4" w:space="0" w:color="auto"/>
            </w:tcBorders>
          </w:tcPr>
          <w:p w14:paraId="6A95AE4F" w14:textId="6243EED4" w:rsidR="009A5BB4" w:rsidRPr="00BB53FA" w:rsidRDefault="00A505FB" w:rsidP="00A505FB">
            <w:pPr>
              <w:ind w:left="-42"/>
              <w:contextualSpacing/>
              <w:jc w:val="both"/>
              <w:rPr>
                <w:rFonts w:ascii="Times New Roman" w:eastAsia="Calibri" w:hAnsi="Times New Roman" w:cs="Times New Roman"/>
                <w:sz w:val="24"/>
                <w:szCs w:val="24"/>
              </w:rPr>
            </w:pPr>
            <w:r w:rsidRPr="00A505FB">
              <w:rPr>
                <w:rFonts w:ascii="Times New Roman" w:eastAsia="Calibri" w:hAnsi="Times New Roman" w:cs="Times New Roman"/>
                <w:sz w:val="24"/>
                <w:szCs w:val="24"/>
              </w:rPr>
              <w:t>3 mėnesiai</w:t>
            </w:r>
          </w:p>
        </w:tc>
        <w:tc>
          <w:tcPr>
            <w:tcW w:w="3969" w:type="dxa"/>
            <w:tcBorders>
              <w:bottom w:val="dotted" w:sz="4" w:space="0" w:color="auto"/>
            </w:tcBorders>
          </w:tcPr>
          <w:p w14:paraId="0B4D0A35" w14:textId="5502812B" w:rsidR="009A5BB4" w:rsidRPr="00BB53FA" w:rsidRDefault="00F77201" w:rsidP="006B4C84">
            <w:pPr>
              <w:ind w:left="-42"/>
              <w:contextualSpacing/>
              <w:rPr>
                <w:rFonts w:ascii="Times New Roman" w:eastAsia="Calibri" w:hAnsi="Times New Roman" w:cs="Times New Roman"/>
                <w:sz w:val="24"/>
                <w:szCs w:val="24"/>
              </w:rPr>
            </w:pPr>
            <w:r w:rsidRPr="00F77201">
              <w:rPr>
                <w:rFonts w:ascii="Times New Roman" w:eastAsia="Calibri" w:hAnsi="Times New Roman" w:cs="Times New Roman"/>
                <w:sz w:val="24"/>
                <w:szCs w:val="24"/>
              </w:rPr>
              <w:t>Bus atsižvelgta į pastabas ir pasiūlymus</w:t>
            </w:r>
            <w:r>
              <w:rPr>
                <w:rFonts w:ascii="Times New Roman" w:eastAsia="Calibri" w:hAnsi="Times New Roman" w:cs="Times New Roman"/>
                <w:sz w:val="24"/>
                <w:szCs w:val="24"/>
              </w:rPr>
              <w:t xml:space="preserve"> iš dalies. Numatyta 2 mėn.</w:t>
            </w:r>
          </w:p>
        </w:tc>
      </w:tr>
      <w:tr w:rsidR="009A5BB4" w:rsidRPr="00BB53FA" w14:paraId="59ECF53E" w14:textId="77777777" w:rsidTr="006B4C84">
        <w:tc>
          <w:tcPr>
            <w:tcW w:w="421" w:type="dxa"/>
            <w:tcBorders>
              <w:bottom w:val="single" w:sz="4" w:space="0" w:color="auto"/>
            </w:tcBorders>
          </w:tcPr>
          <w:p w14:paraId="394C552F" w14:textId="5C26C997"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252" w:type="dxa"/>
            <w:tcBorders>
              <w:bottom w:val="single" w:sz="4" w:space="0" w:color="auto"/>
            </w:tcBorders>
          </w:tcPr>
          <w:p w14:paraId="406CACD0"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single" w:sz="4" w:space="0" w:color="auto"/>
            </w:tcBorders>
          </w:tcPr>
          <w:p w14:paraId="242E7F01"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26CB223B"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6A806034" w14:textId="77777777" w:rsidTr="006B4C84">
        <w:tc>
          <w:tcPr>
            <w:tcW w:w="421" w:type="dxa"/>
            <w:tcBorders>
              <w:bottom w:val="single" w:sz="4" w:space="0" w:color="auto"/>
            </w:tcBorders>
          </w:tcPr>
          <w:p w14:paraId="7289341F" w14:textId="2FDCF761"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4252" w:type="dxa"/>
            <w:tcBorders>
              <w:bottom w:val="single" w:sz="4" w:space="0" w:color="auto"/>
            </w:tcBorders>
          </w:tcPr>
          <w:p w14:paraId="14A178FC"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Prašome įvardyti kitą Jūsų nuomone reikšmingą informaciją.</w:t>
            </w:r>
          </w:p>
        </w:tc>
        <w:tc>
          <w:tcPr>
            <w:tcW w:w="5528" w:type="dxa"/>
            <w:tcBorders>
              <w:bottom w:val="single" w:sz="4" w:space="0" w:color="auto"/>
            </w:tcBorders>
          </w:tcPr>
          <w:p w14:paraId="11AB086F"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696F363B"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bl>
    <w:p w14:paraId="5EB8DD23" w14:textId="77777777" w:rsidR="009A5BB4" w:rsidRDefault="009A5BB4" w:rsidP="00BB53FA">
      <w:pPr>
        <w:rPr>
          <w:rFonts w:asciiTheme="majorBidi" w:hAnsiTheme="majorBidi" w:cstheme="majorBidi"/>
          <w:sz w:val="24"/>
          <w:szCs w:val="24"/>
        </w:rPr>
      </w:pPr>
    </w:p>
    <w:p w14:paraId="57C2932E" w14:textId="77777777" w:rsidR="00BB53FA" w:rsidRDefault="00BB53FA" w:rsidP="00BB53FA">
      <w:pPr>
        <w:rPr>
          <w:rFonts w:asciiTheme="majorBidi" w:hAnsiTheme="majorBidi" w:cstheme="majorBidi"/>
          <w:sz w:val="24"/>
          <w:szCs w:val="24"/>
        </w:rPr>
      </w:pPr>
    </w:p>
    <w:p w14:paraId="63A59D17" w14:textId="468B4526" w:rsidR="009A5BB4" w:rsidRDefault="009A5BB4" w:rsidP="009A5BB4">
      <w:pPr>
        <w:jc w:val="center"/>
        <w:rPr>
          <w:rFonts w:asciiTheme="majorBidi" w:hAnsiTheme="majorBidi" w:cstheme="majorBidi"/>
          <w:sz w:val="24"/>
          <w:szCs w:val="24"/>
        </w:rPr>
      </w:pPr>
      <w:r>
        <w:rPr>
          <w:rFonts w:asciiTheme="majorBidi" w:hAnsiTheme="majorBidi" w:cstheme="majorBidi"/>
          <w:sz w:val="24"/>
          <w:szCs w:val="24"/>
        </w:rPr>
        <w:t>ATSAKYMAI Į 5 DALYVIO PASTABAS IR PASIŪLYMUS</w:t>
      </w:r>
    </w:p>
    <w:tbl>
      <w:tblPr>
        <w:tblStyle w:val="Lentelstinklelis1"/>
        <w:tblW w:w="14170" w:type="dxa"/>
        <w:tblLook w:val="04A0" w:firstRow="1" w:lastRow="0" w:firstColumn="1" w:lastColumn="0" w:noHBand="0" w:noVBand="1"/>
      </w:tblPr>
      <w:tblGrid>
        <w:gridCol w:w="599"/>
        <w:gridCol w:w="4192"/>
        <w:gridCol w:w="5460"/>
        <w:gridCol w:w="3919"/>
      </w:tblGrid>
      <w:tr w:rsidR="009A5BB4" w:rsidRPr="00BB53FA" w14:paraId="5692CB24" w14:textId="77777777" w:rsidTr="006B4C84">
        <w:tc>
          <w:tcPr>
            <w:tcW w:w="421" w:type="dxa"/>
            <w:tcBorders>
              <w:bottom w:val="dotted" w:sz="4" w:space="0" w:color="auto"/>
            </w:tcBorders>
          </w:tcPr>
          <w:p w14:paraId="63886FB8" w14:textId="77777777" w:rsidR="009A5BB4" w:rsidRPr="00BB53FA" w:rsidRDefault="009A5BB4" w:rsidP="006B4C84">
            <w:pPr>
              <w:ind w:left="360"/>
              <w:contextualSpacing/>
              <w:jc w:val="both"/>
              <w:rPr>
                <w:rFonts w:ascii="Times New Roman" w:eastAsia="Times New Roman" w:hAnsi="Times New Roman" w:cs="Times New Roman"/>
                <w:color w:val="000000"/>
                <w:sz w:val="24"/>
                <w:szCs w:val="24"/>
                <w:lang w:eastAsia="lt-LT"/>
              </w:rPr>
            </w:pPr>
          </w:p>
        </w:tc>
        <w:tc>
          <w:tcPr>
            <w:tcW w:w="4252" w:type="dxa"/>
            <w:tcBorders>
              <w:bottom w:val="dotted" w:sz="4" w:space="0" w:color="auto"/>
            </w:tcBorders>
          </w:tcPr>
          <w:p w14:paraId="0432C30F"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Klausimas</w:t>
            </w:r>
          </w:p>
        </w:tc>
        <w:tc>
          <w:tcPr>
            <w:tcW w:w="5528" w:type="dxa"/>
            <w:tcBorders>
              <w:bottom w:val="dotted" w:sz="4" w:space="0" w:color="auto"/>
            </w:tcBorders>
          </w:tcPr>
          <w:p w14:paraId="2A71C86E"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Dalyvio pastabos ir pasiūlymai</w:t>
            </w:r>
          </w:p>
        </w:tc>
        <w:tc>
          <w:tcPr>
            <w:tcW w:w="3969" w:type="dxa"/>
            <w:tcBorders>
              <w:bottom w:val="dotted" w:sz="4" w:space="0" w:color="auto"/>
            </w:tcBorders>
          </w:tcPr>
          <w:p w14:paraId="6A22DD5B" w14:textId="77777777" w:rsidR="009A5BB4" w:rsidRPr="00BB53FA" w:rsidRDefault="009A5BB4" w:rsidP="006B4C84">
            <w:pPr>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Perkančiosios organizacijos atsakymas</w:t>
            </w:r>
          </w:p>
        </w:tc>
      </w:tr>
      <w:tr w:rsidR="009A5BB4" w:rsidRPr="00BB53FA" w14:paraId="7DAD7A3E" w14:textId="77777777" w:rsidTr="006B4C84">
        <w:tc>
          <w:tcPr>
            <w:tcW w:w="421" w:type="dxa"/>
            <w:tcBorders>
              <w:bottom w:val="dotted" w:sz="4" w:space="0" w:color="auto"/>
            </w:tcBorders>
          </w:tcPr>
          <w:p w14:paraId="5888112C" w14:textId="4B0B1336" w:rsidR="009A5BB4" w:rsidRPr="00BB53FA" w:rsidRDefault="00D73DA0" w:rsidP="00D73DA0">
            <w:pPr>
              <w:ind w:left="142"/>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4252" w:type="dxa"/>
            <w:tcBorders>
              <w:bottom w:val="dotted" w:sz="4" w:space="0" w:color="auto"/>
            </w:tcBorders>
          </w:tcPr>
          <w:p w14:paraId="7707B0CE" w14:textId="77777777" w:rsidR="009A5BB4" w:rsidRPr="00BB53FA" w:rsidRDefault="009A5BB4" w:rsidP="006B4C84">
            <w:pPr>
              <w:contextualSpacing/>
              <w:rPr>
                <w:rFonts w:ascii="Times New Roman" w:eastAsia="Calibri" w:hAnsi="Times New Roman" w:cs="Times New Roman"/>
                <w:sz w:val="24"/>
                <w:szCs w:val="24"/>
              </w:rPr>
            </w:pPr>
            <w:r w:rsidRPr="00BB53FA">
              <w:rPr>
                <w:rFonts w:ascii="Times New Roman" w:eastAsia="Times New Roman" w:hAnsi="Times New Roman" w:cs="Times New Roman"/>
                <w:color w:val="000000"/>
                <w:sz w:val="24"/>
                <w:szCs w:val="24"/>
                <w:lang w:eastAsia="lt-LT"/>
              </w:rPr>
              <w:t xml:space="preserve">Ar preliminarioje techninėje specifikacijoje nurodytas pirkimo objektas yra aiškus? Jei ne, prašome nurodyti, kas neaišku ir ką turėtumėme patikslinti. </w:t>
            </w:r>
          </w:p>
        </w:tc>
        <w:tc>
          <w:tcPr>
            <w:tcW w:w="5528" w:type="dxa"/>
            <w:tcBorders>
              <w:bottom w:val="dotted" w:sz="4" w:space="0" w:color="auto"/>
            </w:tcBorders>
          </w:tcPr>
          <w:p w14:paraId="448920A6" w14:textId="77777777" w:rsidR="00A505FB" w:rsidRPr="00A505FB" w:rsidRDefault="00A505FB" w:rsidP="00A505FB">
            <w:pPr>
              <w:rPr>
                <w:rFonts w:asciiTheme="majorBidi" w:eastAsia="Times New Roman" w:hAnsiTheme="majorBidi" w:cstheme="majorBidi"/>
                <w:color w:val="000000"/>
                <w:sz w:val="24"/>
                <w:szCs w:val="24"/>
                <w:lang w:eastAsia="lt-LT"/>
              </w:rPr>
            </w:pPr>
            <w:r w:rsidRPr="00A505FB">
              <w:rPr>
                <w:rFonts w:asciiTheme="majorBidi" w:eastAsia="Times New Roman" w:hAnsiTheme="majorBidi" w:cstheme="majorBidi"/>
                <w:color w:val="000000"/>
                <w:sz w:val="24"/>
                <w:szCs w:val="24"/>
                <w:lang w:eastAsia="lt-LT"/>
              </w:rPr>
              <w:t>Preliminarioje techninėje specifikacijoje nurodytas pirkimo objektas yra aiškus.</w:t>
            </w:r>
          </w:p>
          <w:p w14:paraId="7D16B748" w14:textId="77777777" w:rsidR="009A5BB4" w:rsidRPr="009A5BB4" w:rsidRDefault="009A5BB4" w:rsidP="00A505FB">
            <w:pPr>
              <w:rPr>
                <w:rFonts w:asciiTheme="majorBidi" w:eastAsia="Times New Roman" w:hAnsiTheme="majorBidi" w:cstheme="majorBidi"/>
                <w:color w:val="000000"/>
                <w:sz w:val="24"/>
                <w:szCs w:val="24"/>
                <w:lang w:eastAsia="lt-LT"/>
              </w:rPr>
            </w:pPr>
          </w:p>
        </w:tc>
        <w:tc>
          <w:tcPr>
            <w:tcW w:w="3969" w:type="dxa"/>
            <w:tcBorders>
              <w:bottom w:val="dotted" w:sz="4" w:space="0" w:color="auto"/>
            </w:tcBorders>
          </w:tcPr>
          <w:p w14:paraId="00E21E35" w14:textId="32992E7B" w:rsidR="009A5BB4" w:rsidRPr="00BB53FA" w:rsidRDefault="00F77201" w:rsidP="00F77201">
            <w:pPr>
              <w:contextualSpacing/>
              <w:rPr>
                <w:rFonts w:ascii="Times New Roman" w:eastAsia="Times New Roman" w:hAnsi="Times New Roman" w:cs="Times New Roman"/>
                <w:color w:val="000000"/>
                <w:sz w:val="24"/>
                <w:szCs w:val="24"/>
                <w:lang w:eastAsia="lt-LT"/>
              </w:rPr>
            </w:pPr>
            <w:r w:rsidRPr="00F77201">
              <w:rPr>
                <w:rFonts w:ascii="Times New Roman" w:eastAsia="Calibri" w:hAnsi="Times New Roman" w:cs="Times New Roman"/>
                <w:sz w:val="24"/>
                <w:szCs w:val="24"/>
              </w:rPr>
              <w:t>Dalyvis pastabų nepateikė</w:t>
            </w:r>
          </w:p>
        </w:tc>
      </w:tr>
      <w:tr w:rsidR="009A5BB4" w:rsidRPr="00BB53FA" w14:paraId="36799442" w14:textId="77777777" w:rsidTr="006B4C84">
        <w:tc>
          <w:tcPr>
            <w:tcW w:w="421" w:type="dxa"/>
            <w:tcBorders>
              <w:bottom w:val="dotted" w:sz="4" w:space="0" w:color="auto"/>
            </w:tcBorders>
          </w:tcPr>
          <w:p w14:paraId="03379610" w14:textId="02ECE9B2"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252" w:type="dxa"/>
            <w:tcBorders>
              <w:bottom w:val="dotted" w:sz="4" w:space="0" w:color="auto"/>
            </w:tcBorders>
          </w:tcPr>
          <w:p w14:paraId="0684944C"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w:t>
            </w:r>
            <w:r w:rsidRPr="00BB53FA">
              <w:rPr>
                <w:rFonts w:ascii="Times New Roman" w:eastAsia="Calibri" w:hAnsi="Times New Roman" w:cs="Times New Roman"/>
                <w:sz w:val="24"/>
                <w:szCs w:val="24"/>
              </w:rPr>
              <w:lastRenderedPageBreak/>
              <w:t>specifikaciją, arba kurių reikėtų atsisakyti?</w:t>
            </w:r>
          </w:p>
        </w:tc>
        <w:tc>
          <w:tcPr>
            <w:tcW w:w="5528" w:type="dxa"/>
            <w:tcBorders>
              <w:bottom w:val="dotted" w:sz="4" w:space="0" w:color="auto"/>
            </w:tcBorders>
          </w:tcPr>
          <w:p w14:paraId="5DFF22A9" w14:textId="65C9B445"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lastRenderedPageBreak/>
              <w:t xml:space="preserve">Techninė specifikacija yra pakankamai išsami ir aiški, tačiau yra akivaizdu, kad  </w:t>
            </w:r>
            <w:proofErr w:type="spellStart"/>
            <w:r w:rsidRPr="00313075">
              <w:rPr>
                <w:rFonts w:ascii="Times New Roman" w:eastAsia="Calibri" w:hAnsi="Times New Roman" w:cs="Times New Roman"/>
                <w:sz w:val="24"/>
                <w:szCs w:val="24"/>
              </w:rPr>
              <w:t>techininių</w:t>
            </w:r>
            <w:proofErr w:type="spellEnd"/>
            <w:r w:rsidRPr="00313075">
              <w:rPr>
                <w:rFonts w:ascii="Times New Roman" w:eastAsia="Calibri" w:hAnsi="Times New Roman" w:cs="Times New Roman"/>
                <w:sz w:val="24"/>
                <w:szCs w:val="24"/>
              </w:rPr>
              <w:t xml:space="preserve"> parametrų reikšmės 8 ir 9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kuriose planuojama dalyvauti, yra apribojančios konkurenciją ir yra sudaryti tik konkretiems gamintojams. 8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 </w:t>
            </w:r>
            <w:proofErr w:type="spellStart"/>
            <w:r w:rsidRPr="00313075">
              <w:rPr>
                <w:rFonts w:ascii="Times New Roman" w:eastAsia="Calibri" w:hAnsi="Times New Roman" w:cs="Times New Roman"/>
                <w:sz w:val="24"/>
                <w:szCs w:val="24"/>
              </w:rPr>
              <w:t>ThermoFisher</w:t>
            </w:r>
            <w:proofErr w:type="spellEnd"/>
            <w:r w:rsidRPr="00313075">
              <w:rPr>
                <w:rFonts w:ascii="Times New Roman" w:eastAsia="Calibri" w:hAnsi="Times New Roman" w:cs="Times New Roman"/>
                <w:sz w:val="24"/>
                <w:szCs w:val="24"/>
              </w:rPr>
              <w:t xml:space="preserve">; 9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AZURE BIOSYSTEMS AZURE 200 sistemai. Dėl 8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techninės specifikacijos 3 punkto: Būtinai </w:t>
            </w:r>
            <w:r w:rsidRPr="00313075">
              <w:rPr>
                <w:rFonts w:ascii="Times New Roman" w:eastAsia="Calibri" w:hAnsi="Times New Roman" w:cs="Times New Roman"/>
                <w:sz w:val="24"/>
                <w:szCs w:val="24"/>
              </w:rPr>
              <w:lastRenderedPageBreak/>
              <w:t xml:space="preserve">galimi pasirinkti bent 2 gelio matmenys; gelių dydžiai ne mažesni kaip 20 x 10 cm ir 20 x 20 cm. </w:t>
            </w:r>
          </w:p>
          <w:p w14:paraId="2D77B328" w14:textId="0615ADEF"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 xml:space="preserve">Planuojama dalyvauti šitoje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su sistema, kuri leidžia pasirinkti 4 skirtingus gelių dydžius, tačiau 3 punkte uždaryti techniniai reikalavimai konkretiems gelių dydžiams( 20x10 ir 20x20) eliminuoja tokia galimybę bei apriboja konkurenciją. Kadangi toks reikalavimas neturi tikslios praktinės naudos( galima naudoti ir 20x10; 25x10; 20x15 gelių dydžius ir skirtumas būtų daugiau geometrinis negu praktinis, nes 20x20 ir 25x15cm geliai leidžia leisti labai panašų mėginių skaičių), prašome pakeisti šį techninį reikalavimą į ±5cm, tai padidintų konkurentų eilę ir leistų pasirinkti perkančiajai organizacijai praktiškai tinkamiausią variantą. </w:t>
            </w:r>
          </w:p>
          <w:p w14:paraId="584EFD69" w14:textId="08BE6EC3"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 xml:space="preserve">Dėl 8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techninės specifikacijos 4 punkto: 1 </w:t>
            </w:r>
            <w:proofErr w:type="spellStart"/>
            <w:r w:rsidRPr="00313075">
              <w:rPr>
                <w:rFonts w:ascii="Times New Roman" w:eastAsia="Calibri" w:hAnsi="Times New Roman" w:cs="Times New Roman"/>
                <w:sz w:val="24"/>
                <w:szCs w:val="24"/>
              </w:rPr>
              <w:t>vnt</w:t>
            </w:r>
            <w:proofErr w:type="spellEnd"/>
            <w:r w:rsidRPr="00313075">
              <w:rPr>
                <w:rFonts w:ascii="Times New Roman" w:eastAsia="Calibri" w:hAnsi="Times New Roman" w:cs="Times New Roman"/>
                <w:sz w:val="24"/>
                <w:szCs w:val="24"/>
              </w:rPr>
              <w:t xml:space="preserve">, srovės šaltinis, suderinamas su siūloma elektroforezės sistema. Turi turėti ne mažiau kaip 4 prijungimo lizdus. Turi turėti laikmatį, kurio nustatymo intervalas ne siauresnis nei nuo 1 iki 720 min. Privalo būti </w:t>
            </w:r>
            <w:proofErr w:type="spellStart"/>
            <w:r w:rsidRPr="00313075">
              <w:rPr>
                <w:rFonts w:ascii="Times New Roman" w:eastAsia="Calibri" w:hAnsi="Times New Roman" w:cs="Times New Roman"/>
                <w:sz w:val="24"/>
                <w:szCs w:val="24"/>
              </w:rPr>
              <w:t>mikroprocesorinis</w:t>
            </w:r>
            <w:proofErr w:type="spellEnd"/>
            <w:r w:rsidRPr="00313075">
              <w:rPr>
                <w:rFonts w:ascii="Times New Roman" w:eastAsia="Calibri" w:hAnsi="Times New Roman" w:cs="Times New Roman"/>
                <w:sz w:val="24"/>
                <w:szCs w:val="24"/>
              </w:rPr>
              <w:t xml:space="preserve">, arba lygiavertis, valdymas. Privalo būti galimybė kurti programas, kurias sudaro ne daugiau kaip 2 žingsniai. Maksimali įtampa ne mažesnė nei 250 V, maksimali srovė ne mažesnė nei 500 </w:t>
            </w:r>
            <w:proofErr w:type="spellStart"/>
            <w:r w:rsidRPr="00313075">
              <w:rPr>
                <w:rFonts w:ascii="Times New Roman" w:eastAsia="Calibri" w:hAnsi="Times New Roman" w:cs="Times New Roman"/>
                <w:sz w:val="24"/>
                <w:szCs w:val="24"/>
              </w:rPr>
              <w:t>mA</w:t>
            </w:r>
            <w:proofErr w:type="spellEnd"/>
            <w:r w:rsidRPr="00313075">
              <w:rPr>
                <w:rFonts w:ascii="Times New Roman" w:eastAsia="Calibri" w:hAnsi="Times New Roman" w:cs="Times New Roman"/>
                <w:sz w:val="24"/>
                <w:szCs w:val="24"/>
              </w:rPr>
              <w:t xml:space="preserve">, maksimali galia ne mažesnė nei 100 W. </w:t>
            </w:r>
          </w:p>
          <w:p w14:paraId="20ADAB1D" w14:textId="0CABE684"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 xml:space="preserve">Manome, kad reikalavimas kurti ne daugiau negu dviejų žingsnių programas yra perteklinis ir neatitinka realaus praktinio poreikio. Tai sumažina konkurencingumą ir nepagrįstai didina pirkimo kaštus, sąlygojant neefektyvų perkančiosios organizacijos lėšų panaudojimą. Rinkoje egzistuoja labai daug srovės šaltinių, be kelių žingsniu programavimo galimybės, </w:t>
            </w:r>
            <w:r w:rsidRPr="00313075">
              <w:rPr>
                <w:rFonts w:ascii="Times New Roman" w:eastAsia="Calibri" w:hAnsi="Times New Roman" w:cs="Times New Roman"/>
                <w:sz w:val="24"/>
                <w:szCs w:val="24"/>
              </w:rPr>
              <w:lastRenderedPageBreak/>
              <w:t xml:space="preserve">kurių pilnai užtenka kasdieniniams rutininiams laboratorijos darbams. Prašome šį </w:t>
            </w:r>
            <w:proofErr w:type="spellStart"/>
            <w:r w:rsidRPr="00313075">
              <w:rPr>
                <w:rFonts w:ascii="Times New Roman" w:eastAsia="Calibri" w:hAnsi="Times New Roman" w:cs="Times New Roman"/>
                <w:sz w:val="24"/>
                <w:szCs w:val="24"/>
              </w:rPr>
              <w:t>technininių</w:t>
            </w:r>
            <w:proofErr w:type="spellEnd"/>
            <w:r w:rsidRPr="00313075">
              <w:rPr>
                <w:rFonts w:ascii="Times New Roman" w:eastAsia="Calibri" w:hAnsi="Times New Roman" w:cs="Times New Roman"/>
                <w:sz w:val="24"/>
                <w:szCs w:val="24"/>
              </w:rPr>
              <w:t xml:space="preserve"> reikalavimų reikšmę panaikinti. Taip pat maksimalios srovės reikšmė 500mA ir galios reikšmė 100W, yra </w:t>
            </w:r>
            <w:proofErr w:type="spellStart"/>
            <w:r w:rsidRPr="00313075">
              <w:rPr>
                <w:rFonts w:ascii="Times New Roman" w:eastAsia="Calibri" w:hAnsi="Times New Roman" w:cs="Times New Roman"/>
                <w:sz w:val="24"/>
                <w:szCs w:val="24"/>
              </w:rPr>
              <w:t>eliminajuončios</w:t>
            </w:r>
            <w:proofErr w:type="spellEnd"/>
            <w:r w:rsidRPr="00313075">
              <w:rPr>
                <w:rFonts w:ascii="Times New Roman" w:eastAsia="Calibri" w:hAnsi="Times New Roman" w:cs="Times New Roman"/>
                <w:sz w:val="24"/>
                <w:szCs w:val="24"/>
              </w:rPr>
              <w:t xml:space="preserve">, kadangi praktiškai rutininėms horizontalioms </w:t>
            </w:r>
            <w:proofErr w:type="spellStart"/>
            <w:r w:rsidRPr="00313075">
              <w:rPr>
                <w:rFonts w:ascii="Times New Roman" w:eastAsia="Calibri" w:hAnsi="Times New Roman" w:cs="Times New Roman"/>
                <w:sz w:val="24"/>
                <w:szCs w:val="24"/>
              </w:rPr>
              <w:t>elektroforėzės</w:t>
            </w:r>
            <w:proofErr w:type="spellEnd"/>
            <w:r w:rsidRPr="00313075">
              <w:rPr>
                <w:rFonts w:ascii="Times New Roman" w:eastAsia="Calibri" w:hAnsi="Times New Roman" w:cs="Times New Roman"/>
                <w:sz w:val="24"/>
                <w:szCs w:val="24"/>
              </w:rPr>
              <w:t xml:space="preserve"> darbams tokių reikšmių nereikia: dauguma gelių leidžiami 50–150 </w:t>
            </w:r>
            <w:proofErr w:type="spellStart"/>
            <w:r w:rsidRPr="00313075">
              <w:rPr>
                <w:rFonts w:ascii="Times New Roman" w:eastAsia="Calibri" w:hAnsi="Times New Roman" w:cs="Times New Roman"/>
                <w:sz w:val="24"/>
                <w:szCs w:val="24"/>
              </w:rPr>
              <w:t>mA</w:t>
            </w:r>
            <w:proofErr w:type="spellEnd"/>
            <w:r w:rsidRPr="00313075">
              <w:rPr>
                <w:rFonts w:ascii="Times New Roman" w:eastAsia="Calibri" w:hAnsi="Times New Roman" w:cs="Times New Roman"/>
                <w:sz w:val="24"/>
                <w:szCs w:val="24"/>
              </w:rPr>
              <w:t xml:space="preserve"> ir iki 70W ribose. Tad prašome pakeisti šį techninį reikalavimą į: Maksimali įtampa ne mažesnė nei 250 V, maksimali srovė ne mažesnė nei 400 </w:t>
            </w:r>
            <w:proofErr w:type="spellStart"/>
            <w:r w:rsidRPr="00313075">
              <w:rPr>
                <w:rFonts w:ascii="Times New Roman" w:eastAsia="Calibri" w:hAnsi="Times New Roman" w:cs="Times New Roman"/>
                <w:sz w:val="24"/>
                <w:szCs w:val="24"/>
              </w:rPr>
              <w:t>mA</w:t>
            </w:r>
            <w:proofErr w:type="spellEnd"/>
            <w:r w:rsidRPr="00313075">
              <w:rPr>
                <w:rFonts w:ascii="Times New Roman" w:eastAsia="Calibri" w:hAnsi="Times New Roman" w:cs="Times New Roman"/>
                <w:sz w:val="24"/>
                <w:szCs w:val="24"/>
              </w:rPr>
              <w:t xml:space="preserve">, maksimali galia ne mažesnė nei 70 W. Tai žymiai padidintų siūlomų srovės šaltinių pasirinkimą perkančiajai organizacijai bei padidintų konkurenciją. </w:t>
            </w:r>
          </w:p>
          <w:p w14:paraId="6CC921F3" w14:textId="39B707DB"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 xml:space="preserve">Dėl 9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techninės specifikacijos 3 punkto : Būtinas motorizuotas filtrų ratas, su ne mažiau kaip 3 pozicijomis. </w:t>
            </w:r>
          </w:p>
          <w:p w14:paraId="551FCD92" w14:textId="3DB53559"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 xml:space="preserve">     Daugeliu atvejų naudojami 1–2 dažniausiai taikomi dažai(</w:t>
            </w:r>
            <w:proofErr w:type="spellStart"/>
            <w:r w:rsidRPr="00313075">
              <w:rPr>
                <w:rFonts w:ascii="Times New Roman" w:eastAsia="Calibri" w:hAnsi="Times New Roman" w:cs="Times New Roman"/>
                <w:sz w:val="24"/>
                <w:szCs w:val="24"/>
              </w:rPr>
              <w:t>EtBr</w:t>
            </w:r>
            <w:proofErr w:type="spellEnd"/>
            <w:r w:rsidRPr="00313075">
              <w:rPr>
                <w:rFonts w:ascii="Times New Roman" w:eastAsia="Calibri" w:hAnsi="Times New Roman" w:cs="Times New Roman"/>
                <w:sz w:val="24"/>
                <w:szCs w:val="24"/>
              </w:rPr>
              <w:t xml:space="preserve">, SYBR, </w:t>
            </w:r>
            <w:proofErr w:type="spellStart"/>
            <w:r w:rsidRPr="00313075">
              <w:rPr>
                <w:rFonts w:ascii="Times New Roman" w:eastAsia="Calibri" w:hAnsi="Times New Roman" w:cs="Times New Roman"/>
                <w:sz w:val="24"/>
                <w:szCs w:val="24"/>
              </w:rPr>
              <w:t>Coomassie</w:t>
            </w:r>
            <w:proofErr w:type="spellEnd"/>
            <w:r w:rsidRPr="00313075">
              <w:rPr>
                <w:rFonts w:ascii="Times New Roman" w:eastAsia="Calibri" w:hAnsi="Times New Roman" w:cs="Times New Roman"/>
                <w:sz w:val="24"/>
                <w:szCs w:val="24"/>
              </w:rPr>
              <w:t xml:space="preserve">, </w:t>
            </w:r>
            <w:proofErr w:type="spellStart"/>
            <w:r w:rsidRPr="00313075">
              <w:rPr>
                <w:rFonts w:ascii="Times New Roman" w:eastAsia="Calibri" w:hAnsi="Times New Roman" w:cs="Times New Roman"/>
                <w:sz w:val="24"/>
                <w:szCs w:val="24"/>
              </w:rPr>
              <w:t>GelGreen</w:t>
            </w:r>
            <w:proofErr w:type="spellEnd"/>
            <w:r w:rsidRPr="00313075">
              <w:rPr>
                <w:rFonts w:ascii="Times New Roman" w:eastAsia="Calibri" w:hAnsi="Times New Roman" w:cs="Times New Roman"/>
                <w:sz w:val="24"/>
                <w:szCs w:val="24"/>
              </w:rPr>
              <w:t xml:space="preserve"> ir pan.). Papildomas automatinis filtras didina kainą ir komplekso sudėtingumą, bet nesuteikia papildomos naudos galutiniam rezultatui. Taip pat, verta pabrėžti, kad didesnis mechaninių/motorizuotų dalių kiekis, didina gedimų tikimybė ir aptarnavimo kaštus, o tai yra svarbu mokslinėms laboratorijoms, kur techninės priežiūros biudžetas yra ribotas. Motorizuotų filtrų rato reikalavimas dirbtinai padidina visos sistemos kainą, kas sąlygoja neefektyvų </w:t>
            </w:r>
            <w:proofErr w:type="spellStart"/>
            <w:r w:rsidRPr="00313075">
              <w:rPr>
                <w:rFonts w:ascii="Times New Roman" w:eastAsia="Calibri" w:hAnsi="Times New Roman" w:cs="Times New Roman"/>
                <w:sz w:val="24"/>
                <w:szCs w:val="24"/>
              </w:rPr>
              <w:t>biudžėto</w:t>
            </w:r>
            <w:proofErr w:type="spellEnd"/>
            <w:r w:rsidRPr="00313075">
              <w:rPr>
                <w:rFonts w:ascii="Times New Roman" w:eastAsia="Calibri" w:hAnsi="Times New Roman" w:cs="Times New Roman"/>
                <w:sz w:val="24"/>
                <w:szCs w:val="24"/>
              </w:rPr>
              <w:t xml:space="preserve"> lėšų panaudojimą. Prašome pakeisti šį reikalavimą, kad galima būti siūlyti ir kitais emisijos detekcijos mechanizmais pagrįstas sistemas. (pvz. Nurodant bangų ilgių detekcijos diapazoną pagal planuojamus naudoti fluorescencinius dažus).</w:t>
            </w:r>
          </w:p>
          <w:p w14:paraId="64C6ED3B" w14:textId="6BCC7A89"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lastRenderedPageBreak/>
              <w:t xml:space="preserve">Dėl 9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techninės specifikacijos 6 punkto : Matymo laukas ne mažesnis nei 200 x 150 mm.</w:t>
            </w:r>
          </w:p>
          <w:p w14:paraId="7ED43E25" w14:textId="1E85C67E"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Šis reikalavimas taip pat stipriai apriboja konkurenciją, todėl prašome praplėsti šį parametrą iki ±10mm. Tokia paklaida neturi jokios įtakos eksperimentų atlikimui bei vizualizacijai. ±10 mm tolerancija yra objektyvi ir atitinka realią rinkos pasiūlą, neapribodama tiekėjų. Pagal rinkoje egzistuojančius komercinių rinkinių gelių dydžius, yra akivaizdu, kad daugelio gelių matmenys yra mažesnį už reikalavime esantį vaizduojamo ploto įvertį – 200 x 150mm, todėl šis reikalavimas turi būti pakoreguotas.</w:t>
            </w:r>
          </w:p>
          <w:p w14:paraId="38004EEF" w14:textId="0D1C98D5" w:rsidR="00A505FB"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 xml:space="preserve">Dėl 9 </w:t>
            </w:r>
            <w:proofErr w:type="spellStart"/>
            <w:r w:rsidRPr="00313075">
              <w:rPr>
                <w:rFonts w:ascii="Times New Roman" w:eastAsia="Calibri" w:hAnsi="Times New Roman" w:cs="Times New Roman"/>
                <w:sz w:val="24"/>
                <w:szCs w:val="24"/>
              </w:rPr>
              <w:t>p.d</w:t>
            </w:r>
            <w:proofErr w:type="spellEnd"/>
            <w:r w:rsidRPr="00313075">
              <w:rPr>
                <w:rFonts w:ascii="Times New Roman" w:eastAsia="Calibri" w:hAnsi="Times New Roman" w:cs="Times New Roman"/>
                <w:sz w:val="24"/>
                <w:szCs w:val="24"/>
              </w:rPr>
              <w:t xml:space="preserve"> techninės specifikacijos 8 punkto: Integruotu kompiuteriu bei lietimui jautriu ekranu, kurio dydis ne mažesnis nei 12 colių. Ekrano rezoliucija ne </w:t>
            </w:r>
            <w:proofErr w:type="spellStart"/>
            <w:r w:rsidRPr="00313075">
              <w:rPr>
                <w:rFonts w:ascii="Times New Roman" w:eastAsia="Calibri" w:hAnsi="Times New Roman" w:cs="Times New Roman"/>
                <w:sz w:val="24"/>
                <w:szCs w:val="24"/>
              </w:rPr>
              <w:t>prastensė</w:t>
            </w:r>
            <w:proofErr w:type="spellEnd"/>
            <w:r w:rsidRPr="00313075">
              <w:rPr>
                <w:rFonts w:ascii="Times New Roman" w:eastAsia="Calibri" w:hAnsi="Times New Roman" w:cs="Times New Roman"/>
                <w:sz w:val="24"/>
                <w:szCs w:val="24"/>
              </w:rPr>
              <w:t xml:space="preserve"> nei 1280 x 800. Windows arba </w:t>
            </w:r>
            <w:proofErr w:type="spellStart"/>
            <w:r w:rsidRPr="00313075">
              <w:rPr>
                <w:rFonts w:ascii="Times New Roman" w:eastAsia="Calibri" w:hAnsi="Times New Roman" w:cs="Times New Roman"/>
                <w:sz w:val="24"/>
                <w:szCs w:val="24"/>
              </w:rPr>
              <w:t>anlogiška</w:t>
            </w:r>
            <w:proofErr w:type="spellEnd"/>
            <w:r w:rsidRPr="00313075">
              <w:rPr>
                <w:rFonts w:ascii="Times New Roman" w:eastAsia="Calibri" w:hAnsi="Times New Roman" w:cs="Times New Roman"/>
                <w:sz w:val="24"/>
                <w:szCs w:val="24"/>
              </w:rPr>
              <w:t xml:space="preserve"> operacinė sistema. </w:t>
            </w:r>
          </w:p>
          <w:p w14:paraId="2739C8BB" w14:textId="1D1FDAAE" w:rsidR="009A5BB4" w:rsidRPr="00313075" w:rsidRDefault="00A505FB" w:rsidP="00A505FB">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 xml:space="preserve">Manome, kad toks reikalavimas yra perteklinis ir taip pat apribojantis konkurenciją, kadangi visą analizė yra atliekama išorėje (kompiuteriu su pritaikyta programine įrangą). Tyrimų duomenys dažniausiai perkeliami į kompiuterį tolimesnei analizei su tam tikra programine įranga, todėl didelis integruotas ekranas neturi praktinės reikšmės. Prietaiso valdymui svarbi yra ne įstrižainė ir raiška, o patogus programos naudojimas, aiškus ir intuityvus valdymas ir rezultatų atvaizdavimas. Galiausiai tai diskriminuoja paprastesnius, bet pilnai tinkamus sprendimus, kurie laboratorijoms dažnai yra patogesni, patikimesni ir pigesni. Viešųjų pirkimų įstatymas numato, kad reikalavimai negali būti pritaikyti tik konkrečiam gamintojui – būtina formuluoti funkcinį poreikį. </w:t>
            </w:r>
            <w:r w:rsidRPr="00313075">
              <w:rPr>
                <w:rFonts w:ascii="Times New Roman" w:eastAsia="Calibri" w:hAnsi="Times New Roman" w:cs="Times New Roman"/>
                <w:sz w:val="24"/>
                <w:szCs w:val="24"/>
              </w:rPr>
              <w:lastRenderedPageBreak/>
              <w:t xml:space="preserve">Prašome </w:t>
            </w:r>
            <w:proofErr w:type="spellStart"/>
            <w:r w:rsidRPr="00313075">
              <w:rPr>
                <w:rFonts w:ascii="Times New Roman" w:eastAsia="Calibri" w:hAnsi="Times New Roman" w:cs="Times New Roman"/>
                <w:sz w:val="24"/>
                <w:szCs w:val="24"/>
              </w:rPr>
              <w:t>pakeistį</w:t>
            </w:r>
            <w:proofErr w:type="spellEnd"/>
            <w:r w:rsidRPr="00313075">
              <w:rPr>
                <w:rFonts w:ascii="Times New Roman" w:eastAsia="Calibri" w:hAnsi="Times New Roman" w:cs="Times New Roman"/>
                <w:sz w:val="24"/>
                <w:szCs w:val="24"/>
              </w:rPr>
              <w:t xml:space="preserve"> šią techninių reikalavimų dalį taip, kad galima būtų </w:t>
            </w:r>
            <w:proofErr w:type="spellStart"/>
            <w:r w:rsidRPr="00313075">
              <w:rPr>
                <w:rFonts w:ascii="Times New Roman" w:eastAsia="Calibri" w:hAnsi="Times New Roman" w:cs="Times New Roman"/>
                <w:sz w:val="24"/>
                <w:szCs w:val="24"/>
              </w:rPr>
              <w:t>siųlyti</w:t>
            </w:r>
            <w:proofErr w:type="spellEnd"/>
            <w:r w:rsidRPr="00313075">
              <w:rPr>
                <w:rFonts w:ascii="Times New Roman" w:eastAsia="Calibri" w:hAnsi="Times New Roman" w:cs="Times New Roman"/>
                <w:sz w:val="24"/>
                <w:szCs w:val="24"/>
              </w:rPr>
              <w:t xml:space="preserve"> kitų gamintojų prietaisus su ekranu ne mažesniu negu 9 coliai ir ekrano raiška ne prastesnė negu 1024 x 768. </w:t>
            </w:r>
          </w:p>
        </w:tc>
        <w:tc>
          <w:tcPr>
            <w:tcW w:w="3969" w:type="dxa"/>
            <w:tcBorders>
              <w:bottom w:val="dotted" w:sz="4" w:space="0" w:color="auto"/>
            </w:tcBorders>
          </w:tcPr>
          <w:p w14:paraId="31D7CA8D" w14:textId="1CDB4B50" w:rsidR="00256E2D" w:rsidRPr="00313075" w:rsidRDefault="00C2778E" w:rsidP="00256E2D">
            <w:pPr>
              <w:ind w:left="-42"/>
              <w:contextualSpacing/>
              <w:rPr>
                <w:rFonts w:ascii="Times New Roman" w:eastAsia="Calibri" w:hAnsi="Times New Roman" w:cs="Times New Roman"/>
                <w:sz w:val="24"/>
                <w:szCs w:val="24"/>
              </w:rPr>
            </w:pPr>
            <w:r w:rsidRPr="00F77201">
              <w:rPr>
                <w:rFonts w:ascii="Times New Roman" w:eastAsia="Calibri" w:hAnsi="Times New Roman" w:cs="Times New Roman"/>
                <w:sz w:val="24"/>
                <w:szCs w:val="24"/>
              </w:rPr>
              <w:lastRenderedPageBreak/>
              <w:t>Bus atsižvelgta į pastabas ir pasiūlymus</w:t>
            </w:r>
            <w:r>
              <w:rPr>
                <w:rFonts w:ascii="Times New Roman" w:eastAsia="Calibri" w:hAnsi="Times New Roman" w:cs="Times New Roman"/>
                <w:sz w:val="24"/>
                <w:szCs w:val="24"/>
              </w:rPr>
              <w:t xml:space="preserve"> </w:t>
            </w:r>
            <w:r w:rsidR="00256E2D" w:rsidRPr="00313075">
              <w:rPr>
                <w:rFonts w:ascii="Times New Roman" w:eastAsia="Calibri" w:hAnsi="Times New Roman" w:cs="Times New Roman"/>
                <w:sz w:val="24"/>
                <w:szCs w:val="24"/>
              </w:rPr>
              <w:t xml:space="preserve">Techniniai reikalavimai horizontaliai elektroforezės </w:t>
            </w:r>
            <w:proofErr w:type="spellStart"/>
            <w:r w:rsidR="00256E2D" w:rsidRPr="00313075">
              <w:rPr>
                <w:rFonts w:ascii="Times New Roman" w:eastAsia="Calibri" w:hAnsi="Times New Roman" w:cs="Times New Roman"/>
                <w:sz w:val="24"/>
                <w:szCs w:val="24"/>
              </w:rPr>
              <w:t>sitemai</w:t>
            </w:r>
            <w:proofErr w:type="spellEnd"/>
            <w:r w:rsidR="00256E2D" w:rsidRPr="00313075">
              <w:rPr>
                <w:rFonts w:ascii="Times New Roman" w:eastAsia="Calibri" w:hAnsi="Times New Roman" w:cs="Times New Roman"/>
                <w:sz w:val="24"/>
                <w:szCs w:val="24"/>
              </w:rPr>
              <w:t xml:space="preserve"> su srovės šaltiniu bei gelių dokumentavimo sistemai buvo pakoreguoti pagal pasiūlymą. Horizontaliosios gelių sistemos (8 </w:t>
            </w:r>
            <w:r w:rsidR="00256E2D" w:rsidRPr="00313075">
              <w:rPr>
                <w:rFonts w:ascii="Times New Roman" w:eastAsia="Calibri" w:hAnsi="Times New Roman" w:cs="Times New Roman"/>
                <w:sz w:val="24"/>
                <w:szCs w:val="24"/>
              </w:rPr>
              <w:lastRenderedPageBreak/>
              <w:t>pirkimo dalis) gelių matmenys praplėsti ± 5 cm, srovės šaltiniui atsisakyta dviejų žingsnių programų bei sumažinti srovės šaltinio srovės bei galios parametrai iki 400mA ir 70 W. </w:t>
            </w:r>
          </w:p>
          <w:p w14:paraId="3E82568B" w14:textId="550F3798" w:rsidR="00256E2D" w:rsidRPr="00313075" w:rsidRDefault="00256E2D" w:rsidP="00256E2D">
            <w:pPr>
              <w:ind w:left="-42"/>
              <w:contextualSpacing/>
              <w:rPr>
                <w:rFonts w:ascii="Times New Roman" w:eastAsia="Calibri" w:hAnsi="Times New Roman" w:cs="Times New Roman"/>
                <w:sz w:val="24"/>
                <w:szCs w:val="24"/>
              </w:rPr>
            </w:pPr>
            <w:r w:rsidRPr="00313075">
              <w:rPr>
                <w:rFonts w:ascii="Times New Roman" w:eastAsia="Calibri" w:hAnsi="Times New Roman" w:cs="Times New Roman"/>
                <w:sz w:val="24"/>
                <w:szCs w:val="24"/>
              </w:rPr>
              <w:t>Gelių dokumentavimo sistemai (9 pirkimo dalis) atsisakyta motorizuoto filtrų rato, pakoreguotas matymo laukas pridedant ± 10 mm, ir sumažintas ekrano dydis bei rezoliucija.</w:t>
            </w:r>
          </w:p>
          <w:p w14:paraId="6ED68357" w14:textId="0427A6B3" w:rsidR="00256E2D" w:rsidRPr="00256E2D" w:rsidRDefault="00256E2D" w:rsidP="00F77201">
            <w:pPr>
              <w:ind w:left="-42"/>
              <w:contextualSpacing/>
              <w:rPr>
                <w:rFonts w:ascii="Times New Roman" w:eastAsia="Calibri" w:hAnsi="Times New Roman" w:cs="Times New Roman"/>
                <w:sz w:val="24"/>
                <w:szCs w:val="24"/>
                <w:highlight w:val="cyan"/>
              </w:rPr>
            </w:pPr>
          </w:p>
        </w:tc>
      </w:tr>
      <w:tr w:rsidR="009A5BB4" w:rsidRPr="00BB53FA" w14:paraId="1E277DA6" w14:textId="77777777" w:rsidTr="006B4C84">
        <w:tc>
          <w:tcPr>
            <w:tcW w:w="421" w:type="dxa"/>
            <w:tcBorders>
              <w:bottom w:val="dotted" w:sz="4" w:space="0" w:color="auto"/>
            </w:tcBorders>
          </w:tcPr>
          <w:p w14:paraId="71397C91" w14:textId="55CDF46E"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w:t>
            </w:r>
          </w:p>
        </w:tc>
        <w:tc>
          <w:tcPr>
            <w:tcW w:w="4252" w:type="dxa"/>
            <w:tcBorders>
              <w:bottom w:val="dotted" w:sz="4" w:space="0" w:color="auto"/>
            </w:tcBorders>
          </w:tcPr>
          <w:p w14:paraId="456CC9A7"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ekonominio naudingumo vertinimo kriterijai turėtų būti taikomi pirkimo procedūrų metu bei kokie turėtų būti nustatyti šių kriterijų (ir jų parametrų) lyginamieji svoriai ekonominio naudingumo įvertinime? Nurodykite, kokia yra Jūsų siūlomų kriterijų įtaka perkamų paslaugų efektyvumui ir potencialiai ekonominei naudai.</w:t>
            </w:r>
          </w:p>
        </w:tc>
        <w:tc>
          <w:tcPr>
            <w:tcW w:w="5528" w:type="dxa"/>
            <w:tcBorders>
              <w:bottom w:val="dotted" w:sz="4" w:space="0" w:color="auto"/>
            </w:tcBorders>
          </w:tcPr>
          <w:p w14:paraId="7980D29F"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5E1D1E7D"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46FAD627" w14:textId="77777777" w:rsidTr="006B4C84">
        <w:tc>
          <w:tcPr>
            <w:tcW w:w="421" w:type="dxa"/>
            <w:tcBorders>
              <w:bottom w:val="dotted" w:sz="4" w:space="0" w:color="auto"/>
            </w:tcBorders>
          </w:tcPr>
          <w:p w14:paraId="6C0C13C8" w14:textId="59270497"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4252" w:type="dxa"/>
            <w:tcBorders>
              <w:bottom w:val="dotted" w:sz="4" w:space="0" w:color="auto"/>
            </w:tcBorders>
          </w:tcPr>
          <w:p w14:paraId="265FCEA0"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kvalifikaciniai reikalavimai, Jūsų nuomone, turėtų būti keliami tiekėjams, ketinantiems dalyvauti prikimo procedūroje? Pagrįskite.</w:t>
            </w:r>
          </w:p>
        </w:tc>
        <w:tc>
          <w:tcPr>
            <w:tcW w:w="5528" w:type="dxa"/>
            <w:tcBorders>
              <w:bottom w:val="dotted" w:sz="4" w:space="0" w:color="auto"/>
            </w:tcBorders>
          </w:tcPr>
          <w:p w14:paraId="4486AA6A" w14:textId="77777777" w:rsidR="009A5BB4" w:rsidRPr="00BB53FA" w:rsidRDefault="009A5BB4" w:rsidP="006B4C8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7D44799F" w14:textId="77777777" w:rsidR="009A5BB4" w:rsidRPr="00A51497" w:rsidRDefault="009A5BB4" w:rsidP="006B4C84">
            <w:pPr>
              <w:ind w:left="-42"/>
              <w:contextualSpacing/>
              <w:rPr>
                <w:rFonts w:asciiTheme="majorBidi" w:eastAsia="Calibri" w:hAnsiTheme="majorBidi" w:cstheme="majorBidi"/>
                <w:sz w:val="24"/>
                <w:szCs w:val="24"/>
              </w:rPr>
            </w:pPr>
            <w:r>
              <w:rPr>
                <w:rFonts w:ascii="Times New Roman" w:eastAsia="Calibri" w:hAnsi="Times New Roman" w:cs="Times New Roman"/>
                <w:sz w:val="24"/>
                <w:szCs w:val="24"/>
              </w:rPr>
              <w:t>Dalyvis pastabų nepateikė</w:t>
            </w:r>
          </w:p>
        </w:tc>
      </w:tr>
      <w:tr w:rsidR="009A5BB4" w:rsidRPr="00BB53FA" w14:paraId="5AEE3C93" w14:textId="77777777" w:rsidTr="006B4C84">
        <w:tc>
          <w:tcPr>
            <w:tcW w:w="421" w:type="dxa"/>
            <w:tcBorders>
              <w:bottom w:val="dotted" w:sz="4" w:space="0" w:color="auto"/>
            </w:tcBorders>
          </w:tcPr>
          <w:p w14:paraId="1FF666B8" w14:textId="48E80386"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4252" w:type="dxa"/>
            <w:tcBorders>
              <w:bottom w:val="dotted" w:sz="4" w:space="0" w:color="auto"/>
            </w:tcBorders>
          </w:tcPr>
          <w:p w14:paraId="4ACF5E6F"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specialistai, Jūsų nuomone, turėtų dalyvauti sutarties vykdyme, kad sutartis būtų įvykdyta laiku ir kokybiškai? Pagrįskite.</w:t>
            </w:r>
          </w:p>
        </w:tc>
        <w:tc>
          <w:tcPr>
            <w:tcW w:w="5528" w:type="dxa"/>
            <w:tcBorders>
              <w:bottom w:val="dotted" w:sz="4" w:space="0" w:color="auto"/>
            </w:tcBorders>
          </w:tcPr>
          <w:p w14:paraId="1066AE01"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4E2E227F"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02CC66F7" w14:textId="77777777" w:rsidTr="006B4C84">
        <w:tc>
          <w:tcPr>
            <w:tcW w:w="421" w:type="dxa"/>
            <w:tcBorders>
              <w:bottom w:val="dotted" w:sz="4" w:space="0" w:color="auto"/>
            </w:tcBorders>
          </w:tcPr>
          <w:p w14:paraId="0096B676" w14:textId="07DC1063"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252" w:type="dxa"/>
            <w:tcBorders>
              <w:bottom w:val="dotted" w:sz="4" w:space="0" w:color="auto"/>
            </w:tcBorders>
          </w:tcPr>
          <w:p w14:paraId="30E2854A"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Kokie turėtų būti nustatomi minimalūs kvalifikacijos reikalavimai specialistams?</w:t>
            </w:r>
          </w:p>
        </w:tc>
        <w:tc>
          <w:tcPr>
            <w:tcW w:w="5528" w:type="dxa"/>
            <w:tcBorders>
              <w:bottom w:val="dotted" w:sz="4" w:space="0" w:color="auto"/>
            </w:tcBorders>
          </w:tcPr>
          <w:p w14:paraId="7D20391A"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583BA24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4F4E92ED" w14:textId="77777777" w:rsidTr="006B4C84">
        <w:tc>
          <w:tcPr>
            <w:tcW w:w="421" w:type="dxa"/>
            <w:tcBorders>
              <w:bottom w:val="dotted" w:sz="4" w:space="0" w:color="auto"/>
            </w:tcBorders>
          </w:tcPr>
          <w:p w14:paraId="7696D2EA" w14:textId="206D5E3D"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4252" w:type="dxa"/>
            <w:tcBorders>
              <w:bottom w:val="dotted" w:sz="4" w:space="0" w:color="auto"/>
            </w:tcBorders>
          </w:tcPr>
          <w:p w14:paraId="13265C44"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dotted" w:sz="4" w:space="0" w:color="auto"/>
            </w:tcBorders>
          </w:tcPr>
          <w:p w14:paraId="41AE4D7B"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56DF4B0A"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6EC6A1F2" w14:textId="77777777" w:rsidTr="006B4C84">
        <w:tc>
          <w:tcPr>
            <w:tcW w:w="421" w:type="dxa"/>
            <w:tcBorders>
              <w:bottom w:val="dotted" w:sz="4" w:space="0" w:color="auto"/>
            </w:tcBorders>
          </w:tcPr>
          <w:p w14:paraId="14677534" w14:textId="1EC50D73"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4252" w:type="dxa"/>
            <w:tcBorders>
              <w:bottom w:val="dotted" w:sz="4" w:space="0" w:color="auto"/>
            </w:tcBorders>
          </w:tcPr>
          <w:p w14:paraId="6007FCF8" w14:textId="77777777" w:rsidR="009A5BB4" w:rsidRPr="00BB53FA" w:rsidRDefault="009A5BB4" w:rsidP="006B4C84">
            <w:pPr>
              <w:ind w:left="-42"/>
              <w:contextualSpacing/>
              <w:rPr>
                <w:rFonts w:ascii="Times New Roman" w:eastAsia="Times New Roman" w:hAnsi="Times New Roman" w:cs="Times New Roman"/>
                <w:color w:val="000000"/>
                <w:sz w:val="24"/>
                <w:szCs w:val="24"/>
                <w:lang w:eastAsia="lt-LT"/>
              </w:rPr>
            </w:pPr>
            <w:r w:rsidRPr="00BB53FA">
              <w:rPr>
                <w:rFonts w:ascii="Times New Roman" w:eastAsia="Calibri" w:hAnsi="Times New Roman" w:cs="Times New Roman"/>
                <w:sz w:val="24"/>
                <w:szCs w:val="24"/>
              </w:rPr>
              <w:t>Koks sutarties įgyvendinimo terminas būtų optimalus?</w:t>
            </w:r>
          </w:p>
        </w:tc>
        <w:tc>
          <w:tcPr>
            <w:tcW w:w="5528" w:type="dxa"/>
            <w:tcBorders>
              <w:bottom w:val="dotted" w:sz="4" w:space="0" w:color="auto"/>
            </w:tcBorders>
          </w:tcPr>
          <w:p w14:paraId="2D808EF6" w14:textId="564B5ED1" w:rsidR="009A5BB4" w:rsidRPr="00BB53FA" w:rsidRDefault="00F77201"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dotted" w:sz="4" w:space="0" w:color="auto"/>
            </w:tcBorders>
          </w:tcPr>
          <w:p w14:paraId="37F9372E" w14:textId="77777777" w:rsidR="009A5BB4" w:rsidRPr="00BB53FA" w:rsidRDefault="009A5BB4" w:rsidP="006B4C84">
            <w:pPr>
              <w:ind w:left="-42"/>
              <w:contextualSpacing/>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33E74537" w14:textId="77777777" w:rsidTr="006B4C84">
        <w:tc>
          <w:tcPr>
            <w:tcW w:w="421" w:type="dxa"/>
            <w:tcBorders>
              <w:bottom w:val="single" w:sz="4" w:space="0" w:color="auto"/>
            </w:tcBorders>
          </w:tcPr>
          <w:p w14:paraId="553FB0A2" w14:textId="08A1AC9A"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4252" w:type="dxa"/>
            <w:tcBorders>
              <w:bottom w:val="single" w:sz="4" w:space="0" w:color="auto"/>
            </w:tcBorders>
          </w:tcPr>
          <w:p w14:paraId="07680A1A"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Kokius kontrolės mechanizmus siūlote nustatyti viešojo pirkimo–pardavimo sutartyje kontrolei vykdyti?</w:t>
            </w:r>
          </w:p>
        </w:tc>
        <w:tc>
          <w:tcPr>
            <w:tcW w:w="5528" w:type="dxa"/>
            <w:tcBorders>
              <w:bottom w:val="single" w:sz="4" w:space="0" w:color="auto"/>
            </w:tcBorders>
          </w:tcPr>
          <w:p w14:paraId="3D58335B"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7BB6EE77"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r w:rsidR="009A5BB4" w:rsidRPr="00BB53FA" w14:paraId="412C9D88" w14:textId="77777777" w:rsidTr="006B4C84">
        <w:tc>
          <w:tcPr>
            <w:tcW w:w="421" w:type="dxa"/>
            <w:tcBorders>
              <w:bottom w:val="single" w:sz="4" w:space="0" w:color="auto"/>
            </w:tcBorders>
          </w:tcPr>
          <w:p w14:paraId="4A571DBB" w14:textId="114EAC0B" w:rsidR="009A5BB4" w:rsidRPr="00BB53FA" w:rsidRDefault="00D73DA0" w:rsidP="00D73DA0">
            <w:pPr>
              <w:ind w:left="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10</w:t>
            </w:r>
          </w:p>
        </w:tc>
        <w:tc>
          <w:tcPr>
            <w:tcW w:w="4252" w:type="dxa"/>
            <w:tcBorders>
              <w:bottom w:val="single" w:sz="4" w:space="0" w:color="auto"/>
            </w:tcBorders>
          </w:tcPr>
          <w:p w14:paraId="0B1C651B" w14:textId="77777777" w:rsidR="009A5BB4" w:rsidRPr="00BB53FA" w:rsidRDefault="009A5BB4" w:rsidP="006B4C84">
            <w:pPr>
              <w:ind w:left="-42"/>
              <w:contextualSpacing/>
              <w:rPr>
                <w:rFonts w:ascii="Times New Roman" w:eastAsia="Calibri" w:hAnsi="Times New Roman" w:cs="Times New Roman"/>
                <w:sz w:val="24"/>
                <w:szCs w:val="24"/>
              </w:rPr>
            </w:pPr>
            <w:r w:rsidRPr="00BB53FA">
              <w:rPr>
                <w:rFonts w:ascii="Times New Roman" w:eastAsia="Calibri" w:hAnsi="Times New Roman" w:cs="Times New Roman"/>
                <w:sz w:val="24"/>
                <w:szCs w:val="24"/>
              </w:rPr>
              <w:t>Prašome įvardyti kitą Jūsų nuomone reikšmingą informaciją.</w:t>
            </w:r>
          </w:p>
        </w:tc>
        <w:tc>
          <w:tcPr>
            <w:tcW w:w="5528" w:type="dxa"/>
            <w:tcBorders>
              <w:bottom w:val="single" w:sz="4" w:space="0" w:color="auto"/>
            </w:tcBorders>
          </w:tcPr>
          <w:p w14:paraId="5B5F6BF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969" w:type="dxa"/>
            <w:tcBorders>
              <w:bottom w:val="single" w:sz="4" w:space="0" w:color="auto"/>
            </w:tcBorders>
          </w:tcPr>
          <w:p w14:paraId="76BCB9B0" w14:textId="77777777" w:rsidR="009A5BB4" w:rsidRPr="00BB53FA" w:rsidRDefault="009A5BB4" w:rsidP="006B4C84">
            <w:pPr>
              <w:ind w:left="-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Dalyvis pastabų nepateikė</w:t>
            </w:r>
          </w:p>
        </w:tc>
      </w:tr>
    </w:tbl>
    <w:p w14:paraId="5F169AF1" w14:textId="77777777" w:rsidR="00BB53FA" w:rsidRPr="00BB53FA" w:rsidRDefault="00BB53FA" w:rsidP="00BB53FA">
      <w:pPr>
        <w:rPr>
          <w:rFonts w:asciiTheme="majorBidi" w:hAnsiTheme="majorBidi" w:cstheme="majorBidi"/>
          <w:sz w:val="24"/>
          <w:szCs w:val="24"/>
        </w:rPr>
      </w:pPr>
    </w:p>
    <w:sectPr w:rsidR="00BB53FA" w:rsidRPr="00BB53FA" w:rsidSect="00BB53FA">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4C60"/>
    <w:multiLevelType w:val="hybridMultilevel"/>
    <w:tmpl w:val="197E5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F557AE"/>
    <w:multiLevelType w:val="hybridMultilevel"/>
    <w:tmpl w:val="8912DDD0"/>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94A4334"/>
    <w:multiLevelType w:val="hybridMultilevel"/>
    <w:tmpl w:val="4EA4832A"/>
    <w:lvl w:ilvl="0" w:tplc="0427000F">
      <w:start w:val="1"/>
      <w:numFmt w:val="decimal"/>
      <w:lvlText w:val="%1."/>
      <w:lvlJc w:val="left"/>
      <w:pPr>
        <w:ind w:left="502"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5231E0A"/>
    <w:multiLevelType w:val="hybridMultilevel"/>
    <w:tmpl w:val="197E5F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1C14552"/>
    <w:multiLevelType w:val="hybridMultilevel"/>
    <w:tmpl w:val="478A08A4"/>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7D2A0EE5"/>
    <w:multiLevelType w:val="hybridMultilevel"/>
    <w:tmpl w:val="B1CEC272"/>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EA83A93"/>
    <w:multiLevelType w:val="hybridMultilevel"/>
    <w:tmpl w:val="7D5E0784"/>
    <w:lvl w:ilvl="0" w:tplc="FFFFFFFF">
      <w:start w:val="1"/>
      <w:numFmt w:val="decimal"/>
      <w:lvlText w:val="%1."/>
      <w:lvlJc w:val="left"/>
      <w:pPr>
        <w:ind w:left="502"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8057594">
    <w:abstractNumId w:val="3"/>
  </w:num>
  <w:num w:numId="2" w16cid:durableId="1233664780">
    <w:abstractNumId w:val="0"/>
  </w:num>
  <w:num w:numId="3" w16cid:durableId="832063769">
    <w:abstractNumId w:val="2"/>
  </w:num>
  <w:num w:numId="4" w16cid:durableId="1736469839">
    <w:abstractNumId w:val="6"/>
  </w:num>
  <w:num w:numId="5" w16cid:durableId="2115436940">
    <w:abstractNumId w:val="1"/>
  </w:num>
  <w:num w:numId="6" w16cid:durableId="368840110">
    <w:abstractNumId w:val="4"/>
  </w:num>
  <w:num w:numId="7" w16cid:durableId="1615564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5F"/>
    <w:rsid w:val="001B259C"/>
    <w:rsid w:val="002432DC"/>
    <w:rsid w:val="00256E2D"/>
    <w:rsid w:val="002E36A9"/>
    <w:rsid w:val="00313075"/>
    <w:rsid w:val="003740E8"/>
    <w:rsid w:val="003B4E6E"/>
    <w:rsid w:val="00535552"/>
    <w:rsid w:val="005A6CC6"/>
    <w:rsid w:val="00675F9B"/>
    <w:rsid w:val="00682F25"/>
    <w:rsid w:val="00720230"/>
    <w:rsid w:val="007A0571"/>
    <w:rsid w:val="00812F03"/>
    <w:rsid w:val="00832099"/>
    <w:rsid w:val="008F1AC7"/>
    <w:rsid w:val="00991F84"/>
    <w:rsid w:val="009A5BB4"/>
    <w:rsid w:val="009C57C7"/>
    <w:rsid w:val="00A505FB"/>
    <w:rsid w:val="00A51497"/>
    <w:rsid w:val="00A532D0"/>
    <w:rsid w:val="00A75528"/>
    <w:rsid w:val="00BB53FA"/>
    <w:rsid w:val="00C22DE9"/>
    <w:rsid w:val="00C2778E"/>
    <w:rsid w:val="00C75AE2"/>
    <w:rsid w:val="00C8415F"/>
    <w:rsid w:val="00D268F3"/>
    <w:rsid w:val="00D73DA0"/>
    <w:rsid w:val="00EB3211"/>
    <w:rsid w:val="00F7070E"/>
    <w:rsid w:val="00F77201"/>
    <w:rsid w:val="00FD58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3869"/>
  <w15:chartTrackingRefBased/>
  <w15:docId w15:val="{55507464-8683-440C-BB9D-08F77760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4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4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41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41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41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41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41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41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41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41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41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41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41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41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41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41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41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41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4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41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41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41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41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415F"/>
    <w:rPr>
      <w:i/>
      <w:iCs/>
      <w:color w:val="404040" w:themeColor="text1" w:themeTint="BF"/>
    </w:rPr>
  </w:style>
  <w:style w:type="paragraph" w:styleId="Sraopastraipa">
    <w:name w:val="List Paragraph"/>
    <w:basedOn w:val="prastasis"/>
    <w:uiPriority w:val="34"/>
    <w:qFormat/>
    <w:rsid w:val="00C8415F"/>
    <w:pPr>
      <w:ind w:left="720"/>
      <w:contextualSpacing/>
    </w:pPr>
  </w:style>
  <w:style w:type="character" w:styleId="Rykuspabraukimas">
    <w:name w:val="Intense Emphasis"/>
    <w:basedOn w:val="Numatytasispastraiposriftas"/>
    <w:uiPriority w:val="21"/>
    <w:qFormat/>
    <w:rsid w:val="00C8415F"/>
    <w:rPr>
      <w:i/>
      <w:iCs/>
      <w:color w:val="0F4761" w:themeColor="accent1" w:themeShade="BF"/>
    </w:rPr>
  </w:style>
  <w:style w:type="paragraph" w:styleId="Iskirtacitata">
    <w:name w:val="Intense Quote"/>
    <w:basedOn w:val="prastasis"/>
    <w:next w:val="prastasis"/>
    <w:link w:val="IskirtacitataDiagrama"/>
    <w:uiPriority w:val="30"/>
    <w:qFormat/>
    <w:rsid w:val="00C84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415F"/>
    <w:rPr>
      <w:i/>
      <w:iCs/>
      <w:color w:val="0F4761" w:themeColor="accent1" w:themeShade="BF"/>
    </w:rPr>
  </w:style>
  <w:style w:type="character" w:styleId="Rykinuoroda">
    <w:name w:val="Intense Reference"/>
    <w:basedOn w:val="Numatytasispastraiposriftas"/>
    <w:uiPriority w:val="32"/>
    <w:qFormat/>
    <w:rsid w:val="00C8415F"/>
    <w:rPr>
      <w:b/>
      <w:bCs/>
      <w:smallCaps/>
      <w:color w:val="0F4761" w:themeColor="accent1" w:themeShade="BF"/>
      <w:spacing w:val="5"/>
    </w:rPr>
  </w:style>
  <w:style w:type="paragraph" w:customStyle="1" w:styleId="Default">
    <w:name w:val="Default"/>
    <w:rsid w:val="00C8415F"/>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Lentelstinklelis1">
    <w:name w:val="Lentelės tinklelis1"/>
    <w:basedOn w:val="prastojilentel"/>
    <w:next w:val="Lentelstinklelis"/>
    <w:uiPriority w:val="39"/>
    <w:rsid w:val="00BB53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B5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15933</Words>
  <Characters>9082</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Inga Varnienė</cp:lastModifiedBy>
  <cp:revision>9</cp:revision>
  <cp:lastPrinted>2025-10-09T12:45:00Z</cp:lastPrinted>
  <dcterms:created xsi:type="dcterms:W3CDTF">2025-10-08T08:41:00Z</dcterms:created>
  <dcterms:modified xsi:type="dcterms:W3CDTF">2025-10-09T12:45:00Z</dcterms:modified>
</cp:coreProperties>
</file>