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92C6" w14:textId="77777777" w:rsidR="00991168" w:rsidRPr="00564D74" w:rsidRDefault="00991168"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i/>
          <w:color w:val="FF0000"/>
          <w:sz w:val="20"/>
          <w:szCs w:val="20"/>
          <w:bdr w:val="none" w:sz="0" w:space="0" w:color="auto"/>
          <w:lang w:eastAsia="lt-LT"/>
        </w:rPr>
      </w:pPr>
      <w:r w:rsidRPr="00564D74">
        <w:rPr>
          <w:rFonts w:eastAsia="Times New Roman"/>
          <w:sz w:val="20"/>
          <w:szCs w:val="20"/>
          <w:bdr w:val="none" w:sz="0" w:space="0" w:color="auto"/>
          <w:lang w:eastAsia="lt-LT"/>
        </w:rPr>
        <w:t>Atviro (supaprastinto) konkurso sąlygų</w:t>
      </w:r>
    </w:p>
    <w:p w14:paraId="640875D7" w14:textId="1958BBA0" w:rsidR="00991168" w:rsidRPr="00564D74" w:rsidRDefault="002A42A6" w:rsidP="0099116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i/>
          <w:sz w:val="20"/>
          <w:szCs w:val="20"/>
          <w:bdr w:val="none" w:sz="0" w:space="0" w:color="auto"/>
          <w:lang w:eastAsia="lt-LT"/>
        </w:rPr>
      </w:pPr>
      <w:r>
        <w:rPr>
          <w:rFonts w:eastAsia="Times New Roman"/>
          <w:i/>
          <w:sz w:val="20"/>
          <w:szCs w:val="20"/>
          <w:bdr w:val="none" w:sz="0" w:space="0" w:color="auto"/>
          <w:lang w:eastAsia="lt-LT"/>
        </w:rPr>
        <w:t>4</w:t>
      </w:r>
      <w:r w:rsidR="00991168" w:rsidRPr="00564D74">
        <w:rPr>
          <w:rFonts w:eastAsia="Times New Roman"/>
          <w:i/>
          <w:sz w:val="20"/>
          <w:szCs w:val="20"/>
          <w:bdr w:val="none" w:sz="0" w:space="0" w:color="auto"/>
          <w:lang w:eastAsia="lt-LT"/>
        </w:rPr>
        <w:t xml:space="preserve"> priedas</w:t>
      </w:r>
    </w:p>
    <w:p w14:paraId="339DB6FC" w14:textId="77777777" w:rsidR="00991168" w:rsidRPr="00564D74" w:rsidRDefault="00991168" w:rsidP="00991168">
      <w:pPr>
        <w:pStyle w:val="Heading"/>
        <w:jc w:val="center"/>
        <w:rPr>
          <w:rFonts w:cs="Times New Roman"/>
          <w:sz w:val="20"/>
          <w:szCs w:val="20"/>
          <w:lang w:val="lt-LT"/>
        </w:rPr>
      </w:pPr>
    </w:p>
    <w:p w14:paraId="4481C161" w14:textId="77777777" w:rsidR="00991168" w:rsidRPr="00564D74" w:rsidRDefault="00991168" w:rsidP="00991168">
      <w:pPr>
        <w:pStyle w:val="Heading"/>
        <w:jc w:val="center"/>
        <w:rPr>
          <w:rFonts w:cs="Times New Roman"/>
          <w:sz w:val="20"/>
          <w:szCs w:val="20"/>
          <w:lang w:val="lt-LT"/>
        </w:rPr>
      </w:pPr>
    </w:p>
    <w:p w14:paraId="40E48C4A" w14:textId="77777777" w:rsidR="00991168" w:rsidRPr="00564D74" w:rsidRDefault="00991168" w:rsidP="00991168">
      <w:pPr>
        <w:pStyle w:val="Heading"/>
        <w:jc w:val="center"/>
        <w:rPr>
          <w:rFonts w:cs="Times New Roman"/>
          <w:sz w:val="20"/>
          <w:szCs w:val="20"/>
          <w:lang w:val="lt-LT"/>
        </w:rPr>
      </w:pPr>
      <w:r w:rsidRPr="00564D74">
        <w:rPr>
          <w:rFonts w:cs="Times New Roman"/>
          <w:sz w:val="20"/>
          <w:szCs w:val="20"/>
          <w:lang w:val="lt-LT"/>
        </w:rPr>
        <w:t>PIRKIMO SĄLYGŲ PRIEDAS „Tiekėjų PAŠALINIMO PAGRINDAI, reikalaujami KVALIFIKACIJOS REIKALAVIMAI ir, jeigu taikytina, kokybės vadybos sistemos ir (arba) aplinkos apsaugos vadybos sistemos standartai“</w:t>
      </w:r>
    </w:p>
    <w:p w14:paraId="1AE6DBDC" w14:textId="77777777" w:rsidR="00991168" w:rsidRPr="00564D74" w:rsidRDefault="00991168" w:rsidP="00991168">
      <w:pPr>
        <w:pStyle w:val="Body2"/>
        <w:rPr>
          <w:rFonts w:cs="Times New Roman"/>
          <w:sz w:val="20"/>
          <w:szCs w:val="20"/>
          <w:lang w:val="lt-LT"/>
        </w:rPr>
      </w:pPr>
    </w:p>
    <w:p w14:paraId="258D4CC2" w14:textId="77777777" w:rsidR="00991168" w:rsidRPr="00564D74" w:rsidRDefault="00991168" w:rsidP="00991168">
      <w:pPr>
        <w:pStyle w:val="Heading"/>
        <w:jc w:val="center"/>
        <w:rPr>
          <w:rFonts w:cs="Times New Roman"/>
          <w:sz w:val="20"/>
          <w:szCs w:val="20"/>
          <w:lang w:val="lt-LT"/>
        </w:rPr>
      </w:pPr>
      <w:r w:rsidRPr="00564D74">
        <w:rPr>
          <w:rFonts w:cs="Times New Roman"/>
          <w:sz w:val="20"/>
          <w:szCs w:val="20"/>
          <w:lang w:val="lt-LT"/>
        </w:rPr>
        <w:t>PAŠALINIMO PAGRINDAI</w:t>
      </w:r>
    </w:p>
    <w:p w14:paraId="69C027ED" w14:textId="77777777" w:rsidR="00027768" w:rsidRPr="003A0127" w:rsidRDefault="00027768" w:rsidP="00027768">
      <w:pPr>
        <w:pStyle w:val="NoSpacing"/>
        <w:numPr>
          <w:ilvl w:val="0"/>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C8A304" w14:textId="77777777" w:rsidR="00027768" w:rsidRPr="003A0127" w:rsidRDefault="00027768" w:rsidP="00027768">
      <w:pPr>
        <w:pStyle w:val="NoSpacing"/>
        <w:numPr>
          <w:ilvl w:val="0"/>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3A0127">
        <w:rPr>
          <w:rFonts w:ascii="Times New Roman" w:hAnsi="Times New Roman" w:cs="Times New Roman"/>
          <w:sz w:val="22"/>
          <w:szCs w:val="22"/>
        </w:rPr>
        <w:t>pajėgumais</w:t>
      </w:r>
      <w:proofErr w:type="spellEnd"/>
      <w:r w:rsidRPr="003A0127">
        <w:rPr>
          <w:rFonts w:ascii="Times New Roman" w:hAnsi="Times New Roman" w:cs="Times New Roman"/>
          <w:sz w:val="22"/>
          <w:szCs w:val="22"/>
        </w:rPr>
        <w:t xml:space="preserve"> tiekėjas remiasi.</w:t>
      </w:r>
      <w:r w:rsidRPr="003A0127">
        <w:rPr>
          <w:rFonts w:ascii="Times New Roman" w:hAnsi="Times New Roman" w:cs="Times New Roman"/>
          <w:color w:val="7030A0"/>
          <w:sz w:val="22"/>
          <w:szCs w:val="22"/>
        </w:rPr>
        <w:t xml:space="preserve"> </w:t>
      </w:r>
    </w:p>
    <w:p w14:paraId="2B2283DB" w14:textId="77777777" w:rsidR="00027768" w:rsidRPr="003A0127" w:rsidRDefault="00027768" w:rsidP="00027768">
      <w:pPr>
        <w:pStyle w:val="NoSpacing"/>
        <w:numPr>
          <w:ilvl w:val="0"/>
          <w:numId w:val="14"/>
        </w:numPr>
        <w:ind w:left="0" w:firstLine="851"/>
        <w:jc w:val="both"/>
        <w:rPr>
          <w:rFonts w:ascii="Times New Roman" w:eastAsia="Verdana" w:hAnsi="Times New Roman" w:cs="Times New Roman"/>
          <w:sz w:val="22"/>
          <w:szCs w:val="22"/>
        </w:rPr>
      </w:pPr>
      <w:r w:rsidRPr="003A0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A0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6293343" w14:textId="77777777" w:rsidR="00027768" w:rsidRPr="003A0127" w:rsidRDefault="00027768" w:rsidP="00027768">
      <w:pPr>
        <w:pStyle w:val="NoSpacing"/>
        <w:numPr>
          <w:ilvl w:val="0"/>
          <w:numId w:val="14"/>
        </w:numPr>
        <w:ind w:left="0" w:firstLine="851"/>
        <w:jc w:val="both"/>
        <w:rPr>
          <w:rFonts w:ascii="Times New Roman" w:eastAsia="Verdana" w:hAnsi="Times New Roman" w:cs="Times New Roman"/>
          <w:color w:val="000000" w:themeColor="text1"/>
          <w:sz w:val="22"/>
          <w:szCs w:val="22"/>
        </w:rPr>
      </w:pPr>
      <w:r w:rsidRPr="003A0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A06ED9" w14:textId="77777777" w:rsidR="00027768" w:rsidRPr="003A0127" w:rsidRDefault="00027768" w:rsidP="00027768">
      <w:pPr>
        <w:pStyle w:val="NoSpacing"/>
        <w:numPr>
          <w:ilvl w:val="0"/>
          <w:numId w:val="14"/>
        </w:numPr>
        <w:ind w:left="0" w:firstLine="851"/>
        <w:jc w:val="both"/>
        <w:rPr>
          <w:rFonts w:ascii="Times New Roman" w:hAnsi="Times New Roman" w:cs="Times New Roman"/>
          <w:sz w:val="22"/>
          <w:szCs w:val="22"/>
        </w:rPr>
      </w:pPr>
      <w:r w:rsidRPr="003A0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A0127">
        <w:rPr>
          <w:rFonts w:ascii="Times New Roman" w:eastAsia="Verdana" w:hAnsi="Times New Roman" w:cs="Times New Roman"/>
          <w:sz w:val="22"/>
          <w:szCs w:val="22"/>
        </w:rPr>
        <w:t>Certis</w:t>
      </w:r>
      <w:proofErr w:type="spellEnd"/>
      <w:r w:rsidRPr="003A0127">
        <w:rPr>
          <w:rFonts w:ascii="Times New Roman" w:eastAsia="Verdana" w:hAnsi="Times New Roman" w:cs="Times New Roman"/>
          <w:sz w:val="22"/>
          <w:szCs w:val="22"/>
        </w:rPr>
        <w:t>“. Lentelės ketvirtame stulpelyje nurodomi doku</w:t>
      </w:r>
      <w:r w:rsidRPr="003A0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A0127">
        <w:rPr>
          <w:rFonts w:ascii="Times New Roman" w:hAnsi="Times New Roman" w:cs="Times New Roman"/>
          <w:sz w:val="22"/>
          <w:szCs w:val="22"/>
        </w:rPr>
        <w:t>Certis</w:t>
      </w:r>
      <w:proofErr w:type="spellEnd"/>
      <w:r w:rsidRPr="003A0127">
        <w:rPr>
          <w:rFonts w:ascii="Times New Roman" w:hAnsi="Times New Roman" w:cs="Times New Roman"/>
          <w:sz w:val="22"/>
          <w:szCs w:val="22"/>
        </w:rPr>
        <w:t xml:space="preserve">“, adresu </w:t>
      </w:r>
      <w:hyperlink r:id="rId8" w:history="1">
        <w:r w:rsidRPr="003A0127">
          <w:rPr>
            <w:rStyle w:val="Hyperlink"/>
            <w:rFonts w:ascii="Times New Roman" w:eastAsia="Calibri" w:hAnsi="Times New Roman" w:cs="Times New Roman"/>
            <w:sz w:val="22"/>
            <w:szCs w:val="22"/>
          </w:rPr>
          <w:t>https://ec.europa.eu/tools/ecertis/</w:t>
        </w:r>
      </w:hyperlink>
      <w:r w:rsidRPr="003A0127">
        <w:rPr>
          <w:rFonts w:ascii="Times New Roman" w:hAnsi="Times New Roman" w:cs="Times New Roman"/>
          <w:sz w:val="22"/>
          <w:szCs w:val="22"/>
        </w:rPr>
        <w:t xml:space="preserve">. </w:t>
      </w:r>
    </w:p>
    <w:p w14:paraId="06C96F0D" w14:textId="77777777" w:rsidR="00027768" w:rsidRPr="003A0127" w:rsidRDefault="00027768" w:rsidP="00027768">
      <w:pPr>
        <w:pStyle w:val="NoSpacing"/>
        <w:numPr>
          <w:ilvl w:val="0"/>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Perkančioji organizacija nereikalauja iš tiekėjo pateikti dokumentų, patvirtinančių jo pašalinimo pagrindų nebuvimą, jeigu ji:</w:t>
      </w:r>
    </w:p>
    <w:p w14:paraId="78B5EEA1" w14:textId="77777777" w:rsidR="00027768" w:rsidRPr="003A0127" w:rsidRDefault="00027768" w:rsidP="00027768">
      <w:pPr>
        <w:pStyle w:val="NoSpacing"/>
        <w:numPr>
          <w:ilvl w:val="1"/>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909D6E" w14:textId="77777777" w:rsidR="00027768" w:rsidRPr="003A0127" w:rsidRDefault="00027768" w:rsidP="00027768">
      <w:pPr>
        <w:pStyle w:val="NoSpacing"/>
        <w:numPr>
          <w:ilvl w:val="1"/>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F48A69" w14:textId="77777777" w:rsidR="00027768" w:rsidRPr="003A0127" w:rsidRDefault="00027768" w:rsidP="00027768">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EA4F3" w14:textId="77777777" w:rsidR="00027768" w:rsidRPr="003A0127" w:rsidRDefault="00027768" w:rsidP="00027768">
      <w:pPr>
        <w:pStyle w:val="NoSpacing"/>
        <w:ind w:firstLine="851"/>
        <w:jc w:val="both"/>
        <w:rPr>
          <w:rFonts w:ascii="Times New Roman" w:hAnsi="Times New Roman" w:cs="Times New Roman"/>
          <w:sz w:val="22"/>
          <w:szCs w:val="22"/>
        </w:rPr>
      </w:pPr>
      <w:r w:rsidRPr="003A0127">
        <w:rPr>
          <w:rFonts w:ascii="Times New Roman" w:hAnsi="Times New Roman" w:cs="Times New Roman"/>
          <w:sz w:val="22"/>
          <w:szCs w:val="22"/>
        </w:rPr>
        <w:t>6</w:t>
      </w:r>
      <w:r w:rsidRPr="003A0127">
        <w:rPr>
          <w:rStyle w:val="FootnoteReference"/>
          <w:rFonts w:ascii="Times New Roman" w:hAnsi="Times New Roman" w:cs="Times New Roman"/>
          <w:sz w:val="22"/>
          <w:szCs w:val="22"/>
        </w:rPr>
        <w:t>2</w:t>
      </w:r>
      <w:r w:rsidRPr="003A0127">
        <w:rPr>
          <w:rFonts w:ascii="Times New Roman" w:hAnsi="Times New Roman" w:cs="Times New Roman"/>
          <w:sz w:val="22"/>
          <w:szCs w:val="22"/>
        </w:rPr>
        <w:t>. Nuo 2024-07-01 įsigaliojus PĮ 37 straipsnio 1 dalies pakeitimui, a</w:t>
      </w:r>
      <w:r w:rsidRPr="003A0127">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3BAF112" w14:textId="77777777" w:rsidR="00027768" w:rsidRPr="003A0127" w:rsidRDefault="00027768" w:rsidP="00027768">
      <w:pPr>
        <w:pStyle w:val="NoSpacing"/>
        <w:numPr>
          <w:ilvl w:val="0"/>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5BEFD82" w14:textId="77777777" w:rsidR="00027768" w:rsidRPr="003A0127" w:rsidRDefault="00027768" w:rsidP="00027768">
      <w:pPr>
        <w:pStyle w:val="NoSpacing"/>
        <w:numPr>
          <w:ilvl w:val="1"/>
          <w:numId w:val="14"/>
        </w:numPr>
        <w:ind w:left="0" w:firstLine="851"/>
        <w:jc w:val="both"/>
        <w:rPr>
          <w:rFonts w:ascii="Times New Roman" w:hAnsi="Times New Roman" w:cs="Times New Roman"/>
          <w:sz w:val="22"/>
          <w:szCs w:val="22"/>
        </w:rPr>
      </w:pPr>
      <w:r w:rsidRPr="003A0127">
        <w:rPr>
          <w:rFonts w:ascii="Times New Roman" w:hAnsi="Times New Roman" w:cs="Times New Roman"/>
          <w:sz w:val="22"/>
          <w:szCs w:val="22"/>
        </w:rPr>
        <w:t>priesaikos deklaracija;</w:t>
      </w:r>
    </w:p>
    <w:p w14:paraId="2B102005" w14:textId="77777777" w:rsidR="00027768" w:rsidRPr="003A0127" w:rsidRDefault="00027768" w:rsidP="00027768">
      <w:pPr>
        <w:ind w:firstLine="851"/>
      </w:pPr>
      <w:r w:rsidRPr="003A0127">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A937B6" w14:textId="77777777" w:rsidR="00027768" w:rsidRPr="003A0127" w:rsidRDefault="00027768" w:rsidP="00027768">
      <w:pPr>
        <w:jc w:val="right"/>
        <w:rPr>
          <w:i/>
        </w:rPr>
      </w:pPr>
      <w:r w:rsidRPr="003A0127">
        <w:rPr>
          <w:i/>
        </w:rPr>
        <w:lastRenderedPageBreak/>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27768" w:rsidRPr="003A0127" w14:paraId="122AE9F9"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AF712" w14:textId="77777777" w:rsidR="00027768" w:rsidRPr="003A0127" w:rsidRDefault="00027768" w:rsidP="008E792D">
            <w:pPr>
              <w:pStyle w:val="NoSpacing"/>
              <w:ind w:left="32"/>
              <w:jc w:val="center"/>
              <w:rPr>
                <w:rFonts w:ascii="Times New Roman" w:hAnsi="Times New Roman" w:cs="Times New Roman"/>
                <w:b/>
                <w:bCs/>
                <w:sz w:val="22"/>
                <w:szCs w:val="22"/>
              </w:rPr>
            </w:pPr>
            <w:r w:rsidRPr="003A0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7518A0" w14:textId="77777777" w:rsidR="00027768" w:rsidRPr="003A0127" w:rsidRDefault="00027768" w:rsidP="008E792D">
            <w:pPr>
              <w:pStyle w:val="NoSpacing"/>
              <w:jc w:val="center"/>
              <w:rPr>
                <w:rFonts w:ascii="Times New Roman" w:hAnsi="Times New Roman" w:cs="Times New Roman"/>
                <w:bCs/>
                <w:sz w:val="22"/>
                <w:szCs w:val="22"/>
                <w:lang w:eastAsia="en-US"/>
              </w:rPr>
            </w:pPr>
            <w:r w:rsidRPr="003A0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3E769C" w14:textId="77777777" w:rsidR="00027768" w:rsidRPr="003A0127" w:rsidRDefault="00027768" w:rsidP="008E792D">
            <w:pPr>
              <w:pStyle w:val="NoSpacing"/>
              <w:jc w:val="center"/>
              <w:rPr>
                <w:rFonts w:ascii="Times New Roman" w:eastAsia="Yu Mincho" w:hAnsi="Times New Roman" w:cs="Times New Roman"/>
                <w:b/>
                <w:bCs/>
              </w:rPr>
            </w:pPr>
            <w:r w:rsidRPr="003A0127">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91943" w14:textId="77777777" w:rsidR="00027768" w:rsidRPr="003A0127" w:rsidRDefault="00027768" w:rsidP="008E792D">
            <w:pPr>
              <w:pStyle w:val="NoSpacing"/>
              <w:jc w:val="center"/>
              <w:rPr>
                <w:rFonts w:ascii="Times New Roman" w:hAnsi="Times New Roman" w:cs="Times New Roman"/>
                <w:bCs/>
                <w:iCs/>
                <w:sz w:val="22"/>
                <w:szCs w:val="22"/>
                <w:lang w:eastAsia="en-US"/>
              </w:rPr>
            </w:pPr>
            <w:r w:rsidRPr="003A0127">
              <w:rPr>
                <w:rFonts w:ascii="Times New Roman" w:hAnsi="Times New Roman" w:cs="Times New Roman"/>
                <w:b/>
                <w:sz w:val="22"/>
                <w:szCs w:val="22"/>
              </w:rPr>
              <w:t>Pašalinimo pagrindų nebuvimą įrodantys dokumentai</w:t>
            </w:r>
          </w:p>
        </w:tc>
      </w:tr>
      <w:tr w:rsidR="00027768" w:rsidRPr="003A0127" w14:paraId="31053030" w14:textId="77777777" w:rsidTr="008E792D">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EA5A4"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b/>
                <w:bCs/>
                <w:color w:val="7030A0"/>
                <w:sz w:val="22"/>
                <w:szCs w:val="22"/>
                <w:lang w:eastAsia="en-US"/>
              </w:rPr>
              <w:t>Privalomi</w:t>
            </w:r>
            <w:r w:rsidRPr="003A0127">
              <w:rPr>
                <w:rStyle w:val="FootnoteReference"/>
                <w:rFonts w:ascii="Times New Roman" w:hAnsi="Times New Roman" w:cs="Times New Roman"/>
                <w:b/>
                <w:bCs/>
                <w:color w:val="7030A0"/>
                <w:sz w:val="22"/>
                <w:szCs w:val="22"/>
                <w:lang w:eastAsia="en-US"/>
              </w:rPr>
              <w:footnoteReference w:id="1"/>
            </w:r>
            <w:r w:rsidRPr="003A0127">
              <w:rPr>
                <w:rFonts w:ascii="Times New Roman" w:hAnsi="Times New Roman" w:cs="Times New Roman"/>
                <w:b/>
                <w:bCs/>
                <w:color w:val="7030A0"/>
                <w:sz w:val="22"/>
                <w:szCs w:val="22"/>
                <w:lang w:eastAsia="en-US"/>
              </w:rPr>
              <w:t xml:space="preserve"> pašalinimo pagrindai pagal VPĮ 46 straipsnio 1 – 4 dalių nuostatas</w:t>
            </w:r>
          </w:p>
        </w:tc>
      </w:tr>
      <w:tr w:rsidR="00027768" w:rsidRPr="003A0127" w14:paraId="0C6786A2"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67057"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775A"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Tiekėjas arba jo atsakingas asmuo, nurodytas VPĮ 46 straipsnio 2 dalies 2 punkte, nuteistas už šią nusikalstamą veiką:</w:t>
            </w:r>
          </w:p>
          <w:p w14:paraId="604F5E95"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1) dalyvavimą nusikalstamame susivienijime, jo organizavimą ar vadovavimą jam;</w:t>
            </w:r>
          </w:p>
          <w:p w14:paraId="5FEC5E62"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2) kyšininkavimą, prekybą poveikiu, papirkimą;</w:t>
            </w:r>
          </w:p>
          <w:p w14:paraId="09EDB0CB"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A41164"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4) nusikalstamą bankrotą;</w:t>
            </w:r>
          </w:p>
          <w:p w14:paraId="773C2BA0"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5) teroristinį ir su teroristine veikla susijusį nusikaltimą;</w:t>
            </w:r>
          </w:p>
          <w:p w14:paraId="5A629488"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6) nusikalstamu būdu gauto turto legalizavimą;</w:t>
            </w:r>
          </w:p>
          <w:p w14:paraId="12E9058B"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7) prekybą žmonėmis, vaiko pirkimą arba pardavimą;</w:t>
            </w:r>
          </w:p>
          <w:p w14:paraId="10865AB3"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D523728" w14:textId="77777777" w:rsidR="00027768" w:rsidRPr="003A0127" w:rsidRDefault="00027768" w:rsidP="008E792D">
            <w:pPr>
              <w:pStyle w:val="NoSpacing"/>
              <w:jc w:val="both"/>
              <w:rPr>
                <w:rFonts w:ascii="Times New Roman" w:hAnsi="Times New Roman" w:cs="Times New Roman"/>
                <w:b/>
                <w:bCs/>
                <w:sz w:val="22"/>
                <w:szCs w:val="22"/>
                <w:lang w:eastAsia="en-US"/>
              </w:rPr>
            </w:pPr>
          </w:p>
          <w:p w14:paraId="261AC0DD"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B65B520" w14:textId="77777777" w:rsidR="00027768" w:rsidRPr="003A0127" w:rsidRDefault="00027768" w:rsidP="008E792D">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E27A79" w14:textId="77777777" w:rsidR="00027768" w:rsidRPr="003A0127" w:rsidRDefault="00027768" w:rsidP="008E792D">
            <w:pPr>
              <w:pStyle w:val="NoSpacing"/>
              <w:jc w:val="both"/>
              <w:rPr>
                <w:rFonts w:ascii="Times New Roman" w:hAnsi="Times New Roman" w:cs="Times New Roman"/>
                <w:b/>
                <w:sz w:val="22"/>
                <w:szCs w:val="22"/>
                <w:lang w:eastAsia="en-US"/>
              </w:rPr>
            </w:pPr>
          </w:p>
          <w:p w14:paraId="06813287"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 xml:space="preserve">2) tiekėjo, kuris yra juridinis asmuo, kita organizacija ar jos </w:t>
            </w:r>
            <w:r w:rsidRPr="003A0127">
              <w:rPr>
                <w:rFonts w:ascii="Times New Roman" w:hAnsi="Times New Roman" w:cs="Times New Roman"/>
                <w:bCs/>
                <w:sz w:val="22"/>
                <w:szCs w:val="22"/>
                <w:lang w:eastAsia="en-US"/>
              </w:rPr>
              <w:t>struktūrinis</w:t>
            </w:r>
            <w:r w:rsidRPr="003A0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C0BDC" w14:textId="77777777" w:rsidR="00027768" w:rsidRPr="003A0127" w:rsidRDefault="00027768" w:rsidP="008E792D">
            <w:pPr>
              <w:pStyle w:val="NoSpacing"/>
              <w:jc w:val="both"/>
              <w:rPr>
                <w:rFonts w:ascii="Times New Roman" w:hAnsi="Times New Roman" w:cs="Times New Roman"/>
                <w:b/>
                <w:sz w:val="22"/>
                <w:szCs w:val="22"/>
                <w:lang w:eastAsia="en-US"/>
              </w:rPr>
            </w:pPr>
          </w:p>
          <w:p w14:paraId="22DFADD9"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3)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D16C6" w14:textId="77777777" w:rsidR="00027768" w:rsidRPr="003A0127" w:rsidRDefault="00027768" w:rsidP="008E792D">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lastRenderedPageBreak/>
              <w:t>VPĮ 46 straipsnio 1 dalis</w:t>
            </w:r>
          </w:p>
          <w:p w14:paraId="48FFABEE"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p w14:paraId="1373A8FF"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A1-A6 punktai</w:t>
            </w:r>
          </w:p>
          <w:p w14:paraId="572708D1"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p w14:paraId="0F8A0D06"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6384"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14:paraId="48508B9B"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išrašo iš teismo sprendimo arba</w:t>
            </w:r>
          </w:p>
          <w:p w14:paraId="55088C2E"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Informatikos ir ryšių departamento prie Vidaus reikalų ministerijos pažymos, arba</w:t>
            </w:r>
          </w:p>
          <w:p w14:paraId="43F69681"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5F8ABE0" w14:textId="77777777" w:rsidR="00027768" w:rsidRPr="003A0127" w:rsidRDefault="00027768" w:rsidP="008E792D">
            <w:pPr>
              <w:pStyle w:val="NoSpacing"/>
              <w:jc w:val="both"/>
              <w:rPr>
                <w:rFonts w:ascii="Times New Roman" w:hAnsi="Times New Roman" w:cs="Times New Roman"/>
                <w:sz w:val="22"/>
                <w:szCs w:val="22"/>
                <w:lang w:eastAsia="en-US"/>
              </w:rPr>
            </w:pPr>
          </w:p>
          <w:p w14:paraId="0FE6A87D"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14:paraId="1EDA7D68"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2"/>
            </w:r>
            <w:r w:rsidRPr="003A0127">
              <w:rPr>
                <w:rFonts w:ascii="Times New Roman" w:hAnsi="Times New Roman" w:cs="Times New Roman"/>
                <w:sz w:val="22"/>
                <w:szCs w:val="22"/>
              </w:rPr>
              <w:t>.</w:t>
            </w:r>
          </w:p>
          <w:p w14:paraId="3F09C8E3" w14:textId="77777777" w:rsidR="00027768" w:rsidRPr="003A0127" w:rsidRDefault="00027768" w:rsidP="008E792D">
            <w:pPr>
              <w:pStyle w:val="NoSpacing"/>
              <w:jc w:val="both"/>
              <w:rPr>
                <w:rFonts w:ascii="Times New Roman" w:hAnsi="Times New Roman" w:cs="Times New Roman"/>
                <w:sz w:val="22"/>
                <w:szCs w:val="22"/>
              </w:rPr>
            </w:pPr>
          </w:p>
          <w:p w14:paraId="756C7897" w14:textId="77777777" w:rsidR="00027768" w:rsidRPr="003A0127" w:rsidRDefault="00027768" w:rsidP="008E792D">
            <w:pPr>
              <w:pStyle w:val="NoSpacing"/>
              <w:jc w:val="both"/>
              <w:rPr>
                <w:rFonts w:ascii="Times New Roman" w:hAnsi="Times New Roman" w:cs="Times New Roman"/>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 xml:space="preserve">180 dienų </w:t>
            </w:r>
            <w:r w:rsidRPr="003A0127">
              <w:rPr>
                <w:rFonts w:ascii="Times New Roman" w:hAnsi="Times New Roman" w:cs="Times New Roman"/>
                <w:sz w:val="22"/>
                <w:szCs w:val="22"/>
              </w:rPr>
              <w:t xml:space="preserve">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5B27AC" w14:textId="77777777" w:rsidR="00027768" w:rsidRPr="003A0127" w:rsidRDefault="00027768" w:rsidP="008E792D">
            <w:pPr>
              <w:pStyle w:val="NoSpacing"/>
              <w:jc w:val="both"/>
              <w:rPr>
                <w:rFonts w:ascii="Times New Roman" w:hAnsi="Times New Roman" w:cs="Times New Roman"/>
                <w:b/>
                <w:bCs/>
                <w:sz w:val="22"/>
                <w:szCs w:val="22"/>
              </w:rPr>
            </w:pPr>
          </w:p>
          <w:p w14:paraId="0D0DE434" w14:textId="77777777" w:rsidR="00027768" w:rsidRPr="003A0127" w:rsidRDefault="00027768" w:rsidP="008E792D">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F855E3" w14:textId="77777777" w:rsidR="00027768" w:rsidRPr="003A0127" w:rsidRDefault="00027768" w:rsidP="008E792D">
            <w:pPr>
              <w:pStyle w:val="NoSpacing"/>
              <w:jc w:val="both"/>
              <w:rPr>
                <w:rFonts w:ascii="Times New Roman" w:hAnsi="Times New Roman" w:cs="Times New Roman"/>
                <w:bCs/>
                <w:sz w:val="22"/>
                <w:szCs w:val="22"/>
              </w:rPr>
            </w:pPr>
          </w:p>
          <w:p w14:paraId="1A03CBBF" w14:textId="77777777" w:rsidR="00027768" w:rsidRPr="003A0127" w:rsidRDefault="00027768" w:rsidP="008E792D">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14:paraId="1EAC0F8B" w14:textId="77777777" w:rsidR="00027768" w:rsidRPr="003A0127" w:rsidRDefault="00027768" w:rsidP="008E792D">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9DD00F7" w14:textId="77777777" w:rsidR="00027768" w:rsidRPr="003A0127" w:rsidRDefault="00027768" w:rsidP="008E792D">
            <w:pPr>
              <w:pStyle w:val="NoSpacing"/>
              <w:jc w:val="both"/>
              <w:rPr>
                <w:rFonts w:ascii="Times New Roman" w:hAnsi="Times New Roman" w:cs="Times New Roman"/>
                <w:b/>
                <w:bCs/>
                <w:sz w:val="22"/>
                <w:szCs w:val="22"/>
              </w:rPr>
            </w:pPr>
          </w:p>
          <w:p w14:paraId="3E7AE9C9" w14:textId="77777777" w:rsidR="00027768" w:rsidRPr="003A0127" w:rsidRDefault="00027768" w:rsidP="008E792D">
            <w:pPr>
              <w:pStyle w:val="NoSpacing"/>
              <w:jc w:val="both"/>
              <w:rPr>
                <w:rFonts w:ascii="Times New Roman" w:hAnsi="Times New Roman" w:cs="Times New Roman"/>
                <w:b/>
                <w:bCs/>
                <w:sz w:val="22"/>
                <w:szCs w:val="22"/>
              </w:rPr>
            </w:pPr>
          </w:p>
        </w:tc>
      </w:tr>
      <w:tr w:rsidR="00027768" w:rsidRPr="003A0127" w14:paraId="7C6349C4"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4BAAE"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AB081"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121D" w14:textId="77777777" w:rsidR="00027768" w:rsidRPr="003A0127" w:rsidRDefault="00027768" w:rsidP="008E792D">
            <w:pPr>
              <w:pStyle w:val="NoSpacing"/>
              <w:jc w:val="both"/>
              <w:rPr>
                <w:rFonts w:ascii="Times New Roman" w:eastAsia="Yu Mincho" w:hAnsi="Times New Roman" w:cs="Times New Roman"/>
                <w:b/>
                <w:bCs/>
                <w:sz w:val="22"/>
                <w:szCs w:val="22"/>
                <w:lang w:eastAsia="en-US"/>
              </w:rPr>
            </w:pPr>
            <w:r w:rsidRPr="003A0127">
              <w:rPr>
                <w:rFonts w:ascii="Times New Roman" w:eastAsia="Yu Mincho" w:hAnsi="Times New Roman" w:cs="Times New Roman"/>
                <w:b/>
                <w:bCs/>
                <w:sz w:val="22"/>
                <w:szCs w:val="22"/>
                <w:lang w:eastAsia="en-US"/>
              </w:rPr>
              <w:t>VPĮ 46 straipsnio 2¹ dalis</w:t>
            </w:r>
          </w:p>
          <w:p w14:paraId="342DC6CA" w14:textId="77777777" w:rsidR="00027768" w:rsidRPr="003A0127" w:rsidRDefault="00027768" w:rsidP="008E792D">
            <w:pPr>
              <w:pStyle w:val="NoSpacing"/>
              <w:jc w:val="both"/>
              <w:rPr>
                <w:rFonts w:ascii="Times New Roman" w:eastAsia="Yu Mincho" w:hAnsi="Times New Roman" w:cs="Times New Roman"/>
                <w:b/>
                <w:bCs/>
                <w:sz w:val="22"/>
                <w:szCs w:val="22"/>
              </w:rPr>
            </w:pPr>
          </w:p>
          <w:p w14:paraId="5B300EB8"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192CA"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00594972" w14:textId="77777777" w:rsidR="00027768" w:rsidRPr="003A0127" w:rsidRDefault="00027768" w:rsidP="008E792D">
            <w:pPr>
              <w:pStyle w:val="NoSpacing"/>
              <w:jc w:val="both"/>
              <w:rPr>
                <w:rFonts w:ascii="Times New Roman" w:hAnsi="Times New Roman" w:cs="Times New Roman"/>
                <w:sz w:val="22"/>
                <w:szCs w:val="22"/>
              </w:rPr>
            </w:pPr>
          </w:p>
        </w:tc>
      </w:tr>
      <w:tr w:rsidR="00027768" w:rsidRPr="003A0127" w14:paraId="6B0C2AE3"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1DC9E" w14:textId="77777777" w:rsidR="00027768" w:rsidRPr="003A0127" w:rsidRDefault="00027768" w:rsidP="00027768">
            <w:pPr>
              <w:pStyle w:val="NoSpacing"/>
              <w:numPr>
                <w:ilvl w:val="0"/>
                <w:numId w:val="13"/>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9575E"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A96CF2" w14:textId="77777777" w:rsidR="00027768" w:rsidRPr="003A0127" w:rsidRDefault="00027768" w:rsidP="008E792D">
            <w:pPr>
              <w:pStyle w:val="NoSpacing"/>
              <w:jc w:val="both"/>
              <w:rPr>
                <w:rFonts w:ascii="Times New Roman" w:hAnsi="Times New Roman" w:cs="Times New Roman"/>
                <w:b/>
                <w:bCs/>
                <w:sz w:val="22"/>
                <w:szCs w:val="22"/>
                <w:lang w:eastAsia="en-US"/>
              </w:rPr>
            </w:pPr>
          </w:p>
          <w:p w14:paraId="66C53171"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Laikoma, kad tiekėjas nuteistas už aukščiau nurodytą nusikalstamą veiką, kai dėl:</w:t>
            </w:r>
          </w:p>
          <w:p w14:paraId="3606985D" w14:textId="77777777" w:rsidR="00027768" w:rsidRPr="003A0127" w:rsidRDefault="00027768" w:rsidP="008E792D">
            <w:pPr>
              <w:pStyle w:val="NoSpacing"/>
              <w:jc w:val="both"/>
              <w:rPr>
                <w:rFonts w:ascii="Times New Roman" w:hAnsi="Times New Roman" w:cs="Times New Roman"/>
                <w:bCs/>
                <w:sz w:val="22"/>
                <w:szCs w:val="22"/>
                <w:lang w:eastAsia="en-US"/>
              </w:rPr>
            </w:pPr>
            <w:r w:rsidRPr="003A012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60FF93C"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tiekėjo, kuris yra juridinis asmuo, kita organizacija ar jos </w:t>
            </w:r>
            <w:r w:rsidRPr="003A0127">
              <w:rPr>
                <w:rFonts w:ascii="Times New Roman" w:hAnsi="Times New Roman" w:cs="Times New Roman"/>
                <w:sz w:val="22"/>
                <w:szCs w:val="22"/>
                <w:lang w:eastAsia="en-US"/>
              </w:rPr>
              <w:t>struktūrinis</w:t>
            </w:r>
            <w:r w:rsidRPr="003A0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D93749"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Tačiau ši nuostata netaikoma, jeigu:</w:t>
            </w:r>
          </w:p>
          <w:p w14:paraId="312A9FBF"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3F2D04"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 xml:space="preserve">2) įsiskolinimo suma neviršija 50 </w:t>
            </w:r>
            <w:proofErr w:type="spellStart"/>
            <w:r w:rsidRPr="003A0127">
              <w:rPr>
                <w:rFonts w:ascii="Times New Roman" w:hAnsi="Times New Roman" w:cs="Times New Roman"/>
                <w:bCs/>
                <w:sz w:val="22"/>
                <w:szCs w:val="22"/>
                <w:lang w:eastAsia="en-US"/>
              </w:rPr>
              <w:t>Eur</w:t>
            </w:r>
            <w:proofErr w:type="spellEnd"/>
            <w:r w:rsidRPr="003A0127">
              <w:rPr>
                <w:rFonts w:ascii="Times New Roman" w:hAnsi="Times New Roman" w:cs="Times New Roman"/>
                <w:bCs/>
                <w:sz w:val="22"/>
                <w:szCs w:val="22"/>
                <w:lang w:eastAsia="en-US"/>
              </w:rPr>
              <w:t xml:space="preserve"> (penkiasdešimt eurų);</w:t>
            </w:r>
          </w:p>
          <w:p w14:paraId="51AEC8FF" w14:textId="77777777" w:rsidR="00027768" w:rsidRPr="003A0127" w:rsidRDefault="00027768" w:rsidP="008E792D">
            <w:pPr>
              <w:pStyle w:val="NoSpacing"/>
              <w:jc w:val="both"/>
              <w:rPr>
                <w:rFonts w:ascii="Times New Roman" w:hAnsi="Times New Roman" w:cs="Times New Roman"/>
                <w:b/>
                <w:bCs/>
                <w:sz w:val="22"/>
                <w:szCs w:val="22"/>
                <w:lang w:eastAsia="en-US"/>
              </w:rPr>
            </w:pPr>
            <w:r w:rsidRPr="003A012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1B09C"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3 dalis</w:t>
            </w:r>
          </w:p>
          <w:p w14:paraId="73C11F92" w14:textId="77777777" w:rsidR="00027768" w:rsidRPr="003A0127" w:rsidRDefault="00027768" w:rsidP="008E792D">
            <w:pPr>
              <w:pStyle w:val="NoSpacing"/>
              <w:jc w:val="both"/>
              <w:rPr>
                <w:rFonts w:ascii="Times New Roman" w:eastAsia="Arial" w:hAnsi="Times New Roman" w:cs="Times New Roman"/>
                <w:sz w:val="22"/>
                <w:szCs w:val="22"/>
              </w:rPr>
            </w:pPr>
          </w:p>
          <w:p w14:paraId="52E50824" w14:textId="77777777" w:rsidR="00027768" w:rsidRPr="003A0127" w:rsidRDefault="00027768" w:rsidP="008E792D">
            <w:pPr>
              <w:pStyle w:val="NoSpacing"/>
              <w:jc w:val="both"/>
              <w:rPr>
                <w:rFonts w:ascii="Times New Roman" w:eastAsia="Yu Mincho" w:hAnsi="Times New Roman" w:cs="Times New Roman"/>
                <w:sz w:val="22"/>
                <w:szCs w:val="22"/>
              </w:rPr>
            </w:pPr>
            <w:r w:rsidRPr="003A0127">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640B1"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Lietuvoje įsteigtų subjektų reikalaujama:</w:t>
            </w:r>
          </w:p>
          <w:p w14:paraId="4E9CAA8E"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1) Dėl įsipareigojimų, susijusių su mokesčių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sz w:val="22"/>
                <w:szCs w:val="22"/>
              </w:rPr>
              <w:t>prašoma:</w:t>
            </w:r>
          </w:p>
          <w:p w14:paraId="6B47E4C5" w14:textId="77777777" w:rsidR="00027768" w:rsidRPr="003A0127" w:rsidRDefault="00027768" w:rsidP="008E792D">
            <w:pPr>
              <w:pStyle w:val="NoSpacing"/>
              <w:jc w:val="both"/>
              <w:rPr>
                <w:rFonts w:ascii="Times New Roman" w:hAnsi="Times New Roman" w:cs="Times New Roman"/>
                <w:b/>
                <w:bCs/>
                <w:sz w:val="22"/>
                <w:szCs w:val="22"/>
              </w:rPr>
            </w:pPr>
          </w:p>
          <w:p w14:paraId="40205BF1" w14:textId="77777777" w:rsidR="00027768" w:rsidRPr="003A0127" w:rsidRDefault="00027768" w:rsidP="00027768">
            <w:pPr>
              <w:pStyle w:val="NoSpacing"/>
              <w:numPr>
                <w:ilvl w:val="0"/>
                <w:numId w:val="4"/>
              </w:numPr>
              <w:jc w:val="both"/>
              <w:rPr>
                <w:rFonts w:ascii="Times New Roman" w:hAnsi="Times New Roman" w:cs="Times New Roman"/>
                <w:sz w:val="22"/>
                <w:szCs w:val="22"/>
              </w:rPr>
            </w:pPr>
            <w:r w:rsidRPr="003A0127">
              <w:rPr>
                <w:rFonts w:ascii="Times New Roman" w:hAnsi="Times New Roman" w:cs="Times New Roman"/>
                <w:sz w:val="22"/>
                <w:szCs w:val="22"/>
              </w:rPr>
              <w:t xml:space="preserve">išrašo iš teismo sprendimo (jei toks yra) </w:t>
            </w:r>
          </w:p>
          <w:p w14:paraId="3474087D" w14:textId="77777777" w:rsidR="00027768" w:rsidRPr="003A0127" w:rsidRDefault="00027768" w:rsidP="00027768">
            <w:pPr>
              <w:pStyle w:val="NoSpacing"/>
              <w:numPr>
                <w:ilvl w:val="0"/>
                <w:numId w:val="4"/>
              </w:numPr>
              <w:jc w:val="both"/>
              <w:rPr>
                <w:rFonts w:ascii="Times New Roman" w:hAnsi="Times New Roman" w:cs="Times New Roman"/>
                <w:sz w:val="22"/>
                <w:szCs w:val="22"/>
              </w:rPr>
            </w:pPr>
            <w:r w:rsidRPr="003A0127">
              <w:rPr>
                <w:rFonts w:ascii="Times New Roman" w:hAnsi="Times New Roman" w:cs="Times New Roman"/>
                <w:sz w:val="22"/>
                <w:szCs w:val="22"/>
              </w:rPr>
              <w:t>arba Valstybinės mokesčių inspekcijos prie Lietuvos Respublikos finansų ministerijos išduoto dokumento,</w:t>
            </w:r>
          </w:p>
          <w:p w14:paraId="62767861" w14:textId="77777777" w:rsidR="00027768" w:rsidRPr="003A0127" w:rsidRDefault="00027768" w:rsidP="00027768">
            <w:pPr>
              <w:pStyle w:val="NoSpacing"/>
              <w:numPr>
                <w:ilvl w:val="0"/>
                <w:numId w:val="3"/>
              </w:numPr>
              <w:jc w:val="both"/>
              <w:rPr>
                <w:rFonts w:ascii="Times New Roman" w:hAnsi="Times New Roman" w:cs="Times New Roman"/>
                <w:sz w:val="22"/>
                <w:szCs w:val="22"/>
              </w:rPr>
            </w:pPr>
            <w:r w:rsidRPr="003A0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5F4FA53" w14:textId="77777777" w:rsidR="00027768" w:rsidRPr="003A0127" w:rsidRDefault="00027768" w:rsidP="008E792D">
            <w:pPr>
              <w:pStyle w:val="NoSpacing"/>
              <w:jc w:val="both"/>
              <w:rPr>
                <w:rFonts w:ascii="Times New Roman" w:hAnsi="Times New Roman" w:cs="Times New Roman"/>
                <w:sz w:val="22"/>
                <w:szCs w:val="22"/>
              </w:rPr>
            </w:pPr>
          </w:p>
          <w:p w14:paraId="5234413B"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lastRenderedPageBreak/>
              <w:t>Iš ne Lietuvoje įsteigtų subjektų reikalaujama:</w:t>
            </w:r>
          </w:p>
          <w:p w14:paraId="39B750AC"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institucijos dokumento</w:t>
            </w:r>
            <w:r w:rsidRPr="003A0127">
              <w:rPr>
                <w:rStyle w:val="FootnoteReference"/>
                <w:rFonts w:ascii="Times New Roman" w:hAnsi="Times New Roman" w:cs="Times New Roman"/>
                <w:sz w:val="22"/>
                <w:szCs w:val="22"/>
              </w:rPr>
              <w:footnoteReference w:id="3"/>
            </w:r>
            <w:r w:rsidRPr="003A0127">
              <w:rPr>
                <w:rFonts w:ascii="Times New Roman" w:hAnsi="Times New Roman" w:cs="Times New Roman"/>
                <w:sz w:val="22"/>
                <w:szCs w:val="22"/>
              </w:rPr>
              <w:t>.</w:t>
            </w:r>
          </w:p>
          <w:p w14:paraId="489EA0F7" w14:textId="77777777" w:rsidR="00027768" w:rsidRPr="003A0127" w:rsidRDefault="00027768" w:rsidP="008E792D">
            <w:pPr>
              <w:pStyle w:val="NoSpacing"/>
              <w:jc w:val="both"/>
              <w:rPr>
                <w:rFonts w:ascii="Times New Roman" w:eastAsia="Yu Mincho" w:hAnsi="Times New Roman" w:cs="Times New Roman"/>
                <w:sz w:val="22"/>
                <w:szCs w:val="22"/>
              </w:rPr>
            </w:pPr>
          </w:p>
          <w:p w14:paraId="0891EC57" w14:textId="77777777" w:rsidR="00027768" w:rsidRPr="003A0127" w:rsidRDefault="00027768" w:rsidP="008E792D">
            <w:pPr>
              <w:pStyle w:val="NoSpacing"/>
              <w:jc w:val="both"/>
              <w:rPr>
                <w:rFonts w:ascii="Times New Roman" w:hAnsi="Times New Roman" w:cs="Times New Roman"/>
                <w:i/>
                <w:iCs/>
                <w:color w:val="000000" w:themeColor="text1"/>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1247974" w14:textId="77777777" w:rsidR="00027768" w:rsidRPr="003A0127" w:rsidRDefault="00027768" w:rsidP="008E792D">
            <w:pPr>
              <w:pStyle w:val="NoSpacing"/>
              <w:jc w:val="both"/>
              <w:rPr>
                <w:rFonts w:ascii="Times New Roman" w:hAnsi="Times New Roman" w:cs="Times New Roman"/>
                <w:i/>
                <w:iCs/>
                <w:color w:val="7030A0"/>
                <w:sz w:val="22"/>
                <w:szCs w:val="22"/>
              </w:rPr>
            </w:pPr>
          </w:p>
          <w:p w14:paraId="4F544BA7"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E730D0" w14:textId="77777777" w:rsidR="00027768" w:rsidRPr="003A0127" w:rsidRDefault="00027768" w:rsidP="008E792D">
            <w:pPr>
              <w:pStyle w:val="NoSpacing"/>
              <w:jc w:val="both"/>
              <w:rPr>
                <w:rFonts w:ascii="Times New Roman" w:hAnsi="Times New Roman" w:cs="Times New Roman"/>
                <w:b/>
                <w:bCs/>
                <w:sz w:val="22"/>
                <w:szCs w:val="22"/>
              </w:rPr>
            </w:pPr>
          </w:p>
          <w:p w14:paraId="13489207"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bCs/>
                <w:sz w:val="22"/>
                <w:szCs w:val="22"/>
              </w:rPr>
              <w:t>2) Dėl įsipareigojimų, susijusių su socialinio draudimo įmokų mokėjimu, įvykdymo i</w:t>
            </w:r>
            <w:r w:rsidRPr="003A0127">
              <w:rPr>
                <w:rFonts w:ascii="Times New Roman" w:hAnsi="Times New Roman" w:cs="Times New Roman"/>
                <w:sz w:val="22"/>
                <w:szCs w:val="22"/>
                <w:lang w:eastAsia="en-US"/>
              </w:rPr>
              <w:t xml:space="preserve">š Lietuvoje įsteigtų subjektų </w:t>
            </w:r>
            <w:r w:rsidRPr="003A0127">
              <w:rPr>
                <w:rFonts w:ascii="Times New Roman" w:hAnsi="Times New Roman" w:cs="Times New Roman"/>
                <w:bCs/>
                <w:sz w:val="22"/>
                <w:szCs w:val="22"/>
              </w:rPr>
              <w:t>prašoma:</w:t>
            </w:r>
          </w:p>
          <w:p w14:paraId="6216D0C3" w14:textId="77777777" w:rsidR="00027768" w:rsidRPr="003A0127" w:rsidRDefault="00027768" w:rsidP="008E792D">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3A0127">
                <w:rPr>
                  <w:rStyle w:val="Hyperlink"/>
                  <w:rFonts w:ascii="Times New Roman" w:hAnsi="Times New Roman" w:cs="Times New Roman"/>
                  <w:bCs/>
                  <w:sz w:val="22"/>
                  <w:szCs w:val="22"/>
                </w:rPr>
                <w:t>http://draudejai.sodra.lt/draudeju_viesi_duomenys/</w:t>
              </w:r>
            </w:hyperlink>
            <w:r w:rsidRPr="003A0127">
              <w:rPr>
                <w:rFonts w:ascii="Times New Roman" w:hAnsi="Times New Roman" w:cs="Times New Roman"/>
                <w:bCs/>
                <w:sz w:val="22"/>
                <w:szCs w:val="22"/>
              </w:rPr>
              <w:t>.</w:t>
            </w:r>
          </w:p>
          <w:p w14:paraId="2053A7DA" w14:textId="77777777" w:rsidR="00027768" w:rsidRPr="003A0127" w:rsidRDefault="00027768" w:rsidP="008E792D">
            <w:pPr>
              <w:pStyle w:val="NoSpacing"/>
              <w:jc w:val="both"/>
              <w:rPr>
                <w:rFonts w:ascii="Times New Roman" w:hAnsi="Times New Roman" w:cs="Times New Roman"/>
                <w:b/>
                <w:bCs/>
                <w:sz w:val="22"/>
                <w:szCs w:val="22"/>
              </w:rPr>
            </w:pPr>
          </w:p>
          <w:p w14:paraId="445B15F6"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3A0127">
              <w:rPr>
                <w:rFonts w:ascii="Times New Roman" w:hAnsi="Times New Roman" w:cs="Times New Roman"/>
                <w:sz w:val="22"/>
                <w:szCs w:val="22"/>
              </w:rPr>
              <w:lastRenderedPageBreak/>
              <w:t>Vyriausybės nustatyta tvarka išduotą dokumentą, patvirtinantį jungtinius kompetentingų institucijų tvarkomus duomenis.</w:t>
            </w:r>
          </w:p>
          <w:p w14:paraId="756647F2" w14:textId="77777777" w:rsidR="00027768" w:rsidRPr="003A0127" w:rsidRDefault="00027768" w:rsidP="008E792D">
            <w:pPr>
              <w:pStyle w:val="NoSpacing"/>
              <w:jc w:val="both"/>
              <w:rPr>
                <w:rFonts w:ascii="Times New Roman" w:hAnsi="Times New Roman" w:cs="Times New Roman"/>
                <w:b/>
                <w:bCs/>
                <w:sz w:val="22"/>
                <w:szCs w:val="22"/>
              </w:rPr>
            </w:pPr>
          </w:p>
          <w:p w14:paraId="6FE2F6FD"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2A2D49" w14:textId="77777777" w:rsidR="00027768" w:rsidRPr="003A0127" w:rsidRDefault="00027768" w:rsidP="008E792D">
            <w:pPr>
              <w:pStyle w:val="NoSpacing"/>
              <w:jc w:val="both"/>
              <w:rPr>
                <w:rFonts w:ascii="Times New Roman" w:hAnsi="Times New Roman" w:cs="Times New Roman"/>
                <w:b/>
                <w:bCs/>
                <w:sz w:val="22"/>
                <w:szCs w:val="22"/>
              </w:rPr>
            </w:pPr>
          </w:p>
          <w:p w14:paraId="7A184094"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Iš ne Lietuvoje įsteigtų subjektų reikalaujama:</w:t>
            </w:r>
          </w:p>
          <w:p w14:paraId="0F725FBC" w14:textId="77777777" w:rsidR="00027768" w:rsidRPr="003A0127" w:rsidRDefault="00027768" w:rsidP="00027768">
            <w:pPr>
              <w:pStyle w:val="NoSpacing"/>
              <w:numPr>
                <w:ilvl w:val="0"/>
                <w:numId w:val="1"/>
              </w:numPr>
              <w:ind w:left="314"/>
              <w:jc w:val="both"/>
              <w:rPr>
                <w:rFonts w:ascii="Times New Roman" w:hAnsi="Times New Roman" w:cs="Times New Roman"/>
                <w:b/>
                <w:bCs/>
                <w:sz w:val="22"/>
                <w:szCs w:val="22"/>
              </w:rPr>
            </w:pPr>
            <w:r w:rsidRPr="003A0127">
              <w:rPr>
                <w:rFonts w:ascii="Times New Roman" w:hAnsi="Times New Roman" w:cs="Times New Roman"/>
                <w:sz w:val="22"/>
                <w:szCs w:val="22"/>
              </w:rPr>
              <w:t>atitinkamos užsienio šalies kompetentingos institucijos dokumento</w:t>
            </w:r>
            <w:r w:rsidRPr="003A0127">
              <w:rPr>
                <w:rStyle w:val="FootnoteReference"/>
                <w:rFonts w:ascii="Times New Roman" w:hAnsi="Times New Roman" w:cs="Times New Roman"/>
                <w:sz w:val="22"/>
                <w:szCs w:val="22"/>
              </w:rPr>
              <w:footnoteReference w:id="4"/>
            </w:r>
            <w:r w:rsidRPr="003A0127">
              <w:rPr>
                <w:rFonts w:ascii="Times New Roman" w:hAnsi="Times New Roman" w:cs="Times New Roman"/>
                <w:sz w:val="22"/>
                <w:szCs w:val="22"/>
              </w:rPr>
              <w:t>.</w:t>
            </w:r>
          </w:p>
          <w:p w14:paraId="31CF6D6A" w14:textId="77777777" w:rsidR="00027768" w:rsidRPr="003A0127" w:rsidRDefault="00027768" w:rsidP="008E792D">
            <w:pPr>
              <w:pStyle w:val="NoSpacing"/>
              <w:jc w:val="both"/>
              <w:rPr>
                <w:rFonts w:ascii="Times New Roman" w:hAnsi="Times New Roman" w:cs="Times New Roman"/>
                <w:b/>
                <w:bCs/>
                <w:sz w:val="22"/>
                <w:szCs w:val="22"/>
              </w:rPr>
            </w:pPr>
          </w:p>
          <w:p w14:paraId="7DA5453C" w14:textId="77777777" w:rsidR="00027768" w:rsidRPr="003A0127" w:rsidRDefault="00027768" w:rsidP="008E792D">
            <w:pPr>
              <w:pStyle w:val="NoSpacing"/>
              <w:jc w:val="both"/>
              <w:rPr>
                <w:rFonts w:ascii="Times New Roman" w:hAnsi="Times New Roman" w:cs="Times New Roman"/>
                <w:i/>
                <w:iCs/>
                <w:color w:val="7030A0"/>
                <w:sz w:val="22"/>
                <w:szCs w:val="22"/>
              </w:rPr>
            </w:pPr>
            <w:r w:rsidRPr="003A0127">
              <w:rPr>
                <w:rFonts w:ascii="Times New Roman" w:hAnsi="Times New Roman" w:cs="Times New Roman"/>
                <w:sz w:val="22"/>
                <w:szCs w:val="22"/>
              </w:rPr>
              <w:t xml:space="preserve">Nurodyti dokumentai turi būti  išduoti ne anksčiau kaip </w:t>
            </w:r>
            <w:r w:rsidRPr="003A0127">
              <w:rPr>
                <w:rFonts w:ascii="Times New Roman" w:hAnsi="Times New Roman" w:cs="Times New Roman"/>
                <w:color w:val="00B050"/>
                <w:sz w:val="22"/>
                <w:szCs w:val="22"/>
              </w:rPr>
              <w:t>120</w:t>
            </w:r>
            <w:r w:rsidRPr="003A0127">
              <w:rPr>
                <w:rFonts w:ascii="Times New Roman" w:hAnsi="Times New Roman" w:cs="Times New Roman"/>
                <w:sz w:val="22"/>
                <w:szCs w:val="22"/>
              </w:rPr>
              <w:t xml:space="preserve"> </w:t>
            </w:r>
            <w:r w:rsidRPr="003A0127">
              <w:rPr>
                <w:rFonts w:ascii="Times New Roman" w:hAnsi="Times New Roman" w:cs="Times New Roman"/>
                <w:color w:val="00B050"/>
                <w:sz w:val="22"/>
                <w:szCs w:val="22"/>
              </w:rPr>
              <w:t>dienų</w:t>
            </w:r>
            <w:r w:rsidRPr="003A0127">
              <w:rPr>
                <w:rFonts w:ascii="Times New Roman" w:hAnsi="Times New Roman" w:cs="Times New Roman"/>
                <w:sz w:val="22"/>
                <w:szCs w:val="22"/>
              </w:rPr>
              <w:t xml:space="preserve"> iki </w:t>
            </w:r>
            <w:r w:rsidRPr="003A012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0127">
              <w:rPr>
                <w:rFonts w:ascii="Times New Roman" w:eastAsia="Times New Roman" w:hAnsi="Times New Roman" w:cs="Times New Roman"/>
                <w:sz w:val="22"/>
                <w:szCs w:val="22"/>
              </w:rPr>
              <w:t>umentus</w:t>
            </w:r>
            <w:r w:rsidRPr="003A0127">
              <w:rPr>
                <w:rFonts w:ascii="Times New Roman" w:hAnsi="Times New Roman" w:cs="Times New Roman"/>
                <w:sz w:val="22"/>
                <w:szCs w:val="22"/>
              </w:rPr>
              <w:t xml:space="preserve">. </w:t>
            </w:r>
            <w:r w:rsidRPr="003A0127">
              <w:rPr>
                <w:rFonts w:ascii="Times New Roman" w:hAnsi="Times New Roman" w:cs="Times New Roman"/>
                <w:b/>
                <w:bCs/>
                <w:i/>
                <w:iCs/>
                <w:color w:val="000000" w:themeColor="text1"/>
                <w:sz w:val="22"/>
                <w:szCs w:val="22"/>
              </w:rPr>
              <w:t>Pavyzdys</w:t>
            </w:r>
            <w:r w:rsidRPr="003A012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5E04CF" w14:textId="77777777" w:rsidR="00027768" w:rsidRPr="003A0127" w:rsidRDefault="00027768" w:rsidP="008E792D">
            <w:pPr>
              <w:pStyle w:val="NoSpacing"/>
              <w:jc w:val="both"/>
              <w:rPr>
                <w:rFonts w:ascii="Times New Roman" w:hAnsi="Times New Roman" w:cs="Times New Roman"/>
                <w:b/>
                <w:bCs/>
                <w:sz w:val="22"/>
                <w:szCs w:val="22"/>
              </w:rPr>
            </w:pPr>
          </w:p>
          <w:p w14:paraId="59EB5655"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5BF29E" w14:textId="77777777" w:rsidR="00027768" w:rsidRPr="003A0127" w:rsidRDefault="00027768" w:rsidP="008E792D">
            <w:pPr>
              <w:pStyle w:val="NoSpacing"/>
              <w:jc w:val="both"/>
              <w:rPr>
                <w:rFonts w:ascii="Times New Roman" w:hAnsi="Times New Roman" w:cs="Times New Roman"/>
                <w:sz w:val="22"/>
                <w:szCs w:val="22"/>
              </w:rPr>
            </w:pPr>
          </w:p>
          <w:p w14:paraId="467754EA" w14:textId="77777777" w:rsidR="00027768" w:rsidRPr="003A0127" w:rsidRDefault="00027768" w:rsidP="008E792D">
            <w:pPr>
              <w:pStyle w:val="NoSpacing"/>
              <w:jc w:val="both"/>
              <w:rPr>
                <w:rFonts w:ascii="Times New Roman" w:hAnsi="Times New Roman" w:cs="Times New Roman"/>
                <w:b/>
                <w:bCs/>
                <w:i/>
                <w:iCs/>
                <w:color w:val="00B050"/>
                <w:sz w:val="22"/>
                <w:szCs w:val="22"/>
              </w:rPr>
            </w:pPr>
            <w:r w:rsidRPr="003A0127">
              <w:rPr>
                <w:rFonts w:ascii="Times New Roman" w:hAnsi="Times New Roman" w:cs="Times New Roman"/>
                <w:b/>
                <w:bCs/>
                <w:i/>
                <w:iCs/>
                <w:color w:val="00B050"/>
                <w:sz w:val="22"/>
                <w:szCs w:val="22"/>
              </w:rPr>
              <w:t>PASTABA</w:t>
            </w:r>
          </w:p>
          <w:p w14:paraId="6B0173B7" w14:textId="77777777" w:rsidR="00027768" w:rsidRPr="003A0127" w:rsidRDefault="00027768" w:rsidP="008E792D">
            <w:pPr>
              <w:pStyle w:val="NoSpacing"/>
              <w:jc w:val="both"/>
              <w:rPr>
                <w:rFonts w:ascii="Times New Roman" w:hAnsi="Times New Roman" w:cs="Times New Roman"/>
                <w:color w:val="00B050"/>
                <w:sz w:val="22"/>
                <w:szCs w:val="22"/>
              </w:rPr>
            </w:pPr>
            <w:r w:rsidRPr="003A0127">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1C12419" w14:textId="77777777" w:rsidR="00027768" w:rsidRPr="003A0127" w:rsidRDefault="00027768" w:rsidP="008E792D">
            <w:pPr>
              <w:pStyle w:val="NoSpacing"/>
              <w:jc w:val="both"/>
              <w:rPr>
                <w:rFonts w:ascii="Times New Roman" w:hAnsi="Times New Roman" w:cs="Times New Roman"/>
                <w:b/>
                <w:bCs/>
                <w:sz w:val="22"/>
                <w:szCs w:val="22"/>
              </w:rPr>
            </w:pPr>
          </w:p>
          <w:p w14:paraId="5992AD38" w14:textId="77777777" w:rsidR="00027768" w:rsidRPr="003A0127" w:rsidRDefault="00027768" w:rsidP="008E792D">
            <w:pPr>
              <w:pStyle w:val="NoSpacing"/>
              <w:jc w:val="both"/>
              <w:rPr>
                <w:rFonts w:ascii="Times New Roman" w:hAnsi="Times New Roman" w:cs="Times New Roman"/>
                <w:b/>
                <w:bCs/>
                <w:sz w:val="22"/>
                <w:szCs w:val="22"/>
              </w:rPr>
            </w:pPr>
          </w:p>
        </w:tc>
      </w:tr>
      <w:bookmarkEnd w:id="0"/>
      <w:tr w:rsidR="00027768" w:rsidRPr="003A0127" w14:paraId="0A369659"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635BC"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83D18"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CACB8"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1 punktas</w:t>
            </w:r>
          </w:p>
          <w:p w14:paraId="056AD102" w14:textId="77777777" w:rsidR="00027768" w:rsidRPr="003A0127" w:rsidRDefault="00027768" w:rsidP="008E792D">
            <w:pPr>
              <w:pStyle w:val="NoSpacing"/>
              <w:jc w:val="both"/>
              <w:rPr>
                <w:rFonts w:ascii="Times New Roman" w:eastAsia="Yu Mincho" w:hAnsi="Times New Roman" w:cs="Times New Roman"/>
                <w:sz w:val="22"/>
                <w:szCs w:val="22"/>
              </w:rPr>
            </w:pPr>
          </w:p>
          <w:p w14:paraId="6DE0FC1C"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BBD3"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61167F04"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3713B5EA" w14:textId="77777777" w:rsidR="00027768" w:rsidRPr="003A0127" w:rsidRDefault="00027768" w:rsidP="008E792D">
            <w:pPr>
              <w:pStyle w:val="NoSpacing"/>
              <w:jc w:val="both"/>
              <w:rPr>
                <w:rFonts w:ascii="Times New Roman" w:hAnsi="Times New Roman" w:cs="Times New Roman"/>
                <w:b/>
                <w:bCs/>
                <w:iCs/>
                <w:sz w:val="22"/>
                <w:szCs w:val="22"/>
                <w:lang w:eastAsia="en-US"/>
              </w:rPr>
            </w:pPr>
          </w:p>
        </w:tc>
      </w:tr>
      <w:tr w:rsidR="00027768" w:rsidRPr="003A0127" w14:paraId="3D9552ED"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27A9E"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F8A3"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CD34CB"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F36B3"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2 punktas</w:t>
            </w:r>
          </w:p>
          <w:p w14:paraId="10923A89" w14:textId="77777777" w:rsidR="00027768" w:rsidRPr="003A0127" w:rsidRDefault="00027768" w:rsidP="008E792D">
            <w:pPr>
              <w:pStyle w:val="NoSpacing"/>
              <w:jc w:val="both"/>
              <w:rPr>
                <w:rFonts w:ascii="Times New Roman" w:eastAsia="Yu Mincho" w:hAnsi="Times New Roman" w:cs="Times New Roman"/>
                <w:sz w:val="22"/>
                <w:szCs w:val="22"/>
              </w:rPr>
            </w:pPr>
          </w:p>
          <w:p w14:paraId="54DC5483" w14:textId="77777777" w:rsidR="00027768" w:rsidRPr="003A0127" w:rsidRDefault="00027768" w:rsidP="008E792D">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30F04"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4183D5BC"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79AB597F" w14:textId="77777777" w:rsidR="00027768" w:rsidRPr="003A0127" w:rsidRDefault="00027768" w:rsidP="008E792D">
            <w:pPr>
              <w:pStyle w:val="NoSpacing"/>
              <w:jc w:val="both"/>
              <w:rPr>
                <w:rFonts w:ascii="Times New Roman" w:hAnsi="Times New Roman" w:cs="Times New Roman"/>
                <w:b/>
                <w:bCs/>
                <w:iCs/>
                <w:sz w:val="22"/>
                <w:szCs w:val="22"/>
                <w:lang w:eastAsia="en-US"/>
              </w:rPr>
            </w:pPr>
          </w:p>
        </w:tc>
      </w:tr>
      <w:tr w:rsidR="00027768" w:rsidRPr="003A0127" w14:paraId="7B7741E2"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B1641"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9261"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7A1D"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3 punktas</w:t>
            </w:r>
          </w:p>
          <w:p w14:paraId="64DE9382" w14:textId="77777777" w:rsidR="00027768" w:rsidRPr="003A0127" w:rsidRDefault="00027768" w:rsidP="008E792D">
            <w:pPr>
              <w:pStyle w:val="NoSpacing"/>
              <w:jc w:val="both"/>
              <w:rPr>
                <w:rFonts w:ascii="Times New Roman" w:eastAsia="Yu Mincho" w:hAnsi="Times New Roman" w:cs="Times New Roman"/>
                <w:sz w:val="22"/>
                <w:szCs w:val="22"/>
              </w:rPr>
            </w:pPr>
          </w:p>
          <w:p w14:paraId="49CDCE7F"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C13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7CA08"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498E8453" w14:textId="77777777" w:rsidR="00027768" w:rsidRPr="003A0127" w:rsidRDefault="00027768" w:rsidP="008E792D">
            <w:pPr>
              <w:pStyle w:val="NoSpacing"/>
              <w:jc w:val="both"/>
              <w:rPr>
                <w:rFonts w:ascii="Times New Roman" w:hAnsi="Times New Roman" w:cs="Times New Roman"/>
                <w:b/>
                <w:bCs/>
                <w:iCs/>
                <w:sz w:val="22"/>
                <w:szCs w:val="22"/>
                <w:lang w:eastAsia="en-US"/>
              </w:rPr>
            </w:pPr>
          </w:p>
        </w:tc>
      </w:tr>
      <w:tr w:rsidR="00027768" w:rsidRPr="003A0127" w14:paraId="1644EC7F"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78439"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841C4"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CFEBD9" w14:textId="77777777" w:rsidR="00027768" w:rsidRPr="003A0127" w:rsidRDefault="00027768" w:rsidP="008E792D">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A0127">
              <w:rPr>
                <w:rFonts w:ascii="Times New Roman" w:hAnsi="Times New Roman" w:cs="Times New Roman"/>
                <w:bCs/>
                <w:sz w:val="22"/>
                <w:szCs w:val="22"/>
              </w:rPr>
              <w:t>vandentvarkos</w:t>
            </w:r>
            <w:proofErr w:type="spellEnd"/>
            <w:r w:rsidRPr="003A0127">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97B030" w14:textId="77777777" w:rsidR="00027768" w:rsidRPr="003A0127" w:rsidRDefault="00027768" w:rsidP="008E792D">
            <w:pPr>
              <w:pStyle w:val="NoSpacing"/>
              <w:jc w:val="both"/>
              <w:rPr>
                <w:rFonts w:ascii="Times New Roman" w:hAnsi="Times New Roman" w:cs="Times New Roman"/>
                <w:bCs/>
                <w:sz w:val="22"/>
                <w:szCs w:val="22"/>
              </w:rPr>
            </w:pPr>
            <w:r w:rsidRPr="003A0127">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ED870"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4 punktas</w:t>
            </w:r>
          </w:p>
          <w:p w14:paraId="23D2009A" w14:textId="77777777" w:rsidR="00027768" w:rsidRPr="003A0127" w:rsidRDefault="00027768" w:rsidP="008E792D">
            <w:pPr>
              <w:pStyle w:val="NoSpacing"/>
              <w:jc w:val="both"/>
              <w:rPr>
                <w:rFonts w:ascii="Times New Roman" w:eastAsia="Yu Mincho" w:hAnsi="Times New Roman" w:cs="Times New Roman"/>
                <w:sz w:val="22"/>
                <w:szCs w:val="22"/>
              </w:rPr>
            </w:pPr>
          </w:p>
          <w:p w14:paraId="4A6DEB76"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C15 punktas</w:t>
            </w:r>
            <w:r w:rsidRPr="003A0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EEDB3"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6A21D214"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2E853264"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46EAFA19"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F896DC5" w14:textId="77777777" w:rsidR="00027768" w:rsidRPr="003A0127" w:rsidRDefault="00027768" w:rsidP="008E792D">
            <w:pPr>
              <w:pStyle w:val="NoSpacing"/>
              <w:jc w:val="both"/>
              <w:rPr>
                <w:rFonts w:ascii="Times New Roman" w:hAnsi="Times New Roman" w:cs="Times New Roman"/>
                <w:sz w:val="22"/>
                <w:szCs w:val="22"/>
              </w:rPr>
            </w:pPr>
            <w:hyperlink r:id="rId10" w:history="1">
              <w:r w:rsidRPr="003A0127">
                <w:rPr>
                  <w:rStyle w:val="Hyperlink"/>
                  <w:rFonts w:ascii="Times New Roman" w:hAnsi="Times New Roman" w:cs="Times New Roman"/>
                  <w:sz w:val="22"/>
                  <w:szCs w:val="22"/>
                </w:rPr>
                <w:t>https://vpt.lrv.lt/lt/nuorodos/kiti-duomenys/powerbi/melaginga-informacija-pateikusiu-tiekeju-sarasas-3/</w:t>
              </w:r>
            </w:hyperlink>
          </w:p>
        </w:tc>
      </w:tr>
      <w:tr w:rsidR="00027768" w:rsidRPr="003A0127" w14:paraId="1053CEE2"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17403"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C99EB"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9858B"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5 punktas</w:t>
            </w:r>
          </w:p>
          <w:p w14:paraId="71B4EFAC" w14:textId="77777777" w:rsidR="00027768" w:rsidRPr="003A0127" w:rsidRDefault="00027768" w:rsidP="008E792D">
            <w:pPr>
              <w:pStyle w:val="NoSpacing"/>
              <w:jc w:val="both"/>
              <w:rPr>
                <w:rFonts w:ascii="Times New Roman" w:eastAsia="Yu Mincho" w:hAnsi="Times New Roman" w:cs="Times New Roman"/>
                <w:sz w:val="22"/>
                <w:szCs w:val="22"/>
              </w:rPr>
            </w:pPr>
          </w:p>
          <w:p w14:paraId="455B92F1" w14:textId="77777777" w:rsidR="00027768" w:rsidRPr="003A0127" w:rsidRDefault="00027768" w:rsidP="008E792D">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C15 punktas</w:t>
            </w:r>
          </w:p>
          <w:p w14:paraId="65211252"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p w14:paraId="40C8CDC6"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AF3AD"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57B33061" w14:textId="77777777" w:rsidR="00027768" w:rsidRPr="003A0127" w:rsidRDefault="00027768" w:rsidP="008E792D">
            <w:pPr>
              <w:pStyle w:val="NoSpacing"/>
              <w:jc w:val="both"/>
              <w:rPr>
                <w:rFonts w:ascii="Times New Roman" w:hAnsi="Times New Roman" w:cs="Times New Roman"/>
                <w:b/>
                <w:bCs/>
                <w:iCs/>
                <w:sz w:val="22"/>
                <w:szCs w:val="22"/>
                <w:lang w:eastAsia="en-US"/>
              </w:rPr>
            </w:pPr>
          </w:p>
        </w:tc>
      </w:tr>
      <w:tr w:rsidR="00027768" w:rsidRPr="003A0127" w14:paraId="1E6B13FB"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47F2D" w14:textId="77777777" w:rsidR="00027768" w:rsidRPr="003A0127" w:rsidRDefault="00027768" w:rsidP="00027768">
            <w:pPr>
              <w:pStyle w:val="NoSpacing"/>
              <w:numPr>
                <w:ilvl w:val="0"/>
                <w:numId w:val="13"/>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FE1B3" w14:textId="77777777" w:rsidR="00027768" w:rsidRPr="003A0127" w:rsidRDefault="00027768" w:rsidP="008E792D">
            <w:r w:rsidRPr="003A0127">
              <w:t xml:space="preserve">Tiekėjas yra neįvykdęs sutarties, sudarytos vadovaujantis VPĮ, Viešųjų pirkimų, atliekamų gynybos ir saugumo srityje, įstatymu ar Pirkimų, atliekamų </w:t>
            </w:r>
            <w:proofErr w:type="spellStart"/>
            <w:r w:rsidRPr="003A0127">
              <w:t>vandentvarkos</w:t>
            </w:r>
            <w:proofErr w:type="spellEnd"/>
            <w:r w:rsidRPr="003A0127">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826FB6" w14:textId="77777777" w:rsidR="00027768" w:rsidRPr="003A0127" w:rsidRDefault="00027768" w:rsidP="008E792D">
            <w:r w:rsidRPr="003A0127">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713D"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lastRenderedPageBreak/>
              <w:t>VPĮ 46 straipsnio 4 dalies 6 punktas</w:t>
            </w:r>
          </w:p>
          <w:p w14:paraId="2D78D5A7" w14:textId="77777777" w:rsidR="00027768" w:rsidRPr="003A0127" w:rsidRDefault="00027768" w:rsidP="008E792D">
            <w:pPr>
              <w:pStyle w:val="NoSpacing"/>
              <w:jc w:val="both"/>
              <w:rPr>
                <w:rFonts w:ascii="Times New Roman" w:eastAsia="Yu Mincho" w:hAnsi="Times New Roman" w:cs="Times New Roman"/>
                <w:sz w:val="22"/>
                <w:szCs w:val="22"/>
              </w:rPr>
            </w:pPr>
          </w:p>
          <w:p w14:paraId="0FA92CC1" w14:textId="77777777" w:rsidR="00027768" w:rsidRPr="003A0127" w:rsidRDefault="00027768" w:rsidP="008E792D">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w:t>
            </w:r>
            <w:r w:rsidRPr="003A0127">
              <w:rPr>
                <w:rFonts w:ascii="Times New Roman" w:eastAsia="Arial" w:hAnsi="Times New Roman" w:cs="Times New Roman"/>
                <w:sz w:val="22"/>
                <w:szCs w:val="22"/>
              </w:rPr>
              <w:t xml:space="preserve"> III dalies C14 punktas</w:t>
            </w:r>
          </w:p>
          <w:p w14:paraId="6826ADB8"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p w14:paraId="2EE3623B" w14:textId="77777777" w:rsidR="00027768" w:rsidRPr="003A0127" w:rsidRDefault="00027768" w:rsidP="008E792D">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4AF9"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78150E9E"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5ADEAD45"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BAA233C" w14:textId="77777777" w:rsidR="00027768" w:rsidRPr="003A0127" w:rsidRDefault="00027768" w:rsidP="008E792D">
            <w:pPr>
              <w:pStyle w:val="NoSpacing"/>
              <w:jc w:val="both"/>
              <w:rPr>
                <w:rFonts w:ascii="Times New Roman" w:hAnsi="Times New Roman" w:cs="Times New Roman"/>
                <w:sz w:val="22"/>
                <w:szCs w:val="22"/>
              </w:rPr>
            </w:pPr>
          </w:p>
          <w:p w14:paraId="39166F3E" w14:textId="77777777" w:rsidR="00027768" w:rsidRPr="003A0127" w:rsidRDefault="00027768" w:rsidP="008E792D">
            <w:pPr>
              <w:pStyle w:val="NoSpacing"/>
              <w:jc w:val="both"/>
              <w:rPr>
                <w:rFonts w:ascii="Times New Roman" w:hAnsi="Times New Roman" w:cs="Times New Roman"/>
                <w:sz w:val="22"/>
                <w:szCs w:val="22"/>
              </w:rPr>
            </w:pPr>
            <w:hyperlink r:id="rId11" w:history="1">
              <w:r w:rsidRPr="003A0127">
                <w:rPr>
                  <w:rStyle w:val="Hyperlink"/>
                  <w:rFonts w:ascii="Times New Roman" w:hAnsi="Times New Roman" w:cs="Times New Roman"/>
                  <w:sz w:val="22"/>
                  <w:szCs w:val="22"/>
                </w:rPr>
                <w:t>https://vpt.lrv.lt/lt/nuorodos/kiti-duomenys/powerbi/nepatikimi-tiekejai-1/</w:t>
              </w:r>
            </w:hyperlink>
          </w:p>
          <w:p w14:paraId="2CB66B13" w14:textId="77777777" w:rsidR="00027768" w:rsidRPr="003A0127" w:rsidRDefault="00027768" w:rsidP="008E792D">
            <w:pPr>
              <w:pStyle w:val="NoSpacing"/>
              <w:jc w:val="both"/>
              <w:rPr>
                <w:rFonts w:ascii="Times New Roman" w:hAnsi="Times New Roman" w:cs="Times New Roman"/>
                <w:sz w:val="22"/>
                <w:szCs w:val="22"/>
              </w:rPr>
            </w:pPr>
          </w:p>
          <w:p w14:paraId="6D3691AA" w14:textId="77777777" w:rsidR="00027768" w:rsidRPr="003A0127" w:rsidRDefault="00027768" w:rsidP="008E792D">
            <w:pPr>
              <w:pStyle w:val="NoSpacing"/>
              <w:jc w:val="both"/>
              <w:rPr>
                <w:rFonts w:ascii="Times New Roman" w:hAnsi="Times New Roman" w:cs="Times New Roman"/>
                <w:sz w:val="22"/>
                <w:szCs w:val="22"/>
              </w:rPr>
            </w:pPr>
            <w:hyperlink r:id="rId12" w:history="1">
              <w:r w:rsidRPr="003A0127">
                <w:rPr>
                  <w:rStyle w:val="Hyperlink"/>
                  <w:rFonts w:ascii="Times New Roman" w:hAnsi="Times New Roman" w:cs="Times New Roman"/>
                  <w:sz w:val="22"/>
                  <w:szCs w:val="22"/>
                </w:rPr>
                <w:t>https://vpt.lrv.lt/lt/pasalinimo-pagrindai-1/nepatikimu-koncesininku-sarasas-1/nepatikimu-koncesininku-sarasas/</w:t>
              </w:r>
            </w:hyperlink>
          </w:p>
          <w:p w14:paraId="617F17D3" w14:textId="77777777" w:rsidR="00027768" w:rsidRPr="003A0127" w:rsidRDefault="00027768" w:rsidP="008E792D">
            <w:pPr>
              <w:pStyle w:val="NoSpacing"/>
              <w:jc w:val="both"/>
              <w:rPr>
                <w:rFonts w:ascii="Times New Roman" w:hAnsi="Times New Roman" w:cs="Times New Roman"/>
                <w:bCs/>
                <w:sz w:val="22"/>
                <w:szCs w:val="22"/>
              </w:rPr>
            </w:pPr>
          </w:p>
          <w:p w14:paraId="63C1D73C" w14:textId="77777777" w:rsidR="00027768" w:rsidRPr="003A0127" w:rsidRDefault="00027768" w:rsidP="008E792D">
            <w:pPr>
              <w:pStyle w:val="NoSpacing"/>
              <w:jc w:val="both"/>
              <w:rPr>
                <w:rFonts w:ascii="Times New Roman" w:hAnsi="Times New Roman" w:cs="Times New Roman"/>
                <w:b/>
                <w:bCs/>
                <w:sz w:val="22"/>
                <w:szCs w:val="22"/>
              </w:rPr>
            </w:pPr>
          </w:p>
        </w:tc>
      </w:tr>
      <w:tr w:rsidR="00027768" w:rsidRPr="003A0127" w14:paraId="4F53A8ED"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4F57" w14:textId="77777777" w:rsidR="00027768" w:rsidRPr="003A0127" w:rsidRDefault="00027768" w:rsidP="00027768">
            <w:pPr>
              <w:pStyle w:val="NoSpacing"/>
              <w:numPr>
                <w:ilvl w:val="0"/>
                <w:numId w:val="13"/>
              </w:numPr>
              <w:rPr>
                <w:rFonts w:ascii="Times New Roman" w:hAnsi="Times New Roman" w:cs="Times New Roman"/>
                <w:sz w:val="22"/>
                <w:szCs w:val="22"/>
              </w:rPr>
            </w:pPr>
          </w:p>
          <w:p w14:paraId="13F27734" w14:textId="77777777" w:rsidR="00027768" w:rsidRPr="003A0127" w:rsidRDefault="00027768" w:rsidP="008E792D">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BB03"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3A0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0BA59F9" w14:textId="77777777" w:rsidR="00027768" w:rsidRPr="003A0127" w:rsidRDefault="00027768" w:rsidP="008E792D">
            <w:pPr>
              <w:rPr>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9746"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a papunktis</w:t>
            </w:r>
          </w:p>
          <w:p w14:paraId="6F2A2EF8" w14:textId="77777777" w:rsidR="00027768" w:rsidRPr="003A0127" w:rsidRDefault="00027768" w:rsidP="008E792D">
            <w:pPr>
              <w:pStyle w:val="NoSpacing"/>
              <w:jc w:val="both"/>
              <w:rPr>
                <w:rFonts w:ascii="Times New Roman" w:eastAsia="Yu Mincho" w:hAnsi="Times New Roman" w:cs="Times New Roman"/>
                <w:sz w:val="22"/>
                <w:szCs w:val="22"/>
              </w:rPr>
            </w:pPr>
          </w:p>
          <w:p w14:paraId="4058D86E" w14:textId="77777777" w:rsidR="00027768" w:rsidRPr="003A0127" w:rsidRDefault="00027768" w:rsidP="008E792D">
            <w:pPr>
              <w:pStyle w:val="NoSpacing"/>
              <w:jc w:val="both"/>
              <w:rPr>
                <w:rFonts w:ascii="Times New Roman" w:eastAsia="Yu Mincho" w:hAnsi="Times New Roman" w:cs="Times New Roman"/>
                <w:sz w:val="22"/>
                <w:szCs w:val="22"/>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C303"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lang w:eastAsia="en-US"/>
              </w:rPr>
              <w:t xml:space="preserve">Iš Lietuvoje įsteigtų subjektų įrodančių dokumentų nereikalaujama. Užtenka pateikto EBVPD. </w:t>
            </w: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3" w:history="1">
              <w:r w:rsidRPr="003A0127">
                <w:rPr>
                  <w:rStyle w:val="Hyperlink"/>
                  <w:rFonts w:ascii="Times New Roman" w:hAnsi="Times New Roman" w:cs="Times New Roman"/>
                  <w:sz w:val="22"/>
                  <w:szCs w:val="22"/>
                </w:rPr>
                <w:t>https://www.registrucentras.lt/jar/p/index.php</w:t>
              </w:r>
            </w:hyperlink>
          </w:p>
          <w:p w14:paraId="130D15C5"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paskelbtą informaciją, taip pat į šiame informaciniame pranešime pateiktą informaciją:</w:t>
            </w:r>
          </w:p>
          <w:p w14:paraId="7808EB93" w14:textId="77777777" w:rsidR="00027768" w:rsidRPr="003A0127" w:rsidRDefault="00027768" w:rsidP="008E792D">
            <w:pPr>
              <w:pStyle w:val="NoSpacing"/>
              <w:jc w:val="both"/>
              <w:rPr>
                <w:rFonts w:ascii="Times New Roman" w:hAnsi="Times New Roman" w:cs="Times New Roman"/>
                <w:sz w:val="22"/>
                <w:szCs w:val="22"/>
              </w:rPr>
            </w:pPr>
            <w:hyperlink r:id="rId14" w:history="1">
              <w:r w:rsidRPr="003A0127">
                <w:rPr>
                  <w:rStyle w:val="Hyperlink"/>
                  <w:rFonts w:ascii="Times New Roman" w:hAnsi="Times New Roman" w:cs="Times New Roman"/>
                  <w:sz w:val="22"/>
                  <w:szCs w:val="22"/>
                </w:rPr>
                <w:t>https://vpt.lrv.lt/lt/naujienos-3/finansiniu-ataskaitu-nepateikimas-gali-tapti-kliutimi-dalyvauti-viesuosiuose-pirkimuose/</w:t>
              </w:r>
            </w:hyperlink>
          </w:p>
          <w:p w14:paraId="09424B69" w14:textId="77777777" w:rsidR="00027768" w:rsidRPr="003A0127" w:rsidRDefault="00027768" w:rsidP="008E792D">
            <w:pPr>
              <w:pStyle w:val="NoSpacing"/>
              <w:jc w:val="both"/>
              <w:rPr>
                <w:rFonts w:ascii="Times New Roman" w:hAnsi="Times New Roman" w:cs="Times New Roman"/>
                <w:b/>
                <w:bCs/>
                <w:iCs/>
                <w:sz w:val="22"/>
                <w:szCs w:val="22"/>
              </w:rPr>
            </w:pPr>
          </w:p>
        </w:tc>
      </w:tr>
      <w:tr w:rsidR="00027768" w:rsidRPr="003A0127" w14:paraId="537D4C2E"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46543" w14:textId="77777777" w:rsidR="00027768" w:rsidRPr="003A0127" w:rsidRDefault="00027768" w:rsidP="00027768">
            <w:pPr>
              <w:pStyle w:val="NoSpacing"/>
              <w:numPr>
                <w:ilvl w:val="0"/>
                <w:numId w:val="13"/>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D9B07"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 xml:space="preserve">Tiekėjas yra padaręs rimtą profesinį pažeidimą, dėl kurio perkančioji organizacija abejoja tiekėjo sąžiningumu, </w:t>
            </w:r>
            <w:r w:rsidRPr="003A0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0127">
              <w:rPr>
                <w:rFonts w:ascii="Times New Roman" w:eastAsia="Times New Roman" w:hAnsi="Times New Roman" w:cs="Times New Roman"/>
                <w:sz w:val="22"/>
                <w:szCs w:val="22"/>
                <w:vertAlign w:val="superscript"/>
              </w:rPr>
              <w:t>1</w:t>
            </w:r>
            <w:r w:rsidRPr="003A0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10D4C"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b papunktis</w:t>
            </w:r>
          </w:p>
          <w:p w14:paraId="2287E777" w14:textId="77777777" w:rsidR="00027768" w:rsidRPr="003A0127" w:rsidRDefault="00027768" w:rsidP="008E792D">
            <w:pPr>
              <w:pStyle w:val="NoSpacing"/>
              <w:jc w:val="both"/>
              <w:rPr>
                <w:rFonts w:ascii="Times New Roman" w:eastAsia="Yu Mincho" w:hAnsi="Times New Roman" w:cs="Times New Roman"/>
                <w:sz w:val="22"/>
                <w:szCs w:val="22"/>
              </w:rPr>
            </w:pPr>
          </w:p>
          <w:p w14:paraId="52C78550"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23A09"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2C893B4B" w14:textId="77777777" w:rsidR="00027768" w:rsidRPr="003A0127" w:rsidRDefault="00027768" w:rsidP="008E792D">
            <w:pPr>
              <w:pStyle w:val="NoSpacing"/>
              <w:jc w:val="both"/>
              <w:rPr>
                <w:rFonts w:ascii="Times New Roman" w:hAnsi="Times New Roman" w:cs="Times New Roman"/>
                <w:b/>
                <w:bCs/>
                <w:iCs/>
                <w:sz w:val="22"/>
                <w:szCs w:val="22"/>
                <w:lang w:eastAsia="en-US"/>
              </w:rPr>
            </w:pPr>
          </w:p>
          <w:p w14:paraId="27B485CA" w14:textId="77777777" w:rsidR="00027768" w:rsidRPr="003A0127" w:rsidRDefault="00027768" w:rsidP="008E792D">
            <w:pPr>
              <w:pStyle w:val="NoSpacing"/>
              <w:jc w:val="both"/>
              <w:rPr>
                <w:rFonts w:ascii="Times New Roman" w:hAnsi="Times New Roman" w:cs="Times New Roman"/>
                <w:b/>
                <w:bCs/>
                <w:sz w:val="22"/>
                <w:szCs w:val="22"/>
              </w:rPr>
            </w:pPr>
            <w:r w:rsidRPr="003A0127">
              <w:rPr>
                <w:rFonts w:ascii="Times New Roman" w:hAnsi="Times New Roman" w:cs="Times New Roman"/>
                <w:sz w:val="22"/>
                <w:szCs w:val="22"/>
              </w:rPr>
              <w:t>Priimant sprendimus dėl tiekėjo pašalinimo iš pirkimo procedūros šiame punkte nurodytu pašalinimo pagrindu, be kita ko, atsižvelgiama į</w:t>
            </w:r>
            <w:r w:rsidRPr="003A0127">
              <w:rPr>
                <w:rFonts w:ascii="Times New Roman" w:hAnsi="Times New Roman" w:cs="Times New Roman"/>
                <w:b/>
                <w:bCs/>
                <w:sz w:val="22"/>
                <w:szCs w:val="22"/>
              </w:rPr>
              <w:t xml:space="preserve"> </w:t>
            </w:r>
            <w:r w:rsidRPr="003A0127">
              <w:rPr>
                <w:rFonts w:ascii="Times New Roman" w:hAnsi="Times New Roman" w:cs="Times New Roman"/>
                <w:sz w:val="22"/>
                <w:szCs w:val="22"/>
              </w:rPr>
              <w:t xml:space="preserve">nacionalinėje duomenų bazėje adresu </w:t>
            </w:r>
            <w:hyperlink r:id="rId15">
              <w:r w:rsidRPr="003A0127">
                <w:rPr>
                  <w:rStyle w:val="Hyperlink"/>
                  <w:rFonts w:ascii="Times New Roman" w:hAnsi="Times New Roman" w:cs="Times New Roman"/>
                  <w:sz w:val="22"/>
                  <w:szCs w:val="22"/>
                </w:rPr>
                <w:t>https://www.vmi.lt/evmi/mokesciu-moketoju-informacija</w:t>
              </w:r>
            </w:hyperlink>
            <w:r w:rsidRPr="003A0127">
              <w:rPr>
                <w:rFonts w:ascii="Times New Roman" w:hAnsi="Times New Roman" w:cs="Times New Roman"/>
                <w:sz w:val="22"/>
                <w:szCs w:val="22"/>
              </w:rPr>
              <w:t xml:space="preserve"> skelbiamą informaciją.</w:t>
            </w:r>
          </w:p>
        </w:tc>
      </w:tr>
      <w:tr w:rsidR="00027768" w:rsidRPr="003A0127" w14:paraId="7D65174B" w14:textId="77777777" w:rsidTr="008E792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06A97" w14:textId="77777777" w:rsidR="00027768" w:rsidRPr="003A0127" w:rsidRDefault="00027768" w:rsidP="00027768">
            <w:pPr>
              <w:pStyle w:val="NoSpacing"/>
              <w:numPr>
                <w:ilvl w:val="0"/>
                <w:numId w:val="13"/>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5C939" w14:textId="77777777" w:rsidR="00027768" w:rsidRPr="003A0127" w:rsidRDefault="00027768" w:rsidP="008E792D">
            <w:pPr>
              <w:pStyle w:val="NoSpacing"/>
              <w:jc w:val="both"/>
              <w:rPr>
                <w:rFonts w:ascii="Times New Roman" w:hAnsi="Times New Roman" w:cs="Times New Roman"/>
                <w:sz w:val="22"/>
                <w:szCs w:val="22"/>
              </w:rPr>
            </w:pPr>
            <w:r w:rsidRPr="003A0127">
              <w:rPr>
                <w:rFonts w:ascii="Times New Roman" w:hAnsi="Times New Roman" w:cs="Times New Roman"/>
                <w:sz w:val="22"/>
                <w:szCs w:val="22"/>
              </w:rPr>
              <w:t>Tiekėjas yra padaręs rimtą profesinį pažeidimą, dėl kurio perkančioji organizacija abejoja tiekėjo sąžiningumu,</w:t>
            </w:r>
            <w:r w:rsidRPr="003A0127">
              <w:rPr>
                <w:rFonts w:ascii="Times New Roman" w:eastAsia="Times New Roman" w:hAnsi="Times New Roman" w:cs="Times New Roman"/>
                <w:sz w:val="22"/>
                <w:szCs w:val="22"/>
              </w:rPr>
              <w:t xml:space="preserve"> kai jis </w:t>
            </w:r>
            <w:r w:rsidRPr="003A0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432E" w14:textId="77777777" w:rsidR="00027768" w:rsidRPr="003A0127" w:rsidRDefault="00027768" w:rsidP="008E792D">
            <w:pPr>
              <w:pStyle w:val="NoSpacing"/>
              <w:jc w:val="both"/>
              <w:rPr>
                <w:rFonts w:ascii="Times New Roman" w:eastAsia="Yu Mincho" w:hAnsi="Times New Roman" w:cs="Times New Roman"/>
                <w:b/>
                <w:bCs/>
                <w:sz w:val="22"/>
                <w:szCs w:val="22"/>
              </w:rPr>
            </w:pPr>
            <w:r w:rsidRPr="003A0127">
              <w:rPr>
                <w:rFonts w:ascii="Times New Roman" w:eastAsia="Yu Mincho" w:hAnsi="Times New Roman" w:cs="Times New Roman"/>
                <w:b/>
                <w:bCs/>
                <w:sz w:val="22"/>
                <w:szCs w:val="22"/>
              </w:rPr>
              <w:t>VPĮ 46 straipsnio 4 dalies 7 punkto c papunktis</w:t>
            </w:r>
          </w:p>
          <w:p w14:paraId="494F33BF" w14:textId="77777777" w:rsidR="00027768" w:rsidRPr="003A0127" w:rsidRDefault="00027768" w:rsidP="008E792D">
            <w:pPr>
              <w:pStyle w:val="NoSpacing"/>
              <w:jc w:val="both"/>
              <w:rPr>
                <w:rFonts w:ascii="Times New Roman" w:eastAsia="Yu Mincho" w:hAnsi="Times New Roman" w:cs="Times New Roman"/>
                <w:sz w:val="22"/>
                <w:szCs w:val="22"/>
              </w:rPr>
            </w:pPr>
          </w:p>
          <w:p w14:paraId="7E80FFEC" w14:textId="77777777" w:rsidR="00027768" w:rsidRPr="003A0127" w:rsidRDefault="00027768" w:rsidP="008E792D">
            <w:pPr>
              <w:pStyle w:val="NoSpacing"/>
              <w:jc w:val="both"/>
              <w:rPr>
                <w:rFonts w:ascii="Times New Roman" w:eastAsia="Yu Mincho" w:hAnsi="Times New Roman" w:cs="Times New Roman"/>
                <w:sz w:val="22"/>
                <w:szCs w:val="22"/>
                <w:lang w:eastAsia="en-US"/>
              </w:rPr>
            </w:pPr>
            <w:r w:rsidRPr="003A0127">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0343" w14:textId="77777777" w:rsidR="00027768" w:rsidRPr="003A0127" w:rsidRDefault="00027768" w:rsidP="008E792D">
            <w:pPr>
              <w:pStyle w:val="NoSpacing"/>
              <w:jc w:val="both"/>
              <w:rPr>
                <w:rFonts w:ascii="Times New Roman" w:hAnsi="Times New Roman" w:cs="Times New Roman"/>
                <w:sz w:val="22"/>
                <w:szCs w:val="22"/>
                <w:lang w:eastAsia="en-US"/>
              </w:rPr>
            </w:pPr>
            <w:r w:rsidRPr="003A0127">
              <w:rPr>
                <w:rFonts w:ascii="Times New Roman" w:hAnsi="Times New Roman" w:cs="Times New Roman"/>
                <w:sz w:val="22"/>
                <w:szCs w:val="22"/>
                <w:lang w:eastAsia="en-US"/>
              </w:rPr>
              <w:t>Iš Lietuvoje įsteigtų subjektų įrodančių dokumentų nereikalaujama. Užtenka pateikto EBVPD.</w:t>
            </w:r>
          </w:p>
          <w:p w14:paraId="7A74E4FF" w14:textId="77777777" w:rsidR="00027768" w:rsidRPr="003A0127" w:rsidRDefault="00027768" w:rsidP="008E792D">
            <w:pPr>
              <w:pStyle w:val="NoSpacing"/>
              <w:jc w:val="both"/>
              <w:rPr>
                <w:rFonts w:ascii="Times New Roman" w:hAnsi="Times New Roman" w:cs="Times New Roman"/>
                <w:bCs/>
                <w:iCs/>
                <w:sz w:val="22"/>
                <w:szCs w:val="22"/>
                <w:lang w:eastAsia="en-US"/>
              </w:rPr>
            </w:pPr>
          </w:p>
          <w:p w14:paraId="71820BA9" w14:textId="77777777" w:rsidR="00027768" w:rsidRPr="003A0127" w:rsidRDefault="00027768" w:rsidP="008E792D">
            <w:pPr>
              <w:rPr>
                <w:b/>
                <w:bCs/>
              </w:rPr>
            </w:pPr>
            <w:r w:rsidRPr="003A0127">
              <w:rPr>
                <w:b/>
                <w:bCs/>
              </w:rPr>
              <w:t xml:space="preserve">Priimant sprendimus dėl tiekėjo pašalinimo iš pirkimo procedūros šiame punkte nurodytu pašalinimo pagrindu, be kita ko, atsižvelgiama į nacionalinėje duomenų bazėje adresu: </w:t>
            </w:r>
          </w:p>
          <w:p w14:paraId="25064A82" w14:textId="77777777" w:rsidR="00027768" w:rsidRPr="003A0127" w:rsidRDefault="00027768" w:rsidP="008E792D">
            <w:pPr>
              <w:rPr>
                <w:bCs/>
                <w:iCs/>
              </w:rPr>
            </w:pPr>
            <w:hyperlink r:id="rId16" w:history="1">
              <w:r w:rsidRPr="003A0127">
                <w:rPr>
                  <w:rStyle w:val="Hyperlink"/>
                </w:rPr>
                <w:t>https://kt.gov.lt/lt/atviri-duomenys/diskvalifikavimas-is-viesuju-pirkimu</w:t>
              </w:r>
            </w:hyperlink>
            <w:r w:rsidRPr="003A0127">
              <w:t xml:space="preserve"> skelbiamą informaciją. </w:t>
            </w:r>
          </w:p>
        </w:tc>
      </w:tr>
    </w:tbl>
    <w:p w14:paraId="342D58B5" w14:textId="77777777" w:rsidR="00027768" w:rsidRDefault="000277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b/>
          <w:bCs/>
          <w:caps/>
          <w:color w:val="444444"/>
          <w:spacing w:val="3"/>
          <w:sz w:val="24"/>
          <w:szCs w:val="24"/>
          <w:u w:color="444444"/>
          <w:lang w:eastAsia="en-GB"/>
          <w14:textOutline w14:w="12700" w14:cap="flat" w14:cmpd="sng" w14:algn="ctr">
            <w14:noFill/>
            <w14:prstDash w14:val="solid"/>
            <w14:miter w14:lim="400000"/>
          </w14:textOutline>
        </w:rPr>
      </w:pPr>
      <w:r>
        <w:rPr>
          <w:sz w:val="24"/>
          <w:szCs w:val="24"/>
        </w:rPr>
        <w:br w:type="page"/>
      </w:r>
    </w:p>
    <w:p w14:paraId="63B233A6" w14:textId="77777777" w:rsidR="00A13B3E" w:rsidRPr="00564D74" w:rsidRDefault="00A13B3E" w:rsidP="00A13B3E">
      <w:pPr>
        <w:pStyle w:val="Heading"/>
        <w:jc w:val="center"/>
        <w:rPr>
          <w:rFonts w:cs="Times New Roman"/>
          <w:sz w:val="20"/>
          <w:szCs w:val="20"/>
          <w:lang w:val="lt-LT"/>
        </w:rPr>
      </w:pPr>
      <w:r w:rsidRPr="00564D74">
        <w:rPr>
          <w:rFonts w:cs="Times New Roman"/>
          <w:sz w:val="20"/>
          <w:szCs w:val="20"/>
          <w:lang w:val="lt-LT"/>
        </w:rPr>
        <w:lastRenderedPageBreak/>
        <w:t>KVALIFIKACIJOS REIKALAVIMAI</w:t>
      </w:r>
    </w:p>
    <w:p w14:paraId="46745A65" w14:textId="77777777" w:rsidR="00A13B3E" w:rsidRPr="00564D74" w:rsidRDefault="00A13B3E" w:rsidP="00A13B3E">
      <w:pPr>
        <w:pStyle w:val="Body2"/>
        <w:rPr>
          <w:rFonts w:cs="Times New Roman"/>
          <w:sz w:val="20"/>
          <w:szCs w:val="20"/>
          <w:lang w:val="lt-LT"/>
        </w:rPr>
      </w:pPr>
    </w:p>
    <w:tbl>
      <w:tblPr>
        <w:tblStyle w:val="TableGrid"/>
        <w:tblW w:w="14318" w:type="dxa"/>
        <w:tblInd w:w="-5" w:type="dxa"/>
        <w:tblLayout w:type="fixed"/>
        <w:tblLook w:val="04A0" w:firstRow="1" w:lastRow="0" w:firstColumn="1" w:lastColumn="0" w:noHBand="0" w:noVBand="1"/>
      </w:tblPr>
      <w:tblGrid>
        <w:gridCol w:w="590"/>
        <w:gridCol w:w="5364"/>
        <w:gridCol w:w="5529"/>
        <w:gridCol w:w="2835"/>
      </w:tblGrid>
      <w:tr w:rsidR="00A13B3E" w:rsidRPr="00564D74" w14:paraId="1EB3D3BF" w14:textId="77777777" w:rsidTr="006D59C5">
        <w:trPr>
          <w:trHeight w:val="714"/>
        </w:trPr>
        <w:tc>
          <w:tcPr>
            <w:tcW w:w="590" w:type="dxa"/>
          </w:tcPr>
          <w:p w14:paraId="78BCAE87" w14:textId="77777777" w:rsidR="00A13B3E" w:rsidRPr="00564D74"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564D74">
              <w:rPr>
                <w:rFonts w:ascii="Times New Roman" w:eastAsia="Times New Roman" w:hAnsi="Times New Roman" w:cs="Times New Roman"/>
                <w:b/>
                <w:bCs/>
                <w:color w:val="404040" w:themeColor="text1" w:themeTint="BF"/>
                <w:lang w:val="lt-LT"/>
              </w:rPr>
              <w:t>Eil. Nr.</w:t>
            </w:r>
          </w:p>
        </w:tc>
        <w:tc>
          <w:tcPr>
            <w:tcW w:w="5364" w:type="dxa"/>
          </w:tcPr>
          <w:p w14:paraId="79806913" w14:textId="77777777" w:rsidR="00A13B3E" w:rsidRPr="00564D74" w:rsidRDefault="00A13B3E" w:rsidP="00444132">
            <w:pPr>
              <w:jc w:val="left"/>
              <w:rPr>
                <w:b/>
                <w:bCs/>
                <w:color w:val="404040" w:themeColor="text1" w:themeTint="BF"/>
              </w:rPr>
            </w:pPr>
            <w:r w:rsidRPr="00564D74">
              <w:rPr>
                <w:b/>
                <w:bCs/>
                <w:color w:val="404040" w:themeColor="text1" w:themeTint="BF"/>
              </w:rPr>
              <w:t>Reikalavimas</w:t>
            </w:r>
          </w:p>
        </w:tc>
        <w:tc>
          <w:tcPr>
            <w:tcW w:w="5529" w:type="dxa"/>
          </w:tcPr>
          <w:p w14:paraId="4E4BFDCE" w14:textId="6B16754B" w:rsidR="00A13B3E" w:rsidRPr="00564D74" w:rsidRDefault="00A13B3E" w:rsidP="00444132">
            <w:pPr>
              <w:jc w:val="left"/>
              <w:rPr>
                <w:rFonts w:eastAsia="Times New Roman"/>
                <w:b/>
                <w:bCs/>
                <w:color w:val="404040" w:themeColor="text1" w:themeTint="BF"/>
              </w:rPr>
            </w:pPr>
            <w:r w:rsidRPr="00564D74">
              <w:rPr>
                <w:b/>
                <w:bCs/>
                <w:color w:val="404040" w:themeColor="text1" w:themeTint="BF"/>
              </w:rPr>
              <w:t>Atitikį pag</w:t>
            </w:r>
            <w:r w:rsidR="00444132" w:rsidRPr="00564D74">
              <w:rPr>
                <w:b/>
                <w:bCs/>
                <w:color w:val="404040" w:themeColor="text1" w:themeTint="BF"/>
              </w:rPr>
              <w:t>r</w:t>
            </w:r>
            <w:r w:rsidRPr="00564D74">
              <w:rPr>
                <w:b/>
                <w:bCs/>
                <w:color w:val="404040" w:themeColor="text1" w:themeTint="BF"/>
              </w:rPr>
              <w:t>indžiantys dokumentai</w:t>
            </w:r>
          </w:p>
        </w:tc>
        <w:tc>
          <w:tcPr>
            <w:tcW w:w="2835" w:type="dxa"/>
          </w:tcPr>
          <w:p w14:paraId="61449277" w14:textId="45D3E314" w:rsidR="00444132" w:rsidRPr="00564D74" w:rsidRDefault="00A13B3E" w:rsidP="00444132">
            <w:pPr>
              <w:jc w:val="center"/>
              <w:rPr>
                <w:b/>
                <w:bCs/>
                <w:color w:val="404040" w:themeColor="text1" w:themeTint="BF"/>
              </w:rPr>
            </w:pPr>
            <w:r w:rsidRPr="00564D74">
              <w:rPr>
                <w:b/>
                <w:bCs/>
                <w:color w:val="404040" w:themeColor="text1" w:themeTint="BF"/>
              </w:rPr>
              <w:t>Subjektas, kuris turi atitikti reikalavimą</w:t>
            </w:r>
          </w:p>
        </w:tc>
      </w:tr>
      <w:tr w:rsidR="009B2839" w:rsidRPr="00564D74" w14:paraId="708D782F" w14:textId="77777777" w:rsidTr="006D59C5">
        <w:tc>
          <w:tcPr>
            <w:tcW w:w="590" w:type="dxa"/>
          </w:tcPr>
          <w:p w14:paraId="3CAAEEB5" w14:textId="66AF1B37" w:rsidR="009B2839" w:rsidRPr="00564D74" w:rsidRDefault="00A32BAF" w:rsidP="009B2839">
            <w:pPr>
              <w:jc w:val="left"/>
            </w:pPr>
            <w:r w:rsidRPr="00564D74">
              <w:t>1</w:t>
            </w:r>
            <w:r w:rsidR="009B2839" w:rsidRPr="00564D74">
              <w:t>.</w:t>
            </w:r>
          </w:p>
        </w:tc>
        <w:tc>
          <w:tcPr>
            <w:tcW w:w="5364" w:type="dxa"/>
          </w:tcPr>
          <w:p w14:paraId="5AA60C17" w14:textId="77777777" w:rsidR="00BE623F" w:rsidRPr="00564D74" w:rsidRDefault="009B2839" w:rsidP="00EE7279">
            <w:r w:rsidRPr="00564D74">
              <w:t xml:space="preserve">Tiekėjas pirkimo sutarties vykdymui turi paskirti ne mažiau kaip </w:t>
            </w:r>
          </w:p>
          <w:p w14:paraId="40CBBAAB" w14:textId="2054EB05" w:rsidR="00BE623F" w:rsidRPr="00564D74" w:rsidRDefault="00BE623F" w:rsidP="00BE623F">
            <w:r w:rsidRPr="00564D74">
              <w:t xml:space="preserve">1 (vieną) kvalifikuotą specialistą, kuriam suteikta teisė eiti </w:t>
            </w:r>
            <w:r w:rsidRPr="00564D74">
              <w:rPr>
                <w:b/>
              </w:rPr>
              <w:t>neypatingojo statinio statybos vadovo</w:t>
            </w:r>
            <w:r w:rsidRPr="00564D74">
              <w:t xml:space="preserve"> pareigas:</w:t>
            </w:r>
          </w:p>
          <w:p w14:paraId="72DFD710" w14:textId="77777777" w:rsidR="004A43C2" w:rsidRPr="00564D74" w:rsidRDefault="004A43C2" w:rsidP="004A43C2">
            <w:r w:rsidRPr="00564D74">
              <w:t xml:space="preserve">Pobūdis: inžineriniai statiniai, Grupė: </w:t>
            </w:r>
            <w:r>
              <w:t>K</w:t>
            </w:r>
            <w:r w:rsidRPr="00564D74">
              <w:t>iti inžineriniai statiniai, P</w:t>
            </w:r>
            <w:r>
              <w:t>ogrupis (p</w:t>
            </w:r>
            <w:r w:rsidRPr="00564D74">
              <w:t>askirtis</w:t>
            </w:r>
            <w:r>
              <w:t>)</w:t>
            </w:r>
            <w:r w:rsidRPr="00564D74">
              <w:t xml:space="preserve">: </w:t>
            </w:r>
            <w:r>
              <w:t>K</w:t>
            </w:r>
            <w:r w:rsidRPr="00564D74">
              <w:t xml:space="preserve">itos paskirties. </w:t>
            </w:r>
          </w:p>
          <w:p w14:paraId="1A967578" w14:textId="506E3CB5" w:rsidR="009B2839" w:rsidRPr="00564D74" w:rsidRDefault="009B2839" w:rsidP="009B2839">
            <w:r w:rsidRPr="00564D74">
              <w:t>1</w:t>
            </w:r>
            <w:r w:rsidR="00E67D81" w:rsidRPr="00564D74">
              <w:t>)</w:t>
            </w:r>
            <w:r w:rsidRPr="00564D74">
              <w:t xml:space="preserve"> Jeigu tiekėjo kvalifikacija dėl teisės verstis atitinkama veikla nebuvo tikrinama arba tikrinama ne visa apimtimi, tiekėjas įsipareigoja, kad pirkimo sutartį vykdys tik</w:t>
            </w:r>
            <w:r w:rsidR="000175D5" w:rsidRPr="00564D74">
              <w:t xml:space="preserve"> </w:t>
            </w:r>
            <w:r w:rsidRPr="00564D74">
              <w:t xml:space="preserve">tokią teisę turintys asmenys; </w:t>
            </w:r>
          </w:p>
          <w:p w14:paraId="19254F3E" w14:textId="566E8E73" w:rsidR="009B2839" w:rsidRPr="00564D74" w:rsidRDefault="00A218D6" w:rsidP="009B2839">
            <w:r w:rsidRPr="00564D74">
              <w:t>2</w:t>
            </w:r>
            <w:r w:rsidR="009B2839" w:rsidRPr="00564D74">
              <w:t>) Tiekėjas gali siūlyti ir aukštesnės kvalifikacijos, nei nurodyta pirkimo dokumentuose specialistus, jei jų kvalifikacija apima atitinkamose pozicijose nurodytas sritis.</w:t>
            </w:r>
          </w:p>
          <w:p w14:paraId="04947AE9" w14:textId="77777777" w:rsidR="009B2839" w:rsidRPr="00564D74" w:rsidRDefault="009B2839" w:rsidP="009B2839">
            <w:pPr>
              <w:pBdr>
                <w:top w:val="none" w:sz="0" w:space="0" w:color="auto"/>
                <w:left w:val="none" w:sz="0" w:space="0" w:color="auto"/>
                <w:bottom w:val="none" w:sz="0" w:space="0" w:color="auto"/>
                <w:right w:val="none" w:sz="0" w:space="0" w:color="auto"/>
                <w:between w:val="none" w:sz="0" w:space="0" w:color="auto"/>
                <w:bar w:val="none" w:sz="0" w:color="auto"/>
              </w:pBdr>
            </w:pPr>
          </w:p>
        </w:tc>
        <w:tc>
          <w:tcPr>
            <w:tcW w:w="5529" w:type="dxa"/>
          </w:tcPr>
          <w:p w14:paraId="5D8CCA59" w14:textId="77777777" w:rsidR="00420520" w:rsidRPr="00564D74" w:rsidRDefault="00420520" w:rsidP="00420520">
            <w:r w:rsidRPr="00564D74">
              <w:t>Pateikiami dokumentai:</w:t>
            </w:r>
          </w:p>
          <w:p w14:paraId="7D3BA38D" w14:textId="5CCAE022" w:rsidR="00420520" w:rsidRPr="00564D74" w:rsidRDefault="00420520" w:rsidP="00420520">
            <w:r w:rsidRPr="00564D74">
              <w:t>1</w:t>
            </w:r>
            <w:r w:rsidR="009E7001" w:rsidRPr="00564D74">
              <w:t xml:space="preserve">) atitikimą reikalavimui patvirtinantis tiekėjo vadovaujančio personalo sąrašas (Pirkimo sąlygų </w:t>
            </w:r>
            <w:r w:rsidR="004A43C2">
              <w:t>5</w:t>
            </w:r>
            <w:r w:rsidR="009E7001" w:rsidRPr="00564D74">
              <w:t xml:space="preserve"> priedas)</w:t>
            </w:r>
            <w:r w:rsidRPr="00564D74">
              <w:t xml:space="preserve">, nurodant siūlomų specialistų pareigas, vardus, pavardes, kvalifikaciją, kvalifikacijos pažymėjimą išdavusi institucija, išduoto (-ų) atestato (-ų) Nr. </w:t>
            </w:r>
          </w:p>
          <w:p w14:paraId="73FE55A6" w14:textId="77777777" w:rsidR="00420520" w:rsidRPr="00564D74" w:rsidRDefault="00420520" w:rsidP="00420520">
            <w:r w:rsidRPr="00564D74">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14:paraId="7F28C433" w14:textId="77777777" w:rsidR="00420520" w:rsidRPr="00564D74" w:rsidRDefault="00420520" w:rsidP="00420520">
            <w:r w:rsidRPr="00564D74">
              <w:t xml:space="preserve">3) kvalifikaciją patvirtinantys galiojantys diplomai, atestatai, pažymos ar teisės pripažinimo dokumentai (galima pateikti atestatą arba nurodyti atestato numerį ir tada duomenys bus patikrinti VĮ Statybos sektoriaus vystymo agentūros interneto svetainėje </w:t>
            </w:r>
            <w:hyperlink r:id="rId17" w:history="1">
              <w:r w:rsidRPr="00564D74">
                <w:rPr>
                  <w:rStyle w:val="Hyperlink"/>
                </w:rPr>
                <w:t>https://www.ssva.lt</w:t>
              </w:r>
            </w:hyperlink>
            <w:r w:rsidRPr="00564D74">
              <w:t>).</w:t>
            </w:r>
          </w:p>
          <w:p w14:paraId="4F3BF85D" w14:textId="5202DC85" w:rsidR="000175D5" w:rsidRPr="00564D74" w:rsidRDefault="00420520" w:rsidP="00CA4394">
            <w:pPr>
              <w:rPr>
                <w:bdr w:val="none" w:sz="0" w:space="0" w:color="auto" w:frame="1"/>
              </w:rPr>
            </w:pPr>
            <w:r w:rsidRPr="00564D74">
              <w:t xml:space="preserve">4) siūlomo specialisto diplomų /atestatų/ sertifikatų, pažymų, pagrindžiančių reikalaujamą kvalifikaciją, kopijos (jei taikoma). Užsienio šalių specialistai iki Sutarties pasirašymo turi gauti Statybos įstatymo nustatyta tvarka išduotą teisės pripažinimo dokumentą. 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D18C5" w:rsidRPr="00564D74">
              <w:t xml:space="preserve">neypatingo statinio statybos vadovą/ </w:t>
            </w:r>
            <w:r w:rsidR="00CA4394" w:rsidRPr="00564D74">
              <w:t xml:space="preserve">neypatingojo statinio specialiųjų statybos darbų vadovo/ </w:t>
            </w:r>
            <w:r w:rsidRPr="00564D74">
              <w:t>ypatingojo statinio statybos vadovo /ypatingojo statinio specialiųjų statybos darbų vadovo, pripažinus jų kilmės valstybėje turimą teisę eiti analogiškų vadovų pareigas.</w:t>
            </w:r>
          </w:p>
        </w:tc>
        <w:tc>
          <w:tcPr>
            <w:tcW w:w="2835" w:type="dxa"/>
          </w:tcPr>
          <w:p w14:paraId="2E4C0D40" w14:textId="77777777" w:rsidR="009B2839" w:rsidRPr="00564D74" w:rsidRDefault="009B2839" w:rsidP="009B2839">
            <w:r w:rsidRPr="00564D74">
              <w:t xml:space="preserve">(21.p.) Tiekėjo specialistai; </w:t>
            </w:r>
          </w:p>
          <w:p w14:paraId="36A52751" w14:textId="77777777" w:rsidR="009B2839" w:rsidRPr="00564D74" w:rsidRDefault="009B2839" w:rsidP="009B2839">
            <w:r w:rsidRPr="00564D74">
              <w:t>Jeigu pasiūlymą teikia tiekėjų grupė – reikalavimą turi atitikti  tiekėjų grupės nario (-</w:t>
            </w:r>
            <w:proofErr w:type="spellStart"/>
            <w:r w:rsidRPr="00564D74">
              <w:t>ių</w:t>
            </w:r>
            <w:proofErr w:type="spellEnd"/>
            <w:r w:rsidRPr="00564D74">
              <w:t xml:space="preserve">) specialistai, atsižvelgiant į jų prisiimamus įsipareigojimus pirkimo sutarčiai vykdyti;  Tiekėjas gali remtis kitų ūkio subjektų </w:t>
            </w:r>
            <w:proofErr w:type="spellStart"/>
            <w:r w:rsidRPr="00564D74">
              <w:t>pajėgumais</w:t>
            </w:r>
            <w:proofErr w:type="spellEnd"/>
            <w:r w:rsidRPr="00564D74">
              <w:t xml:space="preserve"> tik tuo atveju, jeigu tie subjektai (jų darbuotojai) patys vykdys tą pirkimo sutarties dalį, kuriai reikia jų turimų </w:t>
            </w:r>
            <w:proofErr w:type="spellStart"/>
            <w:r w:rsidRPr="00564D74">
              <w:t>pajėgumų</w:t>
            </w:r>
            <w:proofErr w:type="spellEnd"/>
            <w:r w:rsidRPr="00564D74">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AB3D8B5" w14:textId="77777777" w:rsidR="009B2839" w:rsidRPr="00564D74" w:rsidRDefault="009B2839" w:rsidP="009B2839"/>
        </w:tc>
      </w:tr>
    </w:tbl>
    <w:p w14:paraId="36A55485" w14:textId="77777777" w:rsidR="00A13B3E" w:rsidRPr="00564D74" w:rsidRDefault="00A13B3E" w:rsidP="00A13B3E">
      <w:pPr>
        <w:pStyle w:val="Heading"/>
        <w:jc w:val="center"/>
        <w:rPr>
          <w:rFonts w:cs="Times New Roman"/>
          <w:sz w:val="20"/>
          <w:szCs w:val="20"/>
          <w:lang w:val="lt-LT"/>
        </w:rPr>
      </w:pPr>
    </w:p>
    <w:p w14:paraId="7FA84F99" w14:textId="09C50A31" w:rsidR="00027768" w:rsidRDefault="000277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b/>
          <w:bCs/>
          <w:caps/>
          <w:color w:val="444444"/>
          <w:spacing w:val="3"/>
          <w:sz w:val="20"/>
          <w:szCs w:val="20"/>
          <w:u w:color="444444"/>
          <w:lang w:eastAsia="en-GB"/>
          <w14:textOutline w14:w="12700" w14:cap="flat" w14:cmpd="sng" w14:algn="ctr">
            <w14:noFill/>
            <w14:prstDash w14:val="solid"/>
            <w14:miter w14:lim="400000"/>
          </w14:textOutline>
        </w:rPr>
      </w:pPr>
      <w:r>
        <w:rPr>
          <w:sz w:val="20"/>
          <w:szCs w:val="20"/>
        </w:rPr>
        <w:br w:type="page"/>
      </w:r>
    </w:p>
    <w:p w14:paraId="7702A640" w14:textId="77777777" w:rsidR="00A13B3E" w:rsidRPr="00564D74" w:rsidRDefault="00A13B3E" w:rsidP="00A13B3E">
      <w:pPr>
        <w:pStyle w:val="Heading"/>
        <w:jc w:val="center"/>
        <w:rPr>
          <w:rFonts w:cs="Times New Roman"/>
          <w:sz w:val="20"/>
          <w:szCs w:val="20"/>
          <w:lang w:val="lt-LT"/>
        </w:rPr>
      </w:pPr>
      <w:bookmarkStart w:id="2" w:name="_GoBack"/>
      <w:bookmarkEnd w:id="2"/>
      <w:r w:rsidRPr="00564D74">
        <w:rPr>
          <w:rFonts w:cs="Times New Roman"/>
          <w:sz w:val="20"/>
          <w:szCs w:val="20"/>
          <w:lang w:val="lt-LT"/>
        </w:rPr>
        <w:lastRenderedPageBreak/>
        <w:t>VADYBOS SISTEMOS STANDARTAI</w:t>
      </w:r>
    </w:p>
    <w:p w14:paraId="3BB0E740" w14:textId="77777777" w:rsidR="00A13B3E" w:rsidRPr="00564D74" w:rsidRDefault="00A13B3E" w:rsidP="00A13B3E">
      <w:pPr>
        <w:pStyle w:val="BodyA"/>
        <w:jc w:val="right"/>
        <w:rPr>
          <w:rFonts w:ascii="Times New Roman" w:eastAsia="Times New Roman" w:hAnsi="Times New Roman" w:cs="Times New Roman"/>
          <w:lang w:val="lt-LT"/>
        </w:rPr>
      </w:pPr>
    </w:p>
    <w:tbl>
      <w:tblPr>
        <w:tblStyle w:val="TableGrid"/>
        <w:tblW w:w="14459" w:type="dxa"/>
        <w:tblInd w:w="-5" w:type="dxa"/>
        <w:tblLayout w:type="fixed"/>
        <w:tblLook w:val="04A0" w:firstRow="1" w:lastRow="0" w:firstColumn="1" w:lastColumn="0" w:noHBand="0" w:noVBand="1"/>
      </w:tblPr>
      <w:tblGrid>
        <w:gridCol w:w="590"/>
        <w:gridCol w:w="3521"/>
        <w:gridCol w:w="5103"/>
        <w:gridCol w:w="5245"/>
      </w:tblGrid>
      <w:tr w:rsidR="00A13B3E" w:rsidRPr="00564D74" w14:paraId="41B0AE85" w14:textId="77777777" w:rsidTr="00085404">
        <w:tc>
          <w:tcPr>
            <w:tcW w:w="590" w:type="dxa"/>
          </w:tcPr>
          <w:p w14:paraId="0CA461C9" w14:textId="77777777" w:rsidR="00A13B3E" w:rsidRPr="00564D74" w:rsidRDefault="00A13B3E" w:rsidP="00F4230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lang w:val="lt-LT"/>
              </w:rPr>
            </w:pPr>
            <w:r w:rsidRPr="00564D74">
              <w:rPr>
                <w:rFonts w:ascii="Times New Roman" w:eastAsia="Times New Roman" w:hAnsi="Times New Roman" w:cs="Times New Roman"/>
                <w:b/>
                <w:bCs/>
                <w:color w:val="404040" w:themeColor="text1" w:themeTint="BF"/>
                <w:lang w:val="lt-LT"/>
              </w:rPr>
              <w:t>Eil. Nr.</w:t>
            </w:r>
          </w:p>
        </w:tc>
        <w:tc>
          <w:tcPr>
            <w:tcW w:w="3521" w:type="dxa"/>
            <w:vAlign w:val="center"/>
          </w:tcPr>
          <w:p w14:paraId="19482634" w14:textId="77777777" w:rsidR="00A13B3E" w:rsidRPr="00564D74" w:rsidRDefault="00A13B3E" w:rsidP="00F42304">
            <w:pPr>
              <w:jc w:val="center"/>
              <w:rPr>
                <w:b/>
                <w:bCs/>
                <w:color w:val="404040" w:themeColor="text1" w:themeTint="BF"/>
              </w:rPr>
            </w:pPr>
            <w:r w:rsidRPr="00564D74">
              <w:rPr>
                <w:b/>
                <w:bCs/>
                <w:color w:val="404040" w:themeColor="text1" w:themeTint="BF"/>
              </w:rPr>
              <w:t>Reikalavimas</w:t>
            </w:r>
          </w:p>
        </w:tc>
        <w:tc>
          <w:tcPr>
            <w:tcW w:w="5103" w:type="dxa"/>
            <w:vAlign w:val="center"/>
          </w:tcPr>
          <w:p w14:paraId="7FEE459F" w14:textId="77777777" w:rsidR="00A13B3E" w:rsidRPr="00564D74" w:rsidRDefault="00A13B3E" w:rsidP="00F42304">
            <w:pPr>
              <w:jc w:val="center"/>
              <w:rPr>
                <w:rFonts w:eastAsia="Times New Roman"/>
                <w:b/>
                <w:bCs/>
                <w:color w:val="404040" w:themeColor="text1" w:themeTint="BF"/>
              </w:rPr>
            </w:pPr>
            <w:r w:rsidRPr="00564D74">
              <w:rPr>
                <w:b/>
                <w:bCs/>
                <w:color w:val="404040" w:themeColor="text1" w:themeTint="BF"/>
              </w:rPr>
              <w:t>Atitikį pagrindžiantys dokumentai</w:t>
            </w:r>
          </w:p>
        </w:tc>
        <w:tc>
          <w:tcPr>
            <w:tcW w:w="5245" w:type="dxa"/>
          </w:tcPr>
          <w:p w14:paraId="72F1CF75" w14:textId="77777777" w:rsidR="00A13B3E" w:rsidRPr="00564D74" w:rsidRDefault="00A13B3E" w:rsidP="00F42304">
            <w:pPr>
              <w:jc w:val="center"/>
              <w:rPr>
                <w:b/>
                <w:bCs/>
                <w:color w:val="404040" w:themeColor="text1" w:themeTint="BF"/>
              </w:rPr>
            </w:pPr>
            <w:r w:rsidRPr="00564D74">
              <w:rPr>
                <w:b/>
                <w:bCs/>
                <w:color w:val="404040" w:themeColor="text1" w:themeTint="BF"/>
              </w:rPr>
              <w:t>Subjektas, kuris turi atitikti reikalavimą</w:t>
            </w:r>
          </w:p>
        </w:tc>
      </w:tr>
      <w:tr w:rsidR="00A13B3E" w:rsidRPr="00564D74" w14:paraId="3162D4BF" w14:textId="77777777" w:rsidTr="00085404">
        <w:tc>
          <w:tcPr>
            <w:tcW w:w="590" w:type="dxa"/>
          </w:tcPr>
          <w:p w14:paraId="3223F743" w14:textId="77777777" w:rsidR="00A13B3E" w:rsidRPr="00564D74" w:rsidRDefault="00A13B3E" w:rsidP="00A13B3E">
            <w:pPr>
              <w:pStyle w:val="Body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lang w:val="lt-LT"/>
              </w:rPr>
            </w:pPr>
          </w:p>
        </w:tc>
        <w:tc>
          <w:tcPr>
            <w:tcW w:w="3521" w:type="dxa"/>
          </w:tcPr>
          <w:p w14:paraId="28D1A21A" w14:textId="0A5E335B" w:rsidR="000E0C49" w:rsidRPr="00564D74" w:rsidRDefault="009A19C3" w:rsidP="000E0C49">
            <w:pPr>
              <w:rPr>
                <w:rFonts w:eastAsia="Times New Roman"/>
              </w:rPr>
            </w:pPr>
            <w:r w:rsidRPr="00A0722F">
              <w:rPr>
                <w:rFonts w:eastAsia="Times New Roman"/>
              </w:rPr>
              <w:t xml:space="preserve">Tiekėjas pirkimo sutarties vykdymo laikotarpiu darbams, </w:t>
            </w:r>
            <w:r>
              <w:rPr>
                <w:rFonts w:eastAsia="Times New Roman"/>
              </w:rPr>
              <w:t xml:space="preserve">susijusiems su pirkimo objektu </w:t>
            </w:r>
            <w:r w:rsidRPr="00A0722F">
              <w:rPr>
                <w:rFonts w:eastAsia="Times New Roman"/>
              </w:rPr>
              <w:t xml:space="preserve">(perkamų darbų srityje) </w:t>
            </w:r>
            <w:r w:rsidR="000E0C49" w:rsidRPr="00564D74">
              <w:rPr>
                <w:rFonts w:eastAsia="Times New Roman"/>
              </w:rPr>
              <w:t xml:space="preserve">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000E0C49" w:rsidRPr="00564D74">
              <w:rPr>
                <w:rFonts w:eastAsia="Times New Roman"/>
              </w:rPr>
              <w:t>įrodymais</w:t>
            </w:r>
            <w:proofErr w:type="spellEnd"/>
            <w:r w:rsidR="000E0C49" w:rsidRPr="00564D74">
              <w:rPr>
                <w:rFonts w:eastAsia="Times New Roman"/>
              </w:rPr>
              <w:t>.</w:t>
            </w:r>
          </w:p>
          <w:p w14:paraId="0D449458" w14:textId="77777777" w:rsidR="000E0C49" w:rsidRPr="00564D74" w:rsidRDefault="000E0C49" w:rsidP="000E0C49">
            <w:pPr>
              <w:rPr>
                <w:rFonts w:eastAsia="Times New Roman"/>
              </w:rPr>
            </w:pPr>
          </w:p>
          <w:p w14:paraId="32E41AD0" w14:textId="77777777" w:rsidR="009B2839" w:rsidRPr="00564D74" w:rsidRDefault="009B2839" w:rsidP="000E0C49">
            <w:pPr>
              <w:rPr>
                <w:rFonts w:eastAsia="Times New Roman"/>
              </w:rPr>
            </w:pPr>
          </w:p>
          <w:p w14:paraId="422B7F68" w14:textId="10DA0BE3" w:rsidR="00A13B3E" w:rsidRPr="00564D74" w:rsidRDefault="009B2839" w:rsidP="000175D5">
            <w:pPr>
              <w:rPr>
                <w:rFonts w:eastAsia="Times New Roman"/>
              </w:rPr>
            </w:pPr>
            <w:r w:rsidRPr="00564D74">
              <w:rPr>
                <w:rFonts w:eastAsia="Times New Roman"/>
                <w:color w:val="FF0000"/>
              </w:rPr>
              <w:t xml:space="preserve"> </w:t>
            </w:r>
          </w:p>
        </w:tc>
        <w:tc>
          <w:tcPr>
            <w:tcW w:w="5103" w:type="dxa"/>
          </w:tcPr>
          <w:p w14:paraId="19C394A5" w14:textId="77777777" w:rsidR="000E0C49" w:rsidRPr="00564D74" w:rsidRDefault="000E0C49" w:rsidP="00FC3A60">
            <w:r w:rsidRPr="00564D74">
              <w:t>Pateikiama:</w:t>
            </w:r>
            <w:r w:rsidRPr="00564D74">
              <w:br/>
              <w:t>LST EN ISO 14001 arba EMAS sertifikatas (kopija), arba kiti lygiaverčiai nepriklausomų įstaigų išduoti sertifikatai, pagrįsti atitinkamais Europos arba tarptautiniais standartais (kuriuos yra patvirtinusios sertifikavimo įstaigos, atitinkančios Europos Sąjungos teisės aktus arba tarptautinius sertifikavimo standartus), arba kiti tiekėjo pateikti lygiaverčiai įrodymai,</w:t>
            </w:r>
          </w:p>
          <w:p w14:paraId="7F2A4BF0" w14:textId="77777777" w:rsidR="000E0C49" w:rsidRPr="00564D74" w:rsidRDefault="000E0C49" w:rsidP="000E0C49">
            <w:r w:rsidRPr="00564D74">
              <w:t>patvirtinantys, kad tiekėjas, sutarties vykdymo laikotarpiu darbams atlikti galės taikyti aplinkos apsaugos vadybos priemones.</w:t>
            </w:r>
          </w:p>
          <w:p w14:paraId="14B039C4" w14:textId="77777777" w:rsidR="000E0C49" w:rsidRPr="00564D74" w:rsidRDefault="000E0C49" w:rsidP="000E0C49"/>
          <w:p w14:paraId="47A4C62E" w14:textId="77777777" w:rsidR="00A13B3E" w:rsidRPr="00564D74" w:rsidRDefault="000E0C49" w:rsidP="000E0C49">
            <w:r w:rsidRPr="00564D74">
              <w:t>Perkančioji organizacija pripažins ir kitose valstybėse narėse įsisteigusių nepriklausomų įstaigų išduotus lygiaverčius sertifikatus (VPĮ 48 str.). Lygiavertis sertifikatas tai sertifikatas, kuris išduotas vadovaujantis tokiu pačiu standartu, tik išduotas kitose valstybėse (jeigu Lietuvoje perimti ISO standartai žymimi LST, tai Vokietijoje – DIN, Slovakijoje – STN ir t. t.).</w:t>
            </w:r>
          </w:p>
          <w:p w14:paraId="1753B279" w14:textId="77777777" w:rsidR="00A13B3E" w:rsidRPr="00564D74" w:rsidRDefault="00A13B3E" w:rsidP="00F42304"/>
          <w:p w14:paraId="00F284AF" w14:textId="77777777" w:rsidR="00A13B3E" w:rsidRPr="00564D74" w:rsidRDefault="00A13B3E" w:rsidP="00F42304"/>
          <w:p w14:paraId="72D8CDF1" w14:textId="77777777" w:rsidR="00A13B3E" w:rsidRPr="00564D74" w:rsidRDefault="00A13B3E" w:rsidP="00F42304"/>
        </w:tc>
        <w:tc>
          <w:tcPr>
            <w:tcW w:w="5245" w:type="dxa"/>
          </w:tcPr>
          <w:p w14:paraId="02618261" w14:textId="77777777" w:rsidR="00183623" w:rsidRPr="00564D74"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564D74">
              <w:rPr>
                <w:rFonts w:eastAsiaTheme="minorHAnsi"/>
                <w:bdr w:val="none" w:sz="0" w:space="0" w:color="auto"/>
              </w:rPr>
              <w:t>(22 p.) Jeigu pasiūlymą teikia ūkio subjektų grupė – reikalavimą turi atitikti ūkio subjektų grupės narys (-</w:t>
            </w:r>
            <w:proofErr w:type="spellStart"/>
            <w:r w:rsidRPr="00564D74">
              <w:rPr>
                <w:rFonts w:eastAsiaTheme="minorHAnsi"/>
                <w:bdr w:val="none" w:sz="0" w:space="0" w:color="auto"/>
              </w:rPr>
              <w:t>iai</w:t>
            </w:r>
            <w:proofErr w:type="spellEnd"/>
            <w:r w:rsidRPr="00564D74">
              <w:rPr>
                <w:rFonts w:eastAsiaTheme="minorHAnsi"/>
                <w:bdr w:val="none" w:sz="0" w:space="0" w:color="auto"/>
              </w:rPr>
              <w:t>), atsižvelgiant į jų prisiimamus įsipareigojimus pirkimo sutarčiai vykdyti (žr. žemiau nurodytą pastabą);</w:t>
            </w:r>
          </w:p>
          <w:p w14:paraId="71D36A93" w14:textId="77777777" w:rsidR="00183623" w:rsidRPr="00564D74"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564D74">
              <w:rPr>
                <w:rFonts w:eastAsiaTheme="minorHAnsi"/>
                <w:bdr w:val="none" w:sz="0" w:space="0" w:color="auto"/>
              </w:rPr>
              <w:t xml:space="preserve">Tiekėjas gali remtis kitų ūkio subjektų </w:t>
            </w:r>
            <w:proofErr w:type="spellStart"/>
            <w:r w:rsidRPr="00564D74">
              <w:rPr>
                <w:rFonts w:eastAsiaTheme="minorHAnsi"/>
                <w:bdr w:val="none" w:sz="0" w:space="0" w:color="auto"/>
              </w:rPr>
              <w:t>pajėgumais</w:t>
            </w:r>
            <w:proofErr w:type="spellEnd"/>
            <w:r w:rsidRPr="00564D74">
              <w:rPr>
                <w:rFonts w:eastAsiaTheme="minorHAnsi"/>
                <w:bdr w:val="none" w:sz="0" w:space="0" w:color="auto"/>
              </w:rPr>
              <w:t xml:space="preserve"> atsižvelgiant į jų prisiimamus įsipareigojimus pirkimo sutarčiai vykdyti;</w:t>
            </w:r>
          </w:p>
          <w:p w14:paraId="56AC711B" w14:textId="77777777" w:rsidR="00183623" w:rsidRPr="00564D74"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564D74">
              <w:rPr>
                <w:rFonts w:eastAsiaTheme="minorHAnsi"/>
                <w:bdr w:val="none" w:sz="0" w:space="0" w:color="auto"/>
              </w:rPr>
              <w:t>Subtiekėjai turi laikytis reikalaujamų aplinkos apsaugos vadybos priemonių, atsižvelgiant į jų prisiimamus įsipareigojimus pirkimo sutarčiai vykdyti.</w:t>
            </w:r>
          </w:p>
          <w:p w14:paraId="1E0D1C7F" w14:textId="77777777" w:rsidR="00183623" w:rsidRPr="00564D74"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dr w:val="none" w:sz="0" w:space="0" w:color="auto"/>
              </w:rPr>
            </w:pPr>
            <w:r w:rsidRPr="00564D74">
              <w:rPr>
                <w:rFonts w:eastAsiaTheme="minorHAnsi"/>
                <w:bdr w:val="none" w:sz="0" w:space="0" w:color="auto"/>
              </w:rPr>
              <w:t>PASTABOS:</w:t>
            </w:r>
          </w:p>
          <w:p w14:paraId="780AF7A5" w14:textId="77777777" w:rsidR="00183623" w:rsidRPr="00564D74" w:rsidRDefault="00183623" w:rsidP="0018362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b/>
                <w:bdr w:val="none" w:sz="0" w:space="0" w:color="auto"/>
              </w:rPr>
            </w:pPr>
            <w:r w:rsidRPr="00564D74">
              <w:rPr>
                <w:rFonts w:eastAsiaTheme="minorHAnsi"/>
                <w:bdr w:val="none" w:sz="0" w:space="0" w:color="auto"/>
              </w:rPr>
              <w:t xml:space="preserve">1) </w:t>
            </w:r>
            <w:r w:rsidRPr="00564D74">
              <w:rPr>
                <w:rFonts w:eastAsiaTheme="minorHAnsi"/>
                <w:bCs/>
                <w:bdr w:val="none" w:sz="0" w:space="0" w:color="auto"/>
              </w:rPr>
              <w:t>Jungtinės veiklos partneriai turi atitikti keliamus reikalavimus pagal jų prisiimamus įsipareigojimus aktyviai</w:t>
            </w:r>
            <w:r w:rsidRPr="00564D74">
              <w:rPr>
                <w:rFonts w:eastAsiaTheme="minorHAnsi"/>
                <w:b/>
                <w:bCs/>
                <w:bdr w:val="none" w:sz="0" w:space="0" w:color="auto"/>
              </w:rPr>
              <w:t xml:space="preserve"> </w:t>
            </w:r>
            <w:r w:rsidRPr="00564D74">
              <w:rPr>
                <w:rFonts w:eastAsiaTheme="minorHAnsi"/>
                <w:bCs/>
                <w:bdr w:val="none" w:sz="0" w:space="0" w:color="auto"/>
              </w:rPr>
              <w:t>vykdant sutartį</w:t>
            </w:r>
            <w:r w:rsidRPr="00564D74">
              <w:rPr>
                <w:rFonts w:eastAsiaTheme="minorHAnsi"/>
                <w:bdr w:val="none" w:sz="0" w:space="0" w:color="auto"/>
              </w:rPr>
              <w:t>. Šiuo atveju atitiktis privaloma (žr. žemiau pateiktą nuorodą/išaiškinimą)</w:t>
            </w:r>
            <w:r w:rsidRPr="00564D74">
              <w:rPr>
                <w:rFonts w:eastAsiaTheme="minorHAnsi"/>
                <w:b/>
                <w:bdr w:val="none" w:sz="0" w:space="0" w:color="auto"/>
              </w:rPr>
              <w:t>.</w:t>
            </w:r>
            <w:r w:rsidRPr="00564D74">
              <w:rPr>
                <w:rStyle w:val="FootnoteReference"/>
                <w:rFonts w:eastAsiaTheme="minorHAnsi"/>
                <w:b/>
                <w:bdr w:val="none" w:sz="0" w:space="0" w:color="auto"/>
              </w:rPr>
              <w:footnoteReference w:id="5"/>
            </w:r>
          </w:p>
          <w:p w14:paraId="57CB6808" w14:textId="2C2927E9" w:rsidR="00A13B3E" w:rsidRPr="00564D74" w:rsidRDefault="00183623" w:rsidP="00183623">
            <w:pPr>
              <w:tabs>
                <w:tab w:val="left" w:pos="323"/>
              </w:tabs>
              <w:ind w:left="25" w:firstLine="14"/>
              <w:rPr>
                <w:rFonts w:eastAsia="Times New Roman"/>
              </w:rPr>
            </w:pPr>
            <w:r w:rsidRPr="00564D74">
              <w:rPr>
                <w:rFonts w:eastAsiaTheme="minorHAnsi"/>
                <w:bdr w:val="none" w:sz="0" w:space="0" w:color="auto"/>
                <w:lang w:eastAsia="en-US"/>
              </w:rPr>
              <w:t>2)Tiekėjas pasitelkti kitą ūkio subjektą dėl aplinkos apsaugos vadybos sistemos standarto gali tik tiek, kiek tai susiję su to ūkio subjekto prisiimtomis prievolėmis pagal pirkimo sutartį. Tai reiškia, kad kitas</w:t>
            </w:r>
            <w:r w:rsidR="00B176A1" w:rsidRPr="00564D74">
              <w:rPr>
                <w:rFonts w:eastAsiaTheme="minorHAnsi"/>
                <w:bdr w:val="none" w:sz="0" w:space="0" w:color="auto"/>
                <w:lang w:eastAsia="en-US"/>
              </w:rPr>
              <w:t xml:space="preserve"> ūkio subjektas negali tiesiog „paskolinti“</w:t>
            </w:r>
            <w:r w:rsidRPr="00564D74">
              <w:rPr>
                <w:rFonts w:eastAsiaTheme="minorHAnsi"/>
                <w:bdr w:val="none" w:sz="0" w:space="0" w:color="auto"/>
                <w:lang w:eastAsia="en-US"/>
              </w:rPr>
              <w:t xml:space="preserve"> reikalaujamo sertifikato.</w:t>
            </w:r>
          </w:p>
        </w:tc>
      </w:tr>
    </w:tbl>
    <w:p w14:paraId="41CA9EF2" w14:textId="089E62A1" w:rsidR="009E7001" w:rsidRPr="00564D74" w:rsidRDefault="009E7001">
      <w:pPr>
        <w:rPr>
          <w:sz w:val="20"/>
          <w:szCs w:val="20"/>
        </w:rPr>
      </w:pPr>
    </w:p>
    <w:sectPr w:rsidR="009E7001" w:rsidRPr="00564D74" w:rsidSect="009B6387">
      <w:headerReference w:type="default" r:id="rId18"/>
      <w:pgSz w:w="15840" w:h="1224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D93F3" w14:textId="77777777" w:rsidR="0025796B" w:rsidRDefault="0025796B" w:rsidP="00991168">
      <w:r>
        <w:separator/>
      </w:r>
    </w:p>
  </w:endnote>
  <w:endnote w:type="continuationSeparator" w:id="0">
    <w:p w14:paraId="14148C7C" w14:textId="77777777" w:rsidR="0025796B" w:rsidRDefault="0025796B" w:rsidP="0099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8603" w14:textId="77777777" w:rsidR="0025796B" w:rsidRDefault="0025796B" w:rsidP="00991168">
      <w:r>
        <w:separator/>
      </w:r>
    </w:p>
  </w:footnote>
  <w:footnote w:type="continuationSeparator" w:id="0">
    <w:p w14:paraId="7C7B4D18" w14:textId="77777777" w:rsidR="0025796B" w:rsidRDefault="0025796B" w:rsidP="00991168">
      <w:r>
        <w:continuationSeparator/>
      </w:r>
    </w:p>
  </w:footnote>
  <w:footnote w:id="1">
    <w:p w14:paraId="4A03F4BB" w14:textId="77777777" w:rsidR="00027768" w:rsidRPr="001620D3" w:rsidRDefault="00027768" w:rsidP="00027768">
      <w:pPr>
        <w:pStyle w:val="FootnoteText"/>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4D080B4" w14:textId="77777777" w:rsidR="00027768" w:rsidRPr="001620D3" w:rsidRDefault="00027768" w:rsidP="0002776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E639E8" w14:textId="77777777" w:rsidR="00027768" w:rsidRPr="001620D3" w:rsidRDefault="00027768" w:rsidP="000277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24483BD2" w14:textId="77777777" w:rsidR="00027768" w:rsidRDefault="00027768" w:rsidP="00027768">
      <w:pPr>
        <w:pStyle w:val="Footnote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2BA628" w14:textId="77777777" w:rsidR="00027768" w:rsidRPr="001620D3" w:rsidRDefault="00027768" w:rsidP="0002776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20F37" w14:textId="77777777" w:rsidR="00027768" w:rsidRPr="001620D3" w:rsidRDefault="00027768" w:rsidP="000277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015EA427" w14:textId="77777777" w:rsidR="00027768" w:rsidRDefault="00027768" w:rsidP="00027768">
      <w:pPr>
        <w:pStyle w:val="FootnoteText"/>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CC1741" w14:textId="77777777" w:rsidR="00027768" w:rsidRPr="001620D3" w:rsidRDefault="00027768" w:rsidP="0002776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A4DD18" w14:textId="77777777" w:rsidR="00027768" w:rsidRPr="001620D3" w:rsidRDefault="00027768" w:rsidP="000277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i/>
          <w:iCs/>
        </w:rPr>
      </w:pPr>
      <w:r w:rsidRPr="001620D3">
        <w:rPr>
          <w:rFonts w:ascii="Calibri" w:eastAsia="Yu Mincho" w:hAnsi="Calibri" w:cs="Arial"/>
          <w:i/>
          <w:iCs/>
        </w:rPr>
        <w:t xml:space="preserve">priesaikos deklaracija; </w:t>
      </w:r>
    </w:p>
    <w:p w14:paraId="15C2EE2D" w14:textId="77777777" w:rsidR="00027768" w:rsidRDefault="00027768" w:rsidP="00027768">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6D06175" w14:textId="77777777" w:rsidR="00183623" w:rsidRDefault="00183623">
      <w:pPr>
        <w:pStyle w:val="FootnoteText"/>
      </w:pPr>
      <w:r>
        <w:rPr>
          <w:rStyle w:val="FootnoteReference"/>
        </w:rPr>
        <w:footnoteRef/>
      </w:r>
      <w:r>
        <w:t xml:space="preserve"> </w:t>
      </w:r>
      <w:hyperlink r:id="rId1" w:history="1">
        <w:r>
          <w:rPr>
            <w:rStyle w:val="Hyperlink"/>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80640"/>
      <w:docPartObj>
        <w:docPartGallery w:val="Page Numbers (Top of Page)"/>
        <w:docPartUnique/>
      </w:docPartObj>
    </w:sdtPr>
    <w:sdtEndPr>
      <w:rPr>
        <w:noProof/>
      </w:rPr>
    </w:sdtEndPr>
    <w:sdtContent>
      <w:p w14:paraId="1350B9D1" w14:textId="4C27A514" w:rsidR="009B6387" w:rsidRDefault="009B6387">
        <w:pPr>
          <w:pStyle w:val="Header"/>
          <w:jc w:val="center"/>
        </w:pPr>
        <w:r>
          <w:fldChar w:fldCharType="begin"/>
        </w:r>
        <w:r>
          <w:instrText xml:space="preserve"> PAGE   \* MERGEFORMAT </w:instrText>
        </w:r>
        <w:r>
          <w:fldChar w:fldCharType="separate"/>
        </w:r>
        <w:r w:rsidR="00027768">
          <w:rPr>
            <w:noProof/>
          </w:rPr>
          <w:t>10</w:t>
        </w:r>
        <w:r>
          <w:rPr>
            <w:noProof/>
          </w:rPr>
          <w:fldChar w:fldCharType="end"/>
        </w:r>
      </w:p>
    </w:sdtContent>
  </w:sdt>
  <w:p w14:paraId="536B1E0B" w14:textId="77777777" w:rsidR="009B6387" w:rsidRDefault="009B6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6DD3"/>
    <w:multiLevelType w:val="multilevel"/>
    <w:tmpl w:val="0830742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F9A524F"/>
    <w:multiLevelType w:val="hybridMultilevel"/>
    <w:tmpl w:val="4594D056"/>
    <w:lvl w:ilvl="0" w:tplc="DA92A0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E700A28"/>
    <w:multiLevelType w:val="hybridMultilevel"/>
    <w:tmpl w:val="ABF45446"/>
    <w:lvl w:ilvl="0" w:tplc="04E2D0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9"/>
  </w:num>
  <w:num w:numId="3">
    <w:abstractNumId w:val="4"/>
  </w:num>
  <w:num w:numId="4">
    <w:abstractNumId w:val="10"/>
  </w:num>
  <w:num w:numId="5">
    <w:abstractNumId w:val="11"/>
  </w:num>
  <w:num w:numId="6">
    <w:abstractNumId w:val="0"/>
  </w:num>
  <w:num w:numId="7">
    <w:abstractNumId w:val="13"/>
  </w:num>
  <w:num w:numId="8">
    <w:abstractNumId w:val="3"/>
  </w:num>
  <w:num w:numId="9">
    <w:abstractNumId w:val="7"/>
  </w:num>
  <w:num w:numId="10">
    <w:abstractNumId w:val="1"/>
  </w:num>
  <w:num w:numId="11">
    <w:abstractNumId w:val="2"/>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68"/>
    <w:rsid w:val="000175D5"/>
    <w:rsid w:val="00027768"/>
    <w:rsid w:val="00043A83"/>
    <w:rsid w:val="000663E7"/>
    <w:rsid w:val="00085404"/>
    <w:rsid w:val="00090286"/>
    <w:rsid w:val="000C20F1"/>
    <w:rsid w:val="000D072F"/>
    <w:rsid w:val="000D0E41"/>
    <w:rsid w:val="000D6C8F"/>
    <w:rsid w:val="000E0C49"/>
    <w:rsid w:val="000F3D0D"/>
    <w:rsid w:val="000F5098"/>
    <w:rsid w:val="00101819"/>
    <w:rsid w:val="00104546"/>
    <w:rsid w:val="00120810"/>
    <w:rsid w:val="0013076F"/>
    <w:rsid w:val="001347CD"/>
    <w:rsid w:val="00137D0F"/>
    <w:rsid w:val="00144EAA"/>
    <w:rsid w:val="00157017"/>
    <w:rsid w:val="00167B80"/>
    <w:rsid w:val="00183623"/>
    <w:rsid w:val="00196110"/>
    <w:rsid w:val="001A75C2"/>
    <w:rsid w:val="001A7F9D"/>
    <w:rsid w:val="001D608A"/>
    <w:rsid w:val="00205CCE"/>
    <w:rsid w:val="00213261"/>
    <w:rsid w:val="00237E96"/>
    <w:rsid w:val="0025796B"/>
    <w:rsid w:val="00286BD7"/>
    <w:rsid w:val="002A42A6"/>
    <w:rsid w:val="002E7289"/>
    <w:rsid w:val="00312923"/>
    <w:rsid w:val="003364EB"/>
    <w:rsid w:val="003376D3"/>
    <w:rsid w:val="0037125B"/>
    <w:rsid w:val="003725CC"/>
    <w:rsid w:val="0038314A"/>
    <w:rsid w:val="00387001"/>
    <w:rsid w:val="003A7061"/>
    <w:rsid w:val="003C69D1"/>
    <w:rsid w:val="003F25AA"/>
    <w:rsid w:val="00420520"/>
    <w:rsid w:val="0042607F"/>
    <w:rsid w:val="00444132"/>
    <w:rsid w:val="0044511E"/>
    <w:rsid w:val="004707E1"/>
    <w:rsid w:val="0048026C"/>
    <w:rsid w:val="0048601E"/>
    <w:rsid w:val="00495BBF"/>
    <w:rsid w:val="004A43C2"/>
    <w:rsid w:val="004B518D"/>
    <w:rsid w:val="004E5896"/>
    <w:rsid w:val="004E7D8B"/>
    <w:rsid w:val="004F4B8E"/>
    <w:rsid w:val="00512AFB"/>
    <w:rsid w:val="00557B83"/>
    <w:rsid w:val="00564D74"/>
    <w:rsid w:val="00571B79"/>
    <w:rsid w:val="005845C4"/>
    <w:rsid w:val="00587AF2"/>
    <w:rsid w:val="005B6491"/>
    <w:rsid w:val="005C057F"/>
    <w:rsid w:val="005C5539"/>
    <w:rsid w:val="005D2092"/>
    <w:rsid w:val="005D7634"/>
    <w:rsid w:val="005F7A10"/>
    <w:rsid w:val="00650AB1"/>
    <w:rsid w:val="00652F87"/>
    <w:rsid w:val="00653ACF"/>
    <w:rsid w:val="006545FE"/>
    <w:rsid w:val="00657EFE"/>
    <w:rsid w:val="00666427"/>
    <w:rsid w:val="006A0BCC"/>
    <w:rsid w:val="006A353E"/>
    <w:rsid w:val="006A3D8D"/>
    <w:rsid w:val="006B4957"/>
    <w:rsid w:val="006D59C5"/>
    <w:rsid w:val="006F0865"/>
    <w:rsid w:val="006F36D2"/>
    <w:rsid w:val="00700AF5"/>
    <w:rsid w:val="00704858"/>
    <w:rsid w:val="00705B19"/>
    <w:rsid w:val="00712CA0"/>
    <w:rsid w:val="00712E8A"/>
    <w:rsid w:val="00722DAC"/>
    <w:rsid w:val="00732690"/>
    <w:rsid w:val="007335E1"/>
    <w:rsid w:val="00741458"/>
    <w:rsid w:val="00743D02"/>
    <w:rsid w:val="007445A7"/>
    <w:rsid w:val="007549A5"/>
    <w:rsid w:val="007562AE"/>
    <w:rsid w:val="00757CF5"/>
    <w:rsid w:val="007906E9"/>
    <w:rsid w:val="007914B2"/>
    <w:rsid w:val="007922C4"/>
    <w:rsid w:val="007B3CBC"/>
    <w:rsid w:val="007C7E5C"/>
    <w:rsid w:val="007E0B99"/>
    <w:rsid w:val="007F0224"/>
    <w:rsid w:val="007F779D"/>
    <w:rsid w:val="008023E6"/>
    <w:rsid w:val="008115C1"/>
    <w:rsid w:val="00814D8F"/>
    <w:rsid w:val="00814E0D"/>
    <w:rsid w:val="008213C1"/>
    <w:rsid w:val="008515F4"/>
    <w:rsid w:val="00856131"/>
    <w:rsid w:val="00871B33"/>
    <w:rsid w:val="008950B7"/>
    <w:rsid w:val="008A6862"/>
    <w:rsid w:val="008A7F2C"/>
    <w:rsid w:val="008B6357"/>
    <w:rsid w:val="008D18C5"/>
    <w:rsid w:val="008E6211"/>
    <w:rsid w:val="0090633C"/>
    <w:rsid w:val="009159D2"/>
    <w:rsid w:val="00924881"/>
    <w:rsid w:val="0092732C"/>
    <w:rsid w:val="009319FC"/>
    <w:rsid w:val="00936857"/>
    <w:rsid w:val="00952D35"/>
    <w:rsid w:val="009652B9"/>
    <w:rsid w:val="00991168"/>
    <w:rsid w:val="0099382E"/>
    <w:rsid w:val="009A053F"/>
    <w:rsid w:val="009A19C3"/>
    <w:rsid w:val="009A4186"/>
    <w:rsid w:val="009A5436"/>
    <w:rsid w:val="009B2839"/>
    <w:rsid w:val="009B6387"/>
    <w:rsid w:val="009B6AA4"/>
    <w:rsid w:val="009C27A1"/>
    <w:rsid w:val="009E7001"/>
    <w:rsid w:val="009F662E"/>
    <w:rsid w:val="00A04CF7"/>
    <w:rsid w:val="00A060B4"/>
    <w:rsid w:val="00A13B3E"/>
    <w:rsid w:val="00A148B4"/>
    <w:rsid w:val="00A203CE"/>
    <w:rsid w:val="00A218D6"/>
    <w:rsid w:val="00A32BAF"/>
    <w:rsid w:val="00A52A94"/>
    <w:rsid w:val="00A6044E"/>
    <w:rsid w:val="00A66437"/>
    <w:rsid w:val="00A962A2"/>
    <w:rsid w:val="00AA39D7"/>
    <w:rsid w:val="00AB29F8"/>
    <w:rsid w:val="00AB4DE2"/>
    <w:rsid w:val="00AB7863"/>
    <w:rsid w:val="00AC0EDF"/>
    <w:rsid w:val="00AF172F"/>
    <w:rsid w:val="00B176A1"/>
    <w:rsid w:val="00B31F64"/>
    <w:rsid w:val="00B656A9"/>
    <w:rsid w:val="00B83704"/>
    <w:rsid w:val="00BA1D2F"/>
    <w:rsid w:val="00BE5FCF"/>
    <w:rsid w:val="00BE623F"/>
    <w:rsid w:val="00C3706C"/>
    <w:rsid w:val="00C73C38"/>
    <w:rsid w:val="00C86115"/>
    <w:rsid w:val="00C86827"/>
    <w:rsid w:val="00CA4394"/>
    <w:rsid w:val="00CB0E06"/>
    <w:rsid w:val="00CD06CC"/>
    <w:rsid w:val="00CD2A82"/>
    <w:rsid w:val="00CE61AE"/>
    <w:rsid w:val="00CF3BC5"/>
    <w:rsid w:val="00D00E7B"/>
    <w:rsid w:val="00D134CF"/>
    <w:rsid w:val="00D2006A"/>
    <w:rsid w:val="00D47E44"/>
    <w:rsid w:val="00D53862"/>
    <w:rsid w:val="00D650E0"/>
    <w:rsid w:val="00D75C02"/>
    <w:rsid w:val="00DA3A88"/>
    <w:rsid w:val="00E24884"/>
    <w:rsid w:val="00E25257"/>
    <w:rsid w:val="00E41E6E"/>
    <w:rsid w:val="00E44430"/>
    <w:rsid w:val="00E67D81"/>
    <w:rsid w:val="00EA21C0"/>
    <w:rsid w:val="00EC002B"/>
    <w:rsid w:val="00ED19E4"/>
    <w:rsid w:val="00EE7279"/>
    <w:rsid w:val="00EF6DE5"/>
    <w:rsid w:val="00F014B2"/>
    <w:rsid w:val="00F07B39"/>
    <w:rsid w:val="00F35803"/>
    <w:rsid w:val="00F437CA"/>
    <w:rsid w:val="00F92DEC"/>
    <w:rsid w:val="00F953C3"/>
    <w:rsid w:val="00F97B01"/>
    <w:rsid w:val="00FC3A60"/>
    <w:rsid w:val="00FC6E55"/>
    <w:rsid w:val="00FF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3161"/>
  <w15:chartTrackingRefBased/>
  <w15:docId w15:val="{FD3ED0A1-F5E4-4A19-8076-476EBF89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6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99116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99116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99116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991168"/>
    <w:rPr>
      <w:sz w:val="20"/>
      <w:szCs w:val="20"/>
    </w:rPr>
  </w:style>
  <w:style w:type="character" w:customStyle="1" w:styleId="FootnoteTextChar">
    <w:name w:val="Footnote Text Char"/>
    <w:basedOn w:val="DefaultParagraphFont"/>
    <w:link w:val="FootnoteText"/>
    <w:qFormat/>
    <w:rsid w:val="00991168"/>
    <w:rPr>
      <w:rFonts w:ascii="Times New Roman" w:eastAsia="Arial Unicode MS" w:hAnsi="Times New Roman" w:cs="Times New Roman"/>
      <w:sz w:val="20"/>
      <w:szCs w:val="20"/>
      <w:bdr w:val="nil"/>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991168"/>
    <w:rPr>
      <w:vertAlign w:val="superscript"/>
    </w:rPr>
  </w:style>
  <w:style w:type="character" w:styleId="Hyperlink">
    <w:name w:val="Hyperlink"/>
    <w:rsid w:val="00A13B3E"/>
    <w:rPr>
      <w:u w:val="single"/>
    </w:rPr>
  </w:style>
  <w:style w:type="paragraph" w:customStyle="1" w:styleId="BodyA">
    <w:name w:val="Body A"/>
    <w:rsid w:val="00A13B3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A13B3E"/>
  </w:style>
  <w:style w:type="paragraph" w:customStyle="1" w:styleId="paragraph">
    <w:name w:val="paragraph"/>
    <w:basedOn w:val="Normal"/>
    <w:uiPriority w:val="99"/>
    <w:rsid w:val="00A13B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Calibri" w:eastAsiaTheme="minorHAnsi" w:hAnsi="Calibri" w:cs="Calibri"/>
      <w:bdr w:val="none" w:sz="0" w:space="0" w:color="auto"/>
      <w:lang w:val="en-US"/>
    </w:rPr>
  </w:style>
  <w:style w:type="paragraph" w:styleId="ListParagraph">
    <w:name w:val="List Paragraph"/>
    <w:basedOn w:val="Normal"/>
    <w:uiPriority w:val="34"/>
    <w:qFormat/>
    <w:rsid w:val="00286BD7"/>
    <w:pPr>
      <w:ind w:left="720"/>
      <w:contextualSpacing/>
    </w:pPr>
  </w:style>
  <w:style w:type="paragraph" w:styleId="Header">
    <w:name w:val="header"/>
    <w:basedOn w:val="Normal"/>
    <w:link w:val="HeaderChar"/>
    <w:uiPriority w:val="99"/>
    <w:unhideWhenUsed/>
    <w:rsid w:val="00183623"/>
    <w:pPr>
      <w:tabs>
        <w:tab w:val="center" w:pos="4986"/>
        <w:tab w:val="right" w:pos="9972"/>
      </w:tabs>
    </w:pPr>
  </w:style>
  <w:style w:type="character" w:customStyle="1" w:styleId="HeaderChar">
    <w:name w:val="Header Char"/>
    <w:basedOn w:val="DefaultParagraphFont"/>
    <w:link w:val="Header"/>
    <w:uiPriority w:val="99"/>
    <w:rsid w:val="00183623"/>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183623"/>
    <w:pPr>
      <w:tabs>
        <w:tab w:val="center" w:pos="4986"/>
        <w:tab w:val="right" w:pos="9972"/>
      </w:tabs>
    </w:pPr>
  </w:style>
  <w:style w:type="character" w:customStyle="1" w:styleId="FooterChar">
    <w:name w:val="Footer Char"/>
    <w:basedOn w:val="DefaultParagraphFont"/>
    <w:link w:val="Footer"/>
    <w:uiPriority w:val="99"/>
    <w:rsid w:val="00183623"/>
    <w:rPr>
      <w:rFonts w:ascii="Times New Roman" w:eastAsia="Arial Unicode MS" w:hAnsi="Times New Roman" w:cs="Times New Roman"/>
      <w:bdr w:val="nil"/>
      <w:lang w:val="lt-LT"/>
    </w:rPr>
  </w:style>
  <w:style w:type="character" w:styleId="CommentReference">
    <w:name w:val="annotation reference"/>
    <w:basedOn w:val="DefaultParagraphFont"/>
    <w:uiPriority w:val="99"/>
    <w:semiHidden/>
    <w:unhideWhenUsed/>
    <w:rsid w:val="007B3CBC"/>
    <w:rPr>
      <w:sz w:val="16"/>
      <w:szCs w:val="16"/>
    </w:rPr>
  </w:style>
  <w:style w:type="paragraph" w:styleId="CommentText">
    <w:name w:val="annotation text"/>
    <w:basedOn w:val="Normal"/>
    <w:link w:val="CommentTextChar"/>
    <w:uiPriority w:val="99"/>
    <w:semiHidden/>
    <w:unhideWhenUsed/>
    <w:rsid w:val="007B3CBC"/>
    <w:rPr>
      <w:sz w:val="20"/>
      <w:szCs w:val="20"/>
    </w:rPr>
  </w:style>
  <w:style w:type="character" w:customStyle="1" w:styleId="CommentTextChar">
    <w:name w:val="Comment Text Char"/>
    <w:basedOn w:val="DefaultParagraphFont"/>
    <w:link w:val="CommentText"/>
    <w:uiPriority w:val="99"/>
    <w:semiHidden/>
    <w:rsid w:val="007B3CBC"/>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7B3CBC"/>
    <w:rPr>
      <w:b/>
      <w:bCs/>
    </w:rPr>
  </w:style>
  <w:style w:type="character" w:customStyle="1" w:styleId="CommentSubjectChar">
    <w:name w:val="Comment Subject Char"/>
    <w:basedOn w:val="CommentTextChar"/>
    <w:link w:val="CommentSubject"/>
    <w:uiPriority w:val="99"/>
    <w:semiHidden/>
    <w:rsid w:val="007B3CBC"/>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7B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BC"/>
    <w:rPr>
      <w:rFonts w:ascii="Segoe UI" w:eastAsia="Arial Unicode MS" w:hAnsi="Segoe UI" w:cs="Segoe UI"/>
      <w:sz w:val="18"/>
      <w:szCs w:val="18"/>
      <w:bdr w:val="nil"/>
      <w:lang w:val="lt-LT"/>
    </w:rPr>
  </w:style>
  <w:style w:type="paragraph" w:styleId="NoSpacing">
    <w:name w:val="No Spacing"/>
    <w:link w:val="NoSpacingChar"/>
    <w:uiPriority w:val="1"/>
    <w:qFormat/>
    <w:rsid w:val="00027768"/>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027768"/>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ssva.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0FFA7-25ED-48C4-AE82-C1DABC0F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Požarskaitė</dc:creator>
  <cp:keywords/>
  <dc:description/>
  <cp:lastModifiedBy>Windows User</cp:lastModifiedBy>
  <cp:revision>11</cp:revision>
  <dcterms:created xsi:type="dcterms:W3CDTF">2025-09-29T10:23:00Z</dcterms:created>
  <dcterms:modified xsi:type="dcterms:W3CDTF">2025-10-02T10:24:00Z</dcterms:modified>
</cp:coreProperties>
</file>