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8364B5" w:rsidRDefault="00692362" w:rsidP="00550880">
      <w:pPr>
        <w:tabs>
          <w:tab w:val="left" w:pos="709"/>
          <w:tab w:val="left" w:pos="851"/>
          <w:tab w:val="left" w:pos="993"/>
        </w:tabs>
        <w:jc w:val="center"/>
        <w:rPr>
          <w:b/>
        </w:rPr>
      </w:pPr>
      <w:r>
        <w:rPr>
          <w:b/>
        </w:rPr>
        <w:t>TECHNINĖ SPECIFIKACIJA</w:t>
      </w:r>
    </w:p>
    <w:p w:rsidR="00320E72" w:rsidRPr="00550880" w:rsidRDefault="00320E72" w:rsidP="00692362">
      <w:pPr>
        <w:tabs>
          <w:tab w:val="left" w:pos="709"/>
          <w:tab w:val="left" w:pos="851"/>
          <w:tab w:val="left" w:pos="993"/>
        </w:tabs>
        <w:jc w:val="center"/>
      </w:pPr>
    </w:p>
    <w:tbl>
      <w:tblPr>
        <w:tblW w:w="10332"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1649"/>
        <w:gridCol w:w="8151"/>
      </w:tblGrid>
      <w:tr w:rsidR="00500A1D" w:rsidRPr="009E5157" w:rsidTr="00EF0FB0">
        <w:trPr>
          <w:trHeight w:val="94"/>
        </w:trPr>
        <w:tc>
          <w:tcPr>
            <w:tcW w:w="532" w:type="dxa"/>
            <w:vAlign w:val="center"/>
          </w:tcPr>
          <w:p w:rsidR="00500A1D" w:rsidRPr="009E5157" w:rsidRDefault="00500A1D" w:rsidP="00775E67">
            <w:pPr>
              <w:tabs>
                <w:tab w:val="left" w:pos="709"/>
                <w:tab w:val="left" w:pos="851"/>
                <w:tab w:val="left" w:pos="993"/>
              </w:tabs>
              <w:jc w:val="center"/>
              <w:rPr>
                <w:b/>
                <w:sz w:val="18"/>
                <w:szCs w:val="18"/>
              </w:rPr>
            </w:pPr>
            <w:r w:rsidRPr="009E5157">
              <w:rPr>
                <w:b/>
                <w:sz w:val="18"/>
                <w:szCs w:val="18"/>
              </w:rPr>
              <w:t>Eil. Nr.</w:t>
            </w:r>
          </w:p>
        </w:tc>
        <w:tc>
          <w:tcPr>
            <w:tcW w:w="1649" w:type="dxa"/>
            <w:vAlign w:val="center"/>
          </w:tcPr>
          <w:p w:rsidR="00500A1D" w:rsidRPr="009E5157" w:rsidRDefault="00500A1D" w:rsidP="009B6301">
            <w:pPr>
              <w:tabs>
                <w:tab w:val="left" w:pos="709"/>
                <w:tab w:val="left" w:pos="851"/>
                <w:tab w:val="left" w:pos="993"/>
              </w:tabs>
              <w:jc w:val="center"/>
              <w:rPr>
                <w:b/>
                <w:sz w:val="18"/>
                <w:szCs w:val="18"/>
              </w:rPr>
            </w:pPr>
            <w:r w:rsidRPr="009E5157">
              <w:rPr>
                <w:b/>
                <w:sz w:val="18"/>
                <w:szCs w:val="18"/>
              </w:rPr>
              <w:t>Pavadinimas</w:t>
            </w:r>
          </w:p>
        </w:tc>
        <w:tc>
          <w:tcPr>
            <w:tcW w:w="8151" w:type="dxa"/>
            <w:vAlign w:val="center"/>
          </w:tcPr>
          <w:p w:rsidR="00500A1D" w:rsidRPr="009E5157" w:rsidRDefault="00500A1D" w:rsidP="009B6301">
            <w:pPr>
              <w:tabs>
                <w:tab w:val="left" w:pos="709"/>
                <w:tab w:val="left" w:pos="851"/>
                <w:tab w:val="left" w:pos="993"/>
              </w:tabs>
              <w:jc w:val="center"/>
              <w:rPr>
                <w:b/>
                <w:sz w:val="18"/>
                <w:szCs w:val="18"/>
              </w:rPr>
            </w:pPr>
            <w:r w:rsidRPr="009E5157">
              <w:rPr>
                <w:b/>
                <w:sz w:val="18"/>
                <w:szCs w:val="18"/>
              </w:rPr>
              <w:t>Aprašymas (techninė specifikacija)</w:t>
            </w:r>
          </w:p>
        </w:tc>
      </w:tr>
      <w:tr w:rsidR="009E5157" w:rsidRPr="009E5157" w:rsidTr="00A53EBD">
        <w:trPr>
          <w:trHeight w:val="1438"/>
        </w:trPr>
        <w:tc>
          <w:tcPr>
            <w:tcW w:w="532" w:type="dxa"/>
            <w:vAlign w:val="center"/>
          </w:tcPr>
          <w:p w:rsidR="009E5157" w:rsidRPr="009E5157" w:rsidRDefault="009E5157" w:rsidP="009E5157">
            <w:pPr>
              <w:tabs>
                <w:tab w:val="left" w:pos="709"/>
                <w:tab w:val="left" w:pos="851"/>
                <w:tab w:val="left" w:pos="993"/>
              </w:tabs>
              <w:jc w:val="center"/>
              <w:rPr>
                <w:sz w:val="18"/>
                <w:szCs w:val="18"/>
              </w:rPr>
            </w:pPr>
            <w:r w:rsidRPr="009E5157">
              <w:rPr>
                <w:sz w:val="18"/>
                <w:szCs w:val="18"/>
              </w:rPr>
              <w:t>1.</w:t>
            </w:r>
          </w:p>
        </w:tc>
        <w:tc>
          <w:tcPr>
            <w:tcW w:w="1649" w:type="dxa"/>
            <w:shd w:val="clear" w:color="auto" w:fill="auto"/>
            <w:vAlign w:val="center"/>
          </w:tcPr>
          <w:p w:rsidR="009E5157" w:rsidRPr="009E5157" w:rsidRDefault="009E5157" w:rsidP="009E5157">
            <w:pPr>
              <w:jc w:val="center"/>
              <w:rPr>
                <w:sz w:val="18"/>
                <w:szCs w:val="18"/>
              </w:rPr>
            </w:pPr>
            <w:r w:rsidRPr="009E5157">
              <w:rPr>
                <w:sz w:val="18"/>
                <w:szCs w:val="18"/>
              </w:rPr>
              <w:t xml:space="preserve">Pusiau šarvuotas lauko kompiuteris-planšetė  </w:t>
            </w:r>
          </w:p>
        </w:tc>
        <w:tc>
          <w:tcPr>
            <w:tcW w:w="8151" w:type="dxa"/>
            <w:tcBorders>
              <w:top w:val="single" w:sz="4" w:space="0" w:color="auto"/>
              <w:left w:val="single" w:sz="4" w:space="0" w:color="auto"/>
              <w:bottom w:val="single" w:sz="4" w:space="0" w:color="auto"/>
              <w:right w:val="single" w:sz="4" w:space="0" w:color="auto"/>
            </w:tcBorders>
          </w:tcPr>
          <w:p w:rsidR="009E5157" w:rsidRPr="009E5157" w:rsidRDefault="009E5157" w:rsidP="009E5157">
            <w:pPr>
              <w:keepNext/>
              <w:numPr>
                <w:ilvl w:val="0"/>
                <w:numId w:val="33"/>
              </w:numPr>
              <w:contextualSpacing/>
              <w:outlineLvl w:val="0"/>
              <w:rPr>
                <w:rFonts w:eastAsia="Times New Roman"/>
                <w:b/>
                <w:sz w:val="18"/>
                <w:szCs w:val="18"/>
                <w:lang w:eastAsia="en-US"/>
              </w:rPr>
            </w:pPr>
            <w:r w:rsidRPr="009E5157">
              <w:rPr>
                <w:rFonts w:eastAsia="Times New Roman"/>
                <w:b/>
                <w:sz w:val="18"/>
                <w:szCs w:val="18"/>
                <w:lang w:eastAsia="en-US"/>
              </w:rPr>
              <w:t>Bendrieji reikalavimai.</w:t>
            </w:r>
          </w:p>
          <w:p w:rsidR="009E5157" w:rsidRPr="009E5157" w:rsidRDefault="009E5157" w:rsidP="009E5157">
            <w:pPr>
              <w:keepNext/>
              <w:outlineLvl w:val="0"/>
              <w:rPr>
                <w:rFonts w:eastAsia="Times New Roman"/>
                <w:sz w:val="18"/>
                <w:szCs w:val="18"/>
                <w:lang w:eastAsia="en-US"/>
              </w:rPr>
            </w:pPr>
            <w:r w:rsidRPr="009E5157">
              <w:rPr>
                <w:sz w:val="18"/>
                <w:szCs w:val="18"/>
              </w:rPr>
              <w:t>1.1. Visa įranga turi būti </w:t>
            </w:r>
            <w:proofErr w:type="spellStart"/>
            <w:r w:rsidRPr="009E5157">
              <w:rPr>
                <w:sz w:val="18"/>
                <w:szCs w:val="18"/>
              </w:rPr>
              <w:t>gamykliškai</w:t>
            </w:r>
            <w:proofErr w:type="spellEnd"/>
            <w:r w:rsidRPr="009E5157">
              <w:rPr>
                <w:sz w:val="18"/>
                <w:szCs w:val="18"/>
              </w:rPr>
              <w:t> nauja „</w:t>
            </w:r>
            <w:proofErr w:type="spellStart"/>
            <w:r w:rsidRPr="009E5157">
              <w:rPr>
                <w:sz w:val="18"/>
                <w:szCs w:val="18"/>
              </w:rPr>
              <w:t>brand</w:t>
            </w:r>
            <w:proofErr w:type="spellEnd"/>
            <w:r w:rsidRPr="009E5157">
              <w:rPr>
                <w:sz w:val="18"/>
                <w:szCs w:val="18"/>
              </w:rPr>
              <w:t> </w:t>
            </w:r>
            <w:proofErr w:type="spellStart"/>
            <w:r w:rsidRPr="009E5157">
              <w:rPr>
                <w:sz w:val="18"/>
                <w:szCs w:val="18"/>
              </w:rPr>
              <w:t>new</w:t>
            </w:r>
            <w:proofErr w:type="spellEnd"/>
            <w:r w:rsidRPr="009E5157">
              <w:rPr>
                <w:sz w:val="18"/>
                <w:szCs w:val="18"/>
              </w:rPr>
              <w:t>“. </w:t>
            </w:r>
            <w:proofErr w:type="spellStart"/>
            <w:r w:rsidRPr="009E5157">
              <w:rPr>
                <w:sz w:val="18"/>
                <w:szCs w:val="18"/>
              </w:rPr>
              <w:t>Gamykliškai</w:t>
            </w:r>
            <w:proofErr w:type="spellEnd"/>
            <w:r w:rsidRPr="009E5157">
              <w:rPr>
                <w:sz w:val="18"/>
                <w:szCs w:val="18"/>
              </w:rPr>
              <w:t> atnaujinti „</w:t>
            </w:r>
            <w:proofErr w:type="spellStart"/>
            <w:r w:rsidRPr="009E5157">
              <w:rPr>
                <w:sz w:val="18"/>
                <w:szCs w:val="18"/>
              </w:rPr>
              <w:t>renew</w:t>
            </w:r>
            <w:proofErr w:type="spellEnd"/>
            <w:r w:rsidRPr="009E5157">
              <w:rPr>
                <w:sz w:val="18"/>
                <w:szCs w:val="18"/>
              </w:rPr>
              <w:t>“ / „</w:t>
            </w:r>
            <w:proofErr w:type="spellStart"/>
            <w:r w:rsidRPr="009E5157">
              <w:rPr>
                <w:sz w:val="18"/>
                <w:szCs w:val="18"/>
              </w:rPr>
              <w:t>refurbished</w:t>
            </w:r>
            <w:proofErr w:type="spellEnd"/>
            <w:r w:rsidRPr="009E5157">
              <w:rPr>
                <w:sz w:val="18"/>
                <w:szCs w:val="18"/>
              </w:rPr>
              <w:t>“ /„</w:t>
            </w:r>
            <w:proofErr w:type="spellStart"/>
            <w:r w:rsidRPr="009E5157">
              <w:rPr>
                <w:sz w:val="18"/>
                <w:szCs w:val="18"/>
              </w:rPr>
              <w:t>remarked</w:t>
            </w:r>
            <w:proofErr w:type="spellEnd"/>
            <w:r w:rsidRPr="009E5157">
              <w:rPr>
                <w:sz w:val="18"/>
                <w:szCs w:val="18"/>
              </w:rPr>
              <w:t>“ komponentai neleistini.  Visa įranga turi būti pristatyta nepažeistose gamintojo pakuotėse;</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 xml:space="preserve">1.2. tiekėjas turi užtikrinti, kad gamintojas nėra paskelbęs žinios apie siūlomos įrangos gamybos arba tobulinimo nutraukimą (pvz., angl. </w:t>
            </w:r>
            <w:proofErr w:type="spellStart"/>
            <w:r w:rsidRPr="009E5157">
              <w:rPr>
                <w:rFonts w:eastAsia="Times New Roman"/>
                <w:sz w:val="18"/>
                <w:szCs w:val="18"/>
                <w:lang w:eastAsia="en-US"/>
              </w:rPr>
              <w:t>end</w:t>
            </w:r>
            <w:proofErr w:type="spellEnd"/>
            <w:r w:rsidRPr="009E5157">
              <w:rPr>
                <w:rFonts w:eastAsia="Times New Roman"/>
                <w:sz w:val="18"/>
                <w:szCs w:val="18"/>
                <w:lang w:eastAsia="en-US"/>
              </w:rPr>
              <w:t xml:space="preserve"> </w:t>
            </w:r>
            <w:proofErr w:type="spellStart"/>
            <w:r w:rsidRPr="009E5157">
              <w:rPr>
                <w:rFonts w:eastAsia="Times New Roman"/>
                <w:sz w:val="18"/>
                <w:szCs w:val="18"/>
                <w:lang w:eastAsia="en-US"/>
              </w:rPr>
              <w:t>of</w:t>
            </w:r>
            <w:proofErr w:type="spellEnd"/>
            <w:r w:rsidRPr="009E5157">
              <w:rPr>
                <w:rFonts w:eastAsia="Times New Roman"/>
                <w:sz w:val="18"/>
                <w:szCs w:val="18"/>
                <w:lang w:eastAsia="en-US"/>
              </w:rPr>
              <w:t xml:space="preserve"> </w:t>
            </w:r>
            <w:proofErr w:type="spellStart"/>
            <w:r w:rsidRPr="009E5157">
              <w:rPr>
                <w:rFonts w:eastAsia="Times New Roman"/>
                <w:sz w:val="18"/>
                <w:szCs w:val="18"/>
                <w:lang w:eastAsia="en-US"/>
              </w:rPr>
              <w:t>life</w:t>
            </w:r>
            <w:proofErr w:type="spellEnd"/>
            <w:r w:rsidRPr="009E5157">
              <w:rPr>
                <w:rFonts w:eastAsia="Times New Roman"/>
                <w:sz w:val="18"/>
                <w:szCs w:val="18"/>
                <w:lang w:eastAsia="en-US"/>
              </w:rPr>
              <w:t xml:space="preserve"> </w:t>
            </w:r>
            <w:proofErr w:type="spellStart"/>
            <w:r w:rsidRPr="009E5157">
              <w:rPr>
                <w:rFonts w:eastAsia="Times New Roman"/>
                <w:sz w:val="18"/>
                <w:szCs w:val="18"/>
                <w:lang w:eastAsia="en-US"/>
              </w:rPr>
              <w:t>time</w:t>
            </w:r>
            <w:proofErr w:type="spellEnd"/>
            <w:r w:rsidRPr="009E5157">
              <w:rPr>
                <w:rFonts w:eastAsia="Times New Roman"/>
                <w:sz w:val="18"/>
                <w:szCs w:val="18"/>
                <w:lang w:eastAsia="en-US"/>
              </w:rPr>
              <w:t xml:space="preserve"> ar </w:t>
            </w:r>
            <w:proofErr w:type="spellStart"/>
            <w:r w:rsidRPr="009E5157">
              <w:rPr>
                <w:rFonts w:eastAsia="Times New Roman"/>
                <w:sz w:val="18"/>
                <w:szCs w:val="18"/>
                <w:lang w:eastAsia="en-US"/>
              </w:rPr>
              <w:t>Discontinued</w:t>
            </w:r>
            <w:proofErr w:type="spellEnd"/>
            <w:r w:rsidRPr="009E5157">
              <w:rPr>
                <w:rFonts w:eastAsia="Times New Roman"/>
                <w:sz w:val="18"/>
                <w:szCs w:val="18"/>
                <w:lang w:eastAsia="en-US"/>
              </w:rPr>
              <w:t xml:space="preserve">);   </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1.3. tiekėjas turi pateikti nuorodą į gamintojo puslapį, kuriame yra tiksli pasiūlymą atitinkančios techninės ar programinės įrangos techninė specifikacija;</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1.4. įrangos dokumentai turi būti lietuvių arba anglų kalba. Užrašai ant įrenginio ir jo dalių turi būti anglų arba lietuvių kalba. Gamintojo interneto svetainėje tvarkyklių ir dokumentų paieška atliekama anglų arba lietuvių kalba;</w:t>
            </w:r>
            <w:bookmarkStart w:id="0" w:name="_GoBack"/>
            <w:bookmarkEnd w:id="0"/>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1.5. tiekėjas į savo pasiūlymą turi įtraukti visą aparatinę ir programinę įrangą bei medžiagas, reikalingas šioje specifikacijoje nurodytiems reikalavimams įvykdyti;</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 xml:space="preserve">1.6. visos programinės įrangos licencija turi būti suteikiama neribotam laikui; </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1.7. visos techninės įrangos maitinimo įtampa turi būti 230V 50Hz su Europos kontinentinėje dalyje naudojama jungtimi (CEE 7/7);</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1.8. gamintojo kompiuteriai turi atitikti energijos vartojimo efektyvumo reikalavimus, nustatytus Europos Komisijos 2019 m. kovo 15 d. reglamentu Nr. 2019/424, kuriuo, įgyvendinant Europos Parlamento ir Tarybos direktyvą 2009/125/EB, nustatomi kompiuterių ir serverių ekologinio projektavimo reikalavimai ir iš dalies keičiamas Komisijos reglamentas (ES) Nr. 617/2013.</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1.9. saugumo reikalavimai:</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1.9.1. standieji ar puslaidininkiniai diskai (angl. HDD/SSD) ar kitos atminties laikmenos gedimo atveju turi būti keičiamos naujomis. Sugedusios atminties laikmenos sunaikinamos pirkėjo patalpose ir tiekėjui negrąžinamos;</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1.9.2. įrangos gedimo atveju iš instaliacijos vietos remontui išvežamą pas tiekėją (jo atstovą) sugedusią įrangą pirkėjas pateikia be joje sumontuotų standžiųjų ar puslaidininkinių diskų (angl. HDD/SSD) ar kitų atminties laikmenų.</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1.10. 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1.10.1. įranga grąžinama tiekėjui arba keičiama nauja lygiaverte ar geresne, tačiau saugumo reikalavimus atitinkančia įranga;</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1.10.2. tiekėjas padengia pirkimo proceso metu pirkėjo patirtą materialinę žalą.</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1.11. pirkimo objektas - prekės (pusiau šarvuotas lauko kompiuteris-planšetė) turi nekelti grėsmės nacionaliniam saugumui;</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 xml:space="preserve">1.12. Atnaujinimų valdymas: </w:t>
            </w:r>
            <w:r w:rsidRPr="009E5157">
              <w:rPr>
                <w:sz w:val="18"/>
                <w:szCs w:val="18"/>
              </w:rPr>
              <w:t>turi būti gamintojo interneto svetainės (ar lygiaverčiu principu paremta) vieta su galimybe atnaujinti siūlomo modelio BIOS, įrenginių tvarkykles ir programinę įrangą;</w:t>
            </w:r>
          </w:p>
          <w:p w:rsidR="009E5157" w:rsidRPr="009E5157" w:rsidRDefault="009E5157" w:rsidP="009E5157">
            <w:pPr>
              <w:keepNext/>
              <w:contextualSpacing/>
              <w:outlineLvl w:val="0"/>
              <w:rPr>
                <w:rFonts w:eastAsia="Times New Roman"/>
                <w:sz w:val="18"/>
                <w:szCs w:val="18"/>
                <w:lang w:eastAsia="en-US"/>
              </w:rPr>
            </w:pPr>
            <w:r w:rsidRPr="009E5157">
              <w:rPr>
                <w:sz w:val="18"/>
                <w:szCs w:val="18"/>
              </w:rPr>
              <w:t>Visos tvarkyklės turi būti prieinamos kompiuterio gamintojo tinklapyje, paieška turi būti vykdoma pagal produkto kodą;</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 xml:space="preserve">1.13. Sertifikatai, kokybės reikalavimai: </w:t>
            </w:r>
            <w:r w:rsidRPr="009E5157">
              <w:rPr>
                <w:color w:val="000000" w:themeColor="text1"/>
                <w:sz w:val="18"/>
                <w:szCs w:val="18"/>
              </w:rPr>
              <w:t xml:space="preserve">Siūlomas kompiuterio komplektas turi būti sertifikuotas </w:t>
            </w:r>
            <w:proofErr w:type="spellStart"/>
            <w:r w:rsidRPr="009E5157">
              <w:rPr>
                <w:color w:val="000000" w:themeColor="text1"/>
                <w:sz w:val="18"/>
                <w:szCs w:val="18"/>
              </w:rPr>
              <w:t>Energy</w:t>
            </w:r>
            <w:proofErr w:type="spellEnd"/>
            <w:r w:rsidRPr="009E5157">
              <w:rPr>
                <w:color w:val="000000" w:themeColor="text1"/>
                <w:sz w:val="18"/>
                <w:szCs w:val="18"/>
              </w:rPr>
              <w:t xml:space="preserve"> </w:t>
            </w:r>
            <w:proofErr w:type="spellStart"/>
            <w:r w:rsidRPr="009E5157">
              <w:rPr>
                <w:color w:val="000000" w:themeColor="text1"/>
                <w:sz w:val="18"/>
                <w:szCs w:val="18"/>
              </w:rPr>
              <w:t>Star</w:t>
            </w:r>
            <w:proofErr w:type="spellEnd"/>
            <w:r w:rsidRPr="009E5157">
              <w:rPr>
                <w:color w:val="000000" w:themeColor="text1"/>
                <w:sz w:val="18"/>
                <w:szCs w:val="18"/>
              </w:rPr>
              <w:t xml:space="preserve">, EPEAT </w:t>
            </w:r>
            <w:proofErr w:type="spellStart"/>
            <w:r w:rsidRPr="009E5157">
              <w:rPr>
                <w:color w:val="000000" w:themeColor="text1"/>
                <w:sz w:val="18"/>
                <w:szCs w:val="18"/>
              </w:rPr>
              <w:t>Gold</w:t>
            </w:r>
            <w:proofErr w:type="spellEnd"/>
            <w:r w:rsidRPr="009E5157">
              <w:rPr>
                <w:color w:val="000000" w:themeColor="text1"/>
                <w:sz w:val="18"/>
                <w:szCs w:val="18"/>
              </w:rPr>
              <w:t>, CE arba lygiaverčiais sertifikatais;</w:t>
            </w:r>
          </w:p>
          <w:p w:rsidR="009E5157" w:rsidRPr="009E5157" w:rsidRDefault="009E5157" w:rsidP="009E5157">
            <w:pPr>
              <w:keepNext/>
              <w:contextualSpacing/>
              <w:outlineLvl w:val="0"/>
              <w:rPr>
                <w:rFonts w:eastAsia="Times New Roman"/>
                <w:sz w:val="18"/>
                <w:szCs w:val="18"/>
                <w:lang w:eastAsia="en-US"/>
              </w:rPr>
            </w:pPr>
            <w:r w:rsidRPr="009E5157">
              <w:rPr>
                <w:color w:val="000000" w:themeColor="text1"/>
                <w:sz w:val="18"/>
                <w:szCs w:val="18"/>
              </w:rPr>
              <w:t xml:space="preserve">Informacija apie sertifikavimą gali būti pateikta oficialiose gamintojo interneto svetainėse (kartu su pasiūlymu pateikti tikslią nuorodą ir įskaitomą interneto svetainės </w:t>
            </w:r>
            <w:proofErr w:type="spellStart"/>
            <w:r w:rsidRPr="009E5157">
              <w:rPr>
                <w:color w:val="000000" w:themeColor="text1"/>
                <w:sz w:val="18"/>
                <w:szCs w:val="18"/>
              </w:rPr>
              <w:t>ekranvaizdį</w:t>
            </w:r>
            <w:proofErr w:type="spellEnd"/>
            <w:r w:rsidRPr="009E5157">
              <w:rPr>
                <w:color w:val="000000" w:themeColor="text1"/>
                <w:sz w:val="18"/>
                <w:szCs w:val="18"/>
              </w:rPr>
              <w:t>) arba pateikti sertifikatų kopijas;</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 xml:space="preserve">1.14. Aplinkosauginiai kriterijai: </w:t>
            </w:r>
            <w:r w:rsidRPr="009E5157">
              <w:rPr>
                <w:bCs/>
                <w:color w:val="000000" w:themeColor="text1"/>
                <w:sz w:val="18"/>
                <w:szCs w:val="18"/>
              </w:rPr>
              <w:t>Pusiau šarvuotas lauko kompiuteris turi atitikti</w:t>
            </w:r>
            <w:r w:rsidRPr="009E5157">
              <w:rPr>
                <w:color w:val="000000" w:themeColor="text1"/>
                <w:sz w:val="18"/>
                <w:szCs w:val="18"/>
              </w:rPr>
              <w:t xml:space="preserve"> minimalius aplinkos apsaugos kriterijus</w:t>
            </w:r>
            <w:r w:rsidRPr="009E5157">
              <w:rPr>
                <w:bCs/>
                <w:color w:val="000000" w:themeColor="text1"/>
                <w:sz w:val="18"/>
                <w:szCs w:val="18"/>
              </w:rPr>
              <w:t xml:space="preserve"> (pagal </w:t>
            </w:r>
            <w:r w:rsidRPr="009E5157">
              <w:rPr>
                <w:color w:val="000000" w:themeColor="text1"/>
                <w:sz w:val="18"/>
                <w:szCs w:val="18"/>
              </w:rPr>
              <w:t>Lietuvos Respublikos aplinkos ministro 2011 m. birželio 28 d. įsakymu Nr. D1-508 patvirtinto Aplinkos apsaugos kriterijų taikymo, vykdant žaliuosius pirkimus, tvarkos aprašo (aktuali redakcija) (toliau – Aprašas) 2 priedo 4 skyriaus „Kompiuteriai ir planšetės“ reikalavimus:</w:t>
            </w:r>
            <w:r w:rsidRPr="009E5157">
              <w:rPr>
                <w:rFonts w:eastAsia="Times New Roman"/>
                <w:sz w:val="18"/>
                <w:szCs w:val="18"/>
                <w:lang w:eastAsia="en-US"/>
              </w:rPr>
              <w:t xml:space="preserve"> </w:t>
            </w:r>
            <w:r w:rsidRPr="009E5157">
              <w:rPr>
                <w:color w:val="000000" w:themeColor="text1"/>
                <w:sz w:val="18"/>
                <w:szCs w:val="18"/>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w:t>
            </w:r>
            <w:r w:rsidRPr="009E5157">
              <w:rPr>
                <w:color w:val="000000" w:themeColor="text1"/>
                <w:sz w:val="18"/>
                <w:szCs w:val="18"/>
              </w:rPr>
              <w:lastRenderedPageBreak/>
              <w:t>vieną standartinį USB C™ tipo lizdą (prievadą), skirtą keistis duomenimis ir pasižymintį atgaliniu suderinamumu su USB 2.0 atsižvelgiant į IEC 62680-1-3:2018 arba lygiavertį standartą;</w:t>
            </w:r>
          </w:p>
          <w:p w:rsidR="009E5157" w:rsidRPr="009E5157" w:rsidRDefault="009E5157" w:rsidP="009E5157">
            <w:pPr>
              <w:keepNext/>
              <w:contextualSpacing/>
              <w:outlineLvl w:val="0"/>
              <w:rPr>
                <w:rFonts w:eastAsia="Times New Roman"/>
                <w:bCs/>
                <w:color w:val="000000" w:themeColor="text1"/>
                <w:sz w:val="18"/>
                <w:szCs w:val="18"/>
              </w:rPr>
            </w:pPr>
            <w:r w:rsidRPr="009E5157">
              <w:rPr>
                <w:rFonts w:eastAsia="Times New Roman"/>
                <w:iCs/>
                <w:color w:val="000000" w:themeColor="text1"/>
                <w:sz w:val="18"/>
                <w:szCs w:val="18"/>
              </w:rPr>
              <w:t>Kartu su pasiūlymu pateikti atitiktį įrodančius dokumentus</w:t>
            </w:r>
            <w:r w:rsidRPr="009E5157">
              <w:rPr>
                <w:rFonts w:eastAsia="Times New Roman"/>
                <w:bCs/>
                <w:color w:val="000000" w:themeColor="text1"/>
                <w:sz w:val="18"/>
                <w:szCs w:val="18"/>
              </w:rPr>
              <w:t>:</w:t>
            </w:r>
          </w:p>
          <w:p w:rsidR="009E5157" w:rsidRPr="009E5157" w:rsidRDefault="009E5157" w:rsidP="009E5157">
            <w:pPr>
              <w:keepNext/>
              <w:contextualSpacing/>
              <w:outlineLvl w:val="0"/>
              <w:rPr>
                <w:rFonts w:eastAsia="Calibri"/>
                <w:color w:val="000000" w:themeColor="text1"/>
                <w:sz w:val="18"/>
                <w:szCs w:val="18"/>
              </w:rPr>
            </w:pPr>
            <w:r w:rsidRPr="009E5157">
              <w:rPr>
                <w:rFonts w:eastAsia="Times New Roman"/>
                <w:color w:val="000000" w:themeColor="text1"/>
                <w:sz w:val="18"/>
                <w:szCs w:val="18"/>
              </w:rPr>
              <w:t xml:space="preserve">gamintojo atitikties deklaracija, patvirtinanti, kad prekės atitinka Europos Komisijos reglamentuose dėl gaminių ekologinio projektavimo nurodytus reikalavimus, arba </w:t>
            </w:r>
            <w:r w:rsidRPr="009E5157">
              <w:rPr>
                <w:rFonts w:eastAsia="Calibri"/>
                <w:color w:val="000000" w:themeColor="text1"/>
                <w:sz w:val="18"/>
                <w:szCs w:val="18"/>
              </w:rPr>
              <w:t>gamintojo techniniai dokumentai, arba kiti lygiaverčiai įrodymai;</w:t>
            </w:r>
          </w:p>
          <w:p w:rsidR="009E5157" w:rsidRPr="009E5157" w:rsidRDefault="009E5157" w:rsidP="009E5157">
            <w:pPr>
              <w:keepNext/>
              <w:contextualSpacing/>
              <w:outlineLvl w:val="0"/>
              <w:rPr>
                <w:rFonts w:eastAsia="Times New Roman"/>
                <w:sz w:val="18"/>
                <w:szCs w:val="18"/>
                <w:lang w:eastAsia="en-US"/>
              </w:rPr>
            </w:pPr>
            <w:r w:rsidRPr="009E5157">
              <w:rPr>
                <w:rFonts w:eastAsia="Times New Roman"/>
                <w:sz w:val="18"/>
                <w:szCs w:val="18"/>
                <w:lang w:eastAsia="en-US"/>
              </w:rPr>
              <w:t xml:space="preserve">1.15. Garantinis laikotarpis ir priežiūra: </w:t>
            </w:r>
            <w:r w:rsidRPr="009E5157">
              <w:rPr>
                <w:sz w:val="18"/>
                <w:szCs w:val="18"/>
              </w:rPr>
              <w:t>kompiuteriui turi būti suteikiama gamintojo garantinė priežiūra darbo vietoje („</w:t>
            </w:r>
            <w:proofErr w:type="spellStart"/>
            <w:r w:rsidRPr="009E5157">
              <w:rPr>
                <w:sz w:val="18"/>
                <w:szCs w:val="18"/>
              </w:rPr>
              <w:t>on-site</w:t>
            </w:r>
            <w:proofErr w:type="spellEnd"/>
            <w:r w:rsidRPr="009E5157">
              <w:rPr>
                <w:sz w:val="18"/>
                <w:szCs w:val="18"/>
              </w:rPr>
              <w:t>“), kurios laikotarpis ne mažesnis kaip 36 mėnesių nuo prekių perdavimo-priėmimo akto pasirašymo dienos. </w:t>
            </w:r>
          </w:p>
          <w:p w:rsidR="009E5157" w:rsidRPr="009E5157" w:rsidRDefault="009E5157" w:rsidP="009E5157">
            <w:pPr>
              <w:keepNext/>
              <w:contextualSpacing/>
              <w:outlineLvl w:val="0"/>
              <w:rPr>
                <w:rFonts w:eastAsia="Times New Roman"/>
                <w:sz w:val="18"/>
                <w:szCs w:val="18"/>
                <w:lang w:eastAsia="en-US"/>
              </w:rPr>
            </w:pPr>
            <w:r w:rsidRPr="009E5157">
              <w:rPr>
                <w:sz w:val="18"/>
                <w:szCs w:val="18"/>
              </w:rPr>
              <w:t>Turi būti galimybė serijinio pagalba gamintojo svetainėje patikrinti garantijos galiojimo laiką.</w:t>
            </w:r>
          </w:p>
          <w:p w:rsidR="009E5157" w:rsidRPr="009E5157" w:rsidRDefault="009E5157" w:rsidP="009E5157">
            <w:pPr>
              <w:keepNext/>
              <w:contextualSpacing/>
              <w:outlineLvl w:val="0"/>
              <w:rPr>
                <w:rFonts w:eastAsia="Times New Roman"/>
                <w:sz w:val="18"/>
                <w:szCs w:val="18"/>
                <w:lang w:eastAsia="en-US"/>
              </w:rPr>
            </w:pPr>
            <w:r w:rsidRPr="009E5157">
              <w:rPr>
                <w:sz w:val="18"/>
                <w:szCs w:val="18"/>
              </w:rPr>
              <w:t>Garantinio techninio aptarnavimo laikotarpiu tiekėjas turi užtikrinti nemokamą dalių tiekimą ir nemokamus remonto darbus.  </w:t>
            </w:r>
          </w:p>
          <w:p w:rsidR="009E5157" w:rsidRPr="009E5157" w:rsidRDefault="009E5157" w:rsidP="009E5157">
            <w:pPr>
              <w:keepNext/>
              <w:contextualSpacing/>
              <w:outlineLvl w:val="0"/>
              <w:rPr>
                <w:sz w:val="18"/>
                <w:szCs w:val="18"/>
              </w:rPr>
            </w:pPr>
            <w:r w:rsidRPr="009E5157">
              <w:rPr>
                <w:sz w:val="18"/>
                <w:szCs w:val="18"/>
              </w:rPr>
              <w:t>Tiekėjas turi turėti teisę remontuoti siūlomą įrangą arba būti pasirašęs sutartį su autorizuotu serviso centru;</w:t>
            </w:r>
          </w:p>
          <w:p w:rsidR="009E5157" w:rsidRPr="009E5157" w:rsidRDefault="009E5157" w:rsidP="009E5157">
            <w:pPr>
              <w:keepNext/>
              <w:numPr>
                <w:ilvl w:val="0"/>
                <w:numId w:val="33"/>
              </w:numPr>
              <w:contextualSpacing/>
              <w:outlineLvl w:val="0"/>
              <w:rPr>
                <w:rFonts w:eastAsia="Times New Roman"/>
                <w:sz w:val="18"/>
                <w:szCs w:val="18"/>
                <w:lang w:eastAsia="en-US"/>
              </w:rPr>
            </w:pPr>
            <w:r w:rsidRPr="009E5157">
              <w:rPr>
                <w:rFonts w:eastAsia="Times New Roman"/>
                <w:b/>
                <w:sz w:val="18"/>
                <w:szCs w:val="18"/>
              </w:rPr>
              <w:t>Pusiau šarvuotas lauko kompiuteris-planšetė:</w:t>
            </w:r>
          </w:p>
          <w:p w:rsidR="009E5157" w:rsidRPr="009E5157" w:rsidRDefault="009E5157" w:rsidP="009E5157">
            <w:pPr>
              <w:keepNext/>
              <w:contextualSpacing/>
              <w:outlineLvl w:val="0"/>
              <w:rPr>
                <w:sz w:val="18"/>
                <w:szCs w:val="18"/>
              </w:rPr>
            </w:pPr>
            <w:r w:rsidRPr="009E5157">
              <w:rPr>
                <w:sz w:val="18"/>
                <w:szCs w:val="18"/>
              </w:rPr>
              <w:t xml:space="preserve">2.1. Gamintojas, modelis, modifikacija – </w:t>
            </w:r>
            <w:r w:rsidRPr="009E5157">
              <w:rPr>
                <w:bCs/>
                <w:sz w:val="18"/>
                <w:szCs w:val="18"/>
              </w:rPr>
              <w:t>turi būti</w:t>
            </w:r>
            <w:r w:rsidRPr="009E5157">
              <w:rPr>
                <w:sz w:val="18"/>
                <w:szCs w:val="18"/>
              </w:rPr>
              <w:t xml:space="preserve"> pateikta tiksli nuoroda į gamintojo puslapį su pilna siūlomo modelio technine specifikacija;</w:t>
            </w:r>
            <w:r w:rsidRPr="009E5157">
              <w:rPr>
                <w:sz w:val="18"/>
                <w:szCs w:val="18"/>
              </w:rPr>
              <w:br/>
              <w:t xml:space="preserve">2.2. Konstrukcija – </w:t>
            </w:r>
            <w:proofErr w:type="spellStart"/>
            <w:r w:rsidRPr="009E5157">
              <w:rPr>
                <w:bCs/>
                <w:sz w:val="18"/>
                <w:szCs w:val="18"/>
              </w:rPr>
              <w:t>rugged</w:t>
            </w:r>
            <w:proofErr w:type="spellEnd"/>
            <w:r w:rsidRPr="009E5157">
              <w:rPr>
                <w:sz w:val="18"/>
                <w:szCs w:val="18"/>
              </w:rPr>
              <w:t xml:space="preserve"> klasė su </w:t>
            </w:r>
            <w:r w:rsidRPr="009E5157">
              <w:rPr>
                <w:bCs/>
                <w:sz w:val="18"/>
                <w:szCs w:val="18"/>
              </w:rPr>
              <w:t>standžia nešimo rankena</w:t>
            </w:r>
            <w:r w:rsidRPr="009E5157">
              <w:rPr>
                <w:sz w:val="18"/>
                <w:szCs w:val="18"/>
              </w:rPr>
              <w:t>, pritaikyta darbui lauke;</w:t>
            </w:r>
            <w:r w:rsidRPr="009E5157">
              <w:rPr>
                <w:sz w:val="18"/>
                <w:szCs w:val="18"/>
              </w:rPr>
              <w:br/>
              <w:t xml:space="preserve">2.3. Sertifikatai – </w:t>
            </w:r>
            <w:r w:rsidRPr="009E5157">
              <w:rPr>
                <w:bCs/>
                <w:sz w:val="18"/>
                <w:szCs w:val="18"/>
              </w:rPr>
              <w:t>ENERGY STAR</w:t>
            </w:r>
            <w:r w:rsidRPr="009E5157">
              <w:rPr>
                <w:sz w:val="18"/>
                <w:szCs w:val="18"/>
              </w:rPr>
              <w:t xml:space="preserve"> ir </w:t>
            </w:r>
            <w:r w:rsidRPr="009E5157">
              <w:rPr>
                <w:bCs/>
                <w:sz w:val="18"/>
                <w:szCs w:val="18"/>
              </w:rPr>
              <w:t xml:space="preserve">EPEAT </w:t>
            </w:r>
            <w:proofErr w:type="spellStart"/>
            <w:r w:rsidRPr="009E5157">
              <w:rPr>
                <w:bCs/>
                <w:sz w:val="18"/>
                <w:szCs w:val="18"/>
              </w:rPr>
              <w:t>Gold</w:t>
            </w:r>
            <w:proofErr w:type="spellEnd"/>
            <w:r w:rsidRPr="009E5157">
              <w:rPr>
                <w:sz w:val="18"/>
                <w:szCs w:val="18"/>
              </w:rPr>
              <w:t>;</w:t>
            </w:r>
            <w:r w:rsidRPr="009E5157">
              <w:rPr>
                <w:sz w:val="18"/>
                <w:szCs w:val="18"/>
              </w:rPr>
              <w:br/>
              <w:t xml:space="preserve">2.4. Procesorius – </w:t>
            </w:r>
            <w:r w:rsidRPr="009E5157">
              <w:rPr>
                <w:bCs/>
                <w:sz w:val="18"/>
                <w:szCs w:val="18"/>
              </w:rPr>
              <w:t xml:space="preserve">Intel </w:t>
            </w:r>
            <w:proofErr w:type="spellStart"/>
            <w:r w:rsidRPr="009E5157">
              <w:rPr>
                <w:bCs/>
                <w:sz w:val="18"/>
                <w:szCs w:val="18"/>
              </w:rPr>
              <w:t>Core</w:t>
            </w:r>
            <w:proofErr w:type="spellEnd"/>
            <w:r w:rsidRPr="009E5157">
              <w:rPr>
                <w:bCs/>
                <w:sz w:val="18"/>
                <w:szCs w:val="18"/>
              </w:rPr>
              <w:t xml:space="preserve"> Ultra 5 135U arba ne prastesnis</w:t>
            </w:r>
            <w:r w:rsidRPr="009E5157">
              <w:rPr>
                <w:sz w:val="18"/>
                <w:szCs w:val="18"/>
              </w:rPr>
              <w:t xml:space="preserve">, </w:t>
            </w:r>
            <w:r w:rsidRPr="009E5157">
              <w:rPr>
                <w:bCs/>
                <w:sz w:val="18"/>
                <w:szCs w:val="18"/>
              </w:rPr>
              <w:t>ne mažiau kaip 12 branduolių</w:t>
            </w:r>
            <w:r w:rsidRPr="009E5157">
              <w:rPr>
                <w:sz w:val="18"/>
                <w:szCs w:val="18"/>
              </w:rPr>
              <w:t xml:space="preserve">, </w:t>
            </w:r>
            <w:r w:rsidRPr="009E5157">
              <w:rPr>
                <w:bCs/>
                <w:sz w:val="18"/>
                <w:szCs w:val="18"/>
              </w:rPr>
              <w:t>L3 ne mažiau kaip 12 MB</w:t>
            </w:r>
            <w:r w:rsidRPr="009E5157">
              <w:rPr>
                <w:sz w:val="18"/>
                <w:szCs w:val="18"/>
              </w:rPr>
              <w:t xml:space="preserve">, </w:t>
            </w:r>
            <w:proofErr w:type="spellStart"/>
            <w:r w:rsidRPr="009E5157">
              <w:rPr>
                <w:bCs/>
                <w:sz w:val="18"/>
                <w:szCs w:val="18"/>
              </w:rPr>
              <w:t>Turbo</w:t>
            </w:r>
            <w:proofErr w:type="spellEnd"/>
            <w:r w:rsidRPr="009E5157">
              <w:rPr>
                <w:bCs/>
                <w:sz w:val="18"/>
                <w:szCs w:val="18"/>
              </w:rPr>
              <w:t xml:space="preserve"> ne mažiau kaip 4,40 </w:t>
            </w:r>
            <w:proofErr w:type="spellStart"/>
            <w:r w:rsidRPr="009E5157">
              <w:rPr>
                <w:bCs/>
                <w:sz w:val="18"/>
                <w:szCs w:val="18"/>
              </w:rPr>
              <w:t>GHz</w:t>
            </w:r>
            <w:proofErr w:type="spellEnd"/>
            <w:r w:rsidRPr="009E5157">
              <w:rPr>
                <w:sz w:val="18"/>
                <w:szCs w:val="18"/>
              </w:rPr>
              <w:t xml:space="preserve">, </w:t>
            </w:r>
            <w:r w:rsidRPr="009E5157">
              <w:rPr>
                <w:bCs/>
                <w:sz w:val="18"/>
                <w:szCs w:val="18"/>
              </w:rPr>
              <w:t>TDP ne daugiau kaip 15 W</w:t>
            </w:r>
            <w:r w:rsidRPr="009E5157">
              <w:rPr>
                <w:sz w:val="18"/>
                <w:szCs w:val="18"/>
              </w:rPr>
              <w:t>;</w:t>
            </w:r>
            <w:r w:rsidRPr="009E5157">
              <w:rPr>
                <w:sz w:val="18"/>
                <w:szCs w:val="18"/>
              </w:rPr>
              <w:br/>
              <w:t xml:space="preserve">2.5. Grafika – </w:t>
            </w:r>
            <w:r w:rsidRPr="009E5157">
              <w:rPr>
                <w:bCs/>
                <w:sz w:val="18"/>
                <w:szCs w:val="18"/>
              </w:rPr>
              <w:t>integruota Intel</w:t>
            </w:r>
            <w:r w:rsidRPr="009E5157">
              <w:rPr>
                <w:sz w:val="18"/>
                <w:szCs w:val="18"/>
              </w:rPr>
              <w:t xml:space="preserve">, </w:t>
            </w:r>
            <w:r w:rsidRPr="009E5157">
              <w:rPr>
                <w:bCs/>
                <w:sz w:val="18"/>
                <w:szCs w:val="18"/>
              </w:rPr>
              <w:t>dedikuotos GPU negali būti</w:t>
            </w:r>
            <w:r w:rsidRPr="009E5157">
              <w:rPr>
                <w:sz w:val="18"/>
                <w:szCs w:val="18"/>
              </w:rPr>
              <w:t>;</w:t>
            </w:r>
            <w:r w:rsidRPr="009E5157">
              <w:rPr>
                <w:sz w:val="18"/>
                <w:szCs w:val="18"/>
              </w:rPr>
              <w:br/>
              <w:t xml:space="preserve">2.6. Operatyvioji atmintis – </w:t>
            </w:r>
            <w:r w:rsidRPr="009E5157">
              <w:rPr>
                <w:bCs/>
                <w:sz w:val="18"/>
                <w:szCs w:val="18"/>
              </w:rPr>
              <w:t>ne mažiau kaip 32 GB DDR5-5600</w:t>
            </w:r>
            <w:r w:rsidRPr="009E5157">
              <w:rPr>
                <w:sz w:val="18"/>
                <w:szCs w:val="18"/>
              </w:rPr>
              <w:t xml:space="preserve">, sukomplektuota </w:t>
            </w:r>
            <w:r w:rsidRPr="009E5157">
              <w:rPr>
                <w:bCs/>
                <w:sz w:val="18"/>
                <w:szCs w:val="18"/>
              </w:rPr>
              <w:t xml:space="preserve">2×16 GB </w:t>
            </w:r>
            <w:proofErr w:type="spellStart"/>
            <w:r w:rsidRPr="009E5157">
              <w:rPr>
                <w:bCs/>
                <w:sz w:val="18"/>
                <w:szCs w:val="18"/>
              </w:rPr>
              <w:t>SoDIMM</w:t>
            </w:r>
            <w:proofErr w:type="spellEnd"/>
            <w:r w:rsidRPr="009E5157">
              <w:rPr>
                <w:sz w:val="18"/>
                <w:szCs w:val="18"/>
              </w:rPr>
              <w:t xml:space="preserve">, </w:t>
            </w:r>
            <w:proofErr w:type="spellStart"/>
            <w:r w:rsidRPr="009E5157">
              <w:rPr>
                <w:bCs/>
                <w:sz w:val="18"/>
                <w:szCs w:val="18"/>
              </w:rPr>
              <w:t>Non</w:t>
            </w:r>
            <w:proofErr w:type="spellEnd"/>
            <w:r w:rsidRPr="009E5157">
              <w:rPr>
                <w:bCs/>
                <w:sz w:val="18"/>
                <w:szCs w:val="18"/>
              </w:rPr>
              <w:t>-ECC</w:t>
            </w:r>
            <w:r w:rsidRPr="009E5157">
              <w:rPr>
                <w:sz w:val="18"/>
                <w:szCs w:val="18"/>
              </w:rPr>
              <w:t>;</w:t>
            </w:r>
            <w:r w:rsidRPr="009E5157">
              <w:rPr>
                <w:sz w:val="18"/>
                <w:szCs w:val="18"/>
              </w:rPr>
              <w:br/>
              <w:t xml:space="preserve">2.7. Vidinė saugykla – </w:t>
            </w:r>
            <w:r w:rsidRPr="009E5157">
              <w:rPr>
                <w:bCs/>
                <w:sz w:val="18"/>
                <w:szCs w:val="18"/>
              </w:rPr>
              <w:t xml:space="preserve">ne mažiau kaip 512 GB </w:t>
            </w:r>
            <w:proofErr w:type="spellStart"/>
            <w:r w:rsidRPr="009E5157">
              <w:rPr>
                <w:bCs/>
                <w:sz w:val="18"/>
                <w:szCs w:val="18"/>
              </w:rPr>
              <w:t>PCIe</w:t>
            </w:r>
            <w:proofErr w:type="spellEnd"/>
            <w:r w:rsidRPr="009E5157">
              <w:rPr>
                <w:bCs/>
                <w:sz w:val="18"/>
                <w:szCs w:val="18"/>
              </w:rPr>
              <w:t xml:space="preserve"> </w:t>
            </w:r>
            <w:proofErr w:type="spellStart"/>
            <w:r w:rsidRPr="009E5157">
              <w:rPr>
                <w:bCs/>
                <w:sz w:val="18"/>
                <w:szCs w:val="18"/>
              </w:rPr>
              <w:t>NVMe</w:t>
            </w:r>
            <w:proofErr w:type="spellEnd"/>
            <w:r w:rsidRPr="009E5157">
              <w:rPr>
                <w:bCs/>
                <w:sz w:val="18"/>
                <w:szCs w:val="18"/>
              </w:rPr>
              <w:t xml:space="preserve"> SSD (M.2 2230)</w:t>
            </w:r>
            <w:r w:rsidRPr="009E5157">
              <w:rPr>
                <w:sz w:val="18"/>
                <w:szCs w:val="18"/>
              </w:rPr>
              <w:t xml:space="preserve">, </w:t>
            </w:r>
            <w:r w:rsidRPr="009E5157">
              <w:rPr>
                <w:bCs/>
                <w:sz w:val="18"/>
                <w:szCs w:val="18"/>
              </w:rPr>
              <w:t>TRIM/</w:t>
            </w:r>
            <w:proofErr w:type="spellStart"/>
            <w:r w:rsidRPr="009E5157">
              <w:rPr>
                <w:bCs/>
                <w:sz w:val="18"/>
                <w:szCs w:val="18"/>
              </w:rPr>
              <w:t>NVMe</w:t>
            </w:r>
            <w:proofErr w:type="spellEnd"/>
            <w:r w:rsidRPr="009E5157">
              <w:rPr>
                <w:sz w:val="18"/>
                <w:szCs w:val="18"/>
              </w:rPr>
              <w:t xml:space="preserve"> palaikymas – </w:t>
            </w:r>
            <w:r w:rsidRPr="009E5157">
              <w:rPr>
                <w:bCs/>
                <w:sz w:val="18"/>
                <w:szCs w:val="18"/>
              </w:rPr>
              <w:t>turi būti</w:t>
            </w:r>
            <w:r w:rsidRPr="009E5157">
              <w:rPr>
                <w:sz w:val="18"/>
                <w:szCs w:val="18"/>
              </w:rPr>
              <w:t>;</w:t>
            </w:r>
            <w:r w:rsidRPr="009E5157">
              <w:rPr>
                <w:sz w:val="18"/>
                <w:szCs w:val="18"/>
              </w:rPr>
              <w:br/>
              <w:t xml:space="preserve">2.8. Ekranas – </w:t>
            </w:r>
            <w:r w:rsidRPr="009E5157">
              <w:rPr>
                <w:bCs/>
                <w:sz w:val="18"/>
                <w:szCs w:val="18"/>
              </w:rPr>
              <w:t>14,0" FHD 1920×1080 60 Hz WVA</w:t>
            </w:r>
            <w:r w:rsidRPr="009E5157">
              <w:rPr>
                <w:sz w:val="18"/>
                <w:szCs w:val="18"/>
              </w:rPr>
              <w:t xml:space="preserve">, </w:t>
            </w:r>
            <w:proofErr w:type="spellStart"/>
            <w:r w:rsidRPr="009E5157">
              <w:rPr>
                <w:bCs/>
                <w:sz w:val="18"/>
                <w:szCs w:val="18"/>
              </w:rPr>
              <w:t>anti-glare</w:t>
            </w:r>
            <w:proofErr w:type="spellEnd"/>
            <w:r w:rsidRPr="009E5157">
              <w:rPr>
                <w:sz w:val="18"/>
                <w:szCs w:val="18"/>
              </w:rPr>
              <w:t xml:space="preserve">, </w:t>
            </w:r>
            <w:proofErr w:type="spellStart"/>
            <w:r w:rsidRPr="009E5157">
              <w:rPr>
                <w:bCs/>
                <w:sz w:val="18"/>
                <w:szCs w:val="18"/>
              </w:rPr>
              <w:t>Low</w:t>
            </w:r>
            <w:proofErr w:type="spellEnd"/>
            <w:r w:rsidRPr="009E5157">
              <w:rPr>
                <w:bCs/>
                <w:sz w:val="18"/>
                <w:szCs w:val="18"/>
              </w:rPr>
              <w:t xml:space="preserve"> </w:t>
            </w:r>
            <w:proofErr w:type="spellStart"/>
            <w:r w:rsidRPr="009E5157">
              <w:rPr>
                <w:bCs/>
                <w:sz w:val="18"/>
                <w:szCs w:val="18"/>
              </w:rPr>
              <w:t>Blue</w:t>
            </w:r>
            <w:proofErr w:type="spellEnd"/>
            <w:r w:rsidRPr="009E5157">
              <w:rPr>
                <w:bCs/>
                <w:sz w:val="18"/>
                <w:szCs w:val="18"/>
              </w:rPr>
              <w:t xml:space="preserve"> </w:t>
            </w:r>
            <w:proofErr w:type="spellStart"/>
            <w:r w:rsidRPr="009E5157">
              <w:rPr>
                <w:bCs/>
                <w:sz w:val="18"/>
                <w:szCs w:val="18"/>
              </w:rPr>
              <w:t>Light</w:t>
            </w:r>
            <w:proofErr w:type="spellEnd"/>
            <w:r w:rsidRPr="009E5157">
              <w:rPr>
                <w:sz w:val="18"/>
                <w:szCs w:val="18"/>
              </w:rPr>
              <w:t xml:space="preserve">, </w:t>
            </w:r>
            <w:r w:rsidRPr="009E5157">
              <w:rPr>
                <w:bCs/>
                <w:sz w:val="18"/>
                <w:szCs w:val="18"/>
              </w:rPr>
              <w:t xml:space="preserve">ryškumas ne mažiau kaip 1100 </w:t>
            </w:r>
            <w:proofErr w:type="spellStart"/>
            <w:r w:rsidRPr="009E5157">
              <w:rPr>
                <w:bCs/>
                <w:sz w:val="18"/>
                <w:szCs w:val="18"/>
              </w:rPr>
              <w:t>nit</w:t>
            </w:r>
            <w:proofErr w:type="spellEnd"/>
            <w:r w:rsidRPr="009E5157">
              <w:rPr>
                <w:sz w:val="18"/>
                <w:szCs w:val="18"/>
              </w:rPr>
              <w:t xml:space="preserve">, </w:t>
            </w:r>
            <w:proofErr w:type="spellStart"/>
            <w:r w:rsidRPr="009E5157">
              <w:rPr>
                <w:bCs/>
                <w:sz w:val="18"/>
                <w:szCs w:val="18"/>
              </w:rPr>
              <w:t>jutiklinis</w:t>
            </w:r>
            <w:proofErr w:type="spellEnd"/>
            <w:r w:rsidRPr="009E5157">
              <w:rPr>
                <w:sz w:val="18"/>
                <w:szCs w:val="18"/>
              </w:rPr>
              <w:t xml:space="preserve">, </w:t>
            </w:r>
            <w:r w:rsidRPr="009E5157">
              <w:rPr>
                <w:bCs/>
                <w:sz w:val="18"/>
                <w:szCs w:val="18"/>
              </w:rPr>
              <w:t>palaiko pasyvų rašiklį</w:t>
            </w:r>
            <w:r w:rsidRPr="009E5157">
              <w:rPr>
                <w:sz w:val="18"/>
                <w:szCs w:val="18"/>
              </w:rPr>
              <w:t>;</w:t>
            </w:r>
            <w:r w:rsidRPr="009E5157">
              <w:rPr>
                <w:sz w:val="18"/>
                <w:szCs w:val="18"/>
              </w:rPr>
              <w:br/>
              <w:t xml:space="preserve">2.9. Kamera – </w:t>
            </w:r>
            <w:r w:rsidRPr="009E5157">
              <w:rPr>
                <w:bCs/>
                <w:sz w:val="18"/>
                <w:szCs w:val="18"/>
              </w:rPr>
              <w:t xml:space="preserve">FHD HDR su IR (Windows </w:t>
            </w:r>
            <w:proofErr w:type="spellStart"/>
            <w:r w:rsidRPr="009E5157">
              <w:rPr>
                <w:bCs/>
                <w:sz w:val="18"/>
                <w:szCs w:val="18"/>
              </w:rPr>
              <w:t>Hello</w:t>
            </w:r>
            <w:proofErr w:type="spellEnd"/>
            <w:r w:rsidRPr="009E5157">
              <w:rPr>
                <w:bCs/>
                <w:sz w:val="18"/>
                <w:szCs w:val="18"/>
              </w:rPr>
              <w:t>)</w:t>
            </w:r>
            <w:r w:rsidRPr="009E5157">
              <w:rPr>
                <w:sz w:val="18"/>
                <w:szCs w:val="18"/>
              </w:rPr>
              <w:t xml:space="preserve"> ir integruotu mikrofonu;</w:t>
            </w:r>
            <w:r w:rsidRPr="009E5157">
              <w:rPr>
                <w:sz w:val="18"/>
                <w:szCs w:val="18"/>
              </w:rPr>
              <w:br/>
              <w:t xml:space="preserve">2.10. Klaviatūra ir rodyklė – </w:t>
            </w:r>
            <w:r w:rsidRPr="009E5157">
              <w:rPr>
                <w:bCs/>
                <w:sz w:val="18"/>
                <w:szCs w:val="18"/>
              </w:rPr>
              <w:t xml:space="preserve">English International </w:t>
            </w:r>
            <w:proofErr w:type="spellStart"/>
            <w:r w:rsidRPr="009E5157">
              <w:rPr>
                <w:bCs/>
                <w:sz w:val="18"/>
                <w:szCs w:val="18"/>
              </w:rPr>
              <w:t>Rugged</w:t>
            </w:r>
            <w:proofErr w:type="spellEnd"/>
            <w:r w:rsidRPr="009E5157">
              <w:rPr>
                <w:bCs/>
                <w:sz w:val="18"/>
                <w:szCs w:val="18"/>
              </w:rPr>
              <w:t xml:space="preserve"> RGB</w:t>
            </w:r>
            <w:r w:rsidRPr="009E5157">
              <w:rPr>
                <w:sz w:val="18"/>
                <w:szCs w:val="18"/>
              </w:rPr>
              <w:t xml:space="preserve">, </w:t>
            </w:r>
            <w:r w:rsidRPr="009E5157">
              <w:rPr>
                <w:bCs/>
                <w:sz w:val="18"/>
                <w:szCs w:val="18"/>
              </w:rPr>
              <w:t>apšviečiama</w:t>
            </w:r>
            <w:r w:rsidRPr="009E5157">
              <w:rPr>
                <w:sz w:val="18"/>
                <w:szCs w:val="18"/>
              </w:rPr>
              <w:t xml:space="preserve">, su </w:t>
            </w:r>
            <w:proofErr w:type="spellStart"/>
            <w:r w:rsidRPr="009E5157">
              <w:rPr>
                <w:bCs/>
                <w:sz w:val="18"/>
                <w:szCs w:val="18"/>
              </w:rPr>
              <w:t>Copilot</w:t>
            </w:r>
            <w:proofErr w:type="spellEnd"/>
            <w:r w:rsidRPr="009E5157">
              <w:rPr>
                <w:sz w:val="18"/>
                <w:szCs w:val="18"/>
              </w:rPr>
              <w:t xml:space="preserve"> klavišu, </w:t>
            </w:r>
            <w:proofErr w:type="spellStart"/>
            <w:r w:rsidRPr="009E5157">
              <w:rPr>
                <w:bCs/>
                <w:sz w:val="18"/>
                <w:szCs w:val="18"/>
              </w:rPr>
              <w:t>Single</w:t>
            </w:r>
            <w:proofErr w:type="spellEnd"/>
            <w:r w:rsidRPr="009E5157">
              <w:rPr>
                <w:bCs/>
                <w:sz w:val="18"/>
                <w:szCs w:val="18"/>
              </w:rPr>
              <w:t xml:space="preserve"> </w:t>
            </w:r>
            <w:proofErr w:type="spellStart"/>
            <w:r w:rsidRPr="009E5157">
              <w:rPr>
                <w:bCs/>
                <w:sz w:val="18"/>
                <w:szCs w:val="18"/>
              </w:rPr>
              <w:t>Point</w:t>
            </w:r>
            <w:proofErr w:type="spellEnd"/>
            <w:r w:rsidRPr="009E5157">
              <w:rPr>
                <w:sz w:val="18"/>
                <w:szCs w:val="18"/>
              </w:rPr>
              <w:t xml:space="preserve"> rodyklės sprendimas;</w:t>
            </w:r>
            <w:r w:rsidRPr="009E5157">
              <w:rPr>
                <w:sz w:val="18"/>
                <w:szCs w:val="18"/>
              </w:rPr>
              <w:br/>
              <w:t xml:space="preserve">2.11. Belaidis ryšys – </w:t>
            </w:r>
            <w:r w:rsidRPr="009E5157">
              <w:rPr>
                <w:bCs/>
                <w:sz w:val="18"/>
                <w:szCs w:val="18"/>
              </w:rPr>
              <w:t xml:space="preserve">Intel </w:t>
            </w:r>
            <w:proofErr w:type="spellStart"/>
            <w:r w:rsidRPr="009E5157">
              <w:rPr>
                <w:bCs/>
                <w:sz w:val="18"/>
                <w:szCs w:val="18"/>
              </w:rPr>
              <w:t>Wi</w:t>
            </w:r>
            <w:proofErr w:type="spellEnd"/>
            <w:r w:rsidRPr="009E5157">
              <w:rPr>
                <w:bCs/>
                <w:sz w:val="18"/>
                <w:szCs w:val="18"/>
              </w:rPr>
              <w:t>-Fi 6E AX211 2×2 802.11ax</w:t>
            </w:r>
            <w:r w:rsidRPr="009E5157">
              <w:rPr>
                <w:sz w:val="18"/>
                <w:szCs w:val="18"/>
              </w:rPr>
              <w:t xml:space="preserve"> su </w:t>
            </w:r>
            <w:proofErr w:type="spellStart"/>
            <w:r w:rsidRPr="009E5157">
              <w:rPr>
                <w:bCs/>
                <w:sz w:val="18"/>
                <w:szCs w:val="18"/>
              </w:rPr>
              <w:t>Bluetooth</w:t>
            </w:r>
            <w:proofErr w:type="spellEnd"/>
            <w:r w:rsidRPr="009E5157">
              <w:rPr>
                <w:bCs/>
                <w:sz w:val="18"/>
                <w:szCs w:val="18"/>
              </w:rPr>
              <w:t xml:space="preserve"> 5.3</w:t>
            </w:r>
            <w:r w:rsidRPr="009E5157">
              <w:rPr>
                <w:sz w:val="18"/>
                <w:szCs w:val="18"/>
              </w:rPr>
              <w:t xml:space="preserve"> – </w:t>
            </w:r>
            <w:r w:rsidRPr="009E5157">
              <w:rPr>
                <w:bCs/>
                <w:sz w:val="18"/>
                <w:szCs w:val="18"/>
              </w:rPr>
              <w:t>ne prastesnis</w:t>
            </w:r>
            <w:r w:rsidRPr="009E5157">
              <w:rPr>
                <w:sz w:val="18"/>
                <w:szCs w:val="18"/>
              </w:rPr>
              <w:t>;</w:t>
            </w:r>
            <w:r w:rsidRPr="009E5157">
              <w:rPr>
                <w:sz w:val="18"/>
                <w:szCs w:val="18"/>
              </w:rPr>
              <w:br/>
              <w:t xml:space="preserve">2.12. Mobilus ryšys (WWAN) – </w:t>
            </w:r>
            <w:r w:rsidRPr="009E5157">
              <w:rPr>
                <w:bCs/>
                <w:sz w:val="18"/>
                <w:szCs w:val="18"/>
              </w:rPr>
              <w:t>4G LTE Cat12</w:t>
            </w:r>
            <w:r w:rsidRPr="009E5157">
              <w:rPr>
                <w:sz w:val="18"/>
                <w:szCs w:val="18"/>
              </w:rPr>
              <w:t xml:space="preserve"> modemas </w:t>
            </w:r>
            <w:proofErr w:type="spellStart"/>
            <w:r w:rsidRPr="009E5157">
              <w:rPr>
                <w:bCs/>
                <w:sz w:val="18"/>
                <w:szCs w:val="18"/>
              </w:rPr>
              <w:t>Qualcomm</w:t>
            </w:r>
            <w:proofErr w:type="spellEnd"/>
            <w:r w:rsidRPr="009E5157">
              <w:rPr>
                <w:bCs/>
                <w:sz w:val="18"/>
                <w:szCs w:val="18"/>
              </w:rPr>
              <w:t xml:space="preserve"> </w:t>
            </w:r>
            <w:proofErr w:type="spellStart"/>
            <w:r w:rsidRPr="009E5157">
              <w:rPr>
                <w:bCs/>
                <w:sz w:val="18"/>
                <w:szCs w:val="18"/>
              </w:rPr>
              <w:t>Snapdragon</w:t>
            </w:r>
            <w:proofErr w:type="spellEnd"/>
            <w:r w:rsidRPr="009E5157">
              <w:rPr>
                <w:bCs/>
                <w:sz w:val="18"/>
                <w:szCs w:val="18"/>
              </w:rPr>
              <w:t xml:space="preserve"> X12 (DW5826e) arba lygiavertis</w:t>
            </w:r>
            <w:r w:rsidRPr="009E5157">
              <w:rPr>
                <w:sz w:val="18"/>
                <w:szCs w:val="18"/>
              </w:rPr>
              <w:t xml:space="preserve">, </w:t>
            </w:r>
            <w:proofErr w:type="spellStart"/>
            <w:r w:rsidRPr="009E5157">
              <w:rPr>
                <w:bCs/>
                <w:sz w:val="18"/>
                <w:szCs w:val="18"/>
              </w:rPr>
              <w:t>eSIM</w:t>
            </w:r>
            <w:proofErr w:type="spellEnd"/>
            <w:r w:rsidRPr="009E5157">
              <w:rPr>
                <w:sz w:val="18"/>
                <w:szCs w:val="18"/>
              </w:rPr>
              <w:t xml:space="preserve"> palaikymas, </w:t>
            </w:r>
            <w:r w:rsidRPr="009E5157">
              <w:rPr>
                <w:bCs/>
                <w:sz w:val="18"/>
                <w:szCs w:val="18"/>
              </w:rPr>
              <w:t>pasauliniai dažniai</w:t>
            </w:r>
            <w:r w:rsidRPr="009E5157">
              <w:rPr>
                <w:sz w:val="18"/>
                <w:szCs w:val="18"/>
              </w:rPr>
              <w:t>;</w:t>
            </w:r>
            <w:r w:rsidRPr="009E5157">
              <w:rPr>
                <w:sz w:val="18"/>
                <w:szCs w:val="18"/>
              </w:rPr>
              <w:br/>
              <w:t xml:space="preserve">2.13. GPS – </w:t>
            </w:r>
            <w:r w:rsidRPr="009E5157">
              <w:rPr>
                <w:bCs/>
                <w:sz w:val="18"/>
                <w:szCs w:val="18"/>
              </w:rPr>
              <w:t>dedikuota u-</w:t>
            </w:r>
            <w:proofErr w:type="spellStart"/>
            <w:r w:rsidRPr="009E5157">
              <w:rPr>
                <w:bCs/>
                <w:sz w:val="18"/>
                <w:szCs w:val="18"/>
              </w:rPr>
              <w:t>blox</w:t>
            </w:r>
            <w:proofErr w:type="spellEnd"/>
            <w:r w:rsidRPr="009E5157">
              <w:rPr>
                <w:bCs/>
                <w:sz w:val="18"/>
                <w:szCs w:val="18"/>
              </w:rPr>
              <w:t xml:space="preserve"> NEO-M9N (arba lygiavertė)</w:t>
            </w:r>
            <w:r w:rsidRPr="009E5157">
              <w:rPr>
                <w:sz w:val="18"/>
                <w:szCs w:val="18"/>
              </w:rPr>
              <w:t>;</w:t>
            </w:r>
            <w:r w:rsidRPr="009E5157">
              <w:rPr>
                <w:sz w:val="18"/>
                <w:szCs w:val="18"/>
              </w:rPr>
              <w:br/>
              <w:t xml:space="preserve">2.14. Antenos – </w:t>
            </w:r>
            <w:r w:rsidRPr="009E5157">
              <w:rPr>
                <w:bCs/>
                <w:sz w:val="18"/>
                <w:szCs w:val="18"/>
              </w:rPr>
              <w:t>WLAN + WWAN + GPS</w:t>
            </w:r>
            <w:r w:rsidRPr="009E5157">
              <w:rPr>
                <w:sz w:val="18"/>
                <w:szCs w:val="18"/>
              </w:rPr>
              <w:t xml:space="preserve"> integruotos;</w:t>
            </w:r>
            <w:r w:rsidRPr="009E5157">
              <w:rPr>
                <w:sz w:val="18"/>
                <w:szCs w:val="18"/>
              </w:rPr>
              <w:br/>
              <w:t xml:space="preserve">2.15. Dokavimas – </w:t>
            </w:r>
            <w:r w:rsidRPr="009E5157">
              <w:rPr>
                <w:bCs/>
                <w:sz w:val="18"/>
                <w:szCs w:val="18"/>
              </w:rPr>
              <w:t>POGO</w:t>
            </w:r>
            <w:r w:rsidRPr="009E5157">
              <w:rPr>
                <w:sz w:val="18"/>
                <w:szCs w:val="18"/>
              </w:rPr>
              <w:t xml:space="preserve"> jungtis su </w:t>
            </w:r>
            <w:r w:rsidRPr="009E5157">
              <w:rPr>
                <w:bCs/>
                <w:sz w:val="18"/>
                <w:szCs w:val="18"/>
              </w:rPr>
              <w:t>antenos pralaida</w:t>
            </w:r>
            <w:r w:rsidRPr="009E5157">
              <w:rPr>
                <w:sz w:val="18"/>
                <w:szCs w:val="18"/>
              </w:rPr>
              <w:t>;</w:t>
            </w:r>
            <w:r w:rsidRPr="009E5157">
              <w:rPr>
                <w:sz w:val="18"/>
                <w:szCs w:val="18"/>
              </w:rPr>
              <w:br/>
              <w:t xml:space="preserve">2.16. Prievadai (dešinė pusė) – </w:t>
            </w:r>
            <w:r w:rsidRPr="009E5157">
              <w:rPr>
                <w:bCs/>
                <w:sz w:val="18"/>
                <w:szCs w:val="18"/>
              </w:rPr>
              <w:t xml:space="preserve">papildomas </w:t>
            </w:r>
            <w:proofErr w:type="spellStart"/>
            <w:r w:rsidRPr="009E5157">
              <w:rPr>
                <w:bCs/>
                <w:sz w:val="18"/>
                <w:szCs w:val="18"/>
              </w:rPr>
              <w:t>Thunderbolt</w:t>
            </w:r>
            <w:proofErr w:type="spellEnd"/>
            <w:r w:rsidRPr="009E5157">
              <w:rPr>
                <w:bCs/>
                <w:sz w:val="18"/>
                <w:szCs w:val="18"/>
              </w:rPr>
              <w:t xml:space="preserve"> 4 / USB-C</w:t>
            </w:r>
            <w:r w:rsidRPr="009E5157">
              <w:rPr>
                <w:sz w:val="18"/>
                <w:szCs w:val="18"/>
              </w:rPr>
              <w:t xml:space="preserve"> su </w:t>
            </w:r>
            <w:r w:rsidRPr="009E5157">
              <w:rPr>
                <w:bCs/>
                <w:sz w:val="18"/>
                <w:szCs w:val="18"/>
              </w:rPr>
              <w:t xml:space="preserve">USB Power </w:t>
            </w:r>
            <w:proofErr w:type="spellStart"/>
            <w:r w:rsidRPr="009E5157">
              <w:rPr>
                <w:bCs/>
                <w:sz w:val="18"/>
                <w:szCs w:val="18"/>
              </w:rPr>
              <w:t>Delivery</w:t>
            </w:r>
            <w:proofErr w:type="spellEnd"/>
            <w:r w:rsidRPr="009E5157">
              <w:rPr>
                <w:sz w:val="18"/>
                <w:szCs w:val="18"/>
              </w:rPr>
              <w:t xml:space="preserve"> ir </w:t>
            </w:r>
            <w:proofErr w:type="spellStart"/>
            <w:r w:rsidRPr="009E5157">
              <w:rPr>
                <w:bCs/>
                <w:sz w:val="18"/>
                <w:szCs w:val="18"/>
              </w:rPr>
              <w:t>DisplayPort</w:t>
            </w:r>
            <w:proofErr w:type="spellEnd"/>
            <w:r w:rsidRPr="009E5157">
              <w:rPr>
                <w:bCs/>
                <w:sz w:val="18"/>
                <w:szCs w:val="18"/>
              </w:rPr>
              <w:t xml:space="preserve"> </w:t>
            </w:r>
            <w:proofErr w:type="spellStart"/>
            <w:r w:rsidRPr="009E5157">
              <w:rPr>
                <w:bCs/>
                <w:sz w:val="18"/>
                <w:szCs w:val="18"/>
              </w:rPr>
              <w:t>Alt</w:t>
            </w:r>
            <w:proofErr w:type="spellEnd"/>
            <w:r w:rsidRPr="009E5157">
              <w:rPr>
                <w:bCs/>
                <w:sz w:val="18"/>
                <w:szCs w:val="18"/>
              </w:rPr>
              <w:t xml:space="preserve"> </w:t>
            </w:r>
            <w:proofErr w:type="spellStart"/>
            <w:r w:rsidRPr="009E5157">
              <w:rPr>
                <w:bCs/>
                <w:sz w:val="18"/>
                <w:szCs w:val="18"/>
              </w:rPr>
              <w:t>Mode</w:t>
            </w:r>
            <w:proofErr w:type="spellEnd"/>
            <w:r w:rsidRPr="009E5157">
              <w:rPr>
                <w:sz w:val="18"/>
                <w:szCs w:val="18"/>
              </w:rPr>
              <w:t>;</w:t>
            </w:r>
            <w:r w:rsidRPr="009E5157">
              <w:rPr>
                <w:sz w:val="18"/>
                <w:szCs w:val="18"/>
              </w:rPr>
              <w:br/>
              <w:t xml:space="preserve">2.17. Baterija (pagrindinė) – </w:t>
            </w:r>
            <w:r w:rsidRPr="009E5157">
              <w:rPr>
                <w:bCs/>
                <w:sz w:val="18"/>
                <w:szCs w:val="18"/>
              </w:rPr>
              <w:t xml:space="preserve">ne mažiau kaip 3 celės, 53,5 </w:t>
            </w:r>
            <w:proofErr w:type="spellStart"/>
            <w:r w:rsidRPr="009E5157">
              <w:rPr>
                <w:bCs/>
                <w:sz w:val="18"/>
                <w:szCs w:val="18"/>
              </w:rPr>
              <w:t>Wh</w:t>
            </w:r>
            <w:proofErr w:type="spellEnd"/>
            <w:r w:rsidRPr="009E5157">
              <w:rPr>
                <w:sz w:val="18"/>
                <w:szCs w:val="18"/>
              </w:rPr>
              <w:t xml:space="preserve">, </w:t>
            </w:r>
            <w:proofErr w:type="spellStart"/>
            <w:r w:rsidRPr="009E5157">
              <w:rPr>
                <w:bCs/>
                <w:sz w:val="18"/>
                <w:szCs w:val="18"/>
              </w:rPr>
              <w:t>ExpressCharge</w:t>
            </w:r>
            <w:proofErr w:type="spellEnd"/>
            <w:r w:rsidRPr="009E5157">
              <w:rPr>
                <w:sz w:val="18"/>
                <w:szCs w:val="18"/>
              </w:rPr>
              <w:t xml:space="preserve"> palaikymas;</w:t>
            </w:r>
            <w:r w:rsidRPr="009E5157">
              <w:rPr>
                <w:sz w:val="18"/>
                <w:szCs w:val="18"/>
              </w:rPr>
              <w:br/>
              <w:t xml:space="preserve">2.18. Baterija (antra) – </w:t>
            </w:r>
            <w:r w:rsidRPr="009E5157">
              <w:rPr>
                <w:bCs/>
                <w:sz w:val="18"/>
                <w:szCs w:val="18"/>
              </w:rPr>
              <w:t xml:space="preserve">papildoma 3 celės, ne mažiau kaip 53,5 </w:t>
            </w:r>
            <w:proofErr w:type="spellStart"/>
            <w:r w:rsidRPr="009E5157">
              <w:rPr>
                <w:bCs/>
                <w:sz w:val="18"/>
                <w:szCs w:val="18"/>
              </w:rPr>
              <w:t>Wh</w:t>
            </w:r>
            <w:proofErr w:type="spellEnd"/>
            <w:r w:rsidRPr="009E5157">
              <w:rPr>
                <w:sz w:val="18"/>
                <w:szCs w:val="18"/>
              </w:rPr>
              <w:t xml:space="preserve">, </w:t>
            </w:r>
            <w:proofErr w:type="spellStart"/>
            <w:r w:rsidRPr="009E5157">
              <w:rPr>
                <w:bCs/>
                <w:sz w:val="18"/>
                <w:szCs w:val="18"/>
              </w:rPr>
              <w:t>ExpressCharge</w:t>
            </w:r>
            <w:proofErr w:type="spellEnd"/>
            <w:r w:rsidRPr="009E5157">
              <w:rPr>
                <w:sz w:val="18"/>
                <w:szCs w:val="18"/>
              </w:rPr>
              <w:t>;</w:t>
            </w:r>
            <w:r w:rsidRPr="009E5157">
              <w:rPr>
                <w:sz w:val="18"/>
                <w:szCs w:val="18"/>
              </w:rPr>
              <w:br/>
              <w:t xml:space="preserve">2.19. Maitinimas – </w:t>
            </w:r>
            <w:r w:rsidRPr="009E5157">
              <w:rPr>
                <w:bCs/>
                <w:sz w:val="18"/>
                <w:szCs w:val="18"/>
              </w:rPr>
              <w:t>65 W USB-C</w:t>
            </w:r>
            <w:r w:rsidRPr="009E5157">
              <w:rPr>
                <w:sz w:val="18"/>
                <w:szCs w:val="18"/>
              </w:rPr>
              <w:t xml:space="preserve"> kintamos srovės adapteris;</w:t>
            </w:r>
            <w:r w:rsidRPr="009E5157">
              <w:rPr>
                <w:sz w:val="18"/>
                <w:szCs w:val="18"/>
              </w:rPr>
              <w:br/>
              <w:t xml:space="preserve">2.20. Saugumas – </w:t>
            </w:r>
            <w:r w:rsidRPr="009E5157">
              <w:rPr>
                <w:bCs/>
                <w:sz w:val="18"/>
                <w:szCs w:val="18"/>
              </w:rPr>
              <w:t xml:space="preserve">UEFI </w:t>
            </w:r>
            <w:proofErr w:type="spellStart"/>
            <w:r w:rsidRPr="009E5157">
              <w:rPr>
                <w:bCs/>
                <w:sz w:val="18"/>
                <w:szCs w:val="18"/>
              </w:rPr>
              <w:t>Secure</w:t>
            </w:r>
            <w:proofErr w:type="spellEnd"/>
            <w:r w:rsidRPr="009E5157">
              <w:rPr>
                <w:bCs/>
                <w:sz w:val="18"/>
                <w:szCs w:val="18"/>
              </w:rPr>
              <w:t xml:space="preserve"> </w:t>
            </w:r>
            <w:proofErr w:type="spellStart"/>
            <w:r w:rsidRPr="009E5157">
              <w:rPr>
                <w:bCs/>
                <w:sz w:val="18"/>
                <w:szCs w:val="18"/>
              </w:rPr>
              <w:t>Boot</w:t>
            </w:r>
            <w:proofErr w:type="spellEnd"/>
            <w:r w:rsidRPr="009E5157">
              <w:rPr>
                <w:sz w:val="18"/>
                <w:szCs w:val="18"/>
              </w:rPr>
              <w:t xml:space="preserve"> ir </w:t>
            </w:r>
            <w:r w:rsidRPr="009E5157">
              <w:rPr>
                <w:bCs/>
                <w:sz w:val="18"/>
                <w:szCs w:val="18"/>
              </w:rPr>
              <w:t>TPM 2.0</w:t>
            </w:r>
            <w:r w:rsidRPr="009E5157">
              <w:rPr>
                <w:sz w:val="18"/>
                <w:szCs w:val="18"/>
              </w:rPr>
              <w:t>;.</w:t>
            </w:r>
            <w:r w:rsidRPr="009E5157">
              <w:rPr>
                <w:sz w:val="18"/>
                <w:szCs w:val="18"/>
              </w:rPr>
              <w:br/>
              <w:t xml:space="preserve">2.21. Operacinė sistema – </w:t>
            </w:r>
            <w:r w:rsidRPr="009E5157">
              <w:rPr>
                <w:bCs/>
                <w:sz w:val="18"/>
                <w:szCs w:val="18"/>
              </w:rPr>
              <w:t>Windows 11 Pro 64 bitų</w:t>
            </w:r>
            <w:r w:rsidRPr="009E5157">
              <w:rPr>
                <w:sz w:val="18"/>
                <w:szCs w:val="18"/>
              </w:rPr>
              <w:t xml:space="preserve"> su visomis tvarkyklėmis;</w:t>
            </w:r>
            <w:r w:rsidRPr="009E5157">
              <w:rPr>
                <w:sz w:val="18"/>
                <w:szCs w:val="18"/>
              </w:rPr>
              <w:br/>
              <w:t xml:space="preserve">2.22. OS kalbų paketai – </w:t>
            </w:r>
            <w:r w:rsidRPr="009E5157">
              <w:rPr>
                <w:bCs/>
                <w:sz w:val="18"/>
                <w:szCs w:val="18"/>
              </w:rPr>
              <w:t>EN/AR/FR/RU/TR</w:t>
            </w:r>
            <w:r w:rsidRPr="009E5157">
              <w:rPr>
                <w:sz w:val="18"/>
                <w:szCs w:val="18"/>
              </w:rPr>
              <w:t>.</w:t>
            </w:r>
            <w:r w:rsidRPr="009E5157">
              <w:rPr>
                <w:sz w:val="18"/>
                <w:szCs w:val="18"/>
              </w:rPr>
              <w:br/>
              <w:t xml:space="preserve">2.23. Tvarkyklės ir programinė įranga – </w:t>
            </w:r>
            <w:r w:rsidRPr="009E5157">
              <w:rPr>
                <w:bCs/>
                <w:sz w:val="18"/>
                <w:szCs w:val="18"/>
              </w:rPr>
              <w:t>Intel AX211</w:t>
            </w:r>
            <w:r w:rsidRPr="009E5157">
              <w:rPr>
                <w:sz w:val="18"/>
                <w:szCs w:val="18"/>
              </w:rPr>
              <w:t xml:space="preserve"> ir </w:t>
            </w:r>
            <w:r w:rsidRPr="009E5157">
              <w:rPr>
                <w:bCs/>
                <w:sz w:val="18"/>
                <w:szCs w:val="18"/>
              </w:rPr>
              <w:t xml:space="preserve">Intel </w:t>
            </w:r>
            <w:proofErr w:type="spellStart"/>
            <w:r w:rsidRPr="009E5157">
              <w:rPr>
                <w:bCs/>
                <w:sz w:val="18"/>
                <w:szCs w:val="18"/>
              </w:rPr>
              <w:t>Responsiveness</w:t>
            </w:r>
            <w:proofErr w:type="spellEnd"/>
            <w:r w:rsidRPr="009E5157">
              <w:rPr>
                <w:bCs/>
                <w:sz w:val="18"/>
                <w:szCs w:val="18"/>
              </w:rPr>
              <w:t xml:space="preserve"> Technologies</w:t>
            </w:r>
            <w:r w:rsidRPr="009E5157">
              <w:rPr>
                <w:sz w:val="18"/>
                <w:szCs w:val="18"/>
              </w:rPr>
              <w:t xml:space="preserve"> tvarkyklės, </w:t>
            </w:r>
            <w:r w:rsidRPr="009E5157">
              <w:rPr>
                <w:bCs/>
                <w:sz w:val="18"/>
                <w:szCs w:val="18"/>
              </w:rPr>
              <w:t>Microsoft 365 30 d. bandomoji</w:t>
            </w:r>
            <w:r w:rsidRPr="009E5157">
              <w:rPr>
                <w:sz w:val="18"/>
                <w:szCs w:val="18"/>
              </w:rPr>
              <w:t>.</w:t>
            </w:r>
            <w:r w:rsidRPr="009E5157">
              <w:rPr>
                <w:sz w:val="18"/>
                <w:szCs w:val="18"/>
              </w:rPr>
              <w:br/>
              <w:t xml:space="preserve">2.24. Dokumentacija ir pakuotė – siuntos/eksploatacijos dokumentai bent </w:t>
            </w:r>
            <w:r w:rsidRPr="009E5157">
              <w:rPr>
                <w:bCs/>
                <w:sz w:val="18"/>
                <w:szCs w:val="18"/>
              </w:rPr>
              <w:t>EN</w:t>
            </w:r>
            <w:r w:rsidRPr="009E5157">
              <w:rPr>
                <w:sz w:val="18"/>
                <w:szCs w:val="18"/>
              </w:rPr>
              <w:t xml:space="preserve"> (priimtinos </w:t>
            </w:r>
            <w:r w:rsidRPr="009E5157">
              <w:rPr>
                <w:bCs/>
                <w:sz w:val="18"/>
                <w:szCs w:val="18"/>
              </w:rPr>
              <w:t>AR/FR/TR/PT</w:t>
            </w:r>
            <w:r w:rsidRPr="009E5157">
              <w:rPr>
                <w:sz w:val="18"/>
                <w:szCs w:val="18"/>
              </w:rPr>
              <w:t xml:space="preserve">), </w:t>
            </w:r>
            <w:r w:rsidRPr="009E5157">
              <w:rPr>
                <w:bCs/>
                <w:sz w:val="18"/>
                <w:szCs w:val="18"/>
              </w:rPr>
              <w:t>ES baterijų reglamento techninis lapas (</w:t>
            </w:r>
            <w:proofErr w:type="spellStart"/>
            <w:r w:rsidRPr="009E5157">
              <w:rPr>
                <w:bCs/>
                <w:sz w:val="18"/>
                <w:szCs w:val="18"/>
              </w:rPr>
              <w:t>placemat</w:t>
            </w:r>
            <w:proofErr w:type="spellEnd"/>
            <w:r w:rsidRPr="009E5157">
              <w:rPr>
                <w:bCs/>
                <w:sz w:val="18"/>
                <w:szCs w:val="18"/>
              </w:rPr>
              <w:t>)</w:t>
            </w:r>
            <w:r w:rsidRPr="009E5157">
              <w:rPr>
                <w:sz w:val="18"/>
                <w:szCs w:val="18"/>
              </w:rPr>
              <w:t>.</w:t>
            </w:r>
          </w:p>
          <w:p w:rsidR="009E5157" w:rsidRPr="009E5157" w:rsidRDefault="009E5157" w:rsidP="009E5157">
            <w:pPr>
              <w:keepNext/>
              <w:contextualSpacing/>
              <w:outlineLvl w:val="0"/>
              <w:rPr>
                <w:rFonts w:eastAsia="Times New Roman"/>
                <w:sz w:val="18"/>
                <w:szCs w:val="18"/>
                <w:lang w:eastAsia="en-US"/>
              </w:rPr>
            </w:pPr>
            <w:r w:rsidRPr="009E5157">
              <w:rPr>
                <w:sz w:val="18"/>
                <w:szCs w:val="18"/>
              </w:rPr>
              <w:t xml:space="preserve">2.25. Komplektacija – </w:t>
            </w:r>
            <w:r w:rsidRPr="009E5157">
              <w:rPr>
                <w:bCs/>
                <w:sz w:val="18"/>
                <w:szCs w:val="18"/>
              </w:rPr>
              <w:t>nešiojamas kompiuteris 1 vnt.</w:t>
            </w:r>
            <w:r w:rsidRPr="009E5157">
              <w:rPr>
                <w:sz w:val="18"/>
                <w:szCs w:val="18"/>
              </w:rPr>
              <w:t xml:space="preserve">, </w:t>
            </w:r>
            <w:r w:rsidRPr="009E5157">
              <w:rPr>
                <w:bCs/>
                <w:sz w:val="18"/>
                <w:szCs w:val="18"/>
              </w:rPr>
              <w:t>65 W USB-C adapteris 1 vnt.</w:t>
            </w:r>
            <w:r w:rsidRPr="009E5157">
              <w:rPr>
                <w:sz w:val="18"/>
                <w:szCs w:val="18"/>
              </w:rPr>
              <w:t xml:space="preserve">, </w:t>
            </w:r>
            <w:r w:rsidRPr="009E5157">
              <w:rPr>
                <w:bCs/>
                <w:sz w:val="18"/>
                <w:szCs w:val="18"/>
              </w:rPr>
              <w:t>EU C5 laidas 1 vnt.</w:t>
            </w:r>
            <w:r w:rsidRPr="009E5157">
              <w:rPr>
                <w:sz w:val="18"/>
                <w:szCs w:val="18"/>
              </w:rPr>
              <w:t>; visi reikalingi kabeliai ir medžiagos sistemos funkcionavimui.</w:t>
            </w:r>
            <w:r w:rsidRPr="009E5157">
              <w:rPr>
                <w:sz w:val="18"/>
                <w:szCs w:val="18"/>
              </w:rPr>
              <w:br/>
              <w:t xml:space="preserve">2.26. Aplinkos atsparumas – atitiktis </w:t>
            </w:r>
            <w:r w:rsidRPr="009E5157">
              <w:rPr>
                <w:bCs/>
                <w:sz w:val="18"/>
                <w:szCs w:val="18"/>
              </w:rPr>
              <w:t>IP53</w:t>
            </w:r>
            <w:r w:rsidRPr="009E5157">
              <w:rPr>
                <w:sz w:val="18"/>
                <w:szCs w:val="18"/>
              </w:rPr>
              <w:t xml:space="preserve"> ir </w:t>
            </w:r>
            <w:r w:rsidRPr="009E5157">
              <w:rPr>
                <w:bCs/>
                <w:sz w:val="18"/>
                <w:szCs w:val="18"/>
              </w:rPr>
              <w:t>MIL-STD-810H</w:t>
            </w:r>
            <w:r w:rsidRPr="009E5157">
              <w:rPr>
                <w:sz w:val="18"/>
                <w:szCs w:val="18"/>
              </w:rPr>
              <w:t xml:space="preserve">, jungčių lizdai uždaromi, darbinė temperatūra </w:t>
            </w:r>
            <w:r w:rsidRPr="009E5157">
              <w:rPr>
                <w:bCs/>
                <w:sz w:val="18"/>
                <w:szCs w:val="18"/>
              </w:rPr>
              <w:t>nuo −29 °C iki +63 °C</w:t>
            </w:r>
            <w:r w:rsidRPr="009E5157">
              <w:rPr>
                <w:sz w:val="18"/>
                <w:szCs w:val="18"/>
              </w:rPr>
              <w:t>.</w:t>
            </w:r>
          </w:p>
        </w:tc>
      </w:tr>
    </w:tbl>
    <w:p w:rsidR="00880924" w:rsidRDefault="00880924">
      <w:pPr>
        <w:spacing w:after="200" w:line="276" w:lineRule="auto"/>
      </w:pPr>
    </w:p>
    <w:sectPr w:rsidR="00880924" w:rsidSect="00B964CB">
      <w:pgSz w:w="11906" w:h="16838" w:code="9"/>
      <w:pgMar w:top="851" w:right="707" w:bottom="1135"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130D92"/>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6"/>
  </w:num>
  <w:num w:numId="3">
    <w:abstractNumId w:val="22"/>
  </w:num>
  <w:num w:numId="4">
    <w:abstractNumId w:val="2"/>
  </w:num>
  <w:num w:numId="5">
    <w:abstractNumId w:val="28"/>
  </w:num>
  <w:num w:numId="6">
    <w:abstractNumId w:val="25"/>
  </w:num>
  <w:num w:numId="7">
    <w:abstractNumId w:val="13"/>
  </w:num>
  <w:num w:numId="8">
    <w:abstractNumId w:val="23"/>
  </w:num>
  <w:num w:numId="9">
    <w:abstractNumId w:val="11"/>
  </w:num>
  <w:num w:numId="10">
    <w:abstractNumId w:val="16"/>
  </w:num>
  <w:num w:numId="11">
    <w:abstractNumId w:val="15"/>
  </w:num>
  <w:num w:numId="12">
    <w:abstractNumId w:val="18"/>
  </w:num>
  <w:num w:numId="13">
    <w:abstractNumId w:val="12"/>
  </w:num>
  <w:num w:numId="14">
    <w:abstractNumId w:val="30"/>
  </w:num>
  <w:num w:numId="15">
    <w:abstractNumId w:val="14"/>
  </w:num>
  <w:num w:numId="16">
    <w:abstractNumId w:val="10"/>
  </w:num>
  <w:num w:numId="17">
    <w:abstractNumId w:val="19"/>
  </w:num>
  <w:num w:numId="18">
    <w:abstractNumId w:val="7"/>
  </w:num>
  <w:num w:numId="19">
    <w:abstractNumId w:val="17"/>
  </w:num>
  <w:num w:numId="20">
    <w:abstractNumId w:val="20"/>
  </w:num>
  <w:num w:numId="21">
    <w:abstractNumId w:val="27"/>
  </w:num>
  <w:num w:numId="22">
    <w:abstractNumId w:val="3"/>
  </w:num>
  <w:num w:numId="23">
    <w:abstractNumId w:val="32"/>
  </w:num>
  <w:num w:numId="24">
    <w:abstractNumId w:val="1"/>
  </w:num>
  <w:num w:numId="25">
    <w:abstractNumId w:val="21"/>
  </w:num>
  <w:num w:numId="26">
    <w:abstractNumId w:val="0"/>
  </w:num>
  <w:num w:numId="27">
    <w:abstractNumId w:val="5"/>
  </w:num>
  <w:num w:numId="28">
    <w:abstractNumId w:val="8"/>
  </w:num>
  <w:num w:numId="29">
    <w:abstractNumId w:val="24"/>
  </w:num>
  <w:num w:numId="30">
    <w:abstractNumId w:val="9"/>
  </w:num>
  <w:num w:numId="31">
    <w:abstractNumId w:val="31"/>
  </w:num>
  <w:num w:numId="32">
    <w:abstractNumId w:val="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41E7F"/>
    <w:rsid w:val="00043721"/>
    <w:rsid w:val="00045E3F"/>
    <w:rsid w:val="000503E5"/>
    <w:rsid w:val="000525E6"/>
    <w:rsid w:val="00067C2E"/>
    <w:rsid w:val="00092A5B"/>
    <w:rsid w:val="000A050A"/>
    <w:rsid w:val="000A3E98"/>
    <w:rsid w:val="000C0318"/>
    <w:rsid w:val="000D3CDC"/>
    <w:rsid w:val="000E007C"/>
    <w:rsid w:val="000E19F5"/>
    <w:rsid w:val="000F5FE4"/>
    <w:rsid w:val="00115135"/>
    <w:rsid w:val="0012256A"/>
    <w:rsid w:val="00122750"/>
    <w:rsid w:val="00136FC1"/>
    <w:rsid w:val="00160F9F"/>
    <w:rsid w:val="001669AD"/>
    <w:rsid w:val="00176F85"/>
    <w:rsid w:val="00182172"/>
    <w:rsid w:val="00183E51"/>
    <w:rsid w:val="001934C8"/>
    <w:rsid w:val="001B683B"/>
    <w:rsid w:val="001C5BF1"/>
    <w:rsid w:val="001C65D5"/>
    <w:rsid w:val="001D22B9"/>
    <w:rsid w:val="001D5B8A"/>
    <w:rsid w:val="001D6D30"/>
    <w:rsid w:val="001D7A47"/>
    <w:rsid w:val="001D7FD2"/>
    <w:rsid w:val="00210A27"/>
    <w:rsid w:val="0024099B"/>
    <w:rsid w:val="002441C9"/>
    <w:rsid w:val="00244C01"/>
    <w:rsid w:val="00260F9B"/>
    <w:rsid w:val="00267CDB"/>
    <w:rsid w:val="00271D3E"/>
    <w:rsid w:val="00273FD4"/>
    <w:rsid w:val="00293CF3"/>
    <w:rsid w:val="002C6198"/>
    <w:rsid w:val="002D3A01"/>
    <w:rsid w:val="002D649A"/>
    <w:rsid w:val="002F1040"/>
    <w:rsid w:val="002F31F9"/>
    <w:rsid w:val="002F3535"/>
    <w:rsid w:val="00307837"/>
    <w:rsid w:val="00313D5C"/>
    <w:rsid w:val="00317C99"/>
    <w:rsid w:val="0032003D"/>
    <w:rsid w:val="00320E72"/>
    <w:rsid w:val="003364C3"/>
    <w:rsid w:val="00346DFF"/>
    <w:rsid w:val="00351623"/>
    <w:rsid w:val="00362C7E"/>
    <w:rsid w:val="003632E7"/>
    <w:rsid w:val="00366AB7"/>
    <w:rsid w:val="00377965"/>
    <w:rsid w:val="003802A1"/>
    <w:rsid w:val="00385611"/>
    <w:rsid w:val="00391D3D"/>
    <w:rsid w:val="00392595"/>
    <w:rsid w:val="00397AD4"/>
    <w:rsid w:val="003A777D"/>
    <w:rsid w:val="003D597E"/>
    <w:rsid w:val="003E27DF"/>
    <w:rsid w:val="003F27A9"/>
    <w:rsid w:val="00410470"/>
    <w:rsid w:val="00411287"/>
    <w:rsid w:val="00420B73"/>
    <w:rsid w:val="00482BE7"/>
    <w:rsid w:val="0048622F"/>
    <w:rsid w:val="0049566C"/>
    <w:rsid w:val="004967F9"/>
    <w:rsid w:val="004A6E65"/>
    <w:rsid w:val="004E4C6D"/>
    <w:rsid w:val="004E63F2"/>
    <w:rsid w:val="004F1625"/>
    <w:rsid w:val="00500A1D"/>
    <w:rsid w:val="00510C30"/>
    <w:rsid w:val="00521A3E"/>
    <w:rsid w:val="00532544"/>
    <w:rsid w:val="0053743F"/>
    <w:rsid w:val="00540BA7"/>
    <w:rsid w:val="00550781"/>
    <w:rsid w:val="00550880"/>
    <w:rsid w:val="00551D3A"/>
    <w:rsid w:val="0056392E"/>
    <w:rsid w:val="005845EC"/>
    <w:rsid w:val="00584CF9"/>
    <w:rsid w:val="00586C04"/>
    <w:rsid w:val="00595E2E"/>
    <w:rsid w:val="005A6572"/>
    <w:rsid w:val="005B2311"/>
    <w:rsid w:val="005B2CB6"/>
    <w:rsid w:val="005C797D"/>
    <w:rsid w:val="005D2E8B"/>
    <w:rsid w:val="005E0CEF"/>
    <w:rsid w:val="005E289B"/>
    <w:rsid w:val="005F41B4"/>
    <w:rsid w:val="005F4508"/>
    <w:rsid w:val="005F605C"/>
    <w:rsid w:val="00601862"/>
    <w:rsid w:val="006357A4"/>
    <w:rsid w:val="0063733A"/>
    <w:rsid w:val="00640B29"/>
    <w:rsid w:val="00651542"/>
    <w:rsid w:val="00665007"/>
    <w:rsid w:val="0067042F"/>
    <w:rsid w:val="006761ED"/>
    <w:rsid w:val="00676F88"/>
    <w:rsid w:val="00680A79"/>
    <w:rsid w:val="0068257A"/>
    <w:rsid w:val="00686269"/>
    <w:rsid w:val="00692362"/>
    <w:rsid w:val="0069518E"/>
    <w:rsid w:val="006A6954"/>
    <w:rsid w:val="006A6E02"/>
    <w:rsid w:val="006B11A2"/>
    <w:rsid w:val="006B4CB8"/>
    <w:rsid w:val="006B4E9A"/>
    <w:rsid w:val="006C7EDF"/>
    <w:rsid w:val="006E26ED"/>
    <w:rsid w:val="006E3636"/>
    <w:rsid w:val="006E6A4B"/>
    <w:rsid w:val="006E73C8"/>
    <w:rsid w:val="006F0EB7"/>
    <w:rsid w:val="006F1D80"/>
    <w:rsid w:val="006F3A4B"/>
    <w:rsid w:val="0071133A"/>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80924"/>
    <w:rsid w:val="00887905"/>
    <w:rsid w:val="00893DDF"/>
    <w:rsid w:val="008A70CE"/>
    <w:rsid w:val="008B2EFE"/>
    <w:rsid w:val="008B316F"/>
    <w:rsid w:val="008B751B"/>
    <w:rsid w:val="008C3254"/>
    <w:rsid w:val="008F0990"/>
    <w:rsid w:val="008F594F"/>
    <w:rsid w:val="008F7B42"/>
    <w:rsid w:val="0090340A"/>
    <w:rsid w:val="00922C08"/>
    <w:rsid w:val="00923962"/>
    <w:rsid w:val="00930863"/>
    <w:rsid w:val="009317B3"/>
    <w:rsid w:val="00932B2B"/>
    <w:rsid w:val="00935451"/>
    <w:rsid w:val="0094172C"/>
    <w:rsid w:val="009479DE"/>
    <w:rsid w:val="0095465F"/>
    <w:rsid w:val="00967972"/>
    <w:rsid w:val="00974AA8"/>
    <w:rsid w:val="00985A17"/>
    <w:rsid w:val="00987B21"/>
    <w:rsid w:val="00987CA9"/>
    <w:rsid w:val="009A2920"/>
    <w:rsid w:val="009A35EF"/>
    <w:rsid w:val="009A703C"/>
    <w:rsid w:val="009B25AF"/>
    <w:rsid w:val="009E45E5"/>
    <w:rsid w:val="009E5157"/>
    <w:rsid w:val="009F0976"/>
    <w:rsid w:val="00A07B25"/>
    <w:rsid w:val="00A11BE5"/>
    <w:rsid w:val="00A13E42"/>
    <w:rsid w:val="00A204C4"/>
    <w:rsid w:val="00A2301D"/>
    <w:rsid w:val="00A34FC6"/>
    <w:rsid w:val="00A37690"/>
    <w:rsid w:val="00A420A4"/>
    <w:rsid w:val="00A46BFE"/>
    <w:rsid w:val="00A5083C"/>
    <w:rsid w:val="00A62899"/>
    <w:rsid w:val="00A66A5E"/>
    <w:rsid w:val="00A7025A"/>
    <w:rsid w:val="00A704DE"/>
    <w:rsid w:val="00A71E4A"/>
    <w:rsid w:val="00A73737"/>
    <w:rsid w:val="00A7479C"/>
    <w:rsid w:val="00A77BEC"/>
    <w:rsid w:val="00A77F0D"/>
    <w:rsid w:val="00A974C9"/>
    <w:rsid w:val="00AB1BB2"/>
    <w:rsid w:val="00AB50AC"/>
    <w:rsid w:val="00AC3654"/>
    <w:rsid w:val="00AD63FA"/>
    <w:rsid w:val="00AD7719"/>
    <w:rsid w:val="00AE40E0"/>
    <w:rsid w:val="00AF2F72"/>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4A45"/>
    <w:rsid w:val="00B964CB"/>
    <w:rsid w:val="00BB0440"/>
    <w:rsid w:val="00BB4E80"/>
    <w:rsid w:val="00BB4FD4"/>
    <w:rsid w:val="00BC0154"/>
    <w:rsid w:val="00BC307F"/>
    <w:rsid w:val="00BC375B"/>
    <w:rsid w:val="00BF5325"/>
    <w:rsid w:val="00BF57D5"/>
    <w:rsid w:val="00C05799"/>
    <w:rsid w:val="00C07920"/>
    <w:rsid w:val="00C1251D"/>
    <w:rsid w:val="00C316D2"/>
    <w:rsid w:val="00C57506"/>
    <w:rsid w:val="00C764C8"/>
    <w:rsid w:val="00C776D9"/>
    <w:rsid w:val="00C83B41"/>
    <w:rsid w:val="00C87497"/>
    <w:rsid w:val="00C96046"/>
    <w:rsid w:val="00CA788A"/>
    <w:rsid w:val="00CB3DFA"/>
    <w:rsid w:val="00CB4C39"/>
    <w:rsid w:val="00CC4858"/>
    <w:rsid w:val="00CD0E92"/>
    <w:rsid w:val="00CD6ACF"/>
    <w:rsid w:val="00CF1EC2"/>
    <w:rsid w:val="00CF2207"/>
    <w:rsid w:val="00CF2E4B"/>
    <w:rsid w:val="00D016AF"/>
    <w:rsid w:val="00D05614"/>
    <w:rsid w:val="00D12835"/>
    <w:rsid w:val="00D13EAC"/>
    <w:rsid w:val="00D17426"/>
    <w:rsid w:val="00D176F4"/>
    <w:rsid w:val="00D552CB"/>
    <w:rsid w:val="00D62025"/>
    <w:rsid w:val="00D64BA7"/>
    <w:rsid w:val="00D64F12"/>
    <w:rsid w:val="00D90453"/>
    <w:rsid w:val="00D967D9"/>
    <w:rsid w:val="00D97FA0"/>
    <w:rsid w:val="00DA3CCF"/>
    <w:rsid w:val="00DA5110"/>
    <w:rsid w:val="00DA6840"/>
    <w:rsid w:val="00DB205F"/>
    <w:rsid w:val="00DB6331"/>
    <w:rsid w:val="00DC0AA3"/>
    <w:rsid w:val="00DC52C6"/>
    <w:rsid w:val="00DC5329"/>
    <w:rsid w:val="00DD166E"/>
    <w:rsid w:val="00DD5741"/>
    <w:rsid w:val="00DE3B32"/>
    <w:rsid w:val="00DF6921"/>
    <w:rsid w:val="00DF7CF7"/>
    <w:rsid w:val="00E12B9E"/>
    <w:rsid w:val="00E12E2D"/>
    <w:rsid w:val="00E31EAE"/>
    <w:rsid w:val="00E42E8F"/>
    <w:rsid w:val="00E44E39"/>
    <w:rsid w:val="00E46084"/>
    <w:rsid w:val="00E5716D"/>
    <w:rsid w:val="00E62B2A"/>
    <w:rsid w:val="00E65D27"/>
    <w:rsid w:val="00E66039"/>
    <w:rsid w:val="00E664CA"/>
    <w:rsid w:val="00E722B6"/>
    <w:rsid w:val="00E80001"/>
    <w:rsid w:val="00E8014F"/>
    <w:rsid w:val="00E93090"/>
    <w:rsid w:val="00EA0E7E"/>
    <w:rsid w:val="00EB2F21"/>
    <w:rsid w:val="00EB5881"/>
    <w:rsid w:val="00EB5AED"/>
    <w:rsid w:val="00ED4A4A"/>
    <w:rsid w:val="00EE2625"/>
    <w:rsid w:val="00EE35F5"/>
    <w:rsid w:val="00EE4FD9"/>
    <w:rsid w:val="00EF0FB0"/>
    <w:rsid w:val="00F030C8"/>
    <w:rsid w:val="00F05122"/>
    <w:rsid w:val="00F114C7"/>
    <w:rsid w:val="00F205DD"/>
    <w:rsid w:val="00F22803"/>
    <w:rsid w:val="00F236D4"/>
    <w:rsid w:val="00F37A54"/>
    <w:rsid w:val="00F42C84"/>
    <w:rsid w:val="00F57195"/>
    <w:rsid w:val="00F64002"/>
    <w:rsid w:val="00F64F4E"/>
    <w:rsid w:val="00F733AB"/>
    <w:rsid w:val="00FA1E3E"/>
    <w:rsid w:val="00FA3590"/>
    <w:rsid w:val="00FA67EC"/>
    <w:rsid w:val="00FC1F8D"/>
    <w:rsid w:val="00FC40DF"/>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
    <w:link w:val="ListParagraph"/>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522DF-BE62-4ED9-8CF2-CF550C1C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1259</Words>
  <Characters>7179</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Tomas Asauskas</cp:lastModifiedBy>
  <cp:revision>23</cp:revision>
  <cp:lastPrinted>2022-03-07T13:14:00Z</cp:lastPrinted>
  <dcterms:created xsi:type="dcterms:W3CDTF">2022-10-04T13:25:00Z</dcterms:created>
  <dcterms:modified xsi:type="dcterms:W3CDTF">2025-10-09T12:31:00Z</dcterms:modified>
</cp:coreProperties>
</file>