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8175A6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A56B4" w:rsidRPr="002A56B4">
        <w:rPr>
          <w:rFonts w:ascii="Arial" w:eastAsia="Calibri" w:hAnsi="Arial" w:cs="Arial"/>
          <w:i/>
          <w:iCs/>
        </w:rPr>
        <w:t xml:space="preserve">29936 </w:t>
      </w:r>
      <w:r w:rsidR="002A56B4" w:rsidRPr="002A56B4">
        <w:rPr>
          <w:rFonts w:ascii="Arial" w:hAnsi="Arial" w:cs="Arial"/>
          <w:i/>
          <w:iCs/>
          <w:lang w:val="fi-FI"/>
        </w:rPr>
        <w:t>Hidraulinių siurblių ir hidraulinių variklių dal</w:t>
      </w:r>
      <w:r w:rsidR="003063DF">
        <w:rPr>
          <w:rFonts w:ascii="Arial" w:hAnsi="Arial" w:cs="Arial"/>
          <w:i/>
          <w:iCs/>
          <w:lang w:val="fi-FI"/>
        </w:rPr>
        <w:t>ių</w:t>
      </w:r>
      <w:r w:rsidR="002A56B4" w:rsidRPr="002A56B4">
        <w:rPr>
          <w:rFonts w:ascii="Arial" w:hAnsi="Arial" w:cs="Arial"/>
          <w:i/>
          <w:iCs/>
          <w:lang w:val="fi-FI"/>
        </w:rPr>
        <w:t xml:space="preserve"> ir remonto bei priežiūros paslaug</w:t>
      </w:r>
      <w:r w:rsidR="003063DF">
        <w:rPr>
          <w:rFonts w:ascii="Arial" w:hAnsi="Arial" w:cs="Arial"/>
          <w:i/>
          <w:iCs/>
          <w:lang w:val="fi-FI"/>
        </w:rPr>
        <w:t>ų</w:t>
      </w:r>
      <w:r w:rsidR="002A56B4" w:rsidRPr="002A56B4">
        <w:rPr>
          <w:rFonts w:cs="Arial"/>
          <w:lang w:val="fi-FI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4FFE"/>
    <w:rsid w:val="000B2F6B"/>
    <w:rsid w:val="000C7D79"/>
    <w:rsid w:val="00120809"/>
    <w:rsid w:val="001A50D9"/>
    <w:rsid w:val="00265377"/>
    <w:rsid w:val="002A56B4"/>
    <w:rsid w:val="002F2AB9"/>
    <w:rsid w:val="003063DF"/>
    <w:rsid w:val="003F1DE1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B999AA9-817C-48FD-B87F-019D5660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F1DE1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4D755-2460-405E-A6FF-025E49BEC3A1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5</cp:revision>
  <dcterms:created xsi:type="dcterms:W3CDTF">2023-10-09T12:45:00Z</dcterms:created>
  <dcterms:modified xsi:type="dcterms:W3CDTF">2025-10-07T08:49:00Z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