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3C13C" w14:textId="7482E304" w:rsidR="00DC7D1F" w:rsidRPr="004225AA" w:rsidRDefault="0073144F" w:rsidP="00F90642">
      <w:pPr>
        <w:spacing w:after="0"/>
        <w:jc w:val="right"/>
      </w:pPr>
      <w:r w:rsidRPr="004225AA">
        <w:t>Specialiųjų pirkimo sąlygų 2 priedas</w:t>
      </w:r>
    </w:p>
    <w:p w14:paraId="5C4C0018" w14:textId="3804142A" w:rsidR="0073144F" w:rsidRPr="004225AA" w:rsidRDefault="0073144F" w:rsidP="0073144F">
      <w:pPr>
        <w:jc w:val="right"/>
      </w:pPr>
      <w:r w:rsidRPr="004225AA">
        <w:t>Techninė specifikacija</w:t>
      </w:r>
    </w:p>
    <w:p w14:paraId="0F866B46" w14:textId="32CE1201" w:rsidR="0073144F" w:rsidRPr="004225AA" w:rsidRDefault="0073144F" w:rsidP="0073144F">
      <w:pPr>
        <w:jc w:val="right"/>
      </w:pPr>
    </w:p>
    <w:p w14:paraId="26958555" w14:textId="58C06EB9" w:rsidR="0073144F" w:rsidRDefault="0073144F" w:rsidP="0073144F">
      <w:pPr>
        <w:jc w:val="center"/>
        <w:rPr>
          <w:b/>
        </w:rPr>
      </w:pPr>
      <w:r w:rsidRPr="006C0004">
        <w:rPr>
          <w:b/>
        </w:rPr>
        <w:t>TECHNINĖ SPECIFIKACIJA</w:t>
      </w:r>
    </w:p>
    <w:p w14:paraId="5701621C" w14:textId="53152A12" w:rsidR="00770003" w:rsidRDefault="00770003" w:rsidP="00770003">
      <w:pPr>
        <w:jc w:val="center"/>
        <w:rPr>
          <w:b/>
        </w:rPr>
      </w:pPr>
      <w:bookmarkStart w:id="0" w:name="_Hlk198712409"/>
      <w:r w:rsidRPr="00743B72">
        <w:rPr>
          <w:b/>
        </w:rPr>
        <w:t xml:space="preserve">Garso signalo </w:t>
      </w:r>
      <w:proofErr w:type="spellStart"/>
      <w:r w:rsidRPr="00743B72">
        <w:rPr>
          <w:b/>
        </w:rPr>
        <w:t>interfeisai</w:t>
      </w:r>
      <w:proofErr w:type="spellEnd"/>
      <w:r w:rsidRPr="00743B72">
        <w:rPr>
          <w:b/>
        </w:rPr>
        <w:t>, keitikliai, pradiniai stiprintuvai</w:t>
      </w:r>
    </w:p>
    <w:bookmarkEnd w:id="0"/>
    <w:p w14:paraId="2273FAA4" w14:textId="0E088275" w:rsidR="0073144F" w:rsidRDefault="0073144F" w:rsidP="0073144F">
      <w:pPr>
        <w:jc w:val="center"/>
        <w:rPr>
          <w:b/>
        </w:rPr>
      </w:pPr>
      <w:r w:rsidRPr="004225AA">
        <w:rPr>
          <w:b/>
        </w:rPr>
        <w:t>Bendrieji reikalavimai</w:t>
      </w:r>
    </w:p>
    <w:p w14:paraId="77817933" w14:textId="77777777" w:rsidR="003E2B44" w:rsidRPr="004225AA" w:rsidRDefault="003E2B44" w:rsidP="0073144F">
      <w:pPr>
        <w:jc w:val="center"/>
        <w:rPr>
          <w:b/>
        </w:rPr>
      </w:pPr>
    </w:p>
    <w:p w14:paraId="42F62575" w14:textId="77777777" w:rsidR="0066530A" w:rsidRPr="0066530A" w:rsidRDefault="0066530A" w:rsidP="0066530A">
      <w:pPr>
        <w:suppressAutoHyphens/>
        <w:autoSpaceDN w:val="0"/>
        <w:spacing w:after="0" w:line="240" w:lineRule="auto"/>
        <w:ind w:firstLine="567"/>
        <w:jc w:val="both"/>
        <w:textAlignment w:val="baseline"/>
        <w:rPr>
          <w:b/>
          <w:iCs/>
        </w:rPr>
      </w:pPr>
      <w:r w:rsidRPr="0066530A">
        <w:t xml:space="preserve">1. </w:t>
      </w:r>
      <w:r w:rsidRPr="0066530A">
        <w:rPr>
          <w:iCs/>
        </w:rPr>
        <w:t>Techninėje specifikacijoje</w:t>
      </w:r>
      <w:r w:rsidRPr="0066530A">
        <w:rPr>
          <w:b/>
          <w:iCs/>
        </w:rPr>
        <w:t xml:space="preserve"> </w:t>
      </w:r>
      <w:bookmarkStart w:id="1" w:name="_Hlk201058968"/>
      <w:r w:rsidRPr="0066530A">
        <w:rPr>
          <w:iCs/>
        </w:rPr>
        <w:t>IV stulpelyje</w:t>
      </w:r>
      <w:r w:rsidRPr="0066530A">
        <w:rPr>
          <w:b/>
          <w:iCs/>
        </w:rPr>
        <w:t xml:space="preserve"> BŪTINA </w:t>
      </w:r>
      <w:r w:rsidRPr="0066530A">
        <w:rPr>
          <w:iCs/>
        </w:rPr>
        <w:t xml:space="preserve">nurodyti reikalaujamas konkrečias </w:t>
      </w:r>
      <w:r w:rsidRPr="0066530A">
        <w:rPr>
          <w:b/>
          <w:iCs/>
        </w:rPr>
        <w:t>siūlomos</w:t>
      </w:r>
      <w:r w:rsidRPr="0066530A">
        <w:rPr>
          <w:iCs/>
        </w:rPr>
        <w:t xml:space="preserve"> įrangos techninių parametrų reikšmes/technines charakteristikas</w:t>
      </w:r>
      <w:r w:rsidRPr="0066530A">
        <w:rPr>
          <w:b/>
          <w:iCs/>
        </w:rPr>
        <w:t xml:space="preserve">, </w:t>
      </w:r>
      <w:r w:rsidRPr="0066530A">
        <w:rPr>
          <w:b/>
          <w:iCs/>
          <w:u w:val="single"/>
        </w:rPr>
        <w:t>o ne atkartoti</w:t>
      </w:r>
      <w:r w:rsidRPr="0066530A">
        <w:rPr>
          <w:b/>
          <w:iCs/>
        </w:rPr>
        <w:t xml:space="preserve"> </w:t>
      </w:r>
      <w:r w:rsidRPr="0066530A">
        <w:rPr>
          <w:iCs/>
        </w:rPr>
        <w:t>perkančiosios organizacijos nurodytą minimalų reikalaujamą parametrą.</w:t>
      </w:r>
      <w:r w:rsidRPr="0066530A">
        <w:rPr>
          <w:b/>
          <w:iCs/>
        </w:rPr>
        <w:t xml:space="preserve"> </w:t>
      </w:r>
    </w:p>
    <w:p w14:paraId="7807E21A" w14:textId="77777777" w:rsidR="0066530A" w:rsidRPr="0066530A" w:rsidRDefault="0066530A" w:rsidP="0066530A">
      <w:pPr>
        <w:suppressAutoHyphens/>
        <w:autoSpaceDN w:val="0"/>
        <w:spacing w:after="0" w:line="240" w:lineRule="auto"/>
        <w:ind w:firstLine="567"/>
        <w:jc w:val="both"/>
        <w:textAlignment w:val="baseline"/>
        <w:rPr>
          <w:iCs/>
        </w:rPr>
      </w:pPr>
      <w:r w:rsidRPr="0066530A">
        <w:rPr>
          <w:b/>
          <w:iCs/>
        </w:rPr>
        <w:t xml:space="preserve">Kartu su pasiūlymu būtina pateikti </w:t>
      </w:r>
      <w:r w:rsidRPr="0066530A">
        <w:rPr>
          <w:iCs/>
        </w:rPr>
        <w:t>dokumentus/informaciją, pagrindžiančius siūlomos įrangos techninių reikalavimų atitikimą keliamiems reikalavimams. Gali būti pateikiama:</w:t>
      </w:r>
    </w:p>
    <w:p w14:paraId="6179EF29" w14:textId="77777777" w:rsidR="0066530A" w:rsidRPr="0066530A" w:rsidRDefault="0066530A" w:rsidP="0066530A">
      <w:pPr>
        <w:suppressAutoHyphens/>
        <w:autoSpaceDN w:val="0"/>
        <w:spacing w:after="0" w:line="240" w:lineRule="auto"/>
        <w:ind w:firstLine="567"/>
        <w:jc w:val="both"/>
        <w:textAlignment w:val="baseline"/>
        <w:rPr>
          <w:iCs/>
          <w:u w:val="single"/>
        </w:rPr>
      </w:pPr>
      <w:r w:rsidRPr="0066530A">
        <w:rPr>
          <w:iCs/>
        </w:rPr>
        <w:t>» nuoroda į siūlomos įrangos specifikaciją ar dokumentus gamintojo internetiniame tinklalapyje, pridedant techninės specifikacijos reikalavimą/</w:t>
      </w:r>
      <w:proofErr w:type="spellStart"/>
      <w:r w:rsidRPr="0066530A">
        <w:rPr>
          <w:iCs/>
        </w:rPr>
        <w:t>us</w:t>
      </w:r>
      <w:proofErr w:type="spellEnd"/>
      <w:r w:rsidRPr="0066530A">
        <w:rPr>
          <w:iCs/>
        </w:rPr>
        <w:t xml:space="preserve"> patvirtinančią/</w:t>
      </w:r>
      <w:proofErr w:type="spellStart"/>
      <w:r w:rsidRPr="0066530A">
        <w:rPr>
          <w:iCs/>
        </w:rPr>
        <w:t>ias</w:t>
      </w:r>
      <w:proofErr w:type="spellEnd"/>
      <w:r w:rsidRPr="0066530A">
        <w:rPr>
          <w:iCs/>
        </w:rPr>
        <w:t>, aiškiai įskaitomą/</w:t>
      </w:r>
      <w:proofErr w:type="spellStart"/>
      <w:r w:rsidRPr="0066530A">
        <w:rPr>
          <w:iCs/>
        </w:rPr>
        <w:t>as</w:t>
      </w:r>
      <w:proofErr w:type="spellEnd"/>
      <w:r w:rsidRPr="0066530A">
        <w:rPr>
          <w:iCs/>
        </w:rPr>
        <w:t xml:space="preserve"> ekrano kopiją/</w:t>
      </w:r>
      <w:proofErr w:type="spellStart"/>
      <w:r w:rsidRPr="0066530A">
        <w:rPr>
          <w:iCs/>
        </w:rPr>
        <w:t>as</w:t>
      </w:r>
      <w:proofErr w:type="spellEnd"/>
      <w:r w:rsidRPr="0066530A">
        <w:rPr>
          <w:iCs/>
        </w:rPr>
        <w:t xml:space="preserve"> lietuvių ir/ar anglų kalba. E</w:t>
      </w:r>
      <w:r w:rsidRPr="0066530A">
        <w:rPr>
          <w:bCs/>
          <w:iCs/>
        </w:rPr>
        <w:t>krano kopijoje turi būti matoma informacija, kad kopija padaryta iš gamintojo tinklalapio. Grafiškai pažymėti grindžiamo reikalavimo atitikimo vietas.</w:t>
      </w:r>
    </w:p>
    <w:p w14:paraId="1DD8F181" w14:textId="77777777" w:rsidR="0066530A" w:rsidRPr="0066530A" w:rsidRDefault="0066530A" w:rsidP="0066530A">
      <w:pPr>
        <w:suppressAutoHyphens/>
        <w:autoSpaceDN w:val="0"/>
        <w:spacing w:after="0" w:line="240" w:lineRule="auto"/>
        <w:ind w:firstLine="567"/>
        <w:jc w:val="both"/>
        <w:textAlignment w:val="baseline"/>
        <w:rPr>
          <w:b/>
          <w:i/>
          <w:iCs/>
        </w:rPr>
      </w:pPr>
      <w:r w:rsidRPr="0066530A">
        <w:rPr>
          <w:b/>
          <w:i/>
          <w:iCs/>
        </w:rPr>
        <w:t xml:space="preserve"> ir / ar</w:t>
      </w:r>
    </w:p>
    <w:p w14:paraId="26B5B423" w14:textId="77777777" w:rsidR="0066530A" w:rsidRPr="0066530A" w:rsidRDefault="0066530A" w:rsidP="0066530A">
      <w:pPr>
        <w:suppressAutoHyphens/>
        <w:autoSpaceDN w:val="0"/>
        <w:spacing w:after="0" w:line="240" w:lineRule="auto"/>
        <w:ind w:firstLine="567"/>
        <w:jc w:val="both"/>
        <w:textAlignment w:val="baseline"/>
        <w:rPr>
          <w:iCs/>
        </w:rPr>
      </w:pPr>
      <w:r w:rsidRPr="0066530A">
        <w:rPr>
          <w:iCs/>
        </w:rPr>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23CC6720" w14:textId="77777777" w:rsidR="0066530A" w:rsidRPr="0066530A" w:rsidRDefault="0066530A" w:rsidP="0066530A">
      <w:pPr>
        <w:suppressAutoHyphens/>
        <w:autoSpaceDN w:val="0"/>
        <w:spacing w:after="0" w:line="240" w:lineRule="auto"/>
        <w:ind w:firstLine="567"/>
        <w:jc w:val="both"/>
        <w:textAlignment w:val="baseline"/>
        <w:rPr>
          <w:iCs/>
        </w:rPr>
      </w:pPr>
      <w:r w:rsidRPr="0066530A">
        <w:rPr>
          <w:iCs/>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739D0A3E" w14:textId="77777777" w:rsidR="0066530A" w:rsidRPr="0066530A" w:rsidRDefault="0066530A" w:rsidP="0066530A">
      <w:pPr>
        <w:suppressAutoHyphens/>
        <w:autoSpaceDN w:val="0"/>
        <w:spacing w:after="0" w:line="240" w:lineRule="auto"/>
        <w:ind w:firstLine="567"/>
        <w:jc w:val="both"/>
        <w:textAlignment w:val="baseline"/>
        <w:rPr>
          <w:bCs/>
        </w:rPr>
      </w:pPr>
      <w:r w:rsidRPr="0066530A">
        <w:rPr>
          <w:bCs/>
          <w:i/>
        </w:rPr>
        <w:t>Pastabos</w:t>
      </w:r>
      <w:r w:rsidRPr="0066530A">
        <w:rPr>
          <w:bCs/>
        </w:rPr>
        <w:t>:</w:t>
      </w:r>
    </w:p>
    <w:p w14:paraId="6A9EE1A2" w14:textId="77777777" w:rsidR="0066530A" w:rsidRPr="0066530A" w:rsidRDefault="0066530A" w:rsidP="0066530A">
      <w:pPr>
        <w:suppressAutoHyphens/>
        <w:autoSpaceDN w:val="0"/>
        <w:spacing w:after="0" w:line="240" w:lineRule="auto"/>
        <w:ind w:firstLine="567"/>
        <w:jc w:val="both"/>
        <w:textAlignment w:val="baseline"/>
        <w:rPr>
          <w:bCs/>
        </w:rPr>
      </w:pPr>
      <w:r w:rsidRPr="0066530A">
        <w:rPr>
          <w:bCs/>
        </w:rPr>
        <w:t>1) Jeigu tas pats prekės modelis turi keletą modifikacijų, kurių charakteristikos skiriasi, turi būti aiškiai detalizuota, kuris prekės modelis ir modifikacija yra siūlomas.</w:t>
      </w:r>
    </w:p>
    <w:p w14:paraId="6C430074" w14:textId="77777777" w:rsidR="0066530A" w:rsidRPr="0066530A" w:rsidRDefault="0066530A" w:rsidP="0066530A">
      <w:pPr>
        <w:suppressAutoHyphens/>
        <w:autoSpaceDN w:val="0"/>
        <w:spacing w:after="0" w:line="240" w:lineRule="auto"/>
        <w:ind w:firstLine="567"/>
        <w:jc w:val="both"/>
        <w:textAlignment w:val="baseline"/>
        <w:rPr>
          <w:bCs/>
          <w:u w:val="single"/>
        </w:rPr>
      </w:pPr>
      <w:r w:rsidRPr="0066530A">
        <w:rPr>
          <w:bCs/>
        </w:rPr>
        <w:t>2) Jei siūloma prekė keliamus reikalavimus atitinka tik su papildomu priedu/</w:t>
      </w:r>
      <w:proofErr w:type="spellStart"/>
      <w:r w:rsidRPr="0066530A">
        <w:rPr>
          <w:bCs/>
        </w:rPr>
        <w:t>ais</w:t>
      </w:r>
      <w:proofErr w:type="spellEnd"/>
      <w:r w:rsidRPr="0066530A">
        <w:rPr>
          <w:bCs/>
        </w:rPr>
        <w:t xml:space="preserve"> kurio/</w:t>
      </w:r>
      <w:proofErr w:type="spellStart"/>
      <w:r w:rsidRPr="0066530A">
        <w:rPr>
          <w:bCs/>
        </w:rPr>
        <w:t>ių</w:t>
      </w:r>
      <w:proofErr w:type="spellEnd"/>
      <w:r w:rsidRPr="0066530A">
        <w:rPr>
          <w:bCs/>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617564F7" w14:textId="77777777" w:rsidR="0066530A" w:rsidRPr="0066530A" w:rsidRDefault="0066530A" w:rsidP="0066530A">
      <w:pPr>
        <w:suppressAutoHyphens/>
        <w:autoSpaceDN w:val="0"/>
        <w:spacing w:after="0" w:line="240" w:lineRule="auto"/>
        <w:ind w:firstLine="567"/>
        <w:jc w:val="both"/>
        <w:textAlignment w:val="baseline"/>
        <w:rPr>
          <w:iCs/>
        </w:rPr>
      </w:pPr>
      <w:r w:rsidRPr="0066530A">
        <w:rPr>
          <w:iCs/>
          <w:u w:val="single"/>
        </w:rPr>
        <w:t>Dokumentai turi būti pateikti kartu su pasiūlymu CVP IS priemonėmis. Tiekėjui nepateikus prašomų dokumentų pasiūlymas bus atmestas</w:t>
      </w:r>
      <w:r w:rsidRPr="0066530A">
        <w:rPr>
          <w:iCs/>
        </w:rPr>
        <w:t xml:space="preserve">. </w:t>
      </w:r>
    </w:p>
    <w:p w14:paraId="6FAF3743" w14:textId="4143BFD6" w:rsidR="0066530A" w:rsidRPr="0066530A" w:rsidRDefault="0066530A" w:rsidP="0066530A">
      <w:pPr>
        <w:suppressAutoHyphens/>
        <w:autoSpaceDN w:val="0"/>
        <w:spacing w:after="0" w:line="240" w:lineRule="auto"/>
        <w:ind w:firstLine="567"/>
        <w:jc w:val="both"/>
        <w:textAlignment w:val="baseline"/>
        <w:rPr>
          <w:iCs/>
        </w:rPr>
      </w:pPr>
      <w:r w:rsidRPr="0066530A">
        <w:rPr>
          <w:iCs/>
        </w:rPr>
        <w:t xml:space="preserve">Jeigu pagrindžiantys dokumentai teikiami ne lietuvių kalba ir/ar anglų kalba, turi būti pateiktas dokumento vertimas į lietuvių kalbą taip, kaip nurodyta konkurso </w:t>
      </w:r>
      <w:r w:rsidRPr="00C53527">
        <w:rPr>
          <w:iCs/>
        </w:rPr>
        <w:t xml:space="preserve">specialiųjų sąlygų </w:t>
      </w:r>
      <w:r w:rsidR="00106177" w:rsidRPr="00C53527">
        <w:rPr>
          <w:iCs/>
        </w:rPr>
        <w:t>5</w:t>
      </w:r>
      <w:r w:rsidRPr="00C53527">
        <w:rPr>
          <w:iCs/>
        </w:rPr>
        <w:t>.3 p. Pasiūlymai</w:t>
      </w:r>
      <w:r w:rsidRPr="0066530A">
        <w:rPr>
          <w:iCs/>
        </w:rPr>
        <w:t>, kuriuose siūloma įranga neatitiks techninės specifikacijos, bus atmetami. Tiekėjas gali siūlyti ir geresnes charakteristikas atitinkančią įrangą.</w:t>
      </w:r>
    </w:p>
    <w:p w14:paraId="2FE7F5E2" w14:textId="77777777" w:rsidR="0066530A" w:rsidRPr="0066530A" w:rsidRDefault="0066530A" w:rsidP="0066530A">
      <w:pPr>
        <w:suppressAutoHyphens/>
        <w:autoSpaceDN w:val="0"/>
        <w:spacing w:after="0" w:line="240" w:lineRule="auto"/>
        <w:ind w:firstLine="567"/>
        <w:jc w:val="both"/>
        <w:textAlignment w:val="baseline"/>
      </w:pPr>
      <w:r w:rsidRPr="0066530A">
        <w:t xml:space="preserve">2. Visi siūlomi elektriniai prietaisai/įrenginiai privalo būti suderinami su standartine vardine žemosios įtampos </w:t>
      </w:r>
      <w:hyperlink r:id="rId8" w:history="1">
        <w:r w:rsidRPr="0066530A">
          <w:rPr>
            <w:rStyle w:val="Hyperlink"/>
          </w:rPr>
          <w:t>1 fazės sistema 230 V ± 10% 50Hz.</w:t>
        </w:r>
      </w:hyperlink>
      <w:r w:rsidRPr="0066530A">
        <w:rPr>
          <w:u w:val="single"/>
        </w:rPr>
        <w:t xml:space="preserve"> arba </w:t>
      </w:r>
      <w:hyperlink r:id="rId9" w:history="1">
        <w:r w:rsidRPr="0066530A">
          <w:rPr>
            <w:rStyle w:val="Hyperlink"/>
          </w:rPr>
          <w:t>3 fazių sistema 400 V ± 10% 50Hz.</w:t>
        </w:r>
      </w:hyperlink>
    </w:p>
    <w:bookmarkEnd w:id="1"/>
    <w:p w14:paraId="70D0B258" w14:textId="77777777" w:rsidR="0066530A" w:rsidRPr="0066530A" w:rsidRDefault="0066530A" w:rsidP="0066530A">
      <w:pPr>
        <w:suppressAutoHyphens/>
        <w:autoSpaceDN w:val="0"/>
        <w:spacing w:after="0" w:line="240" w:lineRule="auto"/>
        <w:ind w:firstLine="567"/>
        <w:jc w:val="both"/>
        <w:textAlignment w:val="baseline"/>
        <w:rPr>
          <w:bCs/>
        </w:rPr>
      </w:pPr>
      <w:r w:rsidRPr="0066530A">
        <w:t>3. Įrangai s</w:t>
      </w:r>
      <w:r w:rsidRPr="0066530A">
        <w:rPr>
          <w:bCs/>
        </w:rPr>
        <w:t xml:space="preserve">uteikiamas garantinis laikotarpis turi būti 24 (dvidešimt keturi) mėnesiai, išskyrus atvejus, jei tiekėjas Pasiūlyme pasiūlė didesnę suteikiamą garantiją. </w:t>
      </w:r>
    </w:p>
    <w:p w14:paraId="1156D29B" w14:textId="77777777" w:rsidR="0066530A" w:rsidRPr="0066530A" w:rsidRDefault="0066530A" w:rsidP="0066530A">
      <w:pPr>
        <w:suppressAutoHyphens/>
        <w:autoSpaceDN w:val="0"/>
        <w:spacing w:after="0" w:line="240" w:lineRule="auto"/>
        <w:ind w:firstLine="567"/>
        <w:jc w:val="both"/>
        <w:textAlignment w:val="baseline"/>
        <w:rPr>
          <w:bCs/>
        </w:rPr>
      </w:pPr>
      <w:r w:rsidRPr="0066530A">
        <w:rPr>
          <w:bCs/>
        </w:rPr>
        <w:t>4. Tiekėjas pristatydamas Prekę privalo pateikti Įrangos naudojimosi instrukciją (lietuvių kalba).</w:t>
      </w:r>
    </w:p>
    <w:p w14:paraId="6414C206" w14:textId="12CF4E7A" w:rsidR="004225AA" w:rsidRDefault="0066530A" w:rsidP="0066530A">
      <w:pPr>
        <w:suppressAutoHyphens/>
        <w:autoSpaceDN w:val="0"/>
        <w:spacing w:after="0" w:line="240" w:lineRule="auto"/>
        <w:ind w:firstLine="567"/>
        <w:jc w:val="both"/>
        <w:textAlignment w:val="baseline"/>
        <w:rPr>
          <w:rFonts w:eastAsia="Aptos"/>
          <w:kern w:val="2"/>
          <w14:ligatures w14:val="standardContextual"/>
        </w:rPr>
      </w:pPr>
      <w:r>
        <w:rPr>
          <w:bCs/>
        </w:rPr>
        <w:t>5</w:t>
      </w:r>
      <w:r w:rsidRPr="0066530A">
        <w:t>. Įranga turi būti nauja, nenaudota, neremontuota</w:t>
      </w:r>
      <w:r w:rsidR="004225AA" w:rsidRPr="004225AA">
        <w:rPr>
          <w:rFonts w:eastAsia="Aptos"/>
          <w:kern w:val="2"/>
          <w14:ligatures w14:val="standardContextual"/>
        </w:rPr>
        <w:t>.</w:t>
      </w:r>
    </w:p>
    <w:p w14:paraId="576781A0" w14:textId="14C91119" w:rsidR="00B566EE" w:rsidRDefault="0066530A" w:rsidP="00B566EE">
      <w:pPr>
        <w:ind w:firstLine="567"/>
        <w:jc w:val="both"/>
      </w:pPr>
      <w:r>
        <w:rPr>
          <w:rFonts w:eastAsia="Arial"/>
        </w:rPr>
        <w:lastRenderedPageBreak/>
        <w:t>6</w:t>
      </w:r>
      <w:r w:rsidR="00B566EE">
        <w:rPr>
          <w:rFonts w:eastAsia="Arial"/>
        </w:rPr>
        <w:t xml:space="preserve">. </w:t>
      </w:r>
      <w:r w:rsidR="00B566EE" w:rsidRPr="001E40CB">
        <w:rPr>
          <w:color w:val="00B050"/>
        </w:rPr>
        <w:t>Atliekamas žaliasis pirkimas. Pirkimas vykdomas vadovaujantis Lietuvos Respublikos aplinkos ministro 2011 m. birželio 28 d. įsakymo Nr. D1-508 „</w:t>
      </w:r>
      <w:hyperlink r:id="rId10" w:history="1">
        <w:r w:rsidR="00B566EE" w:rsidRPr="001E40CB">
          <w:rPr>
            <w:rStyle w:val="Hyperlink"/>
            <w:color w:val="00B050"/>
          </w:rPr>
          <w:t>Dėl Aplinkos apsaugos kriterijų taikymo, vykdant žaliuosius pirkimus, tvarkos aprašo patvirtinimo</w:t>
        </w:r>
      </w:hyperlink>
      <w:r w:rsidR="00B566EE" w:rsidRPr="001E40CB">
        <w:rPr>
          <w:color w:val="00B050"/>
        </w:rPr>
        <w:t>“ 4.4.4. punktu</w:t>
      </w:r>
      <w:r w:rsidR="00B566EE">
        <w:rPr>
          <w:color w:val="00B050"/>
        </w:rPr>
        <w:t>.</w:t>
      </w:r>
      <w:r w:rsidR="00B566EE" w:rsidRPr="000647E2">
        <w:t xml:space="preserve"> </w:t>
      </w:r>
    </w:p>
    <w:p w14:paraId="38E4B6A9" w14:textId="77777777" w:rsidR="00B566EE" w:rsidRDefault="00B566EE" w:rsidP="00B566EE">
      <w:pPr>
        <w:ind w:firstLine="709"/>
        <w:jc w:val="both"/>
        <w:rPr>
          <w:rFonts w:eastAsia="Times New Roman"/>
          <w:b/>
          <w:bCs/>
          <w:color w:val="FF0000"/>
        </w:rPr>
      </w:pPr>
      <w:r w:rsidRPr="00B11A58">
        <w:rPr>
          <w:rFonts w:eastAsia="Times New Roman"/>
          <w:b/>
          <w:bCs/>
          <w:color w:val="FF0000"/>
        </w:rPr>
        <w:t>Perkančioji organizacija reikalaus iš tiekėjo, kuris bus pripažintas galimu laimėtoju</w:t>
      </w:r>
      <w:r>
        <w:rPr>
          <w:rFonts w:eastAsia="Times New Roman"/>
          <w:b/>
          <w:bCs/>
          <w:color w:val="FF0000"/>
        </w:rPr>
        <w:t>, pateikti dokumentus pagrindžiančius atitikimą aplinkosauginiams reikalavimams (1 lentelė):</w:t>
      </w:r>
    </w:p>
    <w:p w14:paraId="39403B93" w14:textId="77777777" w:rsidR="00B566EE" w:rsidRPr="00B566EE" w:rsidRDefault="00B566EE" w:rsidP="00B566EE">
      <w:pPr>
        <w:spacing w:after="0"/>
        <w:ind w:firstLine="142"/>
        <w:jc w:val="right"/>
        <w:rPr>
          <w:i/>
        </w:rPr>
      </w:pPr>
      <w:r w:rsidRPr="00B566EE">
        <w:rPr>
          <w:i/>
        </w:rPr>
        <w:t>1 lentelė</w:t>
      </w:r>
    </w:p>
    <w:tbl>
      <w:tblPr>
        <w:tblStyle w:val="TableGrid1"/>
        <w:tblW w:w="5091" w:type="pct"/>
        <w:tblInd w:w="-5" w:type="dxa"/>
        <w:tblLook w:val="04A0" w:firstRow="1" w:lastRow="0" w:firstColumn="1" w:lastColumn="0" w:noHBand="0" w:noVBand="1"/>
      </w:tblPr>
      <w:tblGrid>
        <w:gridCol w:w="2516"/>
        <w:gridCol w:w="7721"/>
      </w:tblGrid>
      <w:tr w:rsidR="00B566EE" w:rsidRPr="009C3352" w14:paraId="78470A8F" w14:textId="77777777" w:rsidTr="000873EA">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703A497F" w14:textId="77777777" w:rsidR="00B566EE" w:rsidRPr="00B566EE" w:rsidRDefault="00B566EE" w:rsidP="007F72AE">
            <w:pPr>
              <w:rPr>
                <w:bCs/>
                <w:sz w:val="24"/>
                <w:szCs w:val="24"/>
              </w:rPr>
            </w:pPr>
            <w:r w:rsidRPr="00B566EE">
              <w:rPr>
                <w:bCs/>
                <w:sz w:val="24"/>
                <w:szCs w:val="24"/>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vAlign w:val="center"/>
            <w:hideMark/>
          </w:tcPr>
          <w:p w14:paraId="505C1965" w14:textId="017E2AF8" w:rsidR="00B566EE" w:rsidRPr="000873EA" w:rsidRDefault="00B566EE" w:rsidP="000873EA">
            <w:pPr>
              <w:pStyle w:val="ListParagraph"/>
              <w:numPr>
                <w:ilvl w:val="3"/>
                <w:numId w:val="2"/>
              </w:numPr>
              <w:tabs>
                <w:tab w:val="left" w:pos="323"/>
              </w:tabs>
              <w:ind w:left="0" w:firstLine="0"/>
              <w:rPr>
                <w:rFonts w:ascii="Times New Roman" w:hAnsi="Times New Roman" w:cs="Times New Roman"/>
                <w:sz w:val="24"/>
                <w:szCs w:val="24"/>
                <w:lang w:val="lt-LT"/>
              </w:rPr>
            </w:pPr>
            <w:bookmarkStart w:id="2" w:name="part_18ef865fcabf41e988041f2ec6f4e99c"/>
            <w:bookmarkEnd w:id="2"/>
            <w:r w:rsidRPr="00B566EE">
              <w:rPr>
                <w:rFonts w:ascii="Times New Roman" w:hAnsi="Times New Roman" w:cs="Times New Roman"/>
                <w:sz w:val="24"/>
                <w:szCs w:val="24"/>
                <w:lang w:val="lt-LT"/>
              </w:rPr>
              <w:t>įranga yra tvirta, ilgaamžė, funkcionali, ji ar jos sudedamosios dalys tinkamos naudoti daug kartų ir (ar) lengvai pataisomos ir (ar) pakeičiamos;</w:t>
            </w:r>
          </w:p>
        </w:tc>
      </w:tr>
      <w:tr w:rsidR="00B566EE" w:rsidRPr="009C3352" w14:paraId="55A49045" w14:textId="77777777" w:rsidTr="007F72AE">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586D0C1B" w14:textId="77777777" w:rsidR="00B566EE" w:rsidRPr="00B566EE" w:rsidRDefault="00B566EE" w:rsidP="007F72AE">
            <w:pPr>
              <w:rPr>
                <w:bCs/>
                <w:sz w:val="24"/>
                <w:szCs w:val="24"/>
              </w:rPr>
            </w:pPr>
            <w:r w:rsidRPr="00B566EE">
              <w:rPr>
                <w:bCs/>
                <w:sz w:val="24"/>
                <w:szCs w:val="24"/>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6A7640E5" w14:textId="77777777" w:rsidR="00B566EE" w:rsidRPr="00B566EE" w:rsidRDefault="00B566EE" w:rsidP="007F72AE">
            <w:pPr>
              <w:tabs>
                <w:tab w:val="left" w:pos="181"/>
              </w:tabs>
              <w:jc w:val="both"/>
              <w:rPr>
                <w:sz w:val="24"/>
                <w:szCs w:val="24"/>
              </w:rPr>
            </w:pPr>
            <w:r w:rsidRPr="00B566EE">
              <w:rPr>
                <w:b/>
                <w:iCs/>
                <w:sz w:val="24"/>
                <w:szCs w:val="24"/>
              </w:rPr>
              <w:t>Pateikiamas</w:t>
            </w:r>
            <w:r w:rsidRPr="00B566EE">
              <w:rPr>
                <w:iCs/>
                <w:sz w:val="24"/>
                <w:szCs w:val="24"/>
              </w:rPr>
              <w:t xml:space="preserve"> gamintojo ir (ar) importuotojo/tiekėjo raštiškas patvirtinimas apie įrangos atitiktį </w:t>
            </w:r>
            <w:r w:rsidRPr="00B566EE">
              <w:rPr>
                <w:bCs/>
                <w:sz w:val="24"/>
                <w:szCs w:val="24"/>
              </w:rPr>
              <w:t xml:space="preserve">aplinkos apsaugos kriterijams </w:t>
            </w:r>
            <w:r w:rsidRPr="00B566EE">
              <w:rPr>
                <w:iCs/>
                <w:sz w:val="24"/>
                <w:szCs w:val="24"/>
              </w:rPr>
              <w:t xml:space="preserve">arba kiti lygiaverčiai įrodymai pvz. laisvos formos gamintojo / importuotojo /tiekėjo deklaracija. </w:t>
            </w:r>
          </w:p>
        </w:tc>
      </w:tr>
    </w:tbl>
    <w:p w14:paraId="47F61F6E" w14:textId="5EA3ADED" w:rsidR="00B566EE" w:rsidRPr="004225AA" w:rsidRDefault="00B566EE" w:rsidP="00663CF6">
      <w:pPr>
        <w:spacing w:after="60" w:line="20" w:lineRule="atLeast"/>
        <w:ind w:firstLine="567"/>
        <w:jc w:val="both"/>
        <w:rPr>
          <w:rFonts w:eastAsia="Arial"/>
        </w:rPr>
      </w:pPr>
    </w:p>
    <w:p w14:paraId="0B645A17" w14:textId="20B75935" w:rsidR="004225AA" w:rsidRDefault="004225AA" w:rsidP="004225AA">
      <w:pPr>
        <w:suppressAutoHyphens/>
        <w:autoSpaceDN w:val="0"/>
        <w:spacing w:line="240" w:lineRule="auto"/>
        <w:jc w:val="both"/>
        <w:textAlignment w:val="baseline"/>
        <w:rPr>
          <w:rFonts w:eastAsia="SimSun, 宋体"/>
          <w:color w:val="00000A"/>
          <w:kern w:val="3"/>
          <w:lang w:bidi="hi-IN"/>
        </w:rPr>
      </w:pPr>
    </w:p>
    <w:p w14:paraId="23E0EC24" w14:textId="67498F32" w:rsidR="004225AA" w:rsidRDefault="004225AA" w:rsidP="004225AA">
      <w:pPr>
        <w:suppressAutoHyphens/>
        <w:spacing w:line="360" w:lineRule="auto"/>
        <w:contextualSpacing/>
        <w:jc w:val="center"/>
        <w:rPr>
          <w:rFonts w:eastAsia="Arial Unicode MS"/>
          <w:b/>
          <w:bdr w:val="nil"/>
        </w:rPr>
      </w:pPr>
      <w:r w:rsidRPr="004225AA">
        <w:rPr>
          <w:rFonts w:eastAsia="Arial Unicode MS"/>
          <w:b/>
          <w:bdr w:val="nil"/>
        </w:rPr>
        <w:t>Special</w:t>
      </w:r>
      <w:r w:rsidR="00EA0ECF">
        <w:rPr>
          <w:rFonts w:eastAsia="Arial Unicode MS"/>
          <w:b/>
          <w:bdr w:val="nil"/>
        </w:rPr>
        <w:t>ieji</w:t>
      </w:r>
      <w:r w:rsidRPr="004225AA">
        <w:rPr>
          <w:rFonts w:eastAsia="Arial Unicode MS"/>
          <w:b/>
          <w:bdr w:val="nil"/>
        </w:rPr>
        <w:t xml:space="preserve"> reikalavimai</w:t>
      </w:r>
    </w:p>
    <w:p w14:paraId="6E4EA918" w14:textId="2EB4761E" w:rsidR="0073144F" w:rsidRPr="00776869" w:rsidRDefault="00776869" w:rsidP="00776869">
      <w:pPr>
        <w:suppressAutoHyphens/>
        <w:spacing w:line="276" w:lineRule="auto"/>
        <w:ind w:firstLine="567"/>
        <w:contextualSpacing/>
        <w:jc w:val="right"/>
        <w:rPr>
          <w:rFonts w:eastAsia="Times New Roman"/>
          <w:i/>
          <w:shd w:val="clear" w:color="auto" w:fill="FFFFFF"/>
        </w:rPr>
      </w:pPr>
      <w:r w:rsidRPr="00776869">
        <w:rPr>
          <w:rFonts w:eastAsia="Times New Roman"/>
          <w:i/>
          <w:shd w:val="clear" w:color="auto" w:fill="FFFFFF"/>
        </w:rPr>
        <w:t>2 lentelė</w:t>
      </w:r>
    </w:p>
    <w:tbl>
      <w:tblPr>
        <w:tblW w:w="52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958"/>
        <w:gridCol w:w="3608"/>
        <w:gridCol w:w="3336"/>
      </w:tblGrid>
      <w:tr w:rsidR="005A2E40" w:rsidRPr="002528C5" w14:paraId="527BF24A" w14:textId="77777777" w:rsidTr="00B566EE">
        <w:tc>
          <w:tcPr>
            <w:tcW w:w="343" w:type="pct"/>
            <w:vAlign w:val="center"/>
          </w:tcPr>
          <w:p w14:paraId="75A27610" w14:textId="77777777" w:rsidR="005A2E40" w:rsidRPr="002528C5" w:rsidRDefault="005A2E40" w:rsidP="007F72AE">
            <w:pPr>
              <w:spacing w:after="0"/>
              <w:ind w:left="-104" w:right="-111"/>
              <w:jc w:val="center"/>
              <w:rPr>
                <w:b/>
              </w:rPr>
            </w:pPr>
            <w:r w:rsidRPr="002528C5">
              <w:rPr>
                <w:b/>
              </w:rPr>
              <w:t>Eil.</w:t>
            </w:r>
          </w:p>
          <w:p w14:paraId="74984BCE" w14:textId="77777777" w:rsidR="005A2E40" w:rsidRPr="002528C5" w:rsidRDefault="005A2E40" w:rsidP="007F72AE">
            <w:pPr>
              <w:spacing w:after="0"/>
              <w:ind w:left="-104" w:right="-111"/>
              <w:jc w:val="center"/>
              <w:rPr>
                <w:b/>
              </w:rPr>
            </w:pPr>
            <w:r w:rsidRPr="002528C5">
              <w:rPr>
                <w:b/>
              </w:rPr>
              <w:t>Nr.</w:t>
            </w:r>
          </w:p>
        </w:tc>
        <w:tc>
          <w:tcPr>
            <w:tcW w:w="1391" w:type="pct"/>
            <w:vAlign w:val="center"/>
          </w:tcPr>
          <w:p w14:paraId="11A111C1" w14:textId="77777777" w:rsidR="005A2E40" w:rsidRPr="002528C5" w:rsidRDefault="005A2E40" w:rsidP="00EA0ECF">
            <w:pPr>
              <w:spacing w:after="0" w:line="240" w:lineRule="auto"/>
              <w:jc w:val="center"/>
              <w:rPr>
                <w:b/>
              </w:rPr>
            </w:pPr>
            <w:r w:rsidRPr="002528C5">
              <w:rPr>
                <w:b/>
              </w:rPr>
              <w:t>Prekių ir jų dalių pavadinimai</w:t>
            </w:r>
          </w:p>
        </w:tc>
        <w:tc>
          <w:tcPr>
            <w:tcW w:w="1697" w:type="pct"/>
            <w:vAlign w:val="center"/>
          </w:tcPr>
          <w:p w14:paraId="6B32CC96" w14:textId="77777777" w:rsidR="005A2E40" w:rsidRPr="002528C5" w:rsidRDefault="005A2E40" w:rsidP="00EA0ECF">
            <w:pPr>
              <w:spacing w:after="0" w:line="240" w:lineRule="auto"/>
              <w:jc w:val="center"/>
              <w:rPr>
                <w:b/>
              </w:rPr>
            </w:pPr>
            <w:r w:rsidRPr="002528C5">
              <w:rPr>
                <w:b/>
              </w:rPr>
              <w:t>Minimalūs reikalaujami prekių parametrai</w:t>
            </w:r>
          </w:p>
        </w:tc>
        <w:tc>
          <w:tcPr>
            <w:tcW w:w="1569" w:type="pct"/>
            <w:vAlign w:val="center"/>
          </w:tcPr>
          <w:p w14:paraId="16DF8E88" w14:textId="77777777" w:rsidR="005A2E40" w:rsidRPr="002528C5" w:rsidRDefault="005A2E40" w:rsidP="00EA0ECF">
            <w:pPr>
              <w:spacing w:after="0" w:line="240" w:lineRule="auto"/>
              <w:jc w:val="center"/>
              <w:rPr>
                <w:rFonts w:eastAsia="Times New Roman"/>
                <w:b/>
                <w:lang w:eastAsia="lt-LT"/>
              </w:rPr>
            </w:pPr>
            <w:r w:rsidRPr="002528C5">
              <w:rPr>
                <w:rFonts w:eastAsia="Times New Roman"/>
                <w:b/>
                <w:lang w:eastAsia="lt-LT"/>
              </w:rPr>
              <w:t>Nurodyti siūlomų prekių parametrus</w:t>
            </w:r>
          </w:p>
          <w:p w14:paraId="196BAA96" w14:textId="77777777" w:rsidR="005A2E40" w:rsidRPr="002528C5" w:rsidRDefault="005A2E40" w:rsidP="00EA0ECF">
            <w:pPr>
              <w:spacing w:after="0" w:line="240" w:lineRule="auto"/>
              <w:jc w:val="center"/>
              <w:rPr>
                <w:b/>
                <w:sz w:val="20"/>
                <w:szCs w:val="20"/>
              </w:rPr>
            </w:pPr>
            <w:r w:rsidRPr="002528C5">
              <w:rPr>
                <w:rFonts w:eastAsia="Times New Roman"/>
                <w:bCs/>
                <w:sz w:val="20"/>
                <w:szCs w:val="20"/>
                <w:lang w:eastAsia="lt-LT"/>
              </w:rPr>
              <w:t>(nurodykite konkrečias siūlomos prekės charakteristikas)</w:t>
            </w:r>
          </w:p>
        </w:tc>
      </w:tr>
      <w:tr w:rsidR="005A2E40" w:rsidRPr="002528C5" w14:paraId="154557B3" w14:textId="77777777" w:rsidTr="00B566EE">
        <w:tc>
          <w:tcPr>
            <w:tcW w:w="343" w:type="pct"/>
            <w:vAlign w:val="center"/>
          </w:tcPr>
          <w:p w14:paraId="780AEAC1" w14:textId="0C59F485" w:rsidR="005A2E40" w:rsidRPr="002528C5" w:rsidRDefault="002528C5" w:rsidP="007F72AE">
            <w:pPr>
              <w:spacing w:after="0"/>
              <w:ind w:left="-104" w:right="-111"/>
              <w:jc w:val="center"/>
              <w:rPr>
                <w:b/>
              </w:rPr>
            </w:pPr>
            <w:r>
              <w:rPr>
                <w:b/>
              </w:rPr>
              <w:t>I</w:t>
            </w:r>
          </w:p>
        </w:tc>
        <w:tc>
          <w:tcPr>
            <w:tcW w:w="1391" w:type="pct"/>
            <w:vAlign w:val="center"/>
          </w:tcPr>
          <w:p w14:paraId="55DCE134" w14:textId="56BB9588" w:rsidR="005A2E40" w:rsidRPr="002528C5" w:rsidRDefault="002528C5" w:rsidP="00EA0ECF">
            <w:pPr>
              <w:spacing w:after="0" w:line="240" w:lineRule="auto"/>
              <w:jc w:val="center"/>
              <w:rPr>
                <w:b/>
              </w:rPr>
            </w:pPr>
            <w:r>
              <w:rPr>
                <w:b/>
              </w:rPr>
              <w:t>II</w:t>
            </w:r>
          </w:p>
        </w:tc>
        <w:tc>
          <w:tcPr>
            <w:tcW w:w="1697" w:type="pct"/>
            <w:vAlign w:val="center"/>
          </w:tcPr>
          <w:p w14:paraId="15B861BC" w14:textId="4C757537" w:rsidR="005A2E40" w:rsidRPr="002528C5" w:rsidRDefault="002528C5" w:rsidP="00EA0ECF">
            <w:pPr>
              <w:spacing w:after="0" w:line="240" w:lineRule="auto"/>
              <w:jc w:val="center"/>
              <w:rPr>
                <w:b/>
              </w:rPr>
            </w:pPr>
            <w:r>
              <w:rPr>
                <w:b/>
              </w:rPr>
              <w:t>III</w:t>
            </w:r>
          </w:p>
        </w:tc>
        <w:tc>
          <w:tcPr>
            <w:tcW w:w="1569" w:type="pct"/>
            <w:vAlign w:val="center"/>
          </w:tcPr>
          <w:p w14:paraId="5D8A149B" w14:textId="6F05E07C" w:rsidR="005A2E40" w:rsidRPr="002528C5" w:rsidRDefault="002528C5" w:rsidP="00EA0ECF">
            <w:pPr>
              <w:spacing w:after="0" w:line="240" w:lineRule="auto"/>
              <w:jc w:val="center"/>
              <w:rPr>
                <w:rFonts w:eastAsia="Times New Roman"/>
                <w:b/>
                <w:lang w:eastAsia="lt-LT"/>
              </w:rPr>
            </w:pPr>
            <w:r>
              <w:rPr>
                <w:rFonts w:eastAsia="Times New Roman"/>
                <w:b/>
                <w:lang w:eastAsia="lt-LT"/>
              </w:rPr>
              <w:t>IV</w:t>
            </w:r>
          </w:p>
        </w:tc>
      </w:tr>
      <w:tr w:rsidR="00663CF6" w:rsidRPr="002528C5" w14:paraId="7E0FE188" w14:textId="77777777" w:rsidTr="00B566EE">
        <w:tc>
          <w:tcPr>
            <w:tcW w:w="343" w:type="pct"/>
            <w:vAlign w:val="center"/>
          </w:tcPr>
          <w:p w14:paraId="48EDC320" w14:textId="77777777" w:rsidR="00663CF6" w:rsidRPr="002528C5" w:rsidRDefault="00663CF6" w:rsidP="00663CF6">
            <w:pPr>
              <w:spacing w:after="0"/>
              <w:ind w:left="-104" w:right="-111"/>
              <w:jc w:val="center"/>
              <w:rPr>
                <w:b/>
              </w:rPr>
            </w:pPr>
            <w:r w:rsidRPr="002528C5">
              <w:rPr>
                <w:b/>
              </w:rPr>
              <w:t>1.</w:t>
            </w:r>
          </w:p>
        </w:tc>
        <w:tc>
          <w:tcPr>
            <w:tcW w:w="1391" w:type="pct"/>
            <w:vAlign w:val="center"/>
          </w:tcPr>
          <w:p w14:paraId="58B8E6BF" w14:textId="77F04E05" w:rsidR="00663CF6" w:rsidRPr="00063C87" w:rsidRDefault="00063C87" w:rsidP="00E507AA">
            <w:pPr>
              <w:suppressAutoHyphens/>
              <w:spacing w:after="0" w:line="240" w:lineRule="auto"/>
              <w:contextualSpacing/>
              <w:rPr>
                <w:rFonts w:eastAsia="Arial Unicode MS"/>
                <w:b/>
                <w:bdr w:val="nil"/>
              </w:rPr>
            </w:pPr>
            <w:r w:rsidRPr="00063C87">
              <w:rPr>
                <w:b/>
              </w:rPr>
              <w:t xml:space="preserve">Signalo keitiklis su </w:t>
            </w:r>
            <w:proofErr w:type="spellStart"/>
            <w:r w:rsidRPr="00063C87">
              <w:rPr>
                <w:b/>
              </w:rPr>
              <w:t>priešstiprintuviais</w:t>
            </w:r>
            <w:proofErr w:type="spellEnd"/>
            <w:r w:rsidR="00D2435A" w:rsidRPr="00063C87">
              <w:rPr>
                <w:b/>
                <w:spacing w:val="-2"/>
              </w:rPr>
              <w:t xml:space="preserve">, </w:t>
            </w:r>
            <w:r>
              <w:rPr>
                <w:b/>
                <w:spacing w:val="-2"/>
              </w:rPr>
              <w:t>2</w:t>
            </w:r>
            <w:r w:rsidR="00D2435A" w:rsidRPr="00063C87">
              <w:rPr>
                <w:b/>
                <w:spacing w:val="-2"/>
              </w:rPr>
              <w:t>vnt</w:t>
            </w:r>
          </w:p>
        </w:tc>
        <w:tc>
          <w:tcPr>
            <w:tcW w:w="1697" w:type="pct"/>
            <w:vAlign w:val="center"/>
          </w:tcPr>
          <w:p w14:paraId="48790308" w14:textId="552DEF50" w:rsidR="00663CF6" w:rsidRPr="002528C5" w:rsidRDefault="00663CF6" w:rsidP="00663CF6">
            <w:pPr>
              <w:spacing w:after="0" w:line="20" w:lineRule="atLeast"/>
              <w:rPr>
                <w:b/>
              </w:rPr>
            </w:pPr>
            <w:r w:rsidRPr="00F141B0">
              <w:rPr>
                <w:b/>
              </w:rPr>
              <w:t>Nurodyti siūlomą gamintoją ir</w:t>
            </w:r>
            <w:r w:rsidR="005640F1">
              <w:rPr>
                <w:b/>
              </w:rPr>
              <w:t xml:space="preserve"> </w:t>
            </w:r>
            <w:r w:rsidRPr="00F141B0">
              <w:rPr>
                <w:b/>
              </w:rPr>
              <w:t>gamintojo modelį</w:t>
            </w:r>
          </w:p>
        </w:tc>
        <w:tc>
          <w:tcPr>
            <w:tcW w:w="1569" w:type="pct"/>
            <w:vAlign w:val="center"/>
          </w:tcPr>
          <w:p w14:paraId="657614FC" w14:textId="77777777" w:rsidR="00663CF6" w:rsidRPr="002528C5" w:rsidRDefault="00663CF6" w:rsidP="00663CF6">
            <w:pPr>
              <w:spacing w:after="0" w:line="240" w:lineRule="auto"/>
              <w:rPr>
                <w:bCs/>
              </w:rPr>
            </w:pPr>
          </w:p>
        </w:tc>
      </w:tr>
      <w:tr w:rsidR="007D4814" w:rsidRPr="002528C5" w14:paraId="3B2D6A42" w14:textId="77777777" w:rsidTr="00B566EE">
        <w:tc>
          <w:tcPr>
            <w:tcW w:w="343" w:type="pct"/>
            <w:vAlign w:val="center"/>
          </w:tcPr>
          <w:p w14:paraId="09497BB6" w14:textId="614CCAD0" w:rsidR="007D4814" w:rsidRDefault="007D4814" w:rsidP="00E507AA">
            <w:pPr>
              <w:spacing w:after="0"/>
              <w:ind w:left="-104" w:right="-111"/>
              <w:jc w:val="center"/>
            </w:pPr>
            <w:r>
              <w:t>1.1.</w:t>
            </w:r>
          </w:p>
        </w:tc>
        <w:tc>
          <w:tcPr>
            <w:tcW w:w="1391" w:type="pct"/>
            <w:vAlign w:val="center"/>
          </w:tcPr>
          <w:p w14:paraId="631BB5C7" w14:textId="635768DB" w:rsidR="007D4814" w:rsidRPr="00BA6713" w:rsidRDefault="00106162" w:rsidP="00D2435A">
            <w:pPr>
              <w:pStyle w:val="TableParagraph"/>
              <w:spacing w:before="0" w:line="20" w:lineRule="atLeast"/>
              <w:rPr>
                <w:rFonts w:ascii="Times New Roman" w:hAnsi="Times New Roman" w:cs="Times New Roman"/>
                <w:sz w:val="24"/>
                <w:szCs w:val="24"/>
              </w:rPr>
            </w:pPr>
            <w:r>
              <w:rPr>
                <w:rFonts w:ascii="Times New Roman" w:hAnsi="Times New Roman" w:cs="Times New Roman"/>
                <w:sz w:val="24"/>
                <w:szCs w:val="24"/>
              </w:rPr>
              <w:t>Maksimalus k</w:t>
            </w:r>
            <w:r w:rsidR="00063C87" w:rsidRPr="00BA6713">
              <w:rPr>
                <w:rFonts w:ascii="Times New Roman" w:hAnsi="Times New Roman" w:cs="Times New Roman"/>
                <w:sz w:val="24"/>
                <w:szCs w:val="24"/>
              </w:rPr>
              <w:t xml:space="preserve">eitiklio </w:t>
            </w:r>
            <w:r>
              <w:rPr>
                <w:rFonts w:ascii="Times New Roman" w:hAnsi="Times New Roman" w:cs="Times New Roman"/>
                <w:sz w:val="24"/>
                <w:szCs w:val="24"/>
              </w:rPr>
              <w:t xml:space="preserve">imties </w:t>
            </w:r>
            <w:r w:rsidR="00FA10F8">
              <w:rPr>
                <w:rFonts w:ascii="Times New Roman" w:hAnsi="Times New Roman" w:cs="Times New Roman"/>
                <w:sz w:val="24"/>
                <w:szCs w:val="24"/>
              </w:rPr>
              <w:t>dažnis</w:t>
            </w:r>
          </w:p>
        </w:tc>
        <w:tc>
          <w:tcPr>
            <w:tcW w:w="1697" w:type="pct"/>
            <w:vAlign w:val="center"/>
          </w:tcPr>
          <w:p w14:paraId="39198A21" w14:textId="620ABB63" w:rsidR="007D4814" w:rsidRPr="00BA6713" w:rsidRDefault="00063C87" w:rsidP="00E507AA">
            <w:pPr>
              <w:spacing w:after="0" w:line="20" w:lineRule="atLeast"/>
              <w:rPr>
                <w:rFonts w:eastAsia="Times New Roman"/>
              </w:rPr>
            </w:pPr>
            <w:r w:rsidRPr="00BA6713">
              <w:rPr>
                <w:rFonts w:eastAsia="Times New Roman"/>
                <w:bCs/>
              </w:rPr>
              <w:t>≥96kHz</w:t>
            </w:r>
          </w:p>
        </w:tc>
        <w:tc>
          <w:tcPr>
            <w:tcW w:w="1569" w:type="pct"/>
            <w:vAlign w:val="center"/>
          </w:tcPr>
          <w:p w14:paraId="23D4F0FA" w14:textId="77777777" w:rsidR="007D4814" w:rsidRPr="002528C5" w:rsidRDefault="007D4814" w:rsidP="00E507AA">
            <w:pPr>
              <w:spacing w:after="0" w:line="240" w:lineRule="auto"/>
              <w:rPr>
                <w:rFonts w:eastAsia="Times New Roman"/>
              </w:rPr>
            </w:pPr>
          </w:p>
        </w:tc>
      </w:tr>
      <w:tr w:rsidR="007D2310" w:rsidRPr="002528C5" w14:paraId="3084E341" w14:textId="77777777" w:rsidTr="00B566EE">
        <w:tc>
          <w:tcPr>
            <w:tcW w:w="343" w:type="pct"/>
            <w:vAlign w:val="center"/>
          </w:tcPr>
          <w:p w14:paraId="038FF57B" w14:textId="50EDC9D4" w:rsidR="007D2310" w:rsidRDefault="00C26517" w:rsidP="00E507AA">
            <w:pPr>
              <w:spacing w:after="0"/>
              <w:ind w:left="-104" w:right="-111"/>
              <w:jc w:val="center"/>
            </w:pPr>
            <w:r>
              <w:t>1.2.</w:t>
            </w:r>
          </w:p>
        </w:tc>
        <w:tc>
          <w:tcPr>
            <w:tcW w:w="1391" w:type="pct"/>
            <w:vAlign w:val="center"/>
          </w:tcPr>
          <w:p w14:paraId="44C91D2A" w14:textId="583DACD8" w:rsidR="007D2310" w:rsidRPr="00BA6713" w:rsidRDefault="00063C87" w:rsidP="00D2435A">
            <w:pPr>
              <w:pStyle w:val="TableParagraph"/>
              <w:spacing w:before="0" w:line="20" w:lineRule="atLeast"/>
              <w:rPr>
                <w:rFonts w:ascii="Times New Roman" w:hAnsi="Times New Roman" w:cs="Times New Roman"/>
                <w:sz w:val="24"/>
                <w:szCs w:val="24"/>
              </w:rPr>
            </w:pPr>
            <w:r w:rsidRPr="00BA6713">
              <w:rPr>
                <w:rFonts w:ascii="Times New Roman" w:hAnsi="Times New Roman" w:cs="Times New Roman"/>
                <w:sz w:val="24"/>
                <w:szCs w:val="24"/>
              </w:rPr>
              <w:t>Mikrofoninės/linijinės įvestys XLR/</w:t>
            </w:r>
            <w:proofErr w:type="spellStart"/>
            <w:r w:rsidRPr="00BA6713">
              <w:rPr>
                <w:rFonts w:ascii="Times New Roman" w:hAnsi="Times New Roman" w:cs="Times New Roman"/>
                <w:sz w:val="24"/>
                <w:szCs w:val="24"/>
              </w:rPr>
              <w:t>jack</w:t>
            </w:r>
            <w:proofErr w:type="spellEnd"/>
            <w:r w:rsidRPr="00BA6713">
              <w:rPr>
                <w:rFonts w:ascii="Times New Roman" w:hAnsi="Times New Roman" w:cs="Times New Roman"/>
                <w:sz w:val="24"/>
                <w:szCs w:val="24"/>
              </w:rPr>
              <w:t xml:space="preserve"> 6,3mm </w:t>
            </w:r>
            <w:proofErr w:type="spellStart"/>
            <w:r w:rsidRPr="00BA6713">
              <w:rPr>
                <w:rFonts w:ascii="Times New Roman" w:hAnsi="Times New Roman" w:cs="Times New Roman"/>
                <w:sz w:val="24"/>
                <w:szCs w:val="24"/>
              </w:rPr>
              <w:t>combo</w:t>
            </w:r>
            <w:proofErr w:type="spellEnd"/>
            <w:r w:rsidRPr="00BA6713">
              <w:rPr>
                <w:rFonts w:ascii="Times New Roman" w:hAnsi="Times New Roman" w:cs="Times New Roman"/>
                <w:sz w:val="24"/>
                <w:szCs w:val="24"/>
              </w:rPr>
              <w:t xml:space="preserve"> jungtimis</w:t>
            </w:r>
          </w:p>
        </w:tc>
        <w:tc>
          <w:tcPr>
            <w:tcW w:w="1697" w:type="pct"/>
            <w:vAlign w:val="center"/>
          </w:tcPr>
          <w:p w14:paraId="7270B7E9" w14:textId="3FB4C491" w:rsidR="00E73AAA" w:rsidRPr="00BA6713" w:rsidRDefault="00063C87" w:rsidP="00E507AA">
            <w:pPr>
              <w:spacing w:after="0" w:line="20" w:lineRule="atLeast"/>
            </w:pPr>
            <w:r w:rsidRPr="00BA6713">
              <w:t xml:space="preserve">≥2 </w:t>
            </w:r>
            <w:proofErr w:type="spellStart"/>
            <w:r w:rsidR="005E17AF">
              <w:t>vnt</w:t>
            </w:r>
            <w:proofErr w:type="spellEnd"/>
          </w:p>
        </w:tc>
        <w:tc>
          <w:tcPr>
            <w:tcW w:w="1569" w:type="pct"/>
            <w:vAlign w:val="center"/>
          </w:tcPr>
          <w:p w14:paraId="694C55CF" w14:textId="77777777" w:rsidR="007D2310" w:rsidRPr="002528C5" w:rsidRDefault="007D2310" w:rsidP="00E507AA">
            <w:pPr>
              <w:spacing w:after="0" w:line="240" w:lineRule="auto"/>
              <w:rPr>
                <w:rFonts w:eastAsia="Times New Roman"/>
              </w:rPr>
            </w:pPr>
          </w:p>
        </w:tc>
      </w:tr>
      <w:tr w:rsidR="007D2310" w:rsidRPr="002528C5" w14:paraId="03851108" w14:textId="77777777" w:rsidTr="00B566EE">
        <w:tc>
          <w:tcPr>
            <w:tcW w:w="343" w:type="pct"/>
            <w:vAlign w:val="center"/>
          </w:tcPr>
          <w:p w14:paraId="301A562E" w14:textId="646AD097" w:rsidR="007D2310" w:rsidRDefault="00C26517" w:rsidP="00E507AA">
            <w:pPr>
              <w:spacing w:after="0"/>
              <w:ind w:left="-104" w:right="-111"/>
              <w:jc w:val="center"/>
            </w:pPr>
            <w:r>
              <w:t>1.3.</w:t>
            </w:r>
          </w:p>
        </w:tc>
        <w:tc>
          <w:tcPr>
            <w:tcW w:w="1391" w:type="pct"/>
            <w:vAlign w:val="center"/>
          </w:tcPr>
          <w:p w14:paraId="7D690204" w14:textId="6BEAF802" w:rsidR="007D2310" w:rsidRPr="00BA6713" w:rsidRDefault="0010028B" w:rsidP="00D2435A">
            <w:pPr>
              <w:pStyle w:val="TableParagraph"/>
              <w:spacing w:before="0" w:line="20" w:lineRule="atLeast"/>
              <w:rPr>
                <w:rFonts w:ascii="Times New Roman" w:hAnsi="Times New Roman" w:cs="Times New Roman"/>
                <w:sz w:val="24"/>
                <w:szCs w:val="24"/>
              </w:rPr>
            </w:pPr>
            <w:r w:rsidRPr="00BA6713">
              <w:rPr>
                <w:rFonts w:ascii="Times New Roman" w:hAnsi="Times New Roman" w:cs="Times New Roman"/>
                <w:sz w:val="24"/>
                <w:szCs w:val="24"/>
              </w:rPr>
              <w:t xml:space="preserve">Linijinės </w:t>
            </w:r>
            <w:r w:rsidR="00063C87" w:rsidRPr="00BA6713">
              <w:rPr>
                <w:rFonts w:ascii="Times New Roman" w:hAnsi="Times New Roman" w:cs="Times New Roman"/>
                <w:sz w:val="24"/>
                <w:szCs w:val="24"/>
              </w:rPr>
              <w:t>įvestys SUB-25D jungtimis</w:t>
            </w:r>
          </w:p>
        </w:tc>
        <w:tc>
          <w:tcPr>
            <w:tcW w:w="1697" w:type="pct"/>
            <w:vAlign w:val="center"/>
          </w:tcPr>
          <w:p w14:paraId="407F5574" w14:textId="41092B2C" w:rsidR="007D2310" w:rsidRPr="00BA6713" w:rsidRDefault="00063C87" w:rsidP="00E507AA">
            <w:pPr>
              <w:spacing w:after="0" w:line="20" w:lineRule="atLeast"/>
              <w:rPr>
                <w:rFonts w:eastAsia="Times New Roman"/>
              </w:rPr>
            </w:pPr>
            <w:r w:rsidRPr="00BA6713">
              <w:rPr>
                <w:rFonts w:eastAsia="Times New Roman"/>
              </w:rPr>
              <w:t>≥8</w:t>
            </w:r>
            <w:r w:rsidR="005E17AF">
              <w:rPr>
                <w:rFonts w:eastAsia="Times New Roman"/>
              </w:rPr>
              <w:t xml:space="preserve"> </w:t>
            </w:r>
            <w:proofErr w:type="spellStart"/>
            <w:r w:rsidR="005E17AF">
              <w:t>vnt</w:t>
            </w:r>
            <w:proofErr w:type="spellEnd"/>
          </w:p>
        </w:tc>
        <w:tc>
          <w:tcPr>
            <w:tcW w:w="1569" w:type="pct"/>
            <w:vAlign w:val="center"/>
          </w:tcPr>
          <w:p w14:paraId="6FFE22AC" w14:textId="77777777" w:rsidR="007D2310" w:rsidRPr="002528C5" w:rsidRDefault="007D2310" w:rsidP="00E507AA">
            <w:pPr>
              <w:spacing w:after="0" w:line="240" w:lineRule="auto"/>
              <w:rPr>
                <w:rFonts w:eastAsia="Times New Roman"/>
              </w:rPr>
            </w:pPr>
          </w:p>
        </w:tc>
      </w:tr>
      <w:tr w:rsidR="007D2310" w:rsidRPr="002528C5" w14:paraId="776286CA" w14:textId="77777777" w:rsidTr="00B566EE">
        <w:tc>
          <w:tcPr>
            <w:tcW w:w="343" w:type="pct"/>
            <w:vAlign w:val="center"/>
          </w:tcPr>
          <w:p w14:paraId="3D01873C" w14:textId="2B5F22A0" w:rsidR="007D2310" w:rsidRDefault="00C26517" w:rsidP="00E507AA">
            <w:pPr>
              <w:spacing w:after="0"/>
              <w:ind w:left="-104" w:right="-111"/>
              <w:jc w:val="center"/>
            </w:pPr>
            <w:r>
              <w:t>1.4.</w:t>
            </w:r>
          </w:p>
        </w:tc>
        <w:tc>
          <w:tcPr>
            <w:tcW w:w="1391" w:type="pct"/>
            <w:vAlign w:val="center"/>
          </w:tcPr>
          <w:p w14:paraId="7EADDEF6" w14:textId="2201F151" w:rsidR="007D2310" w:rsidRPr="00BA6713" w:rsidRDefault="0010028B" w:rsidP="00D2435A">
            <w:pPr>
              <w:pStyle w:val="TableParagraph"/>
              <w:spacing w:before="0" w:line="20" w:lineRule="atLeast"/>
              <w:rPr>
                <w:rFonts w:ascii="Times New Roman" w:hAnsi="Times New Roman" w:cs="Times New Roman"/>
                <w:sz w:val="24"/>
                <w:szCs w:val="24"/>
              </w:rPr>
            </w:pPr>
            <w:r w:rsidRPr="00BA6713">
              <w:rPr>
                <w:rFonts w:ascii="Times New Roman" w:hAnsi="Times New Roman" w:cs="Times New Roman"/>
                <w:sz w:val="24"/>
                <w:szCs w:val="24"/>
              </w:rPr>
              <w:t xml:space="preserve">Linijinės </w:t>
            </w:r>
            <w:r w:rsidR="00A90989" w:rsidRPr="00BA6713">
              <w:rPr>
                <w:rFonts w:ascii="Times New Roman" w:hAnsi="Times New Roman" w:cs="Times New Roman"/>
                <w:sz w:val="24"/>
                <w:szCs w:val="24"/>
              </w:rPr>
              <w:t>išvestys SUB-25D jungtimis</w:t>
            </w:r>
          </w:p>
        </w:tc>
        <w:tc>
          <w:tcPr>
            <w:tcW w:w="1697" w:type="pct"/>
            <w:vAlign w:val="center"/>
          </w:tcPr>
          <w:p w14:paraId="6F4F7F39" w14:textId="3C78D165" w:rsidR="007D2310" w:rsidRPr="00BA6713" w:rsidRDefault="00A90989" w:rsidP="00E507AA">
            <w:pPr>
              <w:spacing w:after="0" w:line="20" w:lineRule="atLeast"/>
              <w:rPr>
                <w:rFonts w:eastAsia="Times New Roman"/>
              </w:rPr>
            </w:pPr>
            <w:r w:rsidRPr="00BA6713">
              <w:rPr>
                <w:rFonts w:eastAsia="Times New Roman"/>
              </w:rPr>
              <w:t>≥8</w:t>
            </w:r>
            <w:r w:rsidR="005E17AF">
              <w:rPr>
                <w:rFonts w:eastAsia="Times New Roman"/>
              </w:rPr>
              <w:t xml:space="preserve"> </w:t>
            </w:r>
            <w:proofErr w:type="spellStart"/>
            <w:r w:rsidR="005E17AF">
              <w:t>vnt</w:t>
            </w:r>
            <w:proofErr w:type="spellEnd"/>
          </w:p>
        </w:tc>
        <w:tc>
          <w:tcPr>
            <w:tcW w:w="1569" w:type="pct"/>
            <w:vAlign w:val="center"/>
          </w:tcPr>
          <w:p w14:paraId="57D09149" w14:textId="77777777" w:rsidR="007D2310" w:rsidRPr="002528C5" w:rsidRDefault="007D2310" w:rsidP="00E507AA">
            <w:pPr>
              <w:spacing w:after="0" w:line="240" w:lineRule="auto"/>
              <w:rPr>
                <w:rFonts w:eastAsia="Times New Roman"/>
              </w:rPr>
            </w:pPr>
          </w:p>
        </w:tc>
      </w:tr>
      <w:tr w:rsidR="007D2310" w:rsidRPr="002528C5" w14:paraId="73849DE6" w14:textId="77777777" w:rsidTr="00B566EE">
        <w:tc>
          <w:tcPr>
            <w:tcW w:w="343" w:type="pct"/>
            <w:vAlign w:val="center"/>
          </w:tcPr>
          <w:p w14:paraId="71FDDBFA" w14:textId="16C9BD14" w:rsidR="007D2310" w:rsidRDefault="00C26517" w:rsidP="00E507AA">
            <w:pPr>
              <w:spacing w:after="0"/>
              <w:ind w:left="-104" w:right="-111"/>
              <w:jc w:val="center"/>
            </w:pPr>
            <w:r>
              <w:t>1.5.</w:t>
            </w:r>
          </w:p>
        </w:tc>
        <w:tc>
          <w:tcPr>
            <w:tcW w:w="1391" w:type="pct"/>
            <w:vAlign w:val="center"/>
          </w:tcPr>
          <w:p w14:paraId="32ECEFEB" w14:textId="14E64AD3" w:rsidR="007D2310" w:rsidRPr="00BA6713" w:rsidRDefault="00A90989" w:rsidP="00D2435A">
            <w:pPr>
              <w:pStyle w:val="TableParagraph"/>
              <w:spacing w:before="0" w:line="20" w:lineRule="atLeast"/>
              <w:rPr>
                <w:rFonts w:ascii="Times New Roman" w:hAnsi="Times New Roman" w:cs="Times New Roman"/>
                <w:sz w:val="24"/>
                <w:szCs w:val="24"/>
              </w:rPr>
            </w:pPr>
            <w:r w:rsidRPr="00BA6713">
              <w:rPr>
                <w:rFonts w:ascii="Times New Roman" w:hAnsi="Times New Roman" w:cs="Times New Roman"/>
                <w:sz w:val="24"/>
                <w:szCs w:val="24"/>
              </w:rPr>
              <w:t>AES įvesčių ir išvesčių</w:t>
            </w:r>
          </w:p>
        </w:tc>
        <w:tc>
          <w:tcPr>
            <w:tcW w:w="1697" w:type="pct"/>
            <w:vAlign w:val="center"/>
          </w:tcPr>
          <w:p w14:paraId="46BCEC01" w14:textId="38D40CF5" w:rsidR="007D2310" w:rsidRPr="00BA6713" w:rsidRDefault="00A90989" w:rsidP="00E507AA">
            <w:pPr>
              <w:spacing w:after="0" w:line="20" w:lineRule="atLeast"/>
              <w:rPr>
                <w:rFonts w:eastAsia="Times New Roman"/>
              </w:rPr>
            </w:pPr>
            <w:r w:rsidRPr="00BA6713">
              <w:rPr>
                <w:rFonts w:eastAsia="Times New Roman"/>
              </w:rPr>
              <w:t>≥16</w:t>
            </w:r>
            <w:r w:rsidR="005E17AF">
              <w:rPr>
                <w:rFonts w:eastAsia="Times New Roman"/>
              </w:rPr>
              <w:t xml:space="preserve"> </w:t>
            </w:r>
            <w:proofErr w:type="spellStart"/>
            <w:r w:rsidR="005E17AF">
              <w:t>vnt</w:t>
            </w:r>
            <w:proofErr w:type="spellEnd"/>
          </w:p>
        </w:tc>
        <w:tc>
          <w:tcPr>
            <w:tcW w:w="1569" w:type="pct"/>
            <w:vAlign w:val="center"/>
          </w:tcPr>
          <w:p w14:paraId="58B6AFD7" w14:textId="77777777" w:rsidR="007D2310" w:rsidRPr="002528C5" w:rsidRDefault="007D2310" w:rsidP="00E507AA">
            <w:pPr>
              <w:spacing w:after="0" w:line="240" w:lineRule="auto"/>
              <w:rPr>
                <w:rFonts w:eastAsia="Times New Roman"/>
              </w:rPr>
            </w:pPr>
          </w:p>
        </w:tc>
      </w:tr>
      <w:tr w:rsidR="007D2310" w:rsidRPr="002528C5" w14:paraId="5B037A3A" w14:textId="77777777" w:rsidTr="00B566EE">
        <w:tc>
          <w:tcPr>
            <w:tcW w:w="343" w:type="pct"/>
            <w:vAlign w:val="center"/>
          </w:tcPr>
          <w:p w14:paraId="3139CFD7" w14:textId="207D5449" w:rsidR="007D2310" w:rsidRDefault="00C26517" w:rsidP="00E507AA">
            <w:pPr>
              <w:spacing w:after="0"/>
              <w:ind w:left="-104" w:right="-111"/>
              <w:jc w:val="center"/>
            </w:pPr>
            <w:r>
              <w:t>1.6.</w:t>
            </w:r>
          </w:p>
        </w:tc>
        <w:tc>
          <w:tcPr>
            <w:tcW w:w="1391" w:type="pct"/>
            <w:vAlign w:val="center"/>
          </w:tcPr>
          <w:p w14:paraId="11E7355D" w14:textId="7638CB0E" w:rsidR="007D2310" w:rsidRPr="00BA6713" w:rsidRDefault="00A90989" w:rsidP="00A90989">
            <w:pPr>
              <w:pStyle w:val="TableParagraph"/>
              <w:spacing w:line="20" w:lineRule="atLeast"/>
              <w:rPr>
                <w:rFonts w:ascii="Times New Roman" w:hAnsi="Times New Roman" w:cs="Times New Roman"/>
                <w:sz w:val="24"/>
                <w:szCs w:val="24"/>
              </w:rPr>
            </w:pPr>
            <w:r w:rsidRPr="00BA6713">
              <w:rPr>
                <w:rFonts w:ascii="Times New Roman" w:hAnsi="Times New Roman" w:cs="Times New Roman"/>
                <w:sz w:val="24"/>
                <w:szCs w:val="24"/>
              </w:rPr>
              <w:t>ADAT Įvestys ir išvestys</w:t>
            </w:r>
          </w:p>
        </w:tc>
        <w:tc>
          <w:tcPr>
            <w:tcW w:w="1697" w:type="pct"/>
            <w:vAlign w:val="center"/>
          </w:tcPr>
          <w:p w14:paraId="6DF6E47C" w14:textId="131FC8FD" w:rsidR="007D2310" w:rsidRPr="00BA6713" w:rsidRDefault="00A90989" w:rsidP="00E507AA">
            <w:pPr>
              <w:spacing w:after="0" w:line="20" w:lineRule="atLeast"/>
              <w:rPr>
                <w:rFonts w:eastAsia="Times New Roman"/>
              </w:rPr>
            </w:pPr>
            <w:r w:rsidRPr="00BA6713">
              <w:rPr>
                <w:rFonts w:eastAsia="Times New Roman"/>
              </w:rPr>
              <w:t>Turi būti</w:t>
            </w:r>
          </w:p>
        </w:tc>
        <w:tc>
          <w:tcPr>
            <w:tcW w:w="1569" w:type="pct"/>
            <w:vAlign w:val="center"/>
          </w:tcPr>
          <w:p w14:paraId="33A84FA0" w14:textId="77777777" w:rsidR="007D2310" w:rsidRPr="002528C5" w:rsidRDefault="007D2310" w:rsidP="00E507AA">
            <w:pPr>
              <w:spacing w:after="0" w:line="240" w:lineRule="auto"/>
              <w:rPr>
                <w:rFonts w:eastAsia="Times New Roman"/>
              </w:rPr>
            </w:pPr>
          </w:p>
        </w:tc>
      </w:tr>
      <w:tr w:rsidR="007D2310" w:rsidRPr="002528C5" w14:paraId="75CE4208" w14:textId="77777777" w:rsidTr="00B566EE">
        <w:tc>
          <w:tcPr>
            <w:tcW w:w="343" w:type="pct"/>
            <w:vAlign w:val="center"/>
          </w:tcPr>
          <w:p w14:paraId="15B6DDA8" w14:textId="0A1DABC4" w:rsidR="007D2310" w:rsidRDefault="00C26517" w:rsidP="00E507AA">
            <w:pPr>
              <w:spacing w:after="0"/>
              <w:ind w:left="-104" w:right="-111"/>
              <w:jc w:val="center"/>
            </w:pPr>
            <w:r>
              <w:t>1.7.</w:t>
            </w:r>
          </w:p>
        </w:tc>
        <w:tc>
          <w:tcPr>
            <w:tcW w:w="1391" w:type="pct"/>
            <w:vAlign w:val="center"/>
          </w:tcPr>
          <w:p w14:paraId="23622C0E" w14:textId="30CACB43" w:rsidR="007D2310" w:rsidRPr="00BA6713" w:rsidRDefault="00A90989" w:rsidP="00D2435A">
            <w:pPr>
              <w:pStyle w:val="TableParagraph"/>
              <w:spacing w:before="0" w:line="20" w:lineRule="atLeast"/>
              <w:rPr>
                <w:rFonts w:ascii="Times New Roman" w:hAnsi="Times New Roman" w:cs="Times New Roman"/>
                <w:sz w:val="24"/>
                <w:szCs w:val="24"/>
              </w:rPr>
            </w:pPr>
            <w:r w:rsidRPr="00BA6713">
              <w:rPr>
                <w:rFonts w:ascii="Times New Roman" w:hAnsi="Times New Roman" w:cs="Times New Roman"/>
                <w:sz w:val="24"/>
                <w:szCs w:val="24"/>
              </w:rPr>
              <w:t xml:space="preserve">Ausinių išvestys </w:t>
            </w:r>
            <w:proofErr w:type="spellStart"/>
            <w:r w:rsidRPr="00BA6713">
              <w:rPr>
                <w:rFonts w:ascii="Times New Roman" w:hAnsi="Times New Roman" w:cs="Times New Roman"/>
                <w:sz w:val="24"/>
                <w:szCs w:val="24"/>
              </w:rPr>
              <w:t>stereo</w:t>
            </w:r>
            <w:proofErr w:type="spellEnd"/>
            <w:r w:rsidRPr="00BA6713">
              <w:rPr>
                <w:rFonts w:ascii="Times New Roman" w:hAnsi="Times New Roman" w:cs="Times New Roman"/>
                <w:sz w:val="24"/>
                <w:szCs w:val="24"/>
              </w:rPr>
              <w:t xml:space="preserve"> 6,3mm </w:t>
            </w:r>
            <w:proofErr w:type="spellStart"/>
            <w:r w:rsidRPr="00BA6713">
              <w:rPr>
                <w:rFonts w:ascii="Times New Roman" w:hAnsi="Times New Roman" w:cs="Times New Roman"/>
                <w:sz w:val="24"/>
                <w:szCs w:val="24"/>
              </w:rPr>
              <w:t>jack</w:t>
            </w:r>
            <w:proofErr w:type="spellEnd"/>
            <w:r w:rsidRPr="00BA6713">
              <w:rPr>
                <w:rFonts w:ascii="Times New Roman" w:hAnsi="Times New Roman" w:cs="Times New Roman"/>
                <w:sz w:val="24"/>
                <w:szCs w:val="24"/>
              </w:rPr>
              <w:t xml:space="preserve"> jungtimis</w:t>
            </w:r>
          </w:p>
        </w:tc>
        <w:tc>
          <w:tcPr>
            <w:tcW w:w="1697" w:type="pct"/>
            <w:vAlign w:val="center"/>
          </w:tcPr>
          <w:p w14:paraId="0840ED81" w14:textId="2A2CAE83" w:rsidR="007D2310" w:rsidRPr="00BA6713" w:rsidRDefault="00A90989" w:rsidP="00E507AA">
            <w:pPr>
              <w:spacing w:after="0" w:line="20" w:lineRule="atLeast"/>
              <w:rPr>
                <w:rFonts w:eastAsia="Times New Roman"/>
              </w:rPr>
            </w:pPr>
            <w:r w:rsidRPr="00BA6713">
              <w:rPr>
                <w:rFonts w:eastAsia="Times New Roman"/>
              </w:rPr>
              <w:t>≥</w:t>
            </w:r>
            <w:r w:rsidR="002E1136">
              <w:rPr>
                <w:rFonts w:eastAsia="Times New Roman"/>
              </w:rPr>
              <w:t>1</w:t>
            </w:r>
            <w:r w:rsidR="005E17AF">
              <w:rPr>
                <w:rFonts w:eastAsia="Times New Roman"/>
              </w:rPr>
              <w:t xml:space="preserve"> </w:t>
            </w:r>
            <w:proofErr w:type="spellStart"/>
            <w:r w:rsidR="005E17AF">
              <w:t>vnt</w:t>
            </w:r>
            <w:proofErr w:type="spellEnd"/>
          </w:p>
        </w:tc>
        <w:tc>
          <w:tcPr>
            <w:tcW w:w="1569" w:type="pct"/>
            <w:vAlign w:val="center"/>
          </w:tcPr>
          <w:p w14:paraId="3DE42E3A" w14:textId="77777777" w:rsidR="007D2310" w:rsidRPr="002528C5" w:rsidRDefault="007D2310" w:rsidP="00E507AA">
            <w:pPr>
              <w:spacing w:after="0" w:line="240" w:lineRule="auto"/>
              <w:rPr>
                <w:rFonts w:eastAsia="Times New Roman"/>
              </w:rPr>
            </w:pPr>
          </w:p>
        </w:tc>
      </w:tr>
      <w:tr w:rsidR="007D2310" w:rsidRPr="002528C5" w14:paraId="57587064" w14:textId="77777777" w:rsidTr="00B566EE">
        <w:tc>
          <w:tcPr>
            <w:tcW w:w="343" w:type="pct"/>
            <w:vAlign w:val="center"/>
          </w:tcPr>
          <w:p w14:paraId="6DA16482" w14:textId="38D4E8EC" w:rsidR="007D2310" w:rsidRDefault="00C26517" w:rsidP="00E507AA">
            <w:pPr>
              <w:spacing w:after="0"/>
              <w:ind w:left="-104" w:right="-111"/>
              <w:jc w:val="center"/>
            </w:pPr>
            <w:r>
              <w:t>1.8.</w:t>
            </w:r>
          </w:p>
        </w:tc>
        <w:tc>
          <w:tcPr>
            <w:tcW w:w="1391" w:type="pct"/>
            <w:vAlign w:val="center"/>
          </w:tcPr>
          <w:p w14:paraId="6399C8AF" w14:textId="12A417E6" w:rsidR="007D2310" w:rsidRPr="00BA6713" w:rsidRDefault="0010028B" w:rsidP="00D4764E">
            <w:pPr>
              <w:pStyle w:val="TableParagraph"/>
              <w:spacing w:before="0" w:line="20" w:lineRule="atLeast"/>
              <w:rPr>
                <w:rFonts w:ascii="Times New Roman" w:hAnsi="Times New Roman" w:cs="Times New Roman"/>
                <w:sz w:val="24"/>
                <w:szCs w:val="24"/>
              </w:rPr>
            </w:pPr>
            <w:r w:rsidRPr="00BA6713">
              <w:rPr>
                <w:rFonts w:ascii="Times New Roman" w:hAnsi="Times New Roman" w:cs="Times New Roman"/>
                <w:sz w:val="24"/>
                <w:szCs w:val="24"/>
              </w:rPr>
              <w:t xml:space="preserve">Jungtys </w:t>
            </w:r>
            <w:proofErr w:type="spellStart"/>
            <w:r w:rsidR="00BA6713" w:rsidRPr="00BA6713">
              <w:rPr>
                <w:rFonts w:ascii="Times New Roman" w:hAnsi="Times New Roman" w:cs="Times New Roman"/>
                <w:sz w:val="24"/>
                <w:szCs w:val="24"/>
              </w:rPr>
              <w:t>Ethernet</w:t>
            </w:r>
            <w:proofErr w:type="spellEnd"/>
            <w:r w:rsidR="00BA6713" w:rsidRPr="00BA6713">
              <w:rPr>
                <w:rFonts w:ascii="Times New Roman" w:hAnsi="Times New Roman" w:cs="Times New Roman"/>
                <w:sz w:val="24"/>
                <w:szCs w:val="24"/>
              </w:rPr>
              <w:t xml:space="preserve"> signalui</w:t>
            </w:r>
          </w:p>
        </w:tc>
        <w:tc>
          <w:tcPr>
            <w:tcW w:w="1697" w:type="pct"/>
            <w:vAlign w:val="center"/>
          </w:tcPr>
          <w:p w14:paraId="1DB4CC59" w14:textId="2F4CED76" w:rsidR="007D2310" w:rsidRPr="00BA6713" w:rsidRDefault="00BA6713" w:rsidP="00E507AA">
            <w:pPr>
              <w:spacing w:after="0" w:line="20" w:lineRule="atLeast"/>
              <w:rPr>
                <w:rFonts w:eastAsia="Times New Roman"/>
              </w:rPr>
            </w:pPr>
            <w:r w:rsidRPr="00BA6713">
              <w:rPr>
                <w:rFonts w:eastAsia="Times New Roman"/>
              </w:rPr>
              <w:t>≥</w:t>
            </w:r>
            <w:r w:rsidR="002E1136">
              <w:rPr>
                <w:rFonts w:eastAsia="Times New Roman"/>
              </w:rPr>
              <w:t>1</w:t>
            </w:r>
            <w:r w:rsidR="005E17AF">
              <w:rPr>
                <w:rFonts w:eastAsia="Times New Roman"/>
              </w:rPr>
              <w:t xml:space="preserve"> </w:t>
            </w:r>
            <w:proofErr w:type="spellStart"/>
            <w:r w:rsidR="005E17AF">
              <w:t>vnt</w:t>
            </w:r>
            <w:proofErr w:type="spellEnd"/>
          </w:p>
        </w:tc>
        <w:tc>
          <w:tcPr>
            <w:tcW w:w="1569" w:type="pct"/>
            <w:vAlign w:val="center"/>
          </w:tcPr>
          <w:p w14:paraId="3C1045F4" w14:textId="77777777" w:rsidR="007D2310" w:rsidRPr="002528C5" w:rsidRDefault="007D2310" w:rsidP="00E507AA">
            <w:pPr>
              <w:spacing w:after="0" w:line="240" w:lineRule="auto"/>
              <w:rPr>
                <w:rFonts w:eastAsia="Times New Roman"/>
              </w:rPr>
            </w:pPr>
          </w:p>
        </w:tc>
      </w:tr>
      <w:tr w:rsidR="007D2310" w:rsidRPr="002528C5" w14:paraId="47BC054F" w14:textId="77777777" w:rsidTr="00B566EE">
        <w:tc>
          <w:tcPr>
            <w:tcW w:w="343" w:type="pct"/>
            <w:vAlign w:val="center"/>
          </w:tcPr>
          <w:p w14:paraId="70B6559C" w14:textId="24133F9C" w:rsidR="007D2310" w:rsidRDefault="00C26517" w:rsidP="00E507AA">
            <w:pPr>
              <w:spacing w:after="0"/>
              <w:ind w:left="-104" w:right="-111"/>
              <w:jc w:val="center"/>
            </w:pPr>
            <w:r>
              <w:t>1.9.</w:t>
            </w:r>
          </w:p>
        </w:tc>
        <w:tc>
          <w:tcPr>
            <w:tcW w:w="1391" w:type="pct"/>
            <w:vAlign w:val="center"/>
          </w:tcPr>
          <w:p w14:paraId="1DFF409A" w14:textId="57B4C28D" w:rsidR="007D2310" w:rsidRPr="00BA6713" w:rsidRDefault="00BA6713" w:rsidP="0010028B">
            <w:pPr>
              <w:spacing w:after="0" w:line="240" w:lineRule="auto"/>
            </w:pPr>
            <w:r w:rsidRPr="00BA6713">
              <w:t xml:space="preserve">Word </w:t>
            </w:r>
            <w:proofErr w:type="spellStart"/>
            <w:r w:rsidRPr="00BA6713">
              <w:t>clock</w:t>
            </w:r>
            <w:proofErr w:type="spellEnd"/>
            <w:r w:rsidRPr="00BA6713">
              <w:t xml:space="preserve"> funkcija</w:t>
            </w:r>
          </w:p>
        </w:tc>
        <w:tc>
          <w:tcPr>
            <w:tcW w:w="1697" w:type="pct"/>
            <w:vAlign w:val="center"/>
          </w:tcPr>
          <w:p w14:paraId="645E2265" w14:textId="7D3E0167" w:rsidR="007D2310" w:rsidRPr="00BA6713" w:rsidRDefault="00BA6713" w:rsidP="00E507AA">
            <w:pPr>
              <w:spacing w:after="0" w:line="20" w:lineRule="atLeast"/>
              <w:rPr>
                <w:rFonts w:eastAsia="Times New Roman"/>
              </w:rPr>
            </w:pPr>
            <w:r w:rsidRPr="00BA6713">
              <w:rPr>
                <w:rFonts w:eastAsia="Times New Roman"/>
              </w:rPr>
              <w:t>Turi būti</w:t>
            </w:r>
          </w:p>
        </w:tc>
        <w:tc>
          <w:tcPr>
            <w:tcW w:w="1569" w:type="pct"/>
            <w:vAlign w:val="center"/>
          </w:tcPr>
          <w:p w14:paraId="0A5A5D5A" w14:textId="77777777" w:rsidR="007D2310" w:rsidRPr="002528C5" w:rsidRDefault="007D2310" w:rsidP="00E507AA">
            <w:pPr>
              <w:spacing w:after="0" w:line="240" w:lineRule="auto"/>
              <w:rPr>
                <w:rFonts w:eastAsia="Times New Roman"/>
              </w:rPr>
            </w:pPr>
          </w:p>
        </w:tc>
      </w:tr>
      <w:tr w:rsidR="007D2310" w:rsidRPr="002528C5" w14:paraId="74A109FD" w14:textId="77777777" w:rsidTr="00B566EE">
        <w:tc>
          <w:tcPr>
            <w:tcW w:w="343" w:type="pct"/>
            <w:vAlign w:val="center"/>
          </w:tcPr>
          <w:p w14:paraId="2A020953" w14:textId="12781FA4" w:rsidR="007D2310" w:rsidRDefault="00C26517" w:rsidP="00E507AA">
            <w:pPr>
              <w:spacing w:after="0"/>
              <w:ind w:left="-104" w:right="-111"/>
              <w:jc w:val="center"/>
            </w:pPr>
            <w:r>
              <w:t>1.10.</w:t>
            </w:r>
          </w:p>
        </w:tc>
        <w:tc>
          <w:tcPr>
            <w:tcW w:w="1391" w:type="pct"/>
            <w:vAlign w:val="center"/>
          </w:tcPr>
          <w:p w14:paraId="316F3A00" w14:textId="77777777" w:rsidR="007D2310" w:rsidRPr="00BA6713" w:rsidRDefault="00BA6713" w:rsidP="00C26517">
            <w:pPr>
              <w:pStyle w:val="TableParagraph"/>
              <w:spacing w:before="0" w:line="20" w:lineRule="atLeast"/>
              <w:ind w:left="0"/>
              <w:rPr>
                <w:rFonts w:ascii="Times New Roman" w:hAnsi="Times New Roman" w:cs="Times New Roman"/>
                <w:sz w:val="24"/>
                <w:szCs w:val="24"/>
              </w:rPr>
            </w:pPr>
            <w:proofErr w:type="spellStart"/>
            <w:r w:rsidRPr="00BA6713">
              <w:rPr>
                <w:rFonts w:ascii="Times New Roman" w:hAnsi="Times New Roman" w:cs="Times New Roman"/>
                <w:sz w:val="24"/>
                <w:szCs w:val="24"/>
              </w:rPr>
              <w:t>Phantom</w:t>
            </w:r>
            <w:proofErr w:type="spellEnd"/>
            <w:r w:rsidRPr="00BA6713">
              <w:rPr>
                <w:rFonts w:ascii="Times New Roman" w:hAnsi="Times New Roman" w:cs="Times New Roman"/>
                <w:sz w:val="24"/>
                <w:szCs w:val="24"/>
              </w:rPr>
              <w:t xml:space="preserve"> </w:t>
            </w:r>
            <w:proofErr w:type="spellStart"/>
            <w:r w:rsidRPr="00BA6713">
              <w:rPr>
                <w:rFonts w:ascii="Times New Roman" w:hAnsi="Times New Roman" w:cs="Times New Roman"/>
                <w:sz w:val="24"/>
                <w:szCs w:val="24"/>
              </w:rPr>
              <w:t>power</w:t>
            </w:r>
            <w:proofErr w:type="spellEnd"/>
            <w:r w:rsidRPr="00BA6713">
              <w:rPr>
                <w:rFonts w:ascii="Times New Roman" w:hAnsi="Times New Roman" w:cs="Times New Roman"/>
                <w:sz w:val="24"/>
                <w:szCs w:val="24"/>
              </w:rPr>
              <w:t>“ tipo arba lygiavertis maitinimas</w:t>
            </w:r>
          </w:p>
          <w:p w14:paraId="2B2C8A59" w14:textId="44BDB796" w:rsidR="00BA6713" w:rsidRPr="00BA6713" w:rsidRDefault="00BA6713" w:rsidP="00C26517">
            <w:pPr>
              <w:pStyle w:val="TableParagraph"/>
              <w:spacing w:before="0" w:line="20" w:lineRule="atLeast"/>
              <w:ind w:left="0"/>
              <w:rPr>
                <w:rFonts w:ascii="Times New Roman" w:hAnsi="Times New Roman" w:cs="Times New Roman"/>
                <w:sz w:val="24"/>
                <w:szCs w:val="24"/>
              </w:rPr>
            </w:pPr>
            <w:r w:rsidRPr="00BA6713">
              <w:rPr>
                <w:rFonts w:ascii="Times New Roman" w:hAnsi="Times New Roman" w:cs="Times New Roman"/>
                <w:bCs/>
                <w:sz w:val="24"/>
                <w:szCs w:val="24"/>
              </w:rPr>
              <w:t>(</w:t>
            </w:r>
            <w:proofErr w:type="spellStart"/>
            <w:r w:rsidRPr="00BA6713">
              <w:rPr>
                <w:rFonts w:ascii="Times New Roman" w:hAnsi="Times New Roman" w:cs="Times New Roman"/>
                <w:bCs/>
                <w:sz w:val="24"/>
                <w:szCs w:val="24"/>
              </w:rPr>
              <w:t>kondensatoriniams</w:t>
            </w:r>
            <w:proofErr w:type="spellEnd"/>
            <w:r w:rsidRPr="00BA6713">
              <w:rPr>
                <w:rFonts w:ascii="Times New Roman" w:hAnsi="Times New Roman" w:cs="Times New Roman"/>
                <w:bCs/>
                <w:sz w:val="24"/>
                <w:szCs w:val="24"/>
              </w:rPr>
              <w:t xml:space="preserve"> mikrofonams skirtas papildomos įtampos šaltinis, integruotas į pradinius stiprintuvus)</w:t>
            </w:r>
          </w:p>
        </w:tc>
        <w:tc>
          <w:tcPr>
            <w:tcW w:w="1697" w:type="pct"/>
            <w:vAlign w:val="center"/>
          </w:tcPr>
          <w:p w14:paraId="66C43FF6" w14:textId="7A3CA47A" w:rsidR="007D2310" w:rsidRPr="00BA6713" w:rsidRDefault="00BA6713" w:rsidP="00E507AA">
            <w:pPr>
              <w:spacing w:after="0" w:line="20" w:lineRule="atLeast"/>
              <w:rPr>
                <w:rFonts w:eastAsia="Times New Roman"/>
              </w:rPr>
            </w:pPr>
            <w:r w:rsidRPr="00BA6713">
              <w:t>+48V</w:t>
            </w:r>
          </w:p>
        </w:tc>
        <w:tc>
          <w:tcPr>
            <w:tcW w:w="1569" w:type="pct"/>
            <w:vAlign w:val="center"/>
          </w:tcPr>
          <w:p w14:paraId="11D6B316" w14:textId="77777777" w:rsidR="007D2310" w:rsidRPr="002528C5" w:rsidRDefault="007D2310" w:rsidP="00E507AA">
            <w:pPr>
              <w:spacing w:after="0" w:line="240" w:lineRule="auto"/>
              <w:rPr>
                <w:rFonts w:eastAsia="Times New Roman"/>
              </w:rPr>
            </w:pPr>
          </w:p>
        </w:tc>
      </w:tr>
      <w:tr w:rsidR="007D2310" w:rsidRPr="002528C5" w14:paraId="7CC8D767" w14:textId="77777777" w:rsidTr="00B566EE">
        <w:tc>
          <w:tcPr>
            <w:tcW w:w="343" w:type="pct"/>
            <w:vAlign w:val="center"/>
          </w:tcPr>
          <w:p w14:paraId="42D1AAFB" w14:textId="51CF589B" w:rsidR="007D2310" w:rsidRDefault="00C26517" w:rsidP="00E507AA">
            <w:pPr>
              <w:spacing w:after="0"/>
              <w:ind w:left="-104" w:right="-111"/>
              <w:jc w:val="center"/>
            </w:pPr>
            <w:r>
              <w:t>1.11.</w:t>
            </w:r>
          </w:p>
        </w:tc>
        <w:tc>
          <w:tcPr>
            <w:tcW w:w="1391" w:type="pct"/>
            <w:vAlign w:val="center"/>
          </w:tcPr>
          <w:p w14:paraId="00992878" w14:textId="734AFF94" w:rsidR="007D2310" w:rsidRPr="00BA6713" w:rsidRDefault="00BA6713" w:rsidP="00C26517">
            <w:pPr>
              <w:pStyle w:val="TableParagraph"/>
              <w:spacing w:before="0" w:line="20" w:lineRule="atLeast"/>
              <w:rPr>
                <w:rFonts w:ascii="Times New Roman" w:hAnsi="Times New Roman" w:cs="Times New Roman"/>
                <w:sz w:val="24"/>
                <w:szCs w:val="24"/>
              </w:rPr>
            </w:pPr>
            <w:r w:rsidRPr="00BA6713">
              <w:rPr>
                <w:rFonts w:ascii="Times New Roman" w:hAnsi="Times New Roman" w:cs="Times New Roman"/>
                <w:sz w:val="24"/>
                <w:szCs w:val="24"/>
              </w:rPr>
              <w:t>Dydžio formatas</w:t>
            </w:r>
          </w:p>
        </w:tc>
        <w:tc>
          <w:tcPr>
            <w:tcW w:w="1697" w:type="pct"/>
            <w:vAlign w:val="center"/>
          </w:tcPr>
          <w:p w14:paraId="0EB22970" w14:textId="5497499C" w:rsidR="007D2310" w:rsidRPr="00BA6713" w:rsidRDefault="00BA6713" w:rsidP="00E507AA">
            <w:pPr>
              <w:spacing w:after="0" w:line="20" w:lineRule="atLeast"/>
              <w:rPr>
                <w:rFonts w:eastAsia="Times New Roman"/>
              </w:rPr>
            </w:pPr>
            <w:r w:rsidRPr="00BA6713">
              <w:t>19”</w:t>
            </w:r>
          </w:p>
        </w:tc>
        <w:tc>
          <w:tcPr>
            <w:tcW w:w="1569" w:type="pct"/>
            <w:vAlign w:val="center"/>
          </w:tcPr>
          <w:p w14:paraId="63EC56BF" w14:textId="77777777" w:rsidR="007D2310" w:rsidRPr="002528C5" w:rsidRDefault="007D2310" w:rsidP="00E507AA">
            <w:pPr>
              <w:spacing w:after="0" w:line="240" w:lineRule="auto"/>
              <w:rPr>
                <w:rFonts w:eastAsia="Times New Roman"/>
              </w:rPr>
            </w:pPr>
          </w:p>
        </w:tc>
      </w:tr>
      <w:tr w:rsidR="0010028B" w:rsidRPr="002528C5" w14:paraId="09799702" w14:textId="77777777" w:rsidTr="0068714D">
        <w:tc>
          <w:tcPr>
            <w:tcW w:w="343" w:type="pct"/>
            <w:vAlign w:val="center"/>
          </w:tcPr>
          <w:p w14:paraId="0EA27A1C" w14:textId="5A3EFED9" w:rsidR="0010028B" w:rsidRDefault="0010028B" w:rsidP="0010028B">
            <w:pPr>
              <w:spacing w:after="0"/>
              <w:ind w:left="-104" w:right="-111"/>
              <w:jc w:val="center"/>
            </w:pPr>
            <w:r>
              <w:lastRenderedPageBreak/>
              <w:t>1.12.</w:t>
            </w:r>
          </w:p>
        </w:tc>
        <w:tc>
          <w:tcPr>
            <w:tcW w:w="1391" w:type="pct"/>
          </w:tcPr>
          <w:p w14:paraId="0A333F72" w14:textId="782DB16F" w:rsidR="0010028B" w:rsidRPr="00BA6713" w:rsidRDefault="0010028B" w:rsidP="0010028B">
            <w:pPr>
              <w:pStyle w:val="TableParagraph"/>
              <w:spacing w:before="0" w:line="20" w:lineRule="atLeast"/>
              <w:rPr>
                <w:rFonts w:ascii="Times New Roman" w:hAnsi="Times New Roman" w:cs="Times New Roman"/>
                <w:sz w:val="24"/>
                <w:szCs w:val="24"/>
              </w:rPr>
            </w:pPr>
            <w:proofErr w:type="spellStart"/>
            <w:r>
              <w:rPr>
                <w:rFonts w:ascii="Times New Roman" w:hAnsi="Times New Roman" w:cs="Times New Roman"/>
                <w:sz w:val="24"/>
                <w:szCs w:val="24"/>
              </w:rPr>
              <w:t>Waves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Soundgrid</w:t>
            </w:r>
            <w:proofErr w:type="spellEnd"/>
            <w:r>
              <w:rPr>
                <w:rFonts w:ascii="Times New Roman" w:hAnsi="Times New Roman" w:cs="Times New Roman"/>
                <w:sz w:val="24"/>
                <w:szCs w:val="24"/>
              </w:rPr>
              <w:t xml:space="preserve"> protokolo palaikymas</w:t>
            </w:r>
          </w:p>
        </w:tc>
        <w:tc>
          <w:tcPr>
            <w:tcW w:w="1697" w:type="pct"/>
            <w:vAlign w:val="center"/>
          </w:tcPr>
          <w:p w14:paraId="6B159F86" w14:textId="0BFCE471" w:rsidR="0010028B" w:rsidRPr="00BA6713" w:rsidRDefault="0010028B" w:rsidP="0010028B">
            <w:pPr>
              <w:spacing w:after="0" w:line="20" w:lineRule="atLeast"/>
              <w:rPr>
                <w:rFonts w:eastAsia="Times New Roman"/>
              </w:rPr>
            </w:pPr>
            <w:r>
              <w:t>Turi būti</w:t>
            </w:r>
          </w:p>
        </w:tc>
        <w:tc>
          <w:tcPr>
            <w:tcW w:w="1569" w:type="pct"/>
            <w:vAlign w:val="center"/>
          </w:tcPr>
          <w:p w14:paraId="3795D0D7" w14:textId="77777777" w:rsidR="0010028B" w:rsidRPr="002528C5" w:rsidRDefault="0010028B" w:rsidP="0010028B">
            <w:pPr>
              <w:spacing w:after="0" w:line="240" w:lineRule="auto"/>
              <w:rPr>
                <w:rFonts w:eastAsia="Times New Roman"/>
              </w:rPr>
            </w:pPr>
          </w:p>
        </w:tc>
      </w:tr>
      <w:tr w:rsidR="0010028B" w:rsidRPr="002528C5" w14:paraId="20B09737" w14:textId="77777777" w:rsidTr="00B566EE">
        <w:tc>
          <w:tcPr>
            <w:tcW w:w="343" w:type="pct"/>
            <w:vAlign w:val="center"/>
          </w:tcPr>
          <w:p w14:paraId="424C2461" w14:textId="50D4DFA6" w:rsidR="0010028B" w:rsidRPr="007D4814" w:rsidRDefault="0010028B" w:rsidP="0010028B">
            <w:pPr>
              <w:spacing w:after="0"/>
              <w:ind w:left="-104" w:right="-111"/>
              <w:jc w:val="center"/>
              <w:rPr>
                <w:b/>
              </w:rPr>
            </w:pPr>
            <w:r w:rsidRPr="007D4814">
              <w:rPr>
                <w:b/>
              </w:rPr>
              <w:t>2.</w:t>
            </w:r>
          </w:p>
        </w:tc>
        <w:tc>
          <w:tcPr>
            <w:tcW w:w="1391" w:type="pct"/>
            <w:vAlign w:val="center"/>
          </w:tcPr>
          <w:p w14:paraId="7E1C6E62" w14:textId="4BDC18EA" w:rsidR="0010028B" w:rsidRPr="007D4814" w:rsidRDefault="0010028B" w:rsidP="0010028B">
            <w:pPr>
              <w:pStyle w:val="TableParagraph"/>
              <w:spacing w:before="0" w:line="20" w:lineRule="atLeast"/>
              <w:rPr>
                <w:rFonts w:ascii="Times New Roman" w:hAnsi="Times New Roman" w:cs="Times New Roman"/>
                <w:b/>
                <w:sz w:val="24"/>
                <w:szCs w:val="24"/>
              </w:rPr>
            </w:pPr>
            <w:r w:rsidRPr="008270D0">
              <w:rPr>
                <w:rFonts w:ascii="Times New Roman" w:hAnsi="Times New Roman" w:cs="Times New Roman"/>
                <w:b/>
                <w:sz w:val="24"/>
                <w:szCs w:val="24"/>
              </w:rPr>
              <w:t xml:space="preserve">Signalo keitiklis su </w:t>
            </w:r>
            <w:proofErr w:type="spellStart"/>
            <w:r w:rsidRPr="008270D0">
              <w:rPr>
                <w:rFonts w:ascii="Times New Roman" w:hAnsi="Times New Roman" w:cs="Times New Roman"/>
                <w:b/>
                <w:sz w:val="24"/>
                <w:szCs w:val="24"/>
              </w:rPr>
              <w:t>priešstiprintuviais</w:t>
            </w:r>
            <w:proofErr w:type="spellEnd"/>
            <w:r>
              <w:rPr>
                <w:rFonts w:ascii="Times New Roman" w:hAnsi="Times New Roman" w:cs="Times New Roman"/>
                <w:b/>
                <w:sz w:val="24"/>
                <w:szCs w:val="24"/>
              </w:rPr>
              <w:t xml:space="preserve">, 4 </w:t>
            </w:r>
            <w:proofErr w:type="spellStart"/>
            <w:r>
              <w:rPr>
                <w:rFonts w:ascii="Times New Roman" w:hAnsi="Times New Roman" w:cs="Times New Roman"/>
                <w:b/>
                <w:sz w:val="24"/>
                <w:szCs w:val="24"/>
              </w:rPr>
              <w:t>vnt</w:t>
            </w:r>
            <w:proofErr w:type="spellEnd"/>
          </w:p>
        </w:tc>
        <w:tc>
          <w:tcPr>
            <w:tcW w:w="1697" w:type="pct"/>
            <w:vAlign w:val="center"/>
          </w:tcPr>
          <w:p w14:paraId="23C39AF1" w14:textId="4B6C633D" w:rsidR="0010028B" w:rsidRPr="002528C5" w:rsidRDefault="0010028B" w:rsidP="0010028B">
            <w:pPr>
              <w:spacing w:after="0" w:line="20" w:lineRule="atLeast"/>
              <w:rPr>
                <w:rFonts w:eastAsia="Times New Roman"/>
              </w:rPr>
            </w:pPr>
            <w:r w:rsidRPr="00F141B0">
              <w:rPr>
                <w:b/>
              </w:rPr>
              <w:t>Nurodyti siūlomą gamintoją ir</w:t>
            </w:r>
            <w:r>
              <w:rPr>
                <w:b/>
              </w:rPr>
              <w:t xml:space="preserve"> </w:t>
            </w:r>
            <w:r w:rsidRPr="00F141B0">
              <w:rPr>
                <w:b/>
              </w:rPr>
              <w:t>gamintojo modelį</w:t>
            </w:r>
          </w:p>
        </w:tc>
        <w:tc>
          <w:tcPr>
            <w:tcW w:w="1569" w:type="pct"/>
            <w:vAlign w:val="center"/>
          </w:tcPr>
          <w:p w14:paraId="221BD469" w14:textId="77777777" w:rsidR="0010028B" w:rsidRPr="002528C5" w:rsidRDefault="0010028B" w:rsidP="0010028B">
            <w:pPr>
              <w:spacing w:after="0" w:line="240" w:lineRule="auto"/>
              <w:rPr>
                <w:rFonts w:eastAsia="Times New Roman"/>
              </w:rPr>
            </w:pPr>
          </w:p>
        </w:tc>
      </w:tr>
      <w:tr w:rsidR="00106162" w:rsidRPr="002528C5" w14:paraId="5D05AD0C" w14:textId="77777777" w:rsidTr="00B566EE">
        <w:tc>
          <w:tcPr>
            <w:tcW w:w="343" w:type="pct"/>
            <w:vAlign w:val="center"/>
          </w:tcPr>
          <w:p w14:paraId="5D66086F" w14:textId="3F843C1C" w:rsidR="00106162" w:rsidRDefault="00106162" w:rsidP="00106162">
            <w:pPr>
              <w:spacing w:after="0"/>
              <w:ind w:left="-104" w:right="-111"/>
              <w:jc w:val="center"/>
            </w:pPr>
            <w:r>
              <w:t>2.1.</w:t>
            </w:r>
          </w:p>
        </w:tc>
        <w:tc>
          <w:tcPr>
            <w:tcW w:w="1391" w:type="pct"/>
            <w:vAlign w:val="center"/>
          </w:tcPr>
          <w:p w14:paraId="2E5E7A91" w14:textId="02401D99" w:rsidR="00106162" w:rsidRPr="009A7E8A" w:rsidRDefault="00106162" w:rsidP="00106162">
            <w:pPr>
              <w:pStyle w:val="TableParagraph"/>
              <w:spacing w:before="0" w:line="20" w:lineRule="atLeast"/>
              <w:ind w:left="0"/>
              <w:rPr>
                <w:rFonts w:ascii="Times New Roman" w:hAnsi="Times New Roman" w:cs="Times New Roman"/>
                <w:sz w:val="24"/>
                <w:szCs w:val="24"/>
              </w:rPr>
            </w:pPr>
            <w:r>
              <w:rPr>
                <w:rFonts w:ascii="Times New Roman" w:hAnsi="Times New Roman" w:cs="Times New Roman"/>
                <w:sz w:val="24"/>
                <w:szCs w:val="24"/>
              </w:rPr>
              <w:t>Maksimalus k</w:t>
            </w:r>
            <w:r w:rsidRPr="00BA6713">
              <w:rPr>
                <w:rFonts w:ascii="Times New Roman" w:hAnsi="Times New Roman" w:cs="Times New Roman"/>
                <w:sz w:val="24"/>
                <w:szCs w:val="24"/>
              </w:rPr>
              <w:t xml:space="preserve">eitiklio </w:t>
            </w:r>
            <w:r>
              <w:rPr>
                <w:rFonts w:ascii="Times New Roman" w:hAnsi="Times New Roman" w:cs="Times New Roman"/>
                <w:sz w:val="24"/>
                <w:szCs w:val="24"/>
              </w:rPr>
              <w:t>imties dažnis</w:t>
            </w:r>
          </w:p>
        </w:tc>
        <w:tc>
          <w:tcPr>
            <w:tcW w:w="1697" w:type="pct"/>
            <w:vAlign w:val="center"/>
          </w:tcPr>
          <w:p w14:paraId="7990EA42" w14:textId="7CC33D56" w:rsidR="00106162" w:rsidRPr="002528C5" w:rsidRDefault="00106162" w:rsidP="00106162">
            <w:pPr>
              <w:spacing w:after="0" w:line="20" w:lineRule="atLeast"/>
              <w:rPr>
                <w:rFonts w:eastAsia="Times New Roman"/>
              </w:rPr>
            </w:pPr>
            <w:r w:rsidRPr="00BA6713">
              <w:rPr>
                <w:rFonts w:eastAsia="Times New Roman"/>
                <w:bCs/>
              </w:rPr>
              <w:t>≥96kHz</w:t>
            </w:r>
          </w:p>
        </w:tc>
        <w:tc>
          <w:tcPr>
            <w:tcW w:w="1569" w:type="pct"/>
            <w:vAlign w:val="center"/>
          </w:tcPr>
          <w:p w14:paraId="4777E129" w14:textId="77777777" w:rsidR="00106162" w:rsidRPr="002528C5" w:rsidRDefault="00106162" w:rsidP="00106162">
            <w:pPr>
              <w:spacing w:after="0" w:line="240" w:lineRule="auto"/>
              <w:rPr>
                <w:rFonts w:eastAsia="Times New Roman"/>
              </w:rPr>
            </w:pPr>
          </w:p>
        </w:tc>
      </w:tr>
      <w:tr w:rsidR="0010028B" w:rsidRPr="002528C5" w14:paraId="68212F84" w14:textId="77777777" w:rsidTr="00B566EE">
        <w:tc>
          <w:tcPr>
            <w:tcW w:w="343" w:type="pct"/>
            <w:vAlign w:val="center"/>
          </w:tcPr>
          <w:p w14:paraId="0A27772C" w14:textId="43E65DEC" w:rsidR="0010028B" w:rsidRDefault="0010028B" w:rsidP="0010028B">
            <w:pPr>
              <w:spacing w:after="0"/>
              <w:ind w:left="-104" w:right="-111"/>
              <w:jc w:val="center"/>
            </w:pPr>
            <w:r>
              <w:t>2.2.</w:t>
            </w:r>
          </w:p>
        </w:tc>
        <w:tc>
          <w:tcPr>
            <w:tcW w:w="1391" w:type="pct"/>
            <w:vAlign w:val="center"/>
          </w:tcPr>
          <w:p w14:paraId="27137BF9" w14:textId="758A6D01" w:rsidR="0010028B" w:rsidRPr="009A7E8A" w:rsidRDefault="0010028B" w:rsidP="0010028B">
            <w:pPr>
              <w:pStyle w:val="TableParagraph"/>
              <w:spacing w:before="0" w:line="20" w:lineRule="atLeast"/>
              <w:rPr>
                <w:rFonts w:ascii="Times New Roman" w:hAnsi="Times New Roman" w:cs="Times New Roman"/>
                <w:sz w:val="24"/>
                <w:szCs w:val="24"/>
              </w:rPr>
            </w:pPr>
            <w:r w:rsidRPr="00BA6713">
              <w:rPr>
                <w:rFonts w:ascii="Times New Roman" w:hAnsi="Times New Roman" w:cs="Times New Roman"/>
                <w:sz w:val="24"/>
                <w:szCs w:val="24"/>
              </w:rPr>
              <w:t>Mikrofoninės/linijinės įvestys XLR/</w:t>
            </w:r>
            <w:proofErr w:type="spellStart"/>
            <w:r w:rsidRPr="00BA6713">
              <w:rPr>
                <w:rFonts w:ascii="Times New Roman" w:hAnsi="Times New Roman" w:cs="Times New Roman"/>
                <w:sz w:val="24"/>
                <w:szCs w:val="24"/>
              </w:rPr>
              <w:t>jack</w:t>
            </w:r>
            <w:proofErr w:type="spellEnd"/>
            <w:r w:rsidRPr="00BA6713">
              <w:rPr>
                <w:rFonts w:ascii="Times New Roman" w:hAnsi="Times New Roman" w:cs="Times New Roman"/>
                <w:sz w:val="24"/>
                <w:szCs w:val="24"/>
              </w:rPr>
              <w:t xml:space="preserve"> 6,3mm </w:t>
            </w:r>
            <w:proofErr w:type="spellStart"/>
            <w:r w:rsidRPr="00BA6713">
              <w:rPr>
                <w:rFonts w:ascii="Times New Roman" w:hAnsi="Times New Roman" w:cs="Times New Roman"/>
                <w:sz w:val="24"/>
                <w:szCs w:val="24"/>
              </w:rPr>
              <w:t>combo</w:t>
            </w:r>
            <w:proofErr w:type="spellEnd"/>
            <w:r w:rsidRPr="00BA6713">
              <w:rPr>
                <w:rFonts w:ascii="Times New Roman" w:hAnsi="Times New Roman" w:cs="Times New Roman"/>
                <w:sz w:val="24"/>
                <w:szCs w:val="24"/>
              </w:rPr>
              <w:t xml:space="preserve"> jungtimis</w:t>
            </w:r>
          </w:p>
        </w:tc>
        <w:tc>
          <w:tcPr>
            <w:tcW w:w="1697" w:type="pct"/>
            <w:vAlign w:val="center"/>
          </w:tcPr>
          <w:p w14:paraId="3187C0A5" w14:textId="2D4A1210" w:rsidR="0010028B" w:rsidRPr="002528C5" w:rsidRDefault="0010028B" w:rsidP="0010028B">
            <w:pPr>
              <w:spacing w:after="0" w:line="20" w:lineRule="atLeast"/>
              <w:rPr>
                <w:rFonts w:eastAsia="Times New Roman"/>
              </w:rPr>
            </w:pPr>
            <w:r w:rsidRPr="00BA6713">
              <w:t>≥</w:t>
            </w:r>
            <w:r>
              <w:t>1</w:t>
            </w:r>
            <w:r w:rsidRPr="00BA6713">
              <w:t xml:space="preserve">2 </w:t>
            </w:r>
            <w:proofErr w:type="spellStart"/>
            <w:r w:rsidR="005E17AF">
              <w:t>vnt</w:t>
            </w:r>
            <w:proofErr w:type="spellEnd"/>
          </w:p>
        </w:tc>
        <w:tc>
          <w:tcPr>
            <w:tcW w:w="1569" w:type="pct"/>
            <w:vAlign w:val="center"/>
          </w:tcPr>
          <w:p w14:paraId="3FF654D4" w14:textId="77777777" w:rsidR="0010028B" w:rsidRPr="002528C5" w:rsidRDefault="0010028B" w:rsidP="0010028B">
            <w:pPr>
              <w:spacing w:after="0" w:line="240" w:lineRule="auto"/>
              <w:rPr>
                <w:rFonts w:eastAsia="Times New Roman"/>
              </w:rPr>
            </w:pPr>
          </w:p>
        </w:tc>
      </w:tr>
      <w:tr w:rsidR="0010028B" w:rsidRPr="002528C5" w14:paraId="45C15DF4" w14:textId="77777777" w:rsidTr="00B566EE">
        <w:tc>
          <w:tcPr>
            <w:tcW w:w="343" w:type="pct"/>
            <w:vAlign w:val="center"/>
          </w:tcPr>
          <w:p w14:paraId="30FE38F1" w14:textId="488E0AB6" w:rsidR="0010028B" w:rsidRDefault="0010028B" w:rsidP="0010028B">
            <w:pPr>
              <w:spacing w:after="0"/>
              <w:ind w:left="-104" w:right="-111"/>
              <w:jc w:val="center"/>
            </w:pPr>
            <w:r>
              <w:t>2.3.</w:t>
            </w:r>
          </w:p>
        </w:tc>
        <w:tc>
          <w:tcPr>
            <w:tcW w:w="1391" w:type="pct"/>
            <w:vAlign w:val="center"/>
          </w:tcPr>
          <w:p w14:paraId="23DB39BD" w14:textId="4EBB5EDA" w:rsidR="0010028B" w:rsidRPr="00371895" w:rsidRDefault="0010028B" w:rsidP="0010028B">
            <w:pPr>
              <w:pStyle w:val="TableParagraph"/>
              <w:spacing w:before="0" w:line="20" w:lineRule="atLeast"/>
              <w:rPr>
                <w:rFonts w:ascii="Times New Roman" w:hAnsi="Times New Roman" w:cs="Times New Roman"/>
                <w:sz w:val="24"/>
                <w:szCs w:val="24"/>
              </w:rPr>
            </w:pPr>
            <w:r w:rsidRPr="00371895">
              <w:rPr>
                <w:rFonts w:ascii="Times New Roman" w:hAnsi="Times New Roman" w:cs="Times New Roman"/>
                <w:sz w:val="24"/>
                <w:szCs w:val="24"/>
              </w:rPr>
              <w:t xml:space="preserve">Linijinės išvestys balansuotomis 6,3mm </w:t>
            </w:r>
            <w:proofErr w:type="spellStart"/>
            <w:r w:rsidRPr="00371895">
              <w:rPr>
                <w:rFonts w:ascii="Times New Roman" w:hAnsi="Times New Roman" w:cs="Times New Roman"/>
                <w:sz w:val="24"/>
                <w:szCs w:val="24"/>
              </w:rPr>
              <w:t>jack</w:t>
            </w:r>
            <w:proofErr w:type="spellEnd"/>
            <w:r w:rsidRPr="00371895">
              <w:rPr>
                <w:rFonts w:ascii="Times New Roman" w:hAnsi="Times New Roman" w:cs="Times New Roman"/>
                <w:sz w:val="24"/>
                <w:szCs w:val="24"/>
              </w:rPr>
              <w:t xml:space="preserve"> jungtimis</w:t>
            </w:r>
          </w:p>
        </w:tc>
        <w:tc>
          <w:tcPr>
            <w:tcW w:w="1697" w:type="pct"/>
            <w:vAlign w:val="center"/>
          </w:tcPr>
          <w:p w14:paraId="2C42C660" w14:textId="0DA3AB3C" w:rsidR="0010028B" w:rsidRPr="002528C5" w:rsidRDefault="0010028B" w:rsidP="0010028B">
            <w:pPr>
              <w:spacing w:after="0" w:line="20" w:lineRule="atLeast"/>
              <w:rPr>
                <w:rFonts w:eastAsia="Times New Roman"/>
              </w:rPr>
            </w:pPr>
            <w:r>
              <w:rPr>
                <w:rFonts w:eastAsia="Times New Roman"/>
              </w:rPr>
              <w:t>≥6</w:t>
            </w:r>
            <w:r w:rsidR="005E17AF">
              <w:rPr>
                <w:rFonts w:eastAsia="Times New Roman"/>
              </w:rPr>
              <w:t xml:space="preserve"> </w:t>
            </w:r>
            <w:proofErr w:type="spellStart"/>
            <w:r>
              <w:rPr>
                <w:rFonts w:eastAsia="Times New Roman"/>
              </w:rPr>
              <w:t>vnt</w:t>
            </w:r>
            <w:proofErr w:type="spellEnd"/>
          </w:p>
        </w:tc>
        <w:tc>
          <w:tcPr>
            <w:tcW w:w="1569" w:type="pct"/>
            <w:vAlign w:val="center"/>
          </w:tcPr>
          <w:p w14:paraId="18C12BFE" w14:textId="77777777" w:rsidR="0010028B" w:rsidRPr="002528C5" w:rsidRDefault="0010028B" w:rsidP="0010028B">
            <w:pPr>
              <w:spacing w:after="0" w:line="240" w:lineRule="auto"/>
              <w:rPr>
                <w:rFonts w:eastAsia="Times New Roman"/>
              </w:rPr>
            </w:pPr>
          </w:p>
        </w:tc>
      </w:tr>
      <w:tr w:rsidR="0010028B" w:rsidRPr="002528C5" w14:paraId="37B54F94" w14:textId="77777777" w:rsidTr="00B566EE">
        <w:tc>
          <w:tcPr>
            <w:tcW w:w="343" w:type="pct"/>
            <w:vAlign w:val="center"/>
          </w:tcPr>
          <w:p w14:paraId="714749F5" w14:textId="47B78A6A" w:rsidR="0010028B" w:rsidRDefault="0010028B" w:rsidP="0010028B">
            <w:pPr>
              <w:spacing w:after="0"/>
              <w:ind w:left="-104" w:right="-111"/>
              <w:jc w:val="center"/>
            </w:pPr>
            <w:r>
              <w:t>2.</w:t>
            </w:r>
            <w:r w:rsidR="002E1136">
              <w:t>4</w:t>
            </w:r>
            <w:r>
              <w:t>.</w:t>
            </w:r>
          </w:p>
        </w:tc>
        <w:tc>
          <w:tcPr>
            <w:tcW w:w="1391" w:type="pct"/>
            <w:vAlign w:val="center"/>
          </w:tcPr>
          <w:p w14:paraId="56ED3829" w14:textId="5EB04E85" w:rsidR="0010028B" w:rsidRPr="00371895" w:rsidRDefault="0010028B" w:rsidP="0010028B">
            <w:pPr>
              <w:pStyle w:val="TableParagraph"/>
              <w:spacing w:before="0" w:line="20" w:lineRule="atLeast"/>
              <w:rPr>
                <w:rFonts w:ascii="Times New Roman" w:hAnsi="Times New Roman" w:cs="Times New Roman"/>
                <w:sz w:val="24"/>
                <w:szCs w:val="24"/>
              </w:rPr>
            </w:pPr>
            <w:r w:rsidRPr="00371895">
              <w:rPr>
                <w:rFonts w:ascii="Times New Roman" w:hAnsi="Times New Roman" w:cs="Times New Roman"/>
                <w:sz w:val="24"/>
                <w:szCs w:val="24"/>
              </w:rPr>
              <w:t xml:space="preserve">Ausinių išvestys </w:t>
            </w:r>
            <w:proofErr w:type="spellStart"/>
            <w:r w:rsidRPr="00371895">
              <w:rPr>
                <w:rFonts w:ascii="Times New Roman" w:hAnsi="Times New Roman" w:cs="Times New Roman"/>
                <w:sz w:val="24"/>
                <w:szCs w:val="24"/>
              </w:rPr>
              <w:t>stereo</w:t>
            </w:r>
            <w:proofErr w:type="spellEnd"/>
            <w:r w:rsidRPr="00371895">
              <w:rPr>
                <w:rFonts w:ascii="Times New Roman" w:hAnsi="Times New Roman" w:cs="Times New Roman"/>
                <w:sz w:val="24"/>
                <w:szCs w:val="24"/>
              </w:rPr>
              <w:t xml:space="preserve"> 6,3mm </w:t>
            </w:r>
            <w:proofErr w:type="spellStart"/>
            <w:r w:rsidRPr="00371895">
              <w:rPr>
                <w:rFonts w:ascii="Times New Roman" w:hAnsi="Times New Roman" w:cs="Times New Roman"/>
                <w:sz w:val="24"/>
                <w:szCs w:val="24"/>
              </w:rPr>
              <w:t>jack</w:t>
            </w:r>
            <w:proofErr w:type="spellEnd"/>
            <w:r w:rsidRPr="00371895">
              <w:rPr>
                <w:rFonts w:ascii="Times New Roman" w:hAnsi="Times New Roman" w:cs="Times New Roman"/>
                <w:sz w:val="24"/>
                <w:szCs w:val="24"/>
              </w:rPr>
              <w:t xml:space="preserve"> jungtimis</w:t>
            </w:r>
          </w:p>
        </w:tc>
        <w:tc>
          <w:tcPr>
            <w:tcW w:w="1697" w:type="pct"/>
            <w:vAlign w:val="center"/>
          </w:tcPr>
          <w:p w14:paraId="659055FB" w14:textId="6A8A36A6" w:rsidR="0010028B" w:rsidRPr="002528C5" w:rsidRDefault="0010028B" w:rsidP="0010028B">
            <w:pPr>
              <w:spacing w:after="0" w:line="20" w:lineRule="atLeast"/>
              <w:rPr>
                <w:rFonts w:eastAsia="Times New Roman"/>
              </w:rPr>
            </w:pPr>
            <w:r>
              <w:rPr>
                <w:rFonts w:eastAsia="Times New Roman"/>
              </w:rPr>
              <w:t>≥</w:t>
            </w:r>
            <w:r w:rsidR="002E1136">
              <w:rPr>
                <w:rFonts w:eastAsia="Times New Roman"/>
              </w:rPr>
              <w:t>1</w:t>
            </w:r>
            <w:r w:rsidR="005E17AF">
              <w:rPr>
                <w:rFonts w:eastAsia="Times New Roman"/>
              </w:rPr>
              <w:t xml:space="preserve"> </w:t>
            </w:r>
            <w:proofErr w:type="spellStart"/>
            <w:r>
              <w:rPr>
                <w:rFonts w:eastAsia="Times New Roman"/>
              </w:rPr>
              <w:t>vnt</w:t>
            </w:r>
            <w:proofErr w:type="spellEnd"/>
          </w:p>
        </w:tc>
        <w:tc>
          <w:tcPr>
            <w:tcW w:w="1569" w:type="pct"/>
            <w:vAlign w:val="center"/>
          </w:tcPr>
          <w:p w14:paraId="6D3F7D42" w14:textId="77777777" w:rsidR="0010028B" w:rsidRPr="002528C5" w:rsidRDefault="0010028B" w:rsidP="0010028B">
            <w:pPr>
              <w:spacing w:after="0" w:line="240" w:lineRule="auto"/>
              <w:rPr>
                <w:rFonts w:eastAsia="Times New Roman"/>
              </w:rPr>
            </w:pPr>
          </w:p>
        </w:tc>
      </w:tr>
      <w:tr w:rsidR="0010028B" w:rsidRPr="002528C5" w14:paraId="1015195B" w14:textId="77777777" w:rsidTr="00B566EE">
        <w:tc>
          <w:tcPr>
            <w:tcW w:w="343" w:type="pct"/>
            <w:vAlign w:val="center"/>
          </w:tcPr>
          <w:p w14:paraId="4B8F64F7" w14:textId="0080B636" w:rsidR="0010028B" w:rsidRDefault="0010028B" w:rsidP="0010028B">
            <w:pPr>
              <w:spacing w:after="0"/>
              <w:ind w:left="-104" w:right="-111"/>
              <w:jc w:val="center"/>
            </w:pPr>
            <w:r>
              <w:t>2.</w:t>
            </w:r>
            <w:r w:rsidR="002E1136">
              <w:t>5</w:t>
            </w:r>
            <w:r>
              <w:t>.</w:t>
            </w:r>
          </w:p>
        </w:tc>
        <w:tc>
          <w:tcPr>
            <w:tcW w:w="1391" w:type="pct"/>
            <w:vAlign w:val="center"/>
          </w:tcPr>
          <w:p w14:paraId="572139A9" w14:textId="5C4C95CA" w:rsidR="0010028B" w:rsidRPr="00371895" w:rsidRDefault="00776869" w:rsidP="0010028B">
            <w:pPr>
              <w:pStyle w:val="TableParagraph"/>
              <w:spacing w:before="0" w:line="20" w:lineRule="atLeast"/>
              <w:rPr>
                <w:rFonts w:ascii="Times New Roman" w:hAnsi="Times New Roman" w:cs="Times New Roman"/>
                <w:sz w:val="24"/>
                <w:szCs w:val="24"/>
              </w:rPr>
            </w:pPr>
            <w:r>
              <w:rPr>
                <w:rFonts w:ascii="Times New Roman" w:hAnsi="Times New Roman" w:cs="Times New Roman"/>
                <w:sz w:val="24"/>
                <w:szCs w:val="24"/>
              </w:rPr>
              <w:t>J</w:t>
            </w:r>
            <w:r w:rsidR="0010028B" w:rsidRPr="00371895">
              <w:rPr>
                <w:rFonts w:ascii="Times New Roman" w:hAnsi="Times New Roman" w:cs="Times New Roman"/>
                <w:sz w:val="24"/>
                <w:szCs w:val="24"/>
              </w:rPr>
              <w:t xml:space="preserve">ungtys </w:t>
            </w:r>
            <w:proofErr w:type="spellStart"/>
            <w:r w:rsidR="0010028B" w:rsidRPr="00371895">
              <w:rPr>
                <w:rFonts w:ascii="Times New Roman" w:hAnsi="Times New Roman" w:cs="Times New Roman"/>
                <w:sz w:val="24"/>
                <w:szCs w:val="24"/>
              </w:rPr>
              <w:t>network</w:t>
            </w:r>
            <w:proofErr w:type="spellEnd"/>
            <w:r w:rsidR="0010028B" w:rsidRPr="00371895">
              <w:rPr>
                <w:rFonts w:ascii="Times New Roman" w:hAnsi="Times New Roman" w:cs="Times New Roman"/>
                <w:sz w:val="24"/>
                <w:szCs w:val="24"/>
              </w:rPr>
              <w:t xml:space="preserve"> signalui</w:t>
            </w:r>
          </w:p>
        </w:tc>
        <w:tc>
          <w:tcPr>
            <w:tcW w:w="1697" w:type="pct"/>
            <w:vAlign w:val="center"/>
          </w:tcPr>
          <w:p w14:paraId="30ADF1BF" w14:textId="0D8E608E" w:rsidR="0010028B" w:rsidRPr="002528C5" w:rsidRDefault="0010028B" w:rsidP="0010028B">
            <w:pPr>
              <w:spacing w:after="0" w:line="20" w:lineRule="atLeast"/>
              <w:rPr>
                <w:rFonts w:eastAsia="Times New Roman"/>
              </w:rPr>
            </w:pPr>
            <w:r>
              <w:rPr>
                <w:rFonts w:eastAsia="Times New Roman"/>
              </w:rPr>
              <w:t>≥</w:t>
            </w:r>
            <w:r w:rsidR="002E1136">
              <w:rPr>
                <w:rFonts w:eastAsia="Times New Roman"/>
              </w:rPr>
              <w:t>1</w:t>
            </w:r>
            <w:r w:rsidR="005E17AF">
              <w:rPr>
                <w:rFonts w:eastAsia="Times New Roman"/>
              </w:rPr>
              <w:t xml:space="preserve"> </w:t>
            </w:r>
            <w:proofErr w:type="spellStart"/>
            <w:r>
              <w:rPr>
                <w:rFonts w:eastAsia="Times New Roman"/>
              </w:rPr>
              <w:t>vnt</w:t>
            </w:r>
            <w:proofErr w:type="spellEnd"/>
          </w:p>
        </w:tc>
        <w:tc>
          <w:tcPr>
            <w:tcW w:w="1569" w:type="pct"/>
            <w:vAlign w:val="center"/>
          </w:tcPr>
          <w:p w14:paraId="1C1FEEB3" w14:textId="77777777" w:rsidR="0010028B" w:rsidRPr="002528C5" w:rsidRDefault="0010028B" w:rsidP="0010028B">
            <w:pPr>
              <w:spacing w:after="0" w:line="240" w:lineRule="auto"/>
              <w:rPr>
                <w:rFonts w:eastAsia="Times New Roman"/>
              </w:rPr>
            </w:pPr>
          </w:p>
        </w:tc>
      </w:tr>
      <w:tr w:rsidR="0010028B" w:rsidRPr="002528C5" w14:paraId="3BB08EA1" w14:textId="77777777" w:rsidTr="00B566EE">
        <w:tc>
          <w:tcPr>
            <w:tcW w:w="343" w:type="pct"/>
            <w:vAlign w:val="center"/>
          </w:tcPr>
          <w:p w14:paraId="6CB11368" w14:textId="3E74C0A6" w:rsidR="0010028B" w:rsidRDefault="0010028B" w:rsidP="0010028B">
            <w:pPr>
              <w:spacing w:after="0"/>
              <w:ind w:left="-104" w:right="-111"/>
              <w:jc w:val="center"/>
            </w:pPr>
            <w:r>
              <w:t>2.</w:t>
            </w:r>
            <w:r w:rsidR="002E1136">
              <w:t>6</w:t>
            </w:r>
            <w:r>
              <w:t>.</w:t>
            </w:r>
          </w:p>
        </w:tc>
        <w:tc>
          <w:tcPr>
            <w:tcW w:w="1391" w:type="pct"/>
            <w:vAlign w:val="center"/>
          </w:tcPr>
          <w:p w14:paraId="60427C4F" w14:textId="22DE8B24" w:rsidR="0010028B" w:rsidRPr="00371895" w:rsidRDefault="0010028B" w:rsidP="0010028B">
            <w:pPr>
              <w:spacing w:after="0" w:line="240" w:lineRule="auto"/>
            </w:pPr>
            <w:r w:rsidRPr="00371895">
              <w:t xml:space="preserve">Word </w:t>
            </w:r>
            <w:proofErr w:type="spellStart"/>
            <w:r w:rsidRPr="00371895">
              <w:t>clock</w:t>
            </w:r>
            <w:proofErr w:type="spellEnd"/>
            <w:r w:rsidRPr="00371895">
              <w:t xml:space="preserve"> įvestis ir išvestis </w:t>
            </w:r>
          </w:p>
        </w:tc>
        <w:tc>
          <w:tcPr>
            <w:tcW w:w="1697" w:type="pct"/>
            <w:vAlign w:val="center"/>
          </w:tcPr>
          <w:p w14:paraId="71A7C288" w14:textId="1A8212C2" w:rsidR="0010028B" w:rsidRPr="002528C5" w:rsidRDefault="0010028B" w:rsidP="0010028B">
            <w:pPr>
              <w:spacing w:after="0" w:line="20" w:lineRule="atLeast"/>
              <w:rPr>
                <w:rFonts w:eastAsia="Times New Roman"/>
              </w:rPr>
            </w:pPr>
            <w:r>
              <w:rPr>
                <w:rFonts w:eastAsia="Times New Roman"/>
              </w:rPr>
              <w:t>Turi būti</w:t>
            </w:r>
          </w:p>
        </w:tc>
        <w:tc>
          <w:tcPr>
            <w:tcW w:w="1569" w:type="pct"/>
            <w:vAlign w:val="center"/>
          </w:tcPr>
          <w:p w14:paraId="4BDEC175" w14:textId="77777777" w:rsidR="0010028B" w:rsidRPr="002528C5" w:rsidRDefault="0010028B" w:rsidP="0010028B">
            <w:pPr>
              <w:spacing w:after="0" w:line="240" w:lineRule="auto"/>
              <w:rPr>
                <w:rFonts w:eastAsia="Times New Roman"/>
              </w:rPr>
            </w:pPr>
          </w:p>
        </w:tc>
      </w:tr>
      <w:tr w:rsidR="0010028B" w:rsidRPr="002528C5" w14:paraId="4338C3FC" w14:textId="77777777" w:rsidTr="00B566EE">
        <w:tc>
          <w:tcPr>
            <w:tcW w:w="343" w:type="pct"/>
            <w:vAlign w:val="center"/>
          </w:tcPr>
          <w:p w14:paraId="42DA3447" w14:textId="0D0A0C67" w:rsidR="0010028B" w:rsidRDefault="0010028B" w:rsidP="0010028B">
            <w:pPr>
              <w:spacing w:after="0"/>
              <w:ind w:left="-104" w:right="-111"/>
              <w:jc w:val="center"/>
            </w:pPr>
            <w:r>
              <w:t>2.</w:t>
            </w:r>
            <w:r w:rsidR="002E1136">
              <w:t>7</w:t>
            </w:r>
            <w:r>
              <w:t>.</w:t>
            </w:r>
          </w:p>
        </w:tc>
        <w:tc>
          <w:tcPr>
            <w:tcW w:w="1391" w:type="pct"/>
            <w:vAlign w:val="center"/>
          </w:tcPr>
          <w:p w14:paraId="027A6063" w14:textId="77777777" w:rsidR="0010028B" w:rsidRPr="00371895" w:rsidRDefault="0010028B" w:rsidP="0010028B">
            <w:pPr>
              <w:pStyle w:val="TableParagraph"/>
              <w:spacing w:before="0" w:line="20" w:lineRule="atLeast"/>
              <w:ind w:left="0"/>
              <w:rPr>
                <w:rFonts w:ascii="Times New Roman" w:hAnsi="Times New Roman" w:cs="Times New Roman"/>
                <w:sz w:val="24"/>
                <w:szCs w:val="24"/>
              </w:rPr>
            </w:pPr>
            <w:proofErr w:type="spellStart"/>
            <w:r w:rsidRPr="00371895">
              <w:rPr>
                <w:rFonts w:ascii="Times New Roman" w:hAnsi="Times New Roman" w:cs="Times New Roman"/>
                <w:sz w:val="24"/>
                <w:szCs w:val="24"/>
              </w:rPr>
              <w:t>Phantom</w:t>
            </w:r>
            <w:proofErr w:type="spellEnd"/>
            <w:r w:rsidRPr="00371895">
              <w:rPr>
                <w:rFonts w:ascii="Times New Roman" w:hAnsi="Times New Roman" w:cs="Times New Roman"/>
                <w:sz w:val="24"/>
                <w:szCs w:val="24"/>
              </w:rPr>
              <w:t xml:space="preserve"> </w:t>
            </w:r>
            <w:proofErr w:type="spellStart"/>
            <w:r w:rsidRPr="00371895">
              <w:rPr>
                <w:rFonts w:ascii="Times New Roman" w:hAnsi="Times New Roman" w:cs="Times New Roman"/>
                <w:sz w:val="24"/>
                <w:szCs w:val="24"/>
              </w:rPr>
              <w:t>power</w:t>
            </w:r>
            <w:proofErr w:type="spellEnd"/>
            <w:r w:rsidRPr="00371895">
              <w:rPr>
                <w:rFonts w:ascii="Times New Roman" w:hAnsi="Times New Roman" w:cs="Times New Roman"/>
                <w:sz w:val="24"/>
                <w:szCs w:val="24"/>
              </w:rPr>
              <w:t>“ tipo arba lygiavertis maitinimas</w:t>
            </w:r>
          </w:p>
          <w:p w14:paraId="481467A0" w14:textId="2BD0567C" w:rsidR="0010028B" w:rsidRPr="00371895" w:rsidRDefault="0010028B" w:rsidP="0010028B">
            <w:pPr>
              <w:pStyle w:val="TableParagraph"/>
              <w:spacing w:before="0" w:line="20" w:lineRule="atLeast"/>
              <w:rPr>
                <w:rFonts w:ascii="Times New Roman" w:hAnsi="Times New Roman" w:cs="Times New Roman"/>
                <w:sz w:val="24"/>
                <w:szCs w:val="24"/>
              </w:rPr>
            </w:pPr>
            <w:r w:rsidRPr="00371895">
              <w:rPr>
                <w:rFonts w:ascii="Times New Roman" w:hAnsi="Times New Roman" w:cs="Times New Roman"/>
                <w:bCs/>
                <w:sz w:val="24"/>
                <w:szCs w:val="24"/>
              </w:rPr>
              <w:t>(</w:t>
            </w:r>
            <w:proofErr w:type="spellStart"/>
            <w:r w:rsidRPr="00371895">
              <w:rPr>
                <w:rFonts w:ascii="Times New Roman" w:hAnsi="Times New Roman" w:cs="Times New Roman"/>
                <w:bCs/>
                <w:sz w:val="24"/>
                <w:szCs w:val="24"/>
              </w:rPr>
              <w:t>kondensatoriniams</w:t>
            </w:r>
            <w:proofErr w:type="spellEnd"/>
            <w:r w:rsidRPr="00371895">
              <w:rPr>
                <w:rFonts w:ascii="Times New Roman" w:hAnsi="Times New Roman" w:cs="Times New Roman"/>
                <w:bCs/>
                <w:sz w:val="24"/>
                <w:szCs w:val="24"/>
              </w:rPr>
              <w:t xml:space="preserve"> mikrofonams skirtas papildomos įtampos šaltinis, integruotas į pradinius stiprintuvus)</w:t>
            </w:r>
          </w:p>
        </w:tc>
        <w:tc>
          <w:tcPr>
            <w:tcW w:w="1697" w:type="pct"/>
            <w:vAlign w:val="center"/>
          </w:tcPr>
          <w:p w14:paraId="51D84B2D" w14:textId="7F083442" w:rsidR="0010028B" w:rsidRPr="002528C5" w:rsidRDefault="0010028B" w:rsidP="0010028B">
            <w:pPr>
              <w:spacing w:after="0" w:line="20" w:lineRule="atLeast"/>
              <w:rPr>
                <w:rFonts w:eastAsia="Times New Roman"/>
              </w:rPr>
            </w:pPr>
            <w:r w:rsidRPr="00BA6713">
              <w:t>+48V</w:t>
            </w:r>
          </w:p>
        </w:tc>
        <w:tc>
          <w:tcPr>
            <w:tcW w:w="1569" w:type="pct"/>
            <w:vAlign w:val="center"/>
          </w:tcPr>
          <w:p w14:paraId="71C8E652" w14:textId="77777777" w:rsidR="0010028B" w:rsidRPr="002528C5" w:rsidRDefault="0010028B" w:rsidP="0010028B">
            <w:pPr>
              <w:spacing w:after="0" w:line="240" w:lineRule="auto"/>
              <w:rPr>
                <w:rFonts w:eastAsia="Times New Roman"/>
              </w:rPr>
            </w:pPr>
          </w:p>
        </w:tc>
      </w:tr>
      <w:tr w:rsidR="0010028B" w:rsidRPr="002528C5" w14:paraId="2573D913" w14:textId="77777777" w:rsidTr="00B566EE">
        <w:tc>
          <w:tcPr>
            <w:tcW w:w="343" w:type="pct"/>
            <w:vAlign w:val="center"/>
          </w:tcPr>
          <w:p w14:paraId="7E237EE9" w14:textId="3BA91A95" w:rsidR="0010028B" w:rsidRDefault="0010028B" w:rsidP="0010028B">
            <w:pPr>
              <w:spacing w:after="0"/>
              <w:ind w:left="-104" w:right="-111"/>
              <w:jc w:val="center"/>
            </w:pPr>
            <w:r>
              <w:t>2.</w:t>
            </w:r>
            <w:r w:rsidR="002E1136">
              <w:t>8</w:t>
            </w:r>
            <w:r>
              <w:t>.</w:t>
            </w:r>
          </w:p>
        </w:tc>
        <w:tc>
          <w:tcPr>
            <w:tcW w:w="1391" w:type="pct"/>
            <w:vAlign w:val="center"/>
          </w:tcPr>
          <w:p w14:paraId="32C8B738" w14:textId="49EAF18B" w:rsidR="0010028B" w:rsidRPr="009A7E8A" w:rsidRDefault="0010028B" w:rsidP="0010028B">
            <w:pPr>
              <w:spacing w:after="0" w:line="240" w:lineRule="auto"/>
            </w:pPr>
            <w:proofErr w:type="spellStart"/>
            <w:r w:rsidRPr="00743B72">
              <w:t>Asio</w:t>
            </w:r>
            <w:proofErr w:type="spellEnd"/>
            <w:r w:rsidRPr="00743B72">
              <w:t xml:space="preserve"> ir </w:t>
            </w:r>
            <w:proofErr w:type="spellStart"/>
            <w:r w:rsidRPr="00743B72">
              <w:t>Core</w:t>
            </w:r>
            <w:proofErr w:type="spellEnd"/>
            <w:r w:rsidRPr="00743B72">
              <w:t xml:space="preserve"> </w:t>
            </w:r>
            <w:proofErr w:type="spellStart"/>
            <w:r w:rsidRPr="00743B72">
              <w:t>Audio</w:t>
            </w:r>
            <w:proofErr w:type="spellEnd"/>
            <w:r w:rsidRPr="00743B72">
              <w:t xml:space="preserve"> tvarkyklių palaikymas</w:t>
            </w:r>
          </w:p>
        </w:tc>
        <w:tc>
          <w:tcPr>
            <w:tcW w:w="1697" w:type="pct"/>
            <w:vAlign w:val="center"/>
          </w:tcPr>
          <w:p w14:paraId="59299B83" w14:textId="6BA632D2" w:rsidR="0010028B" w:rsidRPr="002528C5" w:rsidRDefault="0010028B" w:rsidP="0010028B">
            <w:pPr>
              <w:spacing w:after="0" w:line="20" w:lineRule="atLeast"/>
              <w:rPr>
                <w:rFonts w:eastAsia="Times New Roman"/>
              </w:rPr>
            </w:pPr>
            <w:r>
              <w:rPr>
                <w:rFonts w:eastAsia="Times New Roman"/>
              </w:rPr>
              <w:t>Turi būti</w:t>
            </w:r>
          </w:p>
        </w:tc>
        <w:tc>
          <w:tcPr>
            <w:tcW w:w="1569" w:type="pct"/>
            <w:vAlign w:val="center"/>
          </w:tcPr>
          <w:p w14:paraId="2C3FC4F6" w14:textId="77777777" w:rsidR="0010028B" w:rsidRPr="002528C5" w:rsidRDefault="0010028B" w:rsidP="0010028B">
            <w:pPr>
              <w:spacing w:after="0" w:line="240" w:lineRule="auto"/>
              <w:rPr>
                <w:rFonts w:eastAsia="Times New Roman"/>
              </w:rPr>
            </w:pPr>
          </w:p>
        </w:tc>
      </w:tr>
      <w:tr w:rsidR="0010028B" w:rsidRPr="002528C5" w14:paraId="359F5A82" w14:textId="77777777" w:rsidTr="00B566EE">
        <w:tc>
          <w:tcPr>
            <w:tcW w:w="343" w:type="pct"/>
            <w:vAlign w:val="center"/>
          </w:tcPr>
          <w:p w14:paraId="0CC261B7" w14:textId="6A80C91A" w:rsidR="0010028B" w:rsidRDefault="0010028B" w:rsidP="0010028B">
            <w:pPr>
              <w:spacing w:after="0"/>
              <w:ind w:left="-104" w:right="-111"/>
              <w:jc w:val="center"/>
            </w:pPr>
            <w:r>
              <w:t>2.</w:t>
            </w:r>
            <w:r w:rsidR="002E1136">
              <w:t>9</w:t>
            </w:r>
            <w:r>
              <w:t>.</w:t>
            </w:r>
          </w:p>
        </w:tc>
        <w:tc>
          <w:tcPr>
            <w:tcW w:w="1391" w:type="pct"/>
            <w:vAlign w:val="center"/>
          </w:tcPr>
          <w:p w14:paraId="182B6B0C" w14:textId="62B9F9BB" w:rsidR="0010028B" w:rsidRPr="0010028B" w:rsidRDefault="0010028B" w:rsidP="0010028B">
            <w:pPr>
              <w:pStyle w:val="TableParagraph"/>
              <w:spacing w:before="0" w:line="20" w:lineRule="atLeast"/>
              <w:rPr>
                <w:rFonts w:ascii="Times New Roman" w:hAnsi="Times New Roman" w:cs="Times New Roman"/>
                <w:sz w:val="24"/>
                <w:szCs w:val="24"/>
              </w:rPr>
            </w:pPr>
            <w:r w:rsidRPr="0010028B">
              <w:rPr>
                <w:rFonts w:ascii="Times New Roman" w:hAnsi="Times New Roman" w:cs="Times New Roman"/>
                <w:sz w:val="24"/>
                <w:szCs w:val="24"/>
              </w:rPr>
              <w:t>Mažas keitiklių vėlavimas</w:t>
            </w:r>
          </w:p>
        </w:tc>
        <w:tc>
          <w:tcPr>
            <w:tcW w:w="1697" w:type="pct"/>
            <w:vAlign w:val="center"/>
          </w:tcPr>
          <w:p w14:paraId="54B65C5D" w14:textId="57054962" w:rsidR="0010028B" w:rsidRPr="002528C5" w:rsidRDefault="0010028B" w:rsidP="0010028B">
            <w:pPr>
              <w:spacing w:after="0" w:line="20" w:lineRule="atLeast"/>
              <w:rPr>
                <w:rFonts w:eastAsia="Times New Roman"/>
              </w:rPr>
            </w:pPr>
            <w:r>
              <w:rPr>
                <w:rFonts w:eastAsia="Times New Roman"/>
              </w:rPr>
              <w:t>≤</w:t>
            </w:r>
            <w:r w:rsidR="002E1136">
              <w:rPr>
                <w:rFonts w:eastAsia="Times New Roman"/>
              </w:rPr>
              <w:t>1</w:t>
            </w:r>
            <w:r w:rsidRPr="00743B72">
              <w:t>ms</w:t>
            </w:r>
          </w:p>
        </w:tc>
        <w:tc>
          <w:tcPr>
            <w:tcW w:w="1569" w:type="pct"/>
            <w:vAlign w:val="center"/>
          </w:tcPr>
          <w:p w14:paraId="73022DAE" w14:textId="77777777" w:rsidR="0010028B" w:rsidRPr="002528C5" w:rsidRDefault="0010028B" w:rsidP="0010028B">
            <w:pPr>
              <w:spacing w:after="0" w:line="240" w:lineRule="auto"/>
              <w:rPr>
                <w:rFonts w:eastAsia="Times New Roman"/>
              </w:rPr>
            </w:pPr>
          </w:p>
        </w:tc>
      </w:tr>
      <w:tr w:rsidR="0010028B" w:rsidRPr="002528C5" w14:paraId="1D2F4ED0" w14:textId="77777777" w:rsidTr="00B566EE">
        <w:tc>
          <w:tcPr>
            <w:tcW w:w="343" w:type="pct"/>
            <w:vAlign w:val="center"/>
          </w:tcPr>
          <w:p w14:paraId="1824B480" w14:textId="1851A773" w:rsidR="0010028B" w:rsidRDefault="0010028B" w:rsidP="0010028B">
            <w:pPr>
              <w:spacing w:after="0"/>
              <w:ind w:left="-104" w:right="-111"/>
              <w:jc w:val="center"/>
            </w:pPr>
            <w:r>
              <w:t>2.1</w:t>
            </w:r>
            <w:r w:rsidR="002E1136">
              <w:t>0</w:t>
            </w:r>
            <w:r>
              <w:t>.</w:t>
            </w:r>
          </w:p>
        </w:tc>
        <w:tc>
          <w:tcPr>
            <w:tcW w:w="1391" w:type="pct"/>
            <w:vAlign w:val="center"/>
          </w:tcPr>
          <w:p w14:paraId="532D59AE" w14:textId="63CC9976" w:rsidR="0010028B" w:rsidRPr="009A7E8A" w:rsidRDefault="0010028B" w:rsidP="0010028B">
            <w:pPr>
              <w:pStyle w:val="TableParagraph"/>
              <w:spacing w:before="0" w:line="20" w:lineRule="atLeast"/>
              <w:ind w:left="0"/>
              <w:rPr>
                <w:rFonts w:ascii="Times New Roman" w:hAnsi="Times New Roman" w:cs="Times New Roman"/>
                <w:sz w:val="24"/>
                <w:szCs w:val="24"/>
              </w:rPr>
            </w:pPr>
            <w:r w:rsidRPr="00BA6713">
              <w:rPr>
                <w:rFonts w:ascii="Times New Roman" w:hAnsi="Times New Roman" w:cs="Times New Roman"/>
                <w:sz w:val="24"/>
                <w:szCs w:val="24"/>
              </w:rPr>
              <w:t>Dydžio formatas</w:t>
            </w:r>
          </w:p>
        </w:tc>
        <w:tc>
          <w:tcPr>
            <w:tcW w:w="1697" w:type="pct"/>
            <w:vAlign w:val="center"/>
          </w:tcPr>
          <w:p w14:paraId="0DD6577C" w14:textId="67DD61CB" w:rsidR="0010028B" w:rsidRPr="002528C5" w:rsidRDefault="0010028B" w:rsidP="0010028B">
            <w:pPr>
              <w:spacing w:after="0" w:line="20" w:lineRule="atLeast"/>
              <w:rPr>
                <w:rFonts w:eastAsia="Times New Roman"/>
              </w:rPr>
            </w:pPr>
            <w:r w:rsidRPr="00BA6713">
              <w:t>19”</w:t>
            </w:r>
          </w:p>
        </w:tc>
        <w:tc>
          <w:tcPr>
            <w:tcW w:w="1569" w:type="pct"/>
            <w:vAlign w:val="center"/>
          </w:tcPr>
          <w:p w14:paraId="72E6D968" w14:textId="77777777" w:rsidR="0010028B" w:rsidRPr="002528C5" w:rsidRDefault="0010028B" w:rsidP="0010028B">
            <w:pPr>
              <w:spacing w:after="0" w:line="240" w:lineRule="auto"/>
              <w:rPr>
                <w:rFonts w:eastAsia="Times New Roman"/>
              </w:rPr>
            </w:pPr>
          </w:p>
        </w:tc>
      </w:tr>
      <w:tr w:rsidR="0010028B" w:rsidRPr="002528C5" w14:paraId="752AA4B5" w14:textId="77777777" w:rsidTr="00222404">
        <w:tc>
          <w:tcPr>
            <w:tcW w:w="343" w:type="pct"/>
            <w:vAlign w:val="center"/>
          </w:tcPr>
          <w:p w14:paraId="1889A2DA" w14:textId="641BD024" w:rsidR="0010028B" w:rsidRDefault="0010028B" w:rsidP="0010028B">
            <w:pPr>
              <w:spacing w:after="0"/>
              <w:ind w:left="-104" w:right="-111"/>
              <w:jc w:val="center"/>
            </w:pPr>
            <w:r>
              <w:t>2.1</w:t>
            </w:r>
            <w:r w:rsidR="002E1136">
              <w:t>1</w:t>
            </w:r>
            <w:r>
              <w:t>.</w:t>
            </w:r>
          </w:p>
        </w:tc>
        <w:tc>
          <w:tcPr>
            <w:tcW w:w="1391" w:type="pct"/>
          </w:tcPr>
          <w:p w14:paraId="733943AF" w14:textId="5A266D64" w:rsidR="0010028B" w:rsidRPr="009A7E8A" w:rsidRDefault="0010028B" w:rsidP="0010028B">
            <w:pPr>
              <w:pStyle w:val="TableParagraph"/>
              <w:spacing w:before="0" w:line="20" w:lineRule="atLeast"/>
              <w:rPr>
                <w:rFonts w:ascii="Times New Roman" w:hAnsi="Times New Roman" w:cs="Times New Roman"/>
                <w:sz w:val="24"/>
                <w:szCs w:val="24"/>
              </w:rPr>
            </w:pPr>
            <w:proofErr w:type="spellStart"/>
            <w:r>
              <w:rPr>
                <w:rFonts w:ascii="Times New Roman" w:hAnsi="Times New Roman" w:cs="Times New Roman"/>
                <w:sz w:val="24"/>
                <w:szCs w:val="24"/>
              </w:rPr>
              <w:t>Waves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Soundgrid</w:t>
            </w:r>
            <w:proofErr w:type="spellEnd"/>
            <w:r>
              <w:rPr>
                <w:rFonts w:ascii="Times New Roman" w:hAnsi="Times New Roman" w:cs="Times New Roman"/>
                <w:sz w:val="24"/>
                <w:szCs w:val="24"/>
              </w:rPr>
              <w:t xml:space="preserve"> protokolo palaikymas</w:t>
            </w:r>
          </w:p>
        </w:tc>
        <w:tc>
          <w:tcPr>
            <w:tcW w:w="1697" w:type="pct"/>
            <w:vAlign w:val="center"/>
          </w:tcPr>
          <w:p w14:paraId="76E67D24" w14:textId="0F3F6DF9" w:rsidR="0010028B" w:rsidRPr="002528C5" w:rsidRDefault="0010028B" w:rsidP="0010028B">
            <w:pPr>
              <w:spacing w:after="0" w:line="20" w:lineRule="atLeast"/>
              <w:rPr>
                <w:rFonts w:eastAsia="Times New Roman"/>
              </w:rPr>
            </w:pPr>
            <w:r>
              <w:t>Turi būti</w:t>
            </w:r>
          </w:p>
        </w:tc>
        <w:tc>
          <w:tcPr>
            <w:tcW w:w="1569" w:type="pct"/>
            <w:vAlign w:val="center"/>
          </w:tcPr>
          <w:p w14:paraId="035BD5ED" w14:textId="77777777" w:rsidR="0010028B" w:rsidRPr="002528C5" w:rsidRDefault="0010028B" w:rsidP="0010028B">
            <w:pPr>
              <w:spacing w:after="0" w:line="240" w:lineRule="auto"/>
              <w:rPr>
                <w:rFonts w:eastAsia="Times New Roman"/>
              </w:rPr>
            </w:pPr>
          </w:p>
        </w:tc>
      </w:tr>
      <w:tr w:rsidR="0010028B" w:rsidRPr="002528C5" w14:paraId="481C9C6E" w14:textId="77777777" w:rsidTr="00B566EE">
        <w:tc>
          <w:tcPr>
            <w:tcW w:w="343" w:type="pct"/>
            <w:vAlign w:val="center"/>
          </w:tcPr>
          <w:p w14:paraId="4802CF37" w14:textId="521A98DC" w:rsidR="0010028B" w:rsidRPr="007D4814" w:rsidRDefault="0010028B" w:rsidP="0010028B">
            <w:pPr>
              <w:spacing w:after="0"/>
              <w:ind w:left="-104" w:right="-111"/>
              <w:jc w:val="center"/>
              <w:rPr>
                <w:b/>
              </w:rPr>
            </w:pPr>
            <w:r w:rsidRPr="007D4814">
              <w:rPr>
                <w:b/>
              </w:rPr>
              <w:t>3.</w:t>
            </w:r>
          </w:p>
        </w:tc>
        <w:tc>
          <w:tcPr>
            <w:tcW w:w="1391" w:type="pct"/>
            <w:vAlign w:val="center"/>
          </w:tcPr>
          <w:p w14:paraId="2ED448DF" w14:textId="65D90968" w:rsidR="0010028B" w:rsidRPr="00371895" w:rsidRDefault="0010028B" w:rsidP="0010028B">
            <w:pPr>
              <w:spacing w:after="0" w:line="240" w:lineRule="auto"/>
              <w:rPr>
                <w:b/>
              </w:rPr>
            </w:pPr>
            <w:r>
              <w:rPr>
                <w:b/>
              </w:rPr>
              <w:t>Mažo formato signalo keitiklis su pradiniais stiprintuvais</w:t>
            </w:r>
            <w:r w:rsidRPr="00371895">
              <w:rPr>
                <w:b/>
              </w:rPr>
              <w:t>, 8vnt.</w:t>
            </w:r>
          </w:p>
        </w:tc>
        <w:tc>
          <w:tcPr>
            <w:tcW w:w="1697" w:type="pct"/>
            <w:vAlign w:val="center"/>
          </w:tcPr>
          <w:p w14:paraId="20FC6F53" w14:textId="68EA71B5" w:rsidR="0010028B" w:rsidRPr="002528C5" w:rsidRDefault="0010028B" w:rsidP="0010028B">
            <w:pPr>
              <w:spacing w:after="0" w:line="20" w:lineRule="atLeast"/>
              <w:rPr>
                <w:rFonts w:eastAsia="Times New Roman"/>
              </w:rPr>
            </w:pPr>
            <w:r w:rsidRPr="00F141B0">
              <w:rPr>
                <w:b/>
              </w:rPr>
              <w:t>Nurodyti siūlomą gamintoją ir</w:t>
            </w:r>
            <w:r>
              <w:rPr>
                <w:b/>
              </w:rPr>
              <w:t xml:space="preserve"> </w:t>
            </w:r>
            <w:r w:rsidRPr="00F141B0">
              <w:rPr>
                <w:b/>
              </w:rPr>
              <w:t>gamintojo modelį</w:t>
            </w:r>
          </w:p>
        </w:tc>
        <w:tc>
          <w:tcPr>
            <w:tcW w:w="1569" w:type="pct"/>
            <w:vAlign w:val="center"/>
          </w:tcPr>
          <w:p w14:paraId="0F47949A" w14:textId="77777777" w:rsidR="0010028B" w:rsidRPr="002528C5" w:rsidRDefault="0010028B" w:rsidP="0010028B">
            <w:pPr>
              <w:spacing w:after="0" w:line="240" w:lineRule="auto"/>
              <w:rPr>
                <w:rFonts w:eastAsia="Times New Roman"/>
              </w:rPr>
            </w:pPr>
          </w:p>
        </w:tc>
      </w:tr>
      <w:tr w:rsidR="00106162" w:rsidRPr="002528C5" w14:paraId="472E124B" w14:textId="77777777" w:rsidTr="0010028B">
        <w:tc>
          <w:tcPr>
            <w:tcW w:w="343" w:type="pct"/>
            <w:vAlign w:val="center"/>
          </w:tcPr>
          <w:p w14:paraId="19059864" w14:textId="6ADD962A" w:rsidR="00106162" w:rsidRDefault="00106162" w:rsidP="00106162">
            <w:pPr>
              <w:spacing w:after="0"/>
              <w:ind w:left="-104" w:right="-111"/>
              <w:jc w:val="center"/>
            </w:pPr>
            <w:r>
              <w:t>3.1.</w:t>
            </w:r>
          </w:p>
        </w:tc>
        <w:tc>
          <w:tcPr>
            <w:tcW w:w="1391" w:type="pct"/>
            <w:vAlign w:val="center"/>
          </w:tcPr>
          <w:p w14:paraId="06B3FF56" w14:textId="0D12CBC3" w:rsidR="00106162" w:rsidRPr="00403D40" w:rsidRDefault="00106162" w:rsidP="00106162">
            <w:pPr>
              <w:pStyle w:val="TableParagraph"/>
              <w:spacing w:before="0" w:line="20" w:lineRule="atLeast"/>
              <w:ind w:right="407"/>
              <w:rPr>
                <w:rFonts w:ascii="Times New Roman" w:hAnsi="Times New Roman" w:cs="Times New Roman"/>
                <w:sz w:val="24"/>
                <w:szCs w:val="24"/>
              </w:rPr>
            </w:pPr>
            <w:r>
              <w:rPr>
                <w:rFonts w:ascii="Times New Roman" w:hAnsi="Times New Roman" w:cs="Times New Roman"/>
                <w:sz w:val="24"/>
                <w:szCs w:val="24"/>
              </w:rPr>
              <w:t>Maksimalus k</w:t>
            </w:r>
            <w:r w:rsidRPr="00BA6713">
              <w:rPr>
                <w:rFonts w:ascii="Times New Roman" w:hAnsi="Times New Roman" w:cs="Times New Roman"/>
                <w:sz w:val="24"/>
                <w:szCs w:val="24"/>
              </w:rPr>
              <w:t xml:space="preserve">eitiklio </w:t>
            </w:r>
            <w:r>
              <w:rPr>
                <w:rFonts w:ascii="Times New Roman" w:hAnsi="Times New Roman" w:cs="Times New Roman"/>
                <w:sz w:val="24"/>
                <w:szCs w:val="24"/>
              </w:rPr>
              <w:t>imties dažnis</w:t>
            </w:r>
          </w:p>
        </w:tc>
        <w:tc>
          <w:tcPr>
            <w:tcW w:w="1697" w:type="pct"/>
            <w:vAlign w:val="center"/>
          </w:tcPr>
          <w:p w14:paraId="425732E6" w14:textId="1A326FA8" w:rsidR="00106162" w:rsidRPr="00A031A4" w:rsidRDefault="00106162" w:rsidP="00106162">
            <w:pPr>
              <w:spacing w:after="0" w:line="20" w:lineRule="atLeast"/>
            </w:pPr>
            <w:r w:rsidRPr="00BA6713">
              <w:rPr>
                <w:rFonts w:eastAsia="Times New Roman"/>
                <w:bCs/>
              </w:rPr>
              <w:t>≥96kHz</w:t>
            </w:r>
          </w:p>
        </w:tc>
        <w:tc>
          <w:tcPr>
            <w:tcW w:w="1569" w:type="pct"/>
            <w:vAlign w:val="center"/>
          </w:tcPr>
          <w:p w14:paraId="26488549" w14:textId="77777777" w:rsidR="00106162" w:rsidRPr="002528C5" w:rsidRDefault="00106162" w:rsidP="00106162">
            <w:pPr>
              <w:spacing w:after="0" w:line="240" w:lineRule="auto"/>
              <w:rPr>
                <w:rFonts w:eastAsia="Times New Roman"/>
              </w:rPr>
            </w:pPr>
          </w:p>
        </w:tc>
      </w:tr>
      <w:tr w:rsidR="0010028B" w:rsidRPr="002528C5" w14:paraId="7BCD1EF8" w14:textId="77777777" w:rsidTr="0010028B">
        <w:tc>
          <w:tcPr>
            <w:tcW w:w="343" w:type="pct"/>
            <w:vAlign w:val="center"/>
          </w:tcPr>
          <w:p w14:paraId="62C7CE52" w14:textId="5A26E050" w:rsidR="0010028B" w:rsidRDefault="0010028B" w:rsidP="0010028B">
            <w:pPr>
              <w:spacing w:after="0"/>
              <w:ind w:left="-104" w:right="-111"/>
              <w:jc w:val="center"/>
            </w:pPr>
            <w:r>
              <w:t>3.2.</w:t>
            </w:r>
          </w:p>
        </w:tc>
        <w:tc>
          <w:tcPr>
            <w:tcW w:w="1391" w:type="pct"/>
            <w:vAlign w:val="center"/>
          </w:tcPr>
          <w:p w14:paraId="2643156E" w14:textId="1D94BBF7" w:rsidR="0010028B" w:rsidRPr="00403D40" w:rsidRDefault="0010028B" w:rsidP="0010028B">
            <w:pPr>
              <w:pStyle w:val="TableParagraph"/>
              <w:spacing w:before="0" w:line="20" w:lineRule="atLeast"/>
              <w:ind w:right="407"/>
              <w:rPr>
                <w:rFonts w:ascii="Times New Roman" w:hAnsi="Times New Roman" w:cs="Times New Roman"/>
                <w:sz w:val="24"/>
                <w:szCs w:val="24"/>
              </w:rPr>
            </w:pPr>
            <w:r w:rsidRPr="00403D40">
              <w:rPr>
                <w:rFonts w:ascii="Times New Roman" w:hAnsi="Times New Roman" w:cs="Times New Roman"/>
                <w:sz w:val="24"/>
                <w:szCs w:val="24"/>
              </w:rPr>
              <w:t xml:space="preserve">Mikrofoninės įvestys </w:t>
            </w:r>
          </w:p>
        </w:tc>
        <w:tc>
          <w:tcPr>
            <w:tcW w:w="1697" w:type="pct"/>
            <w:vAlign w:val="center"/>
          </w:tcPr>
          <w:p w14:paraId="7699D72D" w14:textId="6A682C98" w:rsidR="0010028B" w:rsidRDefault="0010028B" w:rsidP="0010028B">
            <w:pPr>
              <w:spacing w:after="0" w:line="20" w:lineRule="atLeast"/>
              <w:rPr>
                <w:rFonts w:eastAsia="Times New Roman"/>
              </w:rPr>
            </w:pPr>
            <w:r>
              <w:rPr>
                <w:rFonts w:eastAsia="Times New Roman"/>
              </w:rPr>
              <w:t xml:space="preserve">Turi būti </w:t>
            </w:r>
            <w:r w:rsidRPr="00403D40">
              <w:t xml:space="preserve">su </w:t>
            </w:r>
            <w:r>
              <w:t>≥</w:t>
            </w:r>
            <w:r w:rsidRPr="00403D40">
              <w:t xml:space="preserve"> 68db jautrumu</w:t>
            </w:r>
            <w:r>
              <w:t>,</w:t>
            </w:r>
            <w:r>
              <w:rPr>
                <w:rFonts w:eastAsia="Times New Roman"/>
              </w:rPr>
              <w:t xml:space="preserve"> ≥2vnt</w:t>
            </w:r>
          </w:p>
        </w:tc>
        <w:tc>
          <w:tcPr>
            <w:tcW w:w="1569" w:type="pct"/>
            <w:vAlign w:val="center"/>
          </w:tcPr>
          <w:p w14:paraId="06E0DEB9" w14:textId="77777777" w:rsidR="0010028B" w:rsidRPr="002528C5" w:rsidRDefault="0010028B" w:rsidP="0010028B">
            <w:pPr>
              <w:spacing w:after="0" w:line="240" w:lineRule="auto"/>
              <w:rPr>
                <w:rFonts w:eastAsia="Times New Roman"/>
              </w:rPr>
            </w:pPr>
          </w:p>
        </w:tc>
      </w:tr>
      <w:tr w:rsidR="0010028B" w:rsidRPr="002528C5" w14:paraId="2D4E48E3" w14:textId="77777777" w:rsidTr="003D3A73">
        <w:tc>
          <w:tcPr>
            <w:tcW w:w="343" w:type="pct"/>
            <w:vAlign w:val="center"/>
          </w:tcPr>
          <w:p w14:paraId="498BE5DD" w14:textId="0A593784" w:rsidR="0010028B" w:rsidRDefault="0010028B" w:rsidP="0010028B">
            <w:pPr>
              <w:spacing w:after="0"/>
              <w:ind w:left="-104" w:right="-111"/>
              <w:jc w:val="center"/>
            </w:pPr>
            <w:r>
              <w:t>3.3.</w:t>
            </w:r>
          </w:p>
        </w:tc>
        <w:tc>
          <w:tcPr>
            <w:tcW w:w="1391" w:type="pct"/>
          </w:tcPr>
          <w:p w14:paraId="16FE2469" w14:textId="5E11BEDE" w:rsidR="0010028B" w:rsidRPr="00403D40" w:rsidRDefault="0010028B" w:rsidP="0010028B">
            <w:pPr>
              <w:pStyle w:val="TableParagraph"/>
              <w:spacing w:before="0" w:line="20" w:lineRule="atLeast"/>
              <w:rPr>
                <w:rFonts w:ascii="Times New Roman" w:hAnsi="Times New Roman" w:cs="Times New Roman"/>
                <w:sz w:val="24"/>
                <w:szCs w:val="24"/>
              </w:rPr>
            </w:pPr>
            <w:r w:rsidRPr="00403D40">
              <w:rPr>
                <w:rFonts w:ascii="Times New Roman" w:hAnsi="Times New Roman" w:cs="Times New Roman"/>
                <w:sz w:val="24"/>
                <w:szCs w:val="24"/>
              </w:rPr>
              <w:t>Aukštos varžos linijinės</w:t>
            </w:r>
            <w:r w:rsidR="00FE190D">
              <w:rPr>
                <w:rFonts w:ascii="Times New Roman" w:hAnsi="Times New Roman" w:cs="Times New Roman"/>
                <w:sz w:val="24"/>
                <w:szCs w:val="24"/>
              </w:rPr>
              <w:t>/instrumentinės</w:t>
            </w:r>
            <w:r w:rsidRPr="00403D40">
              <w:rPr>
                <w:rFonts w:ascii="Times New Roman" w:hAnsi="Times New Roman" w:cs="Times New Roman"/>
                <w:sz w:val="24"/>
                <w:szCs w:val="24"/>
              </w:rPr>
              <w:t xml:space="preserve"> įvestys</w:t>
            </w:r>
          </w:p>
        </w:tc>
        <w:tc>
          <w:tcPr>
            <w:tcW w:w="1697" w:type="pct"/>
            <w:vAlign w:val="center"/>
          </w:tcPr>
          <w:p w14:paraId="584EA8E0" w14:textId="364F8DA3" w:rsidR="0010028B" w:rsidRDefault="0010028B" w:rsidP="0010028B">
            <w:pPr>
              <w:spacing w:after="0" w:line="20" w:lineRule="atLeast"/>
            </w:pPr>
            <w:r>
              <w:rPr>
                <w:rFonts w:eastAsia="Times New Roman"/>
              </w:rPr>
              <w:t xml:space="preserve">Turi būti </w:t>
            </w:r>
            <w:r w:rsidRPr="00403D40">
              <w:t xml:space="preserve">su </w:t>
            </w:r>
            <w:r w:rsidR="004434C6">
              <w:t xml:space="preserve">maksimaliu </w:t>
            </w:r>
            <w:r w:rsidR="00F66746">
              <w:t>įeinančio signalo stiprumu</w:t>
            </w:r>
            <w:r w:rsidR="00B36AEE">
              <w:t xml:space="preserve"> (</w:t>
            </w:r>
            <w:proofErr w:type="spellStart"/>
            <w:r w:rsidR="00B36AEE">
              <w:t>Gain</w:t>
            </w:r>
            <w:proofErr w:type="spellEnd"/>
            <w:r w:rsidR="00B36AEE">
              <w:t>)</w:t>
            </w:r>
            <w:r w:rsidR="00E66933">
              <w:t xml:space="preserve"> </w:t>
            </w:r>
            <w:r w:rsidR="00E66933" w:rsidRPr="00E66933">
              <w:t>≥ 28dB</w:t>
            </w:r>
            <w:r w:rsidR="00E66933">
              <w:t>,</w:t>
            </w:r>
          </w:p>
          <w:p w14:paraId="2EC78173" w14:textId="7E8BE7F5" w:rsidR="0010028B" w:rsidRPr="002528C5" w:rsidRDefault="0010028B" w:rsidP="0010028B">
            <w:pPr>
              <w:spacing w:after="0" w:line="20" w:lineRule="atLeast"/>
              <w:rPr>
                <w:rFonts w:eastAsia="Times New Roman"/>
              </w:rPr>
            </w:pPr>
            <w:r w:rsidRPr="00403D40">
              <w:t xml:space="preserve"> </w:t>
            </w:r>
            <w:r>
              <w:rPr>
                <w:rFonts w:eastAsia="Times New Roman"/>
              </w:rPr>
              <w:t>≥2vnt</w:t>
            </w:r>
            <w:bookmarkStart w:id="3" w:name="_GoBack"/>
            <w:bookmarkEnd w:id="3"/>
          </w:p>
        </w:tc>
        <w:tc>
          <w:tcPr>
            <w:tcW w:w="1569" w:type="pct"/>
            <w:vAlign w:val="center"/>
          </w:tcPr>
          <w:p w14:paraId="36BDE02F" w14:textId="77777777" w:rsidR="0010028B" w:rsidRPr="002528C5" w:rsidRDefault="0010028B" w:rsidP="0010028B">
            <w:pPr>
              <w:spacing w:after="0" w:line="240" w:lineRule="auto"/>
              <w:rPr>
                <w:rFonts w:eastAsia="Times New Roman"/>
              </w:rPr>
            </w:pPr>
          </w:p>
        </w:tc>
      </w:tr>
      <w:tr w:rsidR="0010028B" w:rsidRPr="002528C5" w14:paraId="6BD0E6A2" w14:textId="77777777" w:rsidTr="003D3A73">
        <w:tc>
          <w:tcPr>
            <w:tcW w:w="343" w:type="pct"/>
            <w:vAlign w:val="center"/>
          </w:tcPr>
          <w:p w14:paraId="07A58AB0" w14:textId="6EB65C47" w:rsidR="0010028B" w:rsidRDefault="0010028B" w:rsidP="0010028B">
            <w:pPr>
              <w:spacing w:after="0"/>
              <w:ind w:left="-104" w:right="-111"/>
              <w:jc w:val="center"/>
            </w:pPr>
            <w:r>
              <w:t>3.4.</w:t>
            </w:r>
          </w:p>
        </w:tc>
        <w:tc>
          <w:tcPr>
            <w:tcW w:w="1391" w:type="pct"/>
          </w:tcPr>
          <w:p w14:paraId="74C623BA" w14:textId="064EA8E9" w:rsidR="0010028B" w:rsidRPr="00403D40" w:rsidRDefault="0010028B" w:rsidP="0010028B">
            <w:pPr>
              <w:pStyle w:val="TableParagraph"/>
              <w:spacing w:before="0" w:line="20" w:lineRule="atLeast"/>
              <w:rPr>
                <w:rFonts w:ascii="Times New Roman" w:hAnsi="Times New Roman" w:cs="Times New Roman"/>
                <w:sz w:val="24"/>
                <w:szCs w:val="24"/>
              </w:rPr>
            </w:pPr>
            <w:r w:rsidRPr="00403D40">
              <w:rPr>
                <w:rFonts w:ascii="Times New Roman" w:hAnsi="Times New Roman" w:cs="Times New Roman"/>
                <w:sz w:val="24"/>
                <w:szCs w:val="24"/>
              </w:rPr>
              <w:t xml:space="preserve">Žemų dažnių </w:t>
            </w:r>
            <w:proofErr w:type="spellStart"/>
            <w:r w:rsidRPr="00403D40">
              <w:rPr>
                <w:rFonts w:ascii="Times New Roman" w:hAnsi="Times New Roman" w:cs="Times New Roman"/>
                <w:sz w:val="24"/>
                <w:szCs w:val="24"/>
              </w:rPr>
              <w:t>Low-cut</w:t>
            </w:r>
            <w:proofErr w:type="spellEnd"/>
            <w:r w:rsidRPr="00403D40">
              <w:rPr>
                <w:rFonts w:ascii="Times New Roman" w:hAnsi="Times New Roman" w:cs="Times New Roman"/>
                <w:sz w:val="24"/>
                <w:szCs w:val="24"/>
              </w:rPr>
              <w:t xml:space="preserve"> filtras</w:t>
            </w:r>
          </w:p>
        </w:tc>
        <w:tc>
          <w:tcPr>
            <w:tcW w:w="1697" w:type="pct"/>
            <w:vAlign w:val="center"/>
          </w:tcPr>
          <w:p w14:paraId="705593B3" w14:textId="1FB5134D" w:rsidR="0010028B" w:rsidRPr="002528C5" w:rsidRDefault="0010028B" w:rsidP="0010028B">
            <w:pPr>
              <w:spacing w:after="0" w:line="20" w:lineRule="atLeast"/>
              <w:rPr>
                <w:rFonts w:eastAsia="Times New Roman"/>
              </w:rPr>
            </w:pPr>
            <w:r>
              <w:rPr>
                <w:rFonts w:eastAsia="Times New Roman"/>
              </w:rPr>
              <w:t>Turi būti</w:t>
            </w:r>
          </w:p>
        </w:tc>
        <w:tc>
          <w:tcPr>
            <w:tcW w:w="1569" w:type="pct"/>
            <w:vAlign w:val="center"/>
          </w:tcPr>
          <w:p w14:paraId="1E10210E" w14:textId="77777777" w:rsidR="0010028B" w:rsidRPr="002528C5" w:rsidRDefault="0010028B" w:rsidP="0010028B">
            <w:pPr>
              <w:spacing w:after="0" w:line="240" w:lineRule="auto"/>
              <w:rPr>
                <w:rFonts w:eastAsia="Times New Roman"/>
              </w:rPr>
            </w:pPr>
          </w:p>
        </w:tc>
      </w:tr>
      <w:tr w:rsidR="0010028B" w:rsidRPr="002528C5" w14:paraId="369CDF7A" w14:textId="77777777" w:rsidTr="00F16C1B">
        <w:tc>
          <w:tcPr>
            <w:tcW w:w="343" w:type="pct"/>
            <w:vAlign w:val="center"/>
          </w:tcPr>
          <w:p w14:paraId="5328173D" w14:textId="04B3A7F6" w:rsidR="0010028B" w:rsidRDefault="0010028B" w:rsidP="0010028B">
            <w:pPr>
              <w:spacing w:after="0"/>
              <w:ind w:left="-104" w:right="-111"/>
              <w:jc w:val="center"/>
            </w:pPr>
            <w:r>
              <w:t>3.5.</w:t>
            </w:r>
          </w:p>
        </w:tc>
        <w:tc>
          <w:tcPr>
            <w:tcW w:w="1391" w:type="pct"/>
            <w:vAlign w:val="center"/>
          </w:tcPr>
          <w:p w14:paraId="21370E28" w14:textId="77777777" w:rsidR="0010028B" w:rsidRPr="00371895" w:rsidRDefault="0010028B" w:rsidP="0010028B">
            <w:pPr>
              <w:pStyle w:val="TableParagraph"/>
              <w:spacing w:before="0" w:line="20" w:lineRule="atLeast"/>
              <w:ind w:left="0"/>
              <w:rPr>
                <w:rFonts w:ascii="Times New Roman" w:hAnsi="Times New Roman" w:cs="Times New Roman"/>
                <w:sz w:val="24"/>
                <w:szCs w:val="24"/>
              </w:rPr>
            </w:pPr>
            <w:proofErr w:type="spellStart"/>
            <w:r w:rsidRPr="00371895">
              <w:rPr>
                <w:rFonts w:ascii="Times New Roman" w:hAnsi="Times New Roman" w:cs="Times New Roman"/>
                <w:sz w:val="24"/>
                <w:szCs w:val="24"/>
              </w:rPr>
              <w:t>Phantom</w:t>
            </w:r>
            <w:proofErr w:type="spellEnd"/>
            <w:r w:rsidRPr="00371895">
              <w:rPr>
                <w:rFonts w:ascii="Times New Roman" w:hAnsi="Times New Roman" w:cs="Times New Roman"/>
                <w:sz w:val="24"/>
                <w:szCs w:val="24"/>
              </w:rPr>
              <w:t xml:space="preserve"> </w:t>
            </w:r>
            <w:proofErr w:type="spellStart"/>
            <w:r w:rsidRPr="00371895">
              <w:rPr>
                <w:rFonts w:ascii="Times New Roman" w:hAnsi="Times New Roman" w:cs="Times New Roman"/>
                <w:sz w:val="24"/>
                <w:szCs w:val="24"/>
              </w:rPr>
              <w:t>power</w:t>
            </w:r>
            <w:proofErr w:type="spellEnd"/>
            <w:r w:rsidRPr="00371895">
              <w:rPr>
                <w:rFonts w:ascii="Times New Roman" w:hAnsi="Times New Roman" w:cs="Times New Roman"/>
                <w:sz w:val="24"/>
                <w:szCs w:val="24"/>
              </w:rPr>
              <w:t>“ tipo arba lygiavertis maitinimas</w:t>
            </w:r>
          </w:p>
          <w:p w14:paraId="441055A1" w14:textId="5826DA83" w:rsidR="0010028B" w:rsidRPr="00403D40" w:rsidRDefault="0010028B" w:rsidP="0010028B">
            <w:pPr>
              <w:pStyle w:val="TableParagraph"/>
              <w:spacing w:before="0" w:line="20" w:lineRule="atLeast"/>
              <w:rPr>
                <w:rFonts w:ascii="Times New Roman" w:hAnsi="Times New Roman" w:cs="Times New Roman"/>
                <w:sz w:val="24"/>
                <w:szCs w:val="24"/>
              </w:rPr>
            </w:pPr>
            <w:r w:rsidRPr="00371895">
              <w:rPr>
                <w:rFonts w:ascii="Times New Roman" w:hAnsi="Times New Roman" w:cs="Times New Roman"/>
                <w:bCs/>
                <w:sz w:val="24"/>
                <w:szCs w:val="24"/>
              </w:rPr>
              <w:t>(</w:t>
            </w:r>
            <w:proofErr w:type="spellStart"/>
            <w:r w:rsidRPr="00371895">
              <w:rPr>
                <w:rFonts w:ascii="Times New Roman" w:hAnsi="Times New Roman" w:cs="Times New Roman"/>
                <w:bCs/>
                <w:sz w:val="24"/>
                <w:szCs w:val="24"/>
              </w:rPr>
              <w:t>kondensatoriniams</w:t>
            </w:r>
            <w:proofErr w:type="spellEnd"/>
            <w:r w:rsidRPr="00371895">
              <w:rPr>
                <w:rFonts w:ascii="Times New Roman" w:hAnsi="Times New Roman" w:cs="Times New Roman"/>
                <w:bCs/>
                <w:sz w:val="24"/>
                <w:szCs w:val="24"/>
              </w:rPr>
              <w:t xml:space="preserve"> mikrofonams skirtas papildomos įtampos šaltinis, integruotas į pradinius stiprintuvus)</w:t>
            </w:r>
          </w:p>
        </w:tc>
        <w:tc>
          <w:tcPr>
            <w:tcW w:w="1697" w:type="pct"/>
            <w:vAlign w:val="center"/>
          </w:tcPr>
          <w:p w14:paraId="41B1CC7E" w14:textId="6599C674" w:rsidR="0010028B" w:rsidRPr="002528C5" w:rsidRDefault="0010028B" w:rsidP="0010028B">
            <w:pPr>
              <w:spacing w:after="0" w:line="20" w:lineRule="atLeast"/>
              <w:rPr>
                <w:rFonts w:eastAsia="Times New Roman"/>
              </w:rPr>
            </w:pPr>
            <w:r w:rsidRPr="00BA6713">
              <w:t>+48V</w:t>
            </w:r>
          </w:p>
        </w:tc>
        <w:tc>
          <w:tcPr>
            <w:tcW w:w="1569" w:type="pct"/>
            <w:vAlign w:val="center"/>
          </w:tcPr>
          <w:p w14:paraId="5CFED0CB" w14:textId="77777777" w:rsidR="0010028B" w:rsidRPr="002528C5" w:rsidRDefault="0010028B" w:rsidP="0010028B">
            <w:pPr>
              <w:spacing w:after="0" w:line="240" w:lineRule="auto"/>
              <w:rPr>
                <w:rFonts w:eastAsia="Times New Roman"/>
              </w:rPr>
            </w:pPr>
          </w:p>
        </w:tc>
      </w:tr>
      <w:tr w:rsidR="0010028B" w:rsidRPr="002528C5" w14:paraId="38CB1DAC" w14:textId="77777777" w:rsidTr="003D3A73">
        <w:tc>
          <w:tcPr>
            <w:tcW w:w="343" w:type="pct"/>
            <w:vAlign w:val="center"/>
          </w:tcPr>
          <w:p w14:paraId="30165886" w14:textId="7DB537B7" w:rsidR="0010028B" w:rsidRDefault="0010028B" w:rsidP="0010028B">
            <w:pPr>
              <w:spacing w:after="0"/>
              <w:ind w:left="-104" w:right="-111"/>
              <w:jc w:val="center"/>
            </w:pPr>
            <w:r>
              <w:lastRenderedPageBreak/>
              <w:t>3.6.</w:t>
            </w:r>
          </w:p>
        </w:tc>
        <w:tc>
          <w:tcPr>
            <w:tcW w:w="1391" w:type="pct"/>
          </w:tcPr>
          <w:p w14:paraId="644ED848" w14:textId="0262AFDB" w:rsidR="0010028B" w:rsidRPr="00403D40" w:rsidRDefault="0010028B" w:rsidP="0010028B">
            <w:pPr>
              <w:spacing w:after="0" w:line="20" w:lineRule="atLeast"/>
            </w:pPr>
            <w:r>
              <w:t>A</w:t>
            </w:r>
            <w:r w:rsidRPr="00403D40">
              <w:t>usinių išvestis</w:t>
            </w:r>
          </w:p>
        </w:tc>
        <w:tc>
          <w:tcPr>
            <w:tcW w:w="1697" w:type="pct"/>
            <w:vAlign w:val="center"/>
          </w:tcPr>
          <w:p w14:paraId="3FCC268F" w14:textId="425C3E7C" w:rsidR="0010028B" w:rsidRPr="002528C5" w:rsidRDefault="0010028B" w:rsidP="0010028B">
            <w:pPr>
              <w:spacing w:after="0" w:line="20" w:lineRule="atLeast"/>
              <w:rPr>
                <w:rFonts w:eastAsia="Times New Roman"/>
              </w:rPr>
            </w:pPr>
            <w:r>
              <w:rPr>
                <w:rFonts w:eastAsia="Times New Roman"/>
              </w:rPr>
              <w:t>≥</w:t>
            </w:r>
            <w:r w:rsidRPr="00403D40">
              <w:t xml:space="preserve"> 1</w:t>
            </w:r>
            <w:r>
              <w:t>vnt</w:t>
            </w:r>
          </w:p>
        </w:tc>
        <w:tc>
          <w:tcPr>
            <w:tcW w:w="1569" w:type="pct"/>
            <w:vAlign w:val="center"/>
          </w:tcPr>
          <w:p w14:paraId="15F02514" w14:textId="77777777" w:rsidR="0010028B" w:rsidRPr="002528C5" w:rsidRDefault="0010028B" w:rsidP="0010028B">
            <w:pPr>
              <w:spacing w:after="0" w:line="240" w:lineRule="auto"/>
              <w:rPr>
                <w:rFonts w:eastAsia="Times New Roman"/>
              </w:rPr>
            </w:pPr>
          </w:p>
        </w:tc>
      </w:tr>
      <w:tr w:rsidR="0010028B" w:rsidRPr="002528C5" w14:paraId="60E794AD" w14:textId="77777777" w:rsidTr="003D3A73">
        <w:tc>
          <w:tcPr>
            <w:tcW w:w="343" w:type="pct"/>
            <w:vAlign w:val="center"/>
          </w:tcPr>
          <w:p w14:paraId="407468A2" w14:textId="4B542F77" w:rsidR="0010028B" w:rsidRDefault="0010028B" w:rsidP="0010028B">
            <w:pPr>
              <w:spacing w:after="0"/>
              <w:ind w:left="-104" w:right="-111"/>
              <w:jc w:val="center"/>
            </w:pPr>
            <w:r>
              <w:t>3.7.</w:t>
            </w:r>
          </w:p>
        </w:tc>
        <w:tc>
          <w:tcPr>
            <w:tcW w:w="1391" w:type="pct"/>
          </w:tcPr>
          <w:p w14:paraId="4CDED908" w14:textId="001DE772" w:rsidR="0010028B" w:rsidRPr="00403D40" w:rsidRDefault="0010028B" w:rsidP="0010028B">
            <w:pPr>
              <w:spacing w:after="0" w:line="20" w:lineRule="atLeast"/>
            </w:pPr>
            <w:r w:rsidRPr="00403D40">
              <w:t>Linijinės išvestys</w:t>
            </w:r>
          </w:p>
        </w:tc>
        <w:tc>
          <w:tcPr>
            <w:tcW w:w="1697" w:type="pct"/>
            <w:vAlign w:val="center"/>
          </w:tcPr>
          <w:p w14:paraId="1C38DB01" w14:textId="2FF1EDF9" w:rsidR="0010028B" w:rsidRPr="002528C5" w:rsidRDefault="0010028B" w:rsidP="0010028B">
            <w:pPr>
              <w:spacing w:after="0" w:line="20" w:lineRule="atLeast"/>
              <w:rPr>
                <w:rFonts w:eastAsia="Times New Roman"/>
              </w:rPr>
            </w:pPr>
            <w:r>
              <w:rPr>
                <w:rFonts w:eastAsia="Times New Roman"/>
              </w:rPr>
              <w:t>≥</w:t>
            </w:r>
            <w:r w:rsidRPr="00403D40">
              <w:t xml:space="preserve"> </w:t>
            </w:r>
            <w:r>
              <w:t>4vnt</w:t>
            </w:r>
          </w:p>
        </w:tc>
        <w:tc>
          <w:tcPr>
            <w:tcW w:w="1569" w:type="pct"/>
            <w:vAlign w:val="center"/>
          </w:tcPr>
          <w:p w14:paraId="4C3679B3" w14:textId="77777777" w:rsidR="0010028B" w:rsidRPr="002528C5" w:rsidRDefault="0010028B" w:rsidP="0010028B">
            <w:pPr>
              <w:spacing w:after="0" w:line="240" w:lineRule="auto"/>
              <w:rPr>
                <w:rFonts w:eastAsia="Times New Roman"/>
              </w:rPr>
            </w:pPr>
          </w:p>
        </w:tc>
      </w:tr>
      <w:tr w:rsidR="0010028B" w:rsidRPr="002528C5" w14:paraId="760F0814" w14:textId="77777777" w:rsidTr="003D3A73">
        <w:tc>
          <w:tcPr>
            <w:tcW w:w="343" w:type="pct"/>
            <w:vAlign w:val="center"/>
          </w:tcPr>
          <w:p w14:paraId="1BCF3864" w14:textId="0E6D2156" w:rsidR="0010028B" w:rsidRPr="002E0368" w:rsidRDefault="0010028B" w:rsidP="0010028B">
            <w:pPr>
              <w:spacing w:after="0"/>
              <w:ind w:left="-104" w:right="-111"/>
              <w:jc w:val="center"/>
              <w:rPr>
                <w:lang w:val="en-US"/>
              </w:rPr>
            </w:pPr>
            <w:r>
              <w:rPr>
                <w:lang w:val="en-US"/>
              </w:rPr>
              <w:t>3.</w:t>
            </w:r>
            <w:r w:rsidR="004434C6">
              <w:rPr>
                <w:lang w:val="en-US"/>
              </w:rPr>
              <w:t>8</w:t>
            </w:r>
            <w:r>
              <w:rPr>
                <w:lang w:val="en-US"/>
              </w:rPr>
              <w:t>.</w:t>
            </w:r>
          </w:p>
        </w:tc>
        <w:tc>
          <w:tcPr>
            <w:tcW w:w="1391" w:type="pct"/>
          </w:tcPr>
          <w:p w14:paraId="77B303E8" w14:textId="7F1FAD31" w:rsidR="0010028B" w:rsidRPr="00403D40" w:rsidRDefault="0010028B" w:rsidP="0010028B">
            <w:pPr>
              <w:pStyle w:val="TableParagraph"/>
              <w:spacing w:before="0" w:line="20" w:lineRule="atLeast"/>
              <w:rPr>
                <w:rFonts w:ascii="Times New Roman" w:hAnsi="Times New Roman" w:cs="Times New Roman"/>
                <w:sz w:val="24"/>
                <w:szCs w:val="24"/>
              </w:rPr>
            </w:pPr>
            <w:proofErr w:type="spellStart"/>
            <w:r>
              <w:rPr>
                <w:rFonts w:ascii="Times New Roman" w:hAnsi="Times New Roman" w:cs="Times New Roman"/>
                <w:sz w:val="24"/>
                <w:szCs w:val="24"/>
              </w:rPr>
              <w:t>Waves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Soundgrid</w:t>
            </w:r>
            <w:proofErr w:type="spellEnd"/>
            <w:r>
              <w:rPr>
                <w:rFonts w:ascii="Times New Roman" w:hAnsi="Times New Roman" w:cs="Times New Roman"/>
                <w:sz w:val="24"/>
                <w:szCs w:val="24"/>
              </w:rPr>
              <w:t xml:space="preserve"> protokolo palaikymas</w:t>
            </w:r>
          </w:p>
        </w:tc>
        <w:tc>
          <w:tcPr>
            <w:tcW w:w="1697" w:type="pct"/>
            <w:vAlign w:val="center"/>
          </w:tcPr>
          <w:p w14:paraId="29A9C23C" w14:textId="689A0F0E" w:rsidR="0010028B" w:rsidRDefault="0010028B" w:rsidP="0010028B">
            <w:pPr>
              <w:spacing w:after="0" w:line="20" w:lineRule="atLeast"/>
            </w:pPr>
            <w:r>
              <w:t>Turi būti</w:t>
            </w:r>
          </w:p>
        </w:tc>
        <w:tc>
          <w:tcPr>
            <w:tcW w:w="1569" w:type="pct"/>
            <w:vAlign w:val="center"/>
          </w:tcPr>
          <w:p w14:paraId="708D414D" w14:textId="77777777" w:rsidR="0010028B" w:rsidRPr="002528C5" w:rsidRDefault="0010028B" w:rsidP="0010028B">
            <w:pPr>
              <w:spacing w:after="0" w:line="240" w:lineRule="auto"/>
              <w:rPr>
                <w:rFonts w:eastAsia="Times New Roman"/>
              </w:rPr>
            </w:pPr>
          </w:p>
        </w:tc>
      </w:tr>
      <w:tr w:rsidR="0010028B" w:rsidRPr="002528C5" w14:paraId="68F7A641" w14:textId="77777777" w:rsidTr="00B566EE">
        <w:tc>
          <w:tcPr>
            <w:tcW w:w="343" w:type="pct"/>
            <w:vAlign w:val="center"/>
          </w:tcPr>
          <w:p w14:paraId="78448BB2" w14:textId="5A6C4522" w:rsidR="0010028B" w:rsidRPr="007D4814" w:rsidRDefault="0010028B" w:rsidP="0010028B">
            <w:pPr>
              <w:spacing w:after="0"/>
              <w:ind w:left="-104" w:right="-111"/>
              <w:jc w:val="center"/>
              <w:rPr>
                <w:b/>
              </w:rPr>
            </w:pPr>
            <w:r w:rsidRPr="007D4814">
              <w:rPr>
                <w:b/>
              </w:rPr>
              <w:t>4.</w:t>
            </w:r>
          </w:p>
        </w:tc>
        <w:tc>
          <w:tcPr>
            <w:tcW w:w="1391" w:type="pct"/>
            <w:vAlign w:val="center"/>
          </w:tcPr>
          <w:p w14:paraId="78B0129D" w14:textId="0433B03E" w:rsidR="0010028B" w:rsidRPr="00371895" w:rsidRDefault="0010028B" w:rsidP="0010028B">
            <w:pPr>
              <w:spacing w:after="0" w:line="240" w:lineRule="auto"/>
              <w:rPr>
                <w:b/>
              </w:rPr>
            </w:pPr>
            <w:proofErr w:type="spellStart"/>
            <w:r w:rsidRPr="00371895">
              <w:rPr>
                <w:b/>
              </w:rPr>
              <w:t>Madi</w:t>
            </w:r>
            <w:proofErr w:type="spellEnd"/>
            <w:r w:rsidRPr="00371895">
              <w:rPr>
                <w:b/>
              </w:rPr>
              <w:t xml:space="preserve"> formato signalo keitiklis, 1vnt</w:t>
            </w:r>
          </w:p>
        </w:tc>
        <w:tc>
          <w:tcPr>
            <w:tcW w:w="1697" w:type="pct"/>
            <w:vAlign w:val="center"/>
          </w:tcPr>
          <w:p w14:paraId="15C7010E" w14:textId="23D68805" w:rsidR="0010028B" w:rsidRPr="00FB37E2" w:rsidRDefault="0010028B" w:rsidP="0010028B">
            <w:pPr>
              <w:spacing w:after="0"/>
            </w:pPr>
            <w:r w:rsidRPr="00F141B0">
              <w:rPr>
                <w:b/>
              </w:rPr>
              <w:t>Nurodyti siūlomą gamintoją ir</w:t>
            </w:r>
            <w:r>
              <w:rPr>
                <w:b/>
              </w:rPr>
              <w:t xml:space="preserve"> </w:t>
            </w:r>
            <w:r w:rsidRPr="00F141B0">
              <w:rPr>
                <w:b/>
              </w:rPr>
              <w:t>gamintojo modelį</w:t>
            </w:r>
          </w:p>
        </w:tc>
        <w:tc>
          <w:tcPr>
            <w:tcW w:w="1569" w:type="pct"/>
            <w:vAlign w:val="center"/>
          </w:tcPr>
          <w:p w14:paraId="0E803ED8" w14:textId="77777777" w:rsidR="0010028B" w:rsidRPr="002528C5" w:rsidRDefault="0010028B" w:rsidP="0010028B">
            <w:pPr>
              <w:spacing w:after="0" w:line="240" w:lineRule="auto"/>
              <w:rPr>
                <w:rFonts w:eastAsia="Times New Roman"/>
              </w:rPr>
            </w:pPr>
          </w:p>
        </w:tc>
      </w:tr>
      <w:tr w:rsidR="0010028B" w:rsidRPr="002528C5" w14:paraId="0AF38AF2" w14:textId="77777777" w:rsidTr="00E2269F">
        <w:tc>
          <w:tcPr>
            <w:tcW w:w="343" w:type="pct"/>
            <w:vAlign w:val="center"/>
          </w:tcPr>
          <w:p w14:paraId="5B55397F" w14:textId="0C1DA2B2" w:rsidR="0010028B" w:rsidRDefault="0010028B" w:rsidP="0010028B">
            <w:pPr>
              <w:spacing w:after="0"/>
              <w:ind w:left="-104" w:right="-111"/>
              <w:jc w:val="center"/>
            </w:pPr>
            <w:r>
              <w:t>4.1.</w:t>
            </w:r>
          </w:p>
        </w:tc>
        <w:tc>
          <w:tcPr>
            <w:tcW w:w="1391" w:type="pct"/>
          </w:tcPr>
          <w:p w14:paraId="6F8BA18A" w14:textId="3936504D" w:rsidR="0010028B" w:rsidRPr="00403D40" w:rsidRDefault="0010028B" w:rsidP="0010028B">
            <w:pPr>
              <w:pStyle w:val="TableParagraph"/>
              <w:spacing w:before="0" w:line="20" w:lineRule="atLeast"/>
              <w:rPr>
                <w:rFonts w:ascii="Times New Roman" w:hAnsi="Times New Roman" w:cs="Times New Roman"/>
                <w:sz w:val="24"/>
                <w:szCs w:val="24"/>
              </w:rPr>
            </w:pPr>
            <w:r>
              <w:rPr>
                <w:rFonts w:ascii="Times New Roman" w:hAnsi="Times New Roman" w:cs="Times New Roman"/>
                <w:sz w:val="24"/>
                <w:szCs w:val="24"/>
              </w:rPr>
              <w:t>Į</w:t>
            </w:r>
            <w:r w:rsidRPr="00403D40">
              <w:rPr>
                <w:rFonts w:ascii="Times New Roman" w:hAnsi="Times New Roman" w:cs="Times New Roman"/>
                <w:sz w:val="24"/>
                <w:szCs w:val="24"/>
              </w:rPr>
              <w:t xml:space="preserve">vesčių ir išvesčių palaikymas, 48kHz raiška </w:t>
            </w:r>
          </w:p>
        </w:tc>
        <w:tc>
          <w:tcPr>
            <w:tcW w:w="1697" w:type="pct"/>
            <w:vAlign w:val="center"/>
          </w:tcPr>
          <w:p w14:paraId="5AC11442" w14:textId="4276A1EA" w:rsidR="0010028B" w:rsidRPr="00FB37E2" w:rsidRDefault="0010028B" w:rsidP="0010028B">
            <w:pPr>
              <w:spacing w:after="0"/>
            </w:pPr>
            <w:r>
              <w:t>Turi būti ≥</w:t>
            </w:r>
            <w:r w:rsidRPr="00403D40">
              <w:t>128 kanalų</w:t>
            </w:r>
          </w:p>
        </w:tc>
        <w:tc>
          <w:tcPr>
            <w:tcW w:w="1569" w:type="pct"/>
            <w:vAlign w:val="center"/>
          </w:tcPr>
          <w:p w14:paraId="3C32FBD2" w14:textId="77777777" w:rsidR="0010028B" w:rsidRPr="002528C5" w:rsidRDefault="0010028B" w:rsidP="0010028B">
            <w:pPr>
              <w:spacing w:after="0" w:line="240" w:lineRule="auto"/>
              <w:rPr>
                <w:rFonts w:eastAsia="Times New Roman"/>
              </w:rPr>
            </w:pPr>
          </w:p>
        </w:tc>
      </w:tr>
      <w:tr w:rsidR="0010028B" w:rsidRPr="002528C5" w14:paraId="529FE1CD" w14:textId="77777777" w:rsidTr="00E2269F">
        <w:tc>
          <w:tcPr>
            <w:tcW w:w="343" w:type="pct"/>
            <w:vAlign w:val="center"/>
          </w:tcPr>
          <w:p w14:paraId="243C4341" w14:textId="71D0FE67" w:rsidR="0010028B" w:rsidRDefault="0010028B" w:rsidP="0010028B">
            <w:pPr>
              <w:spacing w:after="0"/>
              <w:ind w:left="-104" w:right="-111"/>
              <w:jc w:val="center"/>
            </w:pPr>
            <w:r>
              <w:t>4.2.</w:t>
            </w:r>
          </w:p>
        </w:tc>
        <w:tc>
          <w:tcPr>
            <w:tcW w:w="1391" w:type="pct"/>
          </w:tcPr>
          <w:p w14:paraId="36ECE1DD" w14:textId="6C8E427B" w:rsidR="0010028B" w:rsidRPr="00403D40" w:rsidRDefault="0010028B" w:rsidP="0010028B">
            <w:pPr>
              <w:spacing w:after="0" w:line="20" w:lineRule="atLeast"/>
            </w:pPr>
            <w:r>
              <w:t>Į</w:t>
            </w:r>
            <w:r w:rsidRPr="00403D40">
              <w:t xml:space="preserve">vesčių ir išvesčių palaikymas, 96kHz raiška </w:t>
            </w:r>
          </w:p>
        </w:tc>
        <w:tc>
          <w:tcPr>
            <w:tcW w:w="1697" w:type="pct"/>
            <w:vAlign w:val="center"/>
          </w:tcPr>
          <w:p w14:paraId="38A1BF8A" w14:textId="2176FBD2" w:rsidR="0010028B" w:rsidRPr="00FB37E2" w:rsidRDefault="0010028B" w:rsidP="0010028B">
            <w:pPr>
              <w:spacing w:after="0"/>
            </w:pPr>
            <w:r>
              <w:t>Turi būti ≥64</w:t>
            </w:r>
            <w:r w:rsidRPr="00403D40">
              <w:t xml:space="preserve"> kanalų</w:t>
            </w:r>
          </w:p>
        </w:tc>
        <w:tc>
          <w:tcPr>
            <w:tcW w:w="1569" w:type="pct"/>
            <w:vAlign w:val="center"/>
          </w:tcPr>
          <w:p w14:paraId="303DEC52" w14:textId="77777777" w:rsidR="0010028B" w:rsidRPr="002528C5" w:rsidRDefault="0010028B" w:rsidP="0010028B">
            <w:pPr>
              <w:spacing w:after="0" w:line="240" w:lineRule="auto"/>
              <w:rPr>
                <w:rFonts w:eastAsia="Times New Roman"/>
              </w:rPr>
            </w:pPr>
          </w:p>
        </w:tc>
      </w:tr>
      <w:tr w:rsidR="0010028B" w:rsidRPr="002528C5" w14:paraId="30874814" w14:textId="77777777" w:rsidTr="00E2269F">
        <w:tc>
          <w:tcPr>
            <w:tcW w:w="343" w:type="pct"/>
            <w:vAlign w:val="center"/>
          </w:tcPr>
          <w:p w14:paraId="579BCD57" w14:textId="01388D62" w:rsidR="0010028B" w:rsidRDefault="0010028B" w:rsidP="0010028B">
            <w:pPr>
              <w:spacing w:after="0"/>
              <w:ind w:left="-104" w:right="-111"/>
              <w:jc w:val="center"/>
            </w:pPr>
            <w:r>
              <w:t>4.3.</w:t>
            </w:r>
          </w:p>
        </w:tc>
        <w:tc>
          <w:tcPr>
            <w:tcW w:w="1391" w:type="pct"/>
          </w:tcPr>
          <w:p w14:paraId="0F217373" w14:textId="3409897A" w:rsidR="0010028B" w:rsidRPr="00403D40" w:rsidRDefault="002E1136" w:rsidP="0010028B">
            <w:pPr>
              <w:spacing w:after="0" w:line="20" w:lineRule="atLeast"/>
            </w:pPr>
            <w:r>
              <w:t>Tinklo laikrodžio sinchronizavimo</w:t>
            </w:r>
            <w:r w:rsidR="0010028B" w:rsidRPr="00403D40">
              <w:t xml:space="preserve"> funkcijos</w:t>
            </w:r>
          </w:p>
        </w:tc>
        <w:tc>
          <w:tcPr>
            <w:tcW w:w="1697" w:type="pct"/>
            <w:vAlign w:val="center"/>
          </w:tcPr>
          <w:p w14:paraId="1156CB63" w14:textId="7DC55A0C" w:rsidR="0010028B" w:rsidRPr="00FB37E2" w:rsidRDefault="0010028B" w:rsidP="0010028B">
            <w:pPr>
              <w:spacing w:after="0"/>
            </w:pPr>
            <w:r>
              <w:t>Turi būti</w:t>
            </w:r>
          </w:p>
        </w:tc>
        <w:tc>
          <w:tcPr>
            <w:tcW w:w="1569" w:type="pct"/>
            <w:vAlign w:val="center"/>
          </w:tcPr>
          <w:p w14:paraId="49C548D1" w14:textId="77777777" w:rsidR="0010028B" w:rsidRPr="002528C5" w:rsidRDefault="0010028B" w:rsidP="0010028B">
            <w:pPr>
              <w:spacing w:after="0" w:line="240" w:lineRule="auto"/>
              <w:rPr>
                <w:rFonts w:eastAsia="Times New Roman"/>
              </w:rPr>
            </w:pPr>
          </w:p>
        </w:tc>
      </w:tr>
      <w:tr w:rsidR="0010028B" w:rsidRPr="002528C5" w14:paraId="706A0136" w14:textId="77777777" w:rsidTr="00E2269F">
        <w:tc>
          <w:tcPr>
            <w:tcW w:w="343" w:type="pct"/>
            <w:vAlign w:val="center"/>
          </w:tcPr>
          <w:p w14:paraId="410FAC0E" w14:textId="34F5DB73" w:rsidR="0010028B" w:rsidRDefault="0010028B" w:rsidP="0010028B">
            <w:pPr>
              <w:spacing w:after="0"/>
              <w:ind w:left="-104" w:right="-111"/>
              <w:jc w:val="center"/>
            </w:pPr>
            <w:r>
              <w:t>4.4.</w:t>
            </w:r>
          </w:p>
        </w:tc>
        <w:tc>
          <w:tcPr>
            <w:tcW w:w="1391" w:type="pct"/>
          </w:tcPr>
          <w:p w14:paraId="11485E4B" w14:textId="7D7170F0" w:rsidR="0010028B" w:rsidRPr="00403D40" w:rsidRDefault="0010028B" w:rsidP="0010028B">
            <w:pPr>
              <w:pStyle w:val="TableParagraph"/>
              <w:spacing w:before="0" w:line="20" w:lineRule="atLeast"/>
              <w:ind w:left="0"/>
              <w:rPr>
                <w:rFonts w:ascii="Times New Roman" w:hAnsi="Times New Roman" w:cs="Times New Roman"/>
                <w:sz w:val="24"/>
                <w:szCs w:val="24"/>
              </w:rPr>
            </w:pPr>
            <w:r w:rsidRPr="00403D40">
              <w:rPr>
                <w:rFonts w:ascii="Times New Roman" w:hAnsi="Times New Roman" w:cs="Times New Roman"/>
                <w:sz w:val="24"/>
                <w:szCs w:val="24"/>
              </w:rPr>
              <w:t>RJ 45 tinklo jungtis</w:t>
            </w:r>
          </w:p>
        </w:tc>
        <w:tc>
          <w:tcPr>
            <w:tcW w:w="1697" w:type="pct"/>
            <w:vAlign w:val="center"/>
          </w:tcPr>
          <w:p w14:paraId="2056287B" w14:textId="7FC7D00B" w:rsidR="0010028B" w:rsidRPr="00FB37E2" w:rsidRDefault="0010028B" w:rsidP="0010028B">
            <w:pPr>
              <w:spacing w:after="0"/>
            </w:pPr>
            <w:r>
              <w:rPr>
                <w:rFonts w:eastAsia="Times New Roman"/>
              </w:rPr>
              <w:t>≥</w:t>
            </w:r>
            <w:r w:rsidRPr="00403D40">
              <w:t xml:space="preserve"> 1</w:t>
            </w:r>
            <w:r>
              <w:t>vnt</w:t>
            </w:r>
          </w:p>
        </w:tc>
        <w:tc>
          <w:tcPr>
            <w:tcW w:w="1569" w:type="pct"/>
            <w:vAlign w:val="center"/>
          </w:tcPr>
          <w:p w14:paraId="245BCA3B" w14:textId="77777777" w:rsidR="0010028B" w:rsidRPr="002528C5" w:rsidRDefault="0010028B" w:rsidP="0010028B">
            <w:pPr>
              <w:spacing w:after="0" w:line="240" w:lineRule="auto"/>
              <w:rPr>
                <w:rFonts w:eastAsia="Times New Roman"/>
              </w:rPr>
            </w:pPr>
          </w:p>
        </w:tc>
      </w:tr>
      <w:tr w:rsidR="0010028B" w:rsidRPr="002528C5" w14:paraId="7BA25392" w14:textId="77777777" w:rsidTr="00E2269F">
        <w:tc>
          <w:tcPr>
            <w:tcW w:w="343" w:type="pct"/>
            <w:vAlign w:val="center"/>
          </w:tcPr>
          <w:p w14:paraId="105288A3" w14:textId="67A48F3D" w:rsidR="0010028B" w:rsidRDefault="0010028B" w:rsidP="0010028B">
            <w:pPr>
              <w:spacing w:after="0"/>
              <w:ind w:left="-104" w:right="-111"/>
              <w:jc w:val="center"/>
            </w:pPr>
            <w:r>
              <w:t>4.5.</w:t>
            </w:r>
          </w:p>
        </w:tc>
        <w:tc>
          <w:tcPr>
            <w:tcW w:w="1391" w:type="pct"/>
          </w:tcPr>
          <w:p w14:paraId="49509C19" w14:textId="5733F842" w:rsidR="0010028B" w:rsidRPr="00403D40" w:rsidRDefault="0010028B" w:rsidP="0010028B">
            <w:pPr>
              <w:spacing w:after="0" w:line="20" w:lineRule="atLeast"/>
            </w:pPr>
            <w:proofErr w:type="spellStart"/>
            <w:r w:rsidRPr="00403D40">
              <w:t>Madi</w:t>
            </w:r>
            <w:proofErr w:type="spellEnd"/>
            <w:r w:rsidRPr="00403D40">
              <w:t xml:space="preserve"> įvestys/išvestys BNC jungtimis</w:t>
            </w:r>
          </w:p>
        </w:tc>
        <w:tc>
          <w:tcPr>
            <w:tcW w:w="1697" w:type="pct"/>
            <w:vAlign w:val="center"/>
          </w:tcPr>
          <w:p w14:paraId="34813E7A" w14:textId="5BBDF4B2" w:rsidR="0010028B" w:rsidRPr="00FB37E2" w:rsidRDefault="0010028B" w:rsidP="0010028B">
            <w:pPr>
              <w:spacing w:after="0"/>
            </w:pPr>
            <w:r>
              <w:rPr>
                <w:rFonts w:eastAsia="Times New Roman"/>
              </w:rPr>
              <w:t>≥</w:t>
            </w:r>
            <w:r w:rsidRPr="00403D40">
              <w:t xml:space="preserve"> </w:t>
            </w:r>
            <w:r>
              <w:t>2vnt</w:t>
            </w:r>
          </w:p>
        </w:tc>
        <w:tc>
          <w:tcPr>
            <w:tcW w:w="1569" w:type="pct"/>
            <w:vAlign w:val="center"/>
          </w:tcPr>
          <w:p w14:paraId="5D46AE87" w14:textId="77777777" w:rsidR="0010028B" w:rsidRPr="002528C5" w:rsidRDefault="0010028B" w:rsidP="0010028B">
            <w:pPr>
              <w:spacing w:after="0" w:line="240" w:lineRule="auto"/>
              <w:rPr>
                <w:rFonts w:eastAsia="Times New Roman"/>
              </w:rPr>
            </w:pPr>
          </w:p>
        </w:tc>
      </w:tr>
      <w:tr w:rsidR="0010028B" w:rsidRPr="002528C5" w14:paraId="3A5B28C6" w14:textId="77777777" w:rsidTr="00E2269F">
        <w:tc>
          <w:tcPr>
            <w:tcW w:w="343" w:type="pct"/>
            <w:vAlign w:val="center"/>
          </w:tcPr>
          <w:p w14:paraId="1B7C98D5" w14:textId="01805A68" w:rsidR="0010028B" w:rsidRPr="002E0368" w:rsidRDefault="0010028B" w:rsidP="0010028B">
            <w:pPr>
              <w:spacing w:after="0"/>
              <w:ind w:left="-104" w:right="-111"/>
              <w:jc w:val="center"/>
              <w:rPr>
                <w:lang w:val="en-US"/>
              </w:rPr>
            </w:pPr>
            <w:r>
              <w:rPr>
                <w:lang w:val="en-US"/>
              </w:rPr>
              <w:t>4.6</w:t>
            </w:r>
          </w:p>
        </w:tc>
        <w:tc>
          <w:tcPr>
            <w:tcW w:w="1391" w:type="pct"/>
          </w:tcPr>
          <w:p w14:paraId="15FFE9AA" w14:textId="3418EE12" w:rsidR="0010028B" w:rsidRPr="00403D40" w:rsidRDefault="0010028B" w:rsidP="0010028B">
            <w:pPr>
              <w:spacing w:after="0" w:line="20" w:lineRule="atLeast"/>
            </w:pPr>
            <w:proofErr w:type="spellStart"/>
            <w:r>
              <w:t>Waves</w:t>
            </w:r>
            <w:proofErr w:type="spellEnd"/>
            <w:r>
              <w:t xml:space="preserve"> </w:t>
            </w:r>
            <w:proofErr w:type="spellStart"/>
            <w:r>
              <w:t>Soundgrid</w:t>
            </w:r>
            <w:proofErr w:type="spellEnd"/>
            <w:r>
              <w:t xml:space="preserve"> protokolo palaikymas</w:t>
            </w:r>
          </w:p>
        </w:tc>
        <w:tc>
          <w:tcPr>
            <w:tcW w:w="1697" w:type="pct"/>
            <w:vAlign w:val="center"/>
          </w:tcPr>
          <w:p w14:paraId="15B3E0C6" w14:textId="1173E759" w:rsidR="0010028B" w:rsidRDefault="0010028B" w:rsidP="0010028B">
            <w:pPr>
              <w:spacing w:after="0"/>
              <w:rPr>
                <w:rFonts w:eastAsia="Times New Roman"/>
              </w:rPr>
            </w:pPr>
            <w:r>
              <w:rPr>
                <w:rFonts w:eastAsia="Times New Roman"/>
              </w:rPr>
              <w:t>Turi būti</w:t>
            </w:r>
          </w:p>
        </w:tc>
        <w:tc>
          <w:tcPr>
            <w:tcW w:w="1569" w:type="pct"/>
            <w:vAlign w:val="center"/>
          </w:tcPr>
          <w:p w14:paraId="30C2C061" w14:textId="77777777" w:rsidR="0010028B" w:rsidRPr="002528C5" w:rsidRDefault="0010028B" w:rsidP="0010028B">
            <w:pPr>
              <w:spacing w:after="0" w:line="240" w:lineRule="auto"/>
              <w:rPr>
                <w:rFonts w:eastAsia="Times New Roman"/>
              </w:rPr>
            </w:pPr>
          </w:p>
        </w:tc>
      </w:tr>
      <w:tr w:rsidR="0010028B" w:rsidRPr="002528C5" w14:paraId="111EC4A5" w14:textId="77777777" w:rsidTr="00B566EE">
        <w:tc>
          <w:tcPr>
            <w:tcW w:w="343" w:type="pct"/>
            <w:vAlign w:val="center"/>
          </w:tcPr>
          <w:p w14:paraId="1AF1432D" w14:textId="0677BDF2" w:rsidR="0010028B" w:rsidRPr="007D4814" w:rsidRDefault="0010028B" w:rsidP="0010028B">
            <w:pPr>
              <w:spacing w:after="0"/>
              <w:ind w:left="-104" w:right="-111"/>
              <w:jc w:val="center"/>
              <w:rPr>
                <w:b/>
              </w:rPr>
            </w:pPr>
            <w:r w:rsidRPr="007D4814">
              <w:rPr>
                <w:b/>
              </w:rPr>
              <w:t>5.</w:t>
            </w:r>
          </w:p>
        </w:tc>
        <w:tc>
          <w:tcPr>
            <w:tcW w:w="1391" w:type="pct"/>
            <w:vAlign w:val="center"/>
          </w:tcPr>
          <w:p w14:paraId="34AADC61" w14:textId="2ABBCBD3" w:rsidR="0010028B" w:rsidRPr="00371895" w:rsidRDefault="0010028B" w:rsidP="0010028B">
            <w:pPr>
              <w:spacing w:after="0" w:line="240" w:lineRule="auto"/>
              <w:rPr>
                <w:b/>
              </w:rPr>
            </w:pPr>
            <w:r w:rsidRPr="00371895">
              <w:rPr>
                <w:b/>
              </w:rPr>
              <w:t>Signalų išplėtimo modulis</w:t>
            </w:r>
            <w:r w:rsidRPr="00371895">
              <w:rPr>
                <w:b/>
                <w:spacing w:val="-2"/>
              </w:rPr>
              <w:t>, 2vnt</w:t>
            </w:r>
          </w:p>
        </w:tc>
        <w:tc>
          <w:tcPr>
            <w:tcW w:w="1697" w:type="pct"/>
            <w:vAlign w:val="center"/>
          </w:tcPr>
          <w:p w14:paraId="19D55693" w14:textId="5B033CFE" w:rsidR="0010028B" w:rsidRPr="00FB37E2" w:rsidRDefault="0010028B" w:rsidP="0010028B">
            <w:pPr>
              <w:spacing w:after="0"/>
            </w:pPr>
            <w:r w:rsidRPr="00F141B0">
              <w:rPr>
                <w:b/>
              </w:rPr>
              <w:t>Nurodyti siūlomą gamintoją ir</w:t>
            </w:r>
            <w:r>
              <w:rPr>
                <w:b/>
              </w:rPr>
              <w:t xml:space="preserve"> </w:t>
            </w:r>
            <w:r w:rsidRPr="00F141B0">
              <w:rPr>
                <w:b/>
              </w:rPr>
              <w:t>gamintojo modelį</w:t>
            </w:r>
          </w:p>
        </w:tc>
        <w:tc>
          <w:tcPr>
            <w:tcW w:w="1569" w:type="pct"/>
            <w:vAlign w:val="center"/>
          </w:tcPr>
          <w:p w14:paraId="2866F702" w14:textId="77777777" w:rsidR="0010028B" w:rsidRPr="002528C5" w:rsidRDefault="0010028B" w:rsidP="0010028B">
            <w:pPr>
              <w:spacing w:after="0" w:line="240" w:lineRule="auto"/>
              <w:rPr>
                <w:rFonts w:eastAsia="Times New Roman"/>
              </w:rPr>
            </w:pPr>
          </w:p>
        </w:tc>
      </w:tr>
      <w:tr w:rsidR="0010028B" w:rsidRPr="002528C5" w14:paraId="40992AAD" w14:textId="77777777" w:rsidTr="00283262">
        <w:tc>
          <w:tcPr>
            <w:tcW w:w="343" w:type="pct"/>
            <w:vAlign w:val="center"/>
          </w:tcPr>
          <w:p w14:paraId="0560F974" w14:textId="5ED8A94F" w:rsidR="0010028B" w:rsidRDefault="0010028B" w:rsidP="0010028B">
            <w:pPr>
              <w:spacing w:after="0"/>
              <w:ind w:left="-104" w:right="-111"/>
              <w:jc w:val="center"/>
            </w:pPr>
            <w:r>
              <w:t>5.1.</w:t>
            </w:r>
          </w:p>
        </w:tc>
        <w:tc>
          <w:tcPr>
            <w:tcW w:w="1391" w:type="pct"/>
          </w:tcPr>
          <w:p w14:paraId="744E8871" w14:textId="48E381D2" w:rsidR="0010028B" w:rsidRPr="00E36619" w:rsidRDefault="0010028B" w:rsidP="0010028B">
            <w:pPr>
              <w:pStyle w:val="TableParagraph"/>
              <w:spacing w:before="0" w:line="20" w:lineRule="atLeast"/>
              <w:rPr>
                <w:rFonts w:ascii="Times New Roman" w:hAnsi="Times New Roman" w:cs="Times New Roman"/>
                <w:sz w:val="24"/>
                <w:szCs w:val="24"/>
              </w:rPr>
            </w:pPr>
            <w:r>
              <w:rPr>
                <w:rFonts w:ascii="Times New Roman" w:hAnsi="Times New Roman" w:cs="Times New Roman"/>
                <w:sz w:val="24"/>
                <w:szCs w:val="24"/>
              </w:rPr>
              <w:t>M</w:t>
            </w:r>
            <w:r w:rsidRPr="00E36619">
              <w:rPr>
                <w:rFonts w:ascii="Times New Roman" w:hAnsi="Times New Roman" w:cs="Times New Roman"/>
                <w:sz w:val="24"/>
                <w:szCs w:val="24"/>
              </w:rPr>
              <w:t xml:space="preserve">ikrofoninių/linijinių įvesčių </w:t>
            </w:r>
          </w:p>
        </w:tc>
        <w:tc>
          <w:tcPr>
            <w:tcW w:w="1697" w:type="pct"/>
            <w:vAlign w:val="center"/>
          </w:tcPr>
          <w:p w14:paraId="03D544D3" w14:textId="3983AAD8" w:rsidR="0010028B" w:rsidRPr="00FB37E2" w:rsidRDefault="0010028B" w:rsidP="0010028B">
            <w:pPr>
              <w:spacing w:after="0"/>
            </w:pPr>
            <w:r>
              <w:t>≥16</w:t>
            </w:r>
            <w:r w:rsidR="005E17AF">
              <w:t xml:space="preserve"> </w:t>
            </w:r>
            <w:proofErr w:type="spellStart"/>
            <w:r>
              <w:t>vnt</w:t>
            </w:r>
            <w:proofErr w:type="spellEnd"/>
          </w:p>
        </w:tc>
        <w:tc>
          <w:tcPr>
            <w:tcW w:w="1569" w:type="pct"/>
            <w:vAlign w:val="center"/>
          </w:tcPr>
          <w:p w14:paraId="27BE0A2D" w14:textId="77777777" w:rsidR="0010028B" w:rsidRPr="002528C5" w:rsidRDefault="0010028B" w:rsidP="0010028B">
            <w:pPr>
              <w:spacing w:after="0" w:line="240" w:lineRule="auto"/>
              <w:rPr>
                <w:rFonts w:eastAsia="Times New Roman"/>
              </w:rPr>
            </w:pPr>
          </w:p>
        </w:tc>
      </w:tr>
      <w:tr w:rsidR="0010028B" w:rsidRPr="002528C5" w14:paraId="2D1B6685" w14:textId="77777777" w:rsidTr="00283262">
        <w:tc>
          <w:tcPr>
            <w:tcW w:w="343" w:type="pct"/>
            <w:vAlign w:val="center"/>
          </w:tcPr>
          <w:p w14:paraId="469E692F" w14:textId="7EB898AF" w:rsidR="0010028B" w:rsidRDefault="0010028B" w:rsidP="0010028B">
            <w:pPr>
              <w:spacing w:after="0"/>
              <w:ind w:left="-104" w:right="-111"/>
              <w:jc w:val="center"/>
            </w:pPr>
            <w:r>
              <w:t>5.2.</w:t>
            </w:r>
          </w:p>
        </w:tc>
        <w:tc>
          <w:tcPr>
            <w:tcW w:w="1391" w:type="pct"/>
          </w:tcPr>
          <w:p w14:paraId="46361347" w14:textId="7DEA1A05" w:rsidR="0010028B" w:rsidRPr="00E36619" w:rsidRDefault="0010028B" w:rsidP="0010028B">
            <w:pPr>
              <w:pStyle w:val="TableParagraph"/>
              <w:spacing w:before="0" w:line="20" w:lineRule="atLeast"/>
              <w:ind w:left="0"/>
              <w:rPr>
                <w:rFonts w:ascii="Times New Roman" w:hAnsi="Times New Roman" w:cs="Times New Roman"/>
                <w:sz w:val="24"/>
                <w:szCs w:val="24"/>
              </w:rPr>
            </w:pPr>
            <w:proofErr w:type="spellStart"/>
            <w:r w:rsidRPr="00E36619">
              <w:rPr>
                <w:rFonts w:ascii="Times New Roman" w:hAnsi="Times New Roman" w:cs="Times New Roman"/>
                <w:sz w:val="24"/>
                <w:szCs w:val="24"/>
              </w:rPr>
              <w:t>Stereo</w:t>
            </w:r>
            <w:proofErr w:type="spellEnd"/>
            <w:r w:rsidRPr="00E36619">
              <w:rPr>
                <w:rFonts w:ascii="Times New Roman" w:hAnsi="Times New Roman" w:cs="Times New Roman"/>
                <w:sz w:val="24"/>
                <w:szCs w:val="24"/>
              </w:rPr>
              <w:t xml:space="preserve"> AES įvestis</w:t>
            </w:r>
          </w:p>
        </w:tc>
        <w:tc>
          <w:tcPr>
            <w:tcW w:w="1697" w:type="pct"/>
            <w:vAlign w:val="center"/>
          </w:tcPr>
          <w:p w14:paraId="238E7784" w14:textId="0B3E0254" w:rsidR="0010028B" w:rsidRPr="00FB37E2" w:rsidRDefault="0010028B" w:rsidP="0010028B">
            <w:pPr>
              <w:spacing w:after="0"/>
            </w:pPr>
            <w:r>
              <w:rPr>
                <w:spacing w:val="-2"/>
              </w:rPr>
              <w:t>≥1</w:t>
            </w:r>
            <w:r w:rsidR="005E17AF">
              <w:rPr>
                <w:spacing w:val="-2"/>
              </w:rPr>
              <w:t xml:space="preserve"> </w:t>
            </w:r>
            <w:proofErr w:type="spellStart"/>
            <w:r>
              <w:rPr>
                <w:spacing w:val="-2"/>
              </w:rPr>
              <w:t>vnt</w:t>
            </w:r>
            <w:proofErr w:type="spellEnd"/>
          </w:p>
        </w:tc>
        <w:tc>
          <w:tcPr>
            <w:tcW w:w="1569" w:type="pct"/>
            <w:vAlign w:val="center"/>
          </w:tcPr>
          <w:p w14:paraId="2B8BCBEF" w14:textId="77777777" w:rsidR="0010028B" w:rsidRPr="002528C5" w:rsidRDefault="0010028B" w:rsidP="0010028B">
            <w:pPr>
              <w:spacing w:after="0" w:line="240" w:lineRule="auto"/>
              <w:rPr>
                <w:rFonts w:eastAsia="Times New Roman"/>
              </w:rPr>
            </w:pPr>
          </w:p>
        </w:tc>
      </w:tr>
      <w:tr w:rsidR="0010028B" w:rsidRPr="002528C5" w14:paraId="3CFC50B8" w14:textId="77777777" w:rsidTr="00283262">
        <w:tc>
          <w:tcPr>
            <w:tcW w:w="343" w:type="pct"/>
            <w:vAlign w:val="center"/>
          </w:tcPr>
          <w:p w14:paraId="5C1AA551" w14:textId="54716CF8" w:rsidR="0010028B" w:rsidRDefault="0010028B" w:rsidP="0010028B">
            <w:pPr>
              <w:spacing w:after="0"/>
              <w:ind w:left="-104" w:right="-111"/>
              <w:jc w:val="center"/>
            </w:pPr>
            <w:r>
              <w:t>5.3.</w:t>
            </w:r>
          </w:p>
        </w:tc>
        <w:tc>
          <w:tcPr>
            <w:tcW w:w="1391" w:type="pct"/>
          </w:tcPr>
          <w:p w14:paraId="0544F35D" w14:textId="104ACA0D" w:rsidR="0010028B" w:rsidRPr="00E36619" w:rsidRDefault="0010028B" w:rsidP="0010028B">
            <w:pPr>
              <w:pStyle w:val="TableParagraph"/>
              <w:spacing w:before="0" w:line="20" w:lineRule="atLeast"/>
              <w:rPr>
                <w:rFonts w:ascii="Times New Roman" w:hAnsi="Times New Roman" w:cs="Times New Roman"/>
                <w:sz w:val="24"/>
                <w:szCs w:val="24"/>
              </w:rPr>
            </w:pPr>
            <w:proofErr w:type="spellStart"/>
            <w:r w:rsidRPr="00E36619">
              <w:rPr>
                <w:rFonts w:ascii="Times New Roman" w:hAnsi="Times New Roman" w:cs="Times New Roman"/>
                <w:sz w:val="24"/>
                <w:szCs w:val="24"/>
              </w:rPr>
              <w:t>Stereo</w:t>
            </w:r>
            <w:proofErr w:type="spellEnd"/>
            <w:r w:rsidRPr="00E36619">
              <w:rPr>
                <w:rFonts w:ascii="Times New Roman" w:hAnsi="Times New Roman" w:cs="Times New Roman"/>
                <w:sz w:val="24"/>
                <w:szCs w:val="24"/>
              </w:rPr>
              <w:t xml:space="preserve"> AES </w:t>
            </w:r>
            <w:proofErr w:type="spellStart"/>
            <w:r w:rsidRPr="00E36619">
              <w:rPr>
                <w:rFonts w:ascii="Times New Roman" w:hAnsi="Times New Roman" w:cs="Times New Roman"/>
                <w:sz w:val="24"/>
                <w:szCs w:val="24"/>
              </w:rPr>
              <w:t>įšvestis</w:t>
            </w:r>
            <w:proofErr w:type="spellEnd"/>
          </w:p>
        </w:tc>
        <w:tc>
          <w:tcPr>
            <w:tcW w:w="1697" w:type="pct"/>
            <w:vAlign w:val="center"/>
          </w:tcPr>
          <w:p w14:paraId="4138EF95" w14:textId="64EC0C88" w:rsidR="0010028B" w:rsidRPr="00FB37E2" w:rsidRDefault="0010028B" w:rsidP="0010028B">
            <w:pPr>
              <w:spacing w:after="0"/>
            </w:pPr>
            <w:r>
              <w:rPr>
                <w:spacing w:val="-2"/>
              </w:rPr>
              <w:t>≥1</w:t>
            </w:r>
            <w:r w:rsidR="005E17AF">
              <w:rPr>
                <w:spacing w:val="-2"/>
              </w:rPr>
              <w:t xml:space="preserve"> </w:t>
            </w:r>
            <w:proofErr w:type="spellStart"/>
            <w:r>
              <w:rPr>
                <w:spacing w:val="-2"/>
              </w:rPr>
              <w:t>vnt</w:t>
            </w:r>
            <w:proofErr w:type="spellEnd"/>
          </w:p>
        </w:tc>
        <w:tc>
          <w:tcPr>
            <w:tcW w:w="1569" w:type="pct"/>
            <w:vAlign w:val="center"/>
          </w:tcPr>
          <w:p w14:paraId="404BF4D4" w14:textId="77777777" w:rsidR="0010028B" w:rsidRPr="002528C5" w:rsidRDefault="0010028B" w:rsidP="0010028B">
            <w:pPr>
              <w:spacing w:after="0" w:line="240" w:lineRule="auto"/>
              <w:rPr>
                <w:rFonts w:eastAsia="Times New Roman"/>
              </w:rPr>
            </w:pPr>
          </w:p>
        </w:tc>
      </w:tr>
      <w:tr w:rsidR="0010028B" w:rsidRPr="002528C5" w14:paraId="4A09997E" w14:textId="77777777" w:rsidTr="00DF6567">
        <w:tc>
          <w:tcPr>
            <w:tcW w:w="343" w:type="pct"/>
            <w:vAlign w:val="center"/>
          </w:tcPr>
          <w:p w14:paraId="71BF0771" w14:textId="43349F16" w:rsidR="0010028B" w:rsidRDefault="0010028B" w:rsidP="0010028B">
            <w:pPr>
              <w:spacing w:after="0"/>
              <w:ind w:left="-104" w:right="-111"/>
              <w:jc w:val="center"/>
            </w:pPr>
            <w:r>
              <w:t>5.4.</w:t>
            </w:r>
          </w:p>
        </w:tc>
        <w:tc>
          <w:tcPr>
            <w:tcW w:w="1391" w:type="pct"/>
            <w:vAlign w:val="center"/>
          </w:tcPr>
          <w:p w14:paraId="488D5C35" w14:textId="68492D42" w:rsidR="0010028B" w:rsidRPr="00E36619" w:rsidRDefault="0010028B" w:rsidP="0010028B">
            <w:pPr>
              <w:pStyle w:val="TableParagraph"/>
              <w:spacing w:before="0" w:line="20" w:lineRule="atLeast"/>
              <w:ind w:left="0"/>
              <w:rPr>
                <w:rFonts w:ascii="Times New Roman" w:hAnsi="Times New Roman" w:cs="Times New Roman"/>
                <w:sz w:val="24"/>
                <w:szCs w:val="24"/>
              </w:rPr>
            </w:pPr>
            <w:r w:rsidRPr="00E36619">
              <w:rPr>
                <w:rFonts w:ascii="Times New Roman" w:hAnsi="Times New Roman" w:cs="Times New Roman"/>
                <w:sz w:val="24"/>
                <w:szCs w:val="24"/>
              </w:rPr>
              <w:t>Linijinių išvesčių</w:t>
            </w:r>
          </w:p>
        </w:tc>
        <w:tc>
          <w:tcPr>
            <w:tcW w:w="1697" w:type="pct"/>
            <w:vAlign w:val="center"/>
          </w:tcPr>
          <w:p w14:paraId="7217354B" w14:textId="4EA9AA34" w:rsidR="0010028B" w:rsidRPr="00FB37E2" w:rsidRDefault="0010028B" w:rsidP="0010028B">
            <w:pPr>
              <w:spacing w:after="0"/>
            </w:pPr>
            <w:r>
              <w:t>≥12</w:t>
            </w:r>
            <w:r w:rsidR="005E17AF">
              <w:t xml:space="preserve"> </w:t>
            </w:r>
            <w:proofErr w:type="spellStart"/>
            <w:r>
              <w:t>vnt</w:t>
            </w:r>
            <w:proofErr w:type="spellEnd"/>
          </w:p>
        </w:tc>
        <w:tc>
          <w:tcPr>
            <w:tcW w:w="1569" w:type="pct"/>
            <w:vAlign w:val="center"/>
          </w:tcPr>
          <w:p w14:paraId="7F64687E" w14:textId="77777777" w:rsidR="0010028B" w:rsidRPr="002528C5" w:rsidRDefault="0010028B" w:rsidP="0010028B">
            <w:pPr>
              <w:spacing w:after="0" w:line="240" w:lineRule="auto"/>
              <w:rPr>
                <w:rFonts w:eastAsia="Times New Roman"/>
              </w:rPr>
            </w:pPr>
          </w:p>
        </w:tc>
      </w:tr>
      <w:tr w:rsidR="0010028B" w:rsidRPr="002528C5" w14:paraId="45EFC18A" w14:textId="77777777" w:rsidTr="00842840">
        <w:tc>
          <w:tcPr>
            <w:tcW w:w="343" w:type="pct"/>
            <w:vAlign w:val="center"/>
          </w:tcPr>
          <w:p w14:paraId="2E5A152F" w14:textId="1C467154" w:rsidR="0010028B" w:rsidRDefault="0010028B" w:rsidP="0010028B">
            <w:pPr>
              <w:spacing w:after="0"/>
              <w:ind w:left="-104" w:right="-111"/>
              <w:jc w:val="center"/>
            </w:pPr>
            <w:r>
              <w:t>5.5.</w:t>
            </w:r>
          </w:p>
        </w:tc>
        <w:tc>
          <w:tcPr>
            <w:tcW w:w="1391" w:type="pct"/>
          </w:tcPr>
          <w:p w14:paraId="50EB8311" w14:textId="63C06945" w:rsidR="0010028B" w:rsidRPr="00E36619" w:rsidRDefault="0010028B" w:rsidP="0010028B">
            <w:pPr>
              <w:pStyle w:val="TableParagraph"/>
              <w:spacing w:before="0" w:line="20" w:lineRule="atLeast"/>
              <w:ind w:left="0"/>
              <w:rPr>
                <w:rFonts w:ascii="Times New Roman" w:hAnsi="Times New Roman" w:cs="Times New Roman"/>
                <w:sz w:val="24"/>
                <w:szCs w:val="24"/>
              </w:rPr>
            </w:pPr>
            <w:r w:rsidRPr="00E36619">
              <w:rPr>
                <w:rFonts w:ascii="Times New Roman" w:hAnsi="Times New Roman" w:cs="Times New Roman"/>
                <w:sz w:val="24"/>
                <w:szCs w:val="24"/>
              </w:rPr>
              <w:t>Atskiros ausinių išvestys</w:t>
            </w:r>
          </w:p>
        </w:tc>
        <w:tc>
          <w:tcPr>
            <w:tcW w:w="1697" w:type="pct"/>
            <w:vAlign w:val="center"/>
          </w:tcPr>
          <w:p w14:paraId="760FF897" w14:textId="064CD560" w:rsidR="0010028B" w:rsidRPr="00FB37E2" w:rsidRDefault="0010028B" w:rsidP="0010028B">
            <w:pPr>
              <w:spacing w:after="0"/>
            </w:pPr>
            <w:r>
              <w:rPr>
                <w:rFonts w:eastAsia="Times New Roman"/>
              </w:rPr>
              <w:t>≥</w:t>
            </w:r>
            <w:r w:rsidRPr="00403D40">
              <w:t xml:space="preserve"> </w:t>
            </w:r>
            <w:r w:rsidR="002E1136">
              <w:t>1</w:t>
            </w:r>
            <w:r w:rsidR="005E17AF">
              <w:t xml:space="preserve"> </w:t>
            </w:r>
            <w:proofErr w:type="spellStart"/>
            <w:r>
              <w:t>vnt</w:t>
            </w:r>
            <w:proofErr w:type="spellEnd"/>
          </w:p>
        </w:tc>
        <w:tc>
          <w:tcPr>
            <w:tcW w:w="1569" w:type="pct"/>
            <w:vAlign w:val="center"/>
          </w:tcPr>
          <w:p w14:paraId="5DC0BBC1" w14:textId="77777777" w:rsidR="0010028B" w:rsidRPr="002528C5" w:rsidRDefault="0010028B" w:rsidP="0010028B">
            <w:pPr>
              <w:spacing w:after="0" w:line="240" w:lineRule="auto"/>
              <w:rPr>
                <w:rFonts w:eastAsia="Times New Roman"/>
              </w:rPr>
            </w:pPr>
          </w:p>
        </w:tc>
      </w:tr>
      <w:tr w:rsidR="0010028B" w:rsidRPr="002528C5" w14:paraId="49332C14" w14:textId="77777777" w:rsidTr="00B566EE">
        <w:tc>
          <w:tcPr>
            <w:tcW w:w="343" w:type="pct"/>
            <w:vAlign w:val="center"/>
          </w:tcPr>
          <w:p w14:paraId="23305819" w14:textId="123093BD" w:rsidR="0010028B" w:rsidRDefault="0010028B" w:rsidP="0010028B">
            <w:pPr>
              <w:spacing w:after="0"/>
              <w:ind w:left="-104" w:right="-111"/>
              <w:jc w:val="center"/>
            </w:pPr>
            <w:r>
              <w:t>5.</w:t>
            </w:r>
            <w:r w:rsidR="002E1136">
              <w:t>6</w:t>
            </w:r>
            <w:r>
              <w:t>.</w:t>
            </w:r>
          </w:p>
        </w:tc>
        <w:tc>
          <w:tcPr>
            <w:tcW w:w="1391" w:type="pct"/>
            <w:vAlign w:val="center"/>
          </w:tcPr>
          <w:p w14:paraId="10B077C0" w14:textId="2EC7CDD5" w:rsidR="0010028B" w:rsidRPr="00E36619" w:rsidRDefault="0010028B" w:rsidP="0010028B">
            <w:pPr>
              <w:pStyle w:val="TableParagraph"/>
              <w:spacing w:before="0" w:line="20" w:lineRule="atLeast"/>
              <w:rPr>
                <w:rFonts w:ascii="Times New Roman" w:hAnsi="Times New Roman" w:cs="Times New Roman"/>
                <w:sz w:val="24"/>
                <w:szCs w:val="24"/>
              </w:rPr>
            </w:pPr>
            <w:r w:rsidRPr="00E36619">
              <w:rPr>
                <w:rFonts w:ascii="Times New Roman" w:hAnsi="Times New Roman" w:cs="Times New Roman"/>
                <w:sz w:val="24"/>
                <w:szCs w:val="24"/>
              </w:rPr>
              <w:t xml:space="preserve">Keitiklio darbinė raiška </w:t>
            </w:r>
          </w:p>
        </w:tc>
        <w:tc>
          <w:tcPr>
            <w:tcW w:w="1697" w:type="pct"/>
            <w:vAlign w:val="center"/>
          </w:tcPr>
          <w:p w14:paraId="4EA1E998" w14:textId="6E1F6946" w:rsidR="0010028B" w:rsidRDefault="0010028B" w:rsidP="0010028B">
            <w:pPr>
              <w:spacing w:after="0"/>
            </w:pPr>
            <w:r>
              <w:t xml:space="preserve">Turi būti </w:t>
            </w:r>
            <w:r w:rsidRPr="00E36619">
              <w:t>ne mažiau nei nurodyta:</w:t>
            </w:r>
          </w:p>
          <w:p w14:paraId="5CEEAADC" w14:textId="4230365A" w:rsidR="0010028B" w:rsidRPr="00FB37E2" w:rsidRDefault="0010028B" w:rsidP="0010028B">
            <w:pPr>
              <w:spacing w:after="0"/>
            </w:pPr>
            <w:r w:rsidRPr="00E36619">
              <w:t xml:space="preserve">44.1kHz, 48kHz, 88.2kHz, 96 </w:t>
            </w:r>
            <w:proofErr w:type="spellStart"/>
            <w:r w:rsidRPr="00E36619">
              <w:t>kHz</w:t>
            </w:r>
            <w:proofErr w:type="spellEnd"/>
          </w:p>
        </w:tc>
        <w:tc>
          <w:tcPr>
            <w:tcW w:w="1569" w:type="pct"/>
            <w:vAlign w:val="center"/>
          </w:tcPr>
          <w:p w14:paraId="4B1D96E8" w14:textId="77777777" w:rsidR="0010028B" w:rsidRPr="002528C5" w:rsidRDefault="0010028B" w:rsidP="0010028B">
            <w:pPr>
              <w:spacing w:after="0" w:line="240" w:lineRule="auto"/>
              <w:rPr>
                <w:rFonts w:eastAsia="Times New Roman"/>
              </w:rPr>
            </w:pPr>
          </w:p>
        </w:tc>
      </w:tr>
      <w:tr w:rsidR="0010028B" w:rsidRPr="002528C5" w14:paraId="2B6F9F7F" w14:textId="77777777" w:rsidTr="00B566EE">
        <w:tc>
          <w:tcPr>
            <w:tcW w:w="343" w:type="pct"/>
            <w:vAlign w:val="center"/>
          </w:tcPr>
          <w:p w14:paraId="4E24BE41" w14:textId="6B1379DE" w:rsidR="0010028B" w:rsidRPr="002E0368" w:rsidRDefault="0010028B" w:rsidP="0010028B">
            <w:pPr>
              <w:spacing w:after="0"/>
              <w:ind w:left="-104" w:right="-111"/>
              <w:jc w:val="center"/>
              <w:rPr>
                <w:lang w:val="en-US"/>
              </w:rPr>
            </w:pPr>
            <w:r>
              <w:rPr>
                <w:lang w:val="en-US"/>
              </w:rPr>
              <w:t>5.</w:t>
            </w:r>
            <w:r w:rsidR="002E1136">
              <w:rPr>
                <w:lang w:val="en-US"/>
              </w:rPr>
              <w:t>7</w:t>
            </w:r>
          </w:p>
        </w:tc>
        <w:tc>
          <w:tcPr>
            <w:tcW w:w="1391" w:type="pct"/>
            <w:vAlign w:val="center"/>
          </w:tcPr>
          <w:p w14:paraId="72A3A398" w14:textId="78E2954C" w:rsidR="0010028B" w:rsidRPr="00E36619" w:rsidRDefault="0010028B" w:rsidP="0010028B">
            <w:pPr>
              <w:pStyle w:val="TableParagraph"/>
              <w:spacing w:before="0" w:line="20" w:lineRule="atLeast"/>
              <w:rPr>
                <w:rFonts w:ascii="Times New Roman" w:hAnsi="Times New Roman" w:cs="Times New Roman"/>
                <w:sz w:val="24"/>
                <w:szCs w:val="24"/>
              </w:rPr>
            </w:pPr>
            <w:proofErr w:type="spellStart"/>
            <w:r>
              <w:rPr>
                <w:rFonts w:ascii="Times New Roman" w:hAnsi="Times New Roman" w:cs="Times New Roman"/>
                <w:sz w:val="24"/>
                <w:szCs w:val="24"/>
              </w:rPr>
              <w:t>Waves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Soundgrid</w:t>
            </w:r>
            <w:proofErr w:type="spellEnd"/>
            <w:r>
              <w:rPr>
                <w:rFonts w:ascii="Times New Roman" w:hAnsi="Times New Roman" w:cs="Times New Roman"/>
                <w:sz w:val="24"/>
                <w:szCs w:val="24"/>
              </w:rPr>
              <w:t xml:space="preserve"> protokolo palaikymas</w:t>
            </w:r>
          </w:p>
        </w:tc>
        <w:tc>
          <w:tcPr>
            <w:tcW w:w="1697" w:type="pct"/>
            <w:vAlign w:val="center"/>
          </w:tcPr>
          <w:p w14:paraId="0AC7F236" w14:textId="2FB0E2C3" w:rsidR="0010028B" w:rsidRDefault="0010028B" w:rsidP="0010028B">
            <w:pPr>
              <w:spacing w:after="0"/>
            </w:pPr>
            <w:r>
              <w:t>Turi būti</w:t>
            </w:r>
          </w:p>
        </w:tc>
        <w:tc>
          <w:tcPr>
            <w:tcW w:w="1569" w:type="pct"/>
            <w:vAlign w:val="center"/>
          </w:tcPr>
          <w:p w14:paraId="33A3BBFD" w14:textId="77777777" w:rsidR="0010028B" w:rsidRPr="002528C5" w:rsidRDefault="0010028B" w:rsidP="0010028B">
            <w:pPr>
              <w:spacing w:after="0" w:line="240" w:lineRule="auto"/>
              <w:rPr>
                <w:rFonts w:eastAsia="Times New Roman"/>
              </w:rPr>
            </w:pPr>
          </w:p>
        </w:tc>
      </w:tr>
      <w:tr w:rsidR="0010028B" w:rsidRPr="002528C5" w14:paraId="067DC6C9" w14:textId="77777777" w:rsidTr="00B566EE">
        <w:tc>
          <w:tcPr>
            <w:tcW w:w="343" w:type="pct"/>
            <w:vAlign w:val="center"/>
          </w:tcPr>
          <w:p w14:paraId="5BFC2219" w14:textId="3FDF39B2" w:rsidR="0010028B" w:rsidRPr="007D4814" w:rsidRDefault="0010028B" w:rsidP="0010028B">
            <w:pPr>
              <w:spacing w:after="0"/>
              <w:ind w:left="-104" w:right="-111"/>
              <w:jc w:val="center"/>
              <w:rPr>
                <w:b/>
              </w:rPr>
            </w:pPr>
            <w:r w:rsidRPr="007D4814">
              <w:rPr>
                <w:b/>
              </w:rPr>
              <w:t>6.</w:t>
            </w:r>
          </w:p>
        </w:tc>
        <w:tc>
          <w:tcPr>
            <w:tcW w:w="1391" w:type="pct"/>
            <w:vAlign w:val="center"/>
          </w:tcPr>
          <w:p w14:paraId="72B4F790" w14:textId="268A038A" w:rsidR="0010028B" w:rsidRPr="00371895" w:rsidRDefault="0010028B" w:rsidP="0010028B">
            <w:pPr>
              <w:spacing w:after="0" w:line="240" w:lineRule="auto"/>
              <w:rPr>
                <w:b/>
              </w:rPr>
            </w:pPr>
            <w:proofErr w:type="spellStart"/>
            <w:r>
              <w:rPr>
                <w:b/>
              </w:rPr>
              <w:t>Waves</w:t>
            </w:r>
            <w:proofErr w:type="spellEnd"/>
            <w:r>
              <w:rPr>
                <w:b/>
              </w:rPr>
              <w:t xml:space="preserve"> </w:t>
            </w:r>
            <w:proofErr w:type="spellStart"/>
            <w:r w:rsidRPr="00371895">
              <w:rPr>
                <w:b/>
              </w:rPr>
              <w:t>Soundgrid</w:t>
            </w:r>
            <w:proofErr w:type="spellEnd"/>
            <w:r w:rsidRPr="00371895">
              <w:rPr>
                <w:b/>
              </w:rPr>
              <w:t xml:space="preserve"> ir </w:t>
            </w:r>
            <w:proofErr w:type="spellStart"/>
            <w:r w:rsidRPr="00371895">
              <w:rPr>
                <w:b/>
              </w:rPr>
              <w:t>Dante</w:t>
            </w:r>
            <w:proofErr w:type="spellEnd"/>
            <w:r w:rsidRPr="00371895">
              <w:rPr>
                <w:b/>
              </w:rPr>
              <w:t xml:space="preserve"> formatų signalo keitiklis</w:t>
            </w:r>
            <w:r w:rsidRPr="00371895">
              <w:rPr>
                <w:b/>
                <w:spacing w:val="-2"/>
              </w:rPr>
              <w:t>, 1vnt</w:t>
            </w:r>
          </w:p>
        </w:tc>
        <w:tc>
          <w:tcPr>
            <w:tcW w:w="1697" w:type="pct"/>
            <w:vAlign w:val="center"/>
          </w:tcPr>
          <w:p w14:paraId="238A5164" w14:textId="731BA8BD" w:rsidR="0010028B" w:rsidRPr="002528C5" w:rsidRDefault="0010028B" w:rsidP="0010028B">
            <w:pPr>
              <w:spacing w:after="0" w:line="20" w:lineRule="atLeast"/>
              <w:rPr>
                <w:rFonts w:eastAsia="Times New Roman"/>
              </w:rPr>
            </w:pPr>
            <w:r w:rsidRPr="00F141B0">
              <w:rPr>
                <w:b/>
              </w:rPr>
              <w:t>Nurodyti siūlomą gamintoją ir</w:t>
            </w:r>
            <w:r>
              <w:rPr>
                <w:b/>
              </w:rPr>
              <w:t xml:space="preserve"> </w:t>
            </w:r>
            <w:r w:rsidRPr="00F141B0">
              <w:rPr>
                <w:b/>
              </w:rPr>
              <w:t>gamintojo modelį</w:t>
            </w:r>
          </w:p>
        </w:tc>
        <w:tc>
          <w:tcPr>
            <w:tcW w:w="1569" w:type="pct"/>
            <w:vAlign w:val="center"/>
          </w:tcPr>
          <w:p w14:paraId="0C612965" w14:textId="77777777" w:rsidR="0010028B" w:rsidRPr="002528C5" w:rsidRDefault="0010028B" w:rsidP="0010028B">
            <w:pPr>
              <w:spacing w:after="0" w:line="240" w:lineRule="auto"/>
              <w:rPr>
                <w:rFonts w:eastAsia="Times New Roman"/>
              </w:rPr>
            </w:pPr>
          </w:p>
        </w:tc>
      </w:tr>
      <w:tr w:rsidR="0010028B" w:rsidRPr="002528C5" w14:paraId="08D4C794" w14:textId="77777777" w:rsidTr="00B36DC4">
        <w:tc>
          <w:tcPr>
            <w:tcW w:w="343" w:type="pct"/>
            <w:vAlign w:val="center"/>
          </w:tcPr>
          <w:p w14:paraId="63E1F9CF" w14:textId="5846EF2F" w:rsidR="0010028B" w:rsidRDefault="0010028B" w:rsidP="0010028B">
            <w:pPr>
              <w:spacing w:after="0"/>
              <w:ind w:left="-104" w:right="-111"/>
              <w:jc w:val="center"/>
            </w:pPr>
            <w:r>
              <w:t>6.1.</w:t>
            </w:r>
          </w:p>
        </w:tc>
        <w:tc>
          <w:tcPr>
            <w:tcW w:w="1391" w:type="pct"/>
          </w:tcPr>
          <w:p w14:paraId="6F3956F5" w14:textId="26A680EA" w:rsidR="0010028B" w:rsidRPr="00DF6567" w:rsidRDefault="0010028B" w:rsidP="0010028B">
            <w:pPr>
              <w:pStyle w:val="TableParagraph"/>
              <w:spacing w:before="0" w:line="20" w:lineRule="atLeast"/>
              <w:rPr>
                <w:rFonts w:ascii="Times New Roman" w:hAnsi="Times New Roman" w:cs="Times New Roman"/>
                <w:sz w:val="24"/>
                <w:szCs w:val="24"/>
              </w:rPr>
            </w:pPr>
            <w:r>
              <w:rPr>
                <w:rFonts w:ascii="Times New Roman" w:hAnsi="Times New Roman" w:cs="Times New Roman"/>
                <w:sz w:val="24"/>
                <w:szCs w:val="24"/>
              </w:rPr>
              <w:t>Į</w:t>
            </w:r>
            <w:r w:rsidRPr="00DF6567">
              <w:rPr>
                <w:rFonts w:ascii="Times New Roman" w:hAnsi="Times New Roman" w:cs="Times New Roman"/>
                <w:sz w:val="24"/>
                <w:szCs w:val="24"/>
              </w:rPr>
              <w:t xml:space="preserve">vesčių ir išvesčių palaikymas, 44/48 </w:t>
            </w:r>
            <w:proofErr w:type="spellStart"/>
            <w:r w:rsidRPr="00DF6567">
              <w:rPr>
                <w:rFonts w:ascii="Times New Roman" w:hAnsi="Times New Roman" w:cs="Times New Roman"/>
                <w:sz w:val="24"/>
                <w:szCs w:val="24"/>
              </w:rPr>
              <w:t>kHz</w:t>
            </w:r>
            <w:proofErr w:type="spellEnd"/>
            <w:r w:rsidRPr="00DF6567">
              <w:rPr>
                <w:rFonts w:ascii="Times New Roman" w:hAnsi="Times New Roman" w:cs="Times New Roman"/>
                <w:sz w:val="24"/>
                <w:szCs w:val="24"/>
              </w:rPr>
              <w:t xml:space="preserve"> raiška </w:t>
            </w:r>
          </w:p>
        </w:tc>
        <w:tc>
          <w:tcPr>
            <w:tcW w:w="1697" w:type="pct"/>
            <w:vAlign w:val="center"/>
          </w:tcPr>
          <w:p w14:paraId="05C9F044" w14:textId="521CB137" w:rsidR="0010028B" w:rsidRPr="002528C5" w:rsidRDefault="0010028B" w:rsidP="0010028B">
            <w:pPr>
              <w:spacing w:after="0" w:line="20" w:lineRule="atLeast"/>
              <w:rPr>
                <w:rFonts w:eastAsia="Times New Roman"/>
              </w:rPr>
            </w:pPr>
            <w:r>
              <w:t>Turi būti ≥64</w:t>
            </w:r>
            <w:r w:rsidRPr="00403D40">
              <w:t xml:space="preserve"> kanalų</w:t>
            </w:r>
          </w:p>
        </w:tc>
        <w:tc>
          <w:tcPr>
            <w:tcW w:w="1569" w:type="pct"/>
            <w:vAlign w:val="center"/>
          </w:tcPr>
          <w:p w14:paraId="2F130C8A" w14:textId="77777777" w:rsidR="0010028B" w:rsidRPr="002528C5" w:rsidRDefault="0010028B" w:rsidP="0010028B">
            <w:pPr>
              <w:spacing w:after="0" w:line="240" w:lineRule="auto"/>
              <w:rPr>
                <w:rFonts w:eastAsia="Times New Roman"/>
              </w:rPr>
            </w:pPr>
          </w:p>
        </w:tc>
      </w:tr>
      <w:tr w:rsidR="0010028B" w:rsidRPr="002528C5" w14:paraId="24659AC5" w14:textId="77777777" w:rsidTr="00B36DC4">
        <w:tc>
          <w:tcPr>
            <w:tcW w:w="343" w:type="pct"/>
            <w:vAlign w:val="center"/>
          </w:tcPr>
          <w:p w14:paraId="6A9E350B" w14:textId="7131C710" w:rsidR="0010028B" w:rsidRDefault="0010028B" w:rsidP="0010028B">
            <w:pPr>
              <w:spacing w:after="0"/>
              <w:ind w:left="-104" w:right="-111"/>
              <w:jc w:val="center"/>
            </w:pPr>
            <w:r>
              <w:t>6.2.</w:t>
            </w:r>
          </w:p>
        </w:tc>
        <w:tc>
          <w:tcPr>
            <w:tcW w:w="1391" w:type="pct"/>
          </w:tcPr>
          <w:p w14:paraId="5265D0B8" w14:textId="02060522" w:rsidR="0010028B" w:rsidRPr="00DF6567" w:rsidRDefault="0010028B" w:rsidP="0010028B">
            <w:pPr>
              <w:pStyle w:val="TableParagraph"/>
              <w:spacing w:before="0" w:line="20" w:lineRule="atLeast"/>
              <w:ind w:left="0"/>
              <w:rPr>
                <w:rFonts w:ascii="Times New Roman" w:hAnsi="Times New Roman" w:cs="Times New Roman"/>
                <w:sz w:val="24"/>
                <w:szCs w:val="24"/>
              </w:rPr>
            </w:pPr>
            <w:r>
              <w:rPr>
                <w:rFonts w:ascii="Times New Roman" w:hAnsi="Times New Roman" w:cs="Times New Roman"/>
                <w:sz w:val="24"/>
                <w:szCs w:val="24"/>
              </w:rPr>
              <w:t>Į</w:t>
            </w:r>
            <w:r w:rsidRPr="00DF6567">
              <w:rPr>
                <w:rFonts w:ascii="Times New Roman" w:hAnsi="Times New Roman" w:cs="Times New Roman"/>
                <w:sz w:val="24"/>
                <w:szCs w:val="24"/>
              </w:rPr>
              <w:t xml:space="preserve">vesčių ir išvesčių palaikymas, 88/96 </w:t>
            </w:r>
            <w:proofErr w:type="spellStart"/>
            <w:r w:rsidRPr="00DF6567">
              <w:rPr>
                <w:rFonts w:ascii="Times New Roman" w:hAnsi="Times New Roman" w:cs="Times New Roman"/>
                <w:sz w:val="24"/>
                <w:szCs w:val="24"/>
              </w:rPr>
              <w:t>kHz</w:t>
            </w:r>
            <w:proofErr w:type="spellEnd"/>
            <w:r w:rsidRPr="00DF6567">
              <w:rPr>
                <w:rFonts w:ascii="Times New Roman" w:hAnsi="Times New Roman" w:cs="Times New Roman"/>
                <w:sz w:val="24"/>
                <w:szCs w:val="24"/>
              </w:rPr>
              <w:t xml:space="preserve"> raiška </w:t>
            </w:r>
          </w:p>
        </w:tc>
        <w:tc>
          <w:tcPr>
            <w:tcW w:w="1697" w:type="pct"/>
            <w:vAlign w:val="center"/>
          </w:tcPr>
          <w:p w14:paraId="27050800" w14:textId="21FFD0A3" w:rsidR="0010028B" w:rsidRPr="002528C5" w:rsidRDefault="0010028B" w:rsidP="0010028B">
            <w:pPr>
              <w:spacing w:after="0" w:line="20" w:lineRule="atLeast"/>
              <w:rPr>
                <w:rFonts w:eastAsia="Times New Roman"/>
              </w:rPr>
            </w:pPr>
            <w:r>
              <w:t>Turi būti ≥32</w:t>
            </w:r>
            <w:r w:rsidRPr="00403D40">
              <w:t xml:space="preserve"> kanalų</w:t>
            </w:r>
          </w:p>
        </w:tc>
        <w:tc>
          <w:tcPr>
            <w:tcW w:w="1569" w:type="pct"/>
            <w:vAlign w:val="center"/>
          </w:tcPr>
          <w:p w14:paraId="0710A3B9" w14:textId="77777777" w:rsidR="0010028B" w:rsidRPr="002528C5" w:rsidRDefault="0010028B" w:rsidP="0010028B">
            <w:pPr>
              <w:spacing w:after="0" w:line="240" w:lineRule="auto"/>
              <w:rPr>
                <w:rFonts w:eastAsia="Times New Roman"/>
              </w:rPr>
            </w:pPr>
          </w:p>
        </w:tc>
      </w:tr>
      <w:tr w:rsidR="0010028B" w:rsidRPr="002528C5" w14:paraId="64881C8D" w14:textId="77777777" w:rsidTr="00B36DC4">
        <w:tc>
          <w:tcPr>
            <w:tcW w:w="343" w:type="pct"/>
            <w:vAlign w:val="center"/>
          </w:tcPr>
          <w:p w14:paraId="3C11E827" w14:textId="45CD003F" w:rsidR="0010028B" w:rsidRDefault="0010028B" w:rsidP="0010028B">
            <w:pPr>
              <w:spacing w:after="0"/>
              <w:ind w:left="-104" w:right="-111"/>
              <w:jc w:val="center"/>
            </w:pPr>
            <w:r>
              <w:t>6.3.</w:t>
            </w:r>
          </w:p>
        </w:tc>
        <w:tc>
          <w:tcPr>
            <w:tcW w:w="1391" w:type="pct"/>
          </w:tcPr>
          <w:p w14:paraId="1603E1F5" w14:textId="3174C87C" w:rsidR="0010028B" w:rsidRPr="00DF6567" w:rsidRDefault="0010028B" w:rsidP="0010028B">
            <w:pPr>
              <w:pStyle w:val="TableParagraph"/>
              <w:spacing w:before="0" w:line="20" w:lineRule="atLeast"/>
              <w:rPr>
                <w:rFonts w:ascii="Times New Roman" w:hAnsi="Times New Roman" w:cs="Times New Roman"/>
                <w:sz w:val="24"/>
                <w:szCs w:val="24"/>
              </w:rPr>
            </w:pPr>
            <w:r w:rsidRPr="00DF6567">
              <w:rPr>
                <w:rFonts w:ascii="Times New Roman" w:hAnsi="Times New Roman" w:cs="Times New Roman"/>
                <w:sz w:val="24"/>
                <w:szCs w:val="24"/>
              </w:rPr>
              <w:t xml:space="preserve">Integruotas </w:t>
            </w:r>
            <w:proofErr w:type="spellStart"/>
            <w:r w:rsidRPr="00DF6567">
              <w:rPr>
                <w:rFonts w:ascii="Times New Roman" w:hAnsi="Times New Roman" w:cs="Times New Roman"/>
                <w:sz w:val="24"/>
                <w:szCs w:val="24"/>
              </w:rPr>
              <w:t>Dante</w:t>
            </w:r>
            <w:proofErr w:type="spellEnd"/>
            <w:r w:rsidRPr="00DF6567">
              <w:rPr>
                <w:rFonts w:ascii="Times New Roman" w:hAnsi="Times New Roman" w:cs="Times New Roman"/>
                <w:sz w:val="24"/>
                <w:szCs w:val="24"/>
              </w:rPr>
              <w:t xml:space="preserve"> ir </w:t>
            </w:r>
            <w:proofErr w:type="spellStart"/>
            <w:r w:rsidRPr="00DF6567">
              <w:rPr>
                <w:rFonts w:ascii="Times New Roman" w:hAnsi="Times New Roman" w:cs="Times New Roman"/>
                <w:sz w:val="24"/>
                <w:szCs w:val="24"/>
              </w:rPr>
              <w:t>Soundgrid</w:t>
            </w:r>
            <w:proofErr w:type="spellEnd"/>
            <w:r w:rsidRPr="00DF6567">
              <w:rPr>
                <w:rFonts w:ascii="Times New Roman" w:hAnsi="Times New Roman" w:cs="Times New Roman"/>
                <w:sz w:val="24"/>
                <w:szCs w:val="24"/>
              </w:rPr>
              <w:t xml:space="preserve"> palaikymas</w:t>
            </w:r>
          </w:p>
        </w:tc>
        <w:tc>
          <w:tcPr>
            <w:tcW w:w="1697" w:type="pct"/>
            <w:vAlign w:val="center"/>
          </w:tcPr>
          <w:p w14:paraId="2E0039EA" w14:textId="47A1A4D1" w:rsidR="0010028B" w:rsidRPr="002528C5" w:rsidRDefault="0010028B" w:rsidP="0010028B">
            <w:pPr>
              <w:spacing w:after="0" w:line="20" w:lineRule="atLeast"/>
              <w:rPr>
                <w:rFonts w:eastAsia="Times New Roman"/>
              </w:rPr>
            </w:pPr>
            <w:r>
              <w:rPr>
                <w:rFonts w:eastAsia="Times New Roman"/>
              </w:rPr>
              <w:t>Turi būti</w:t>
            </w:r>
          </w:p>
        </w:tc>
        <w:tc>
          <w:tcPr>
            <w:tcW w:w="1569" w:type="pct"/>
            <w:vAlign w:val="center"/>
          </w:tcPr>
          <w:p w14:paraId="59BA8B8A" w14:textId="77777777" w:rsidR="0010028B" w:rsidRPr="002528C5" w:rsidRDefault="0010028B" w:rsidP="0010028B">
            <w:pPr>
              <w:spacing w:after="0" w:line="240" w:lineRule="auto"/>
              <w:rPr>
                <w:rFonts w:eastAsia="Times New Roman"/>
              </w:rPr>
            </w:pPr>
          </w:p>
        </w:tc>
      </w:tr>
      <w:tr w:rsidR="0010028B" w:rsidRPr="002528C5" w14:paraId="1660D77B" w14:textId="77777777" w:rsidTr="00B36DC4">
        <w:tc>
          <w:tcPr>
            <w:tcW w:w="343" w:type="pct"/>
            <w:vAlign w:val="center"/>
          </w:tcPr>
          <w:p w14:paraId="0536D196" w14:textId="5CA85FA7" w:rsidR="0010028B" w:rsidRDefault="0010028B" w:rsidP="0010028B">
            <w:pPr>
              <w:spacing w:after="0"/>
              <w:ind w:left="-104" w:right="-111"/>
              <w:jc w:val="center"/>
            </w:pPr>
            <w:r>
              <w:t>6.</w:t>
            </w:r>
            <w:r w:rsidR="002E1136">
              <w:t>4</w:t>
            </w:r>
            <w:r>
              <w:t>.</w:t>
            </w:r>
          </w:p>
        </w:tc>
        <w:tc>
          <w:tcPr>
            <w:tcW w:w="1391" w:type="pct"/>
          </w:tcPr>
          <w:p w14:paraId="23131101" w14:textId="4721D58D" w:rsidR="0010028B" w:rsidRPr="00DF6567" w:rsidRDefault="0010028B" w:rsidP="0010028B">
            <w:pPr>
              <w:pStyle w:val="TableParagraph"/>
              <w:spacing w:before="0" w:line="20" w:lineRule="atLeast"/>
              <w:rPr>
                <w:rFonts w:ascii="Times New Roman" w:hAnsi="Times New Roman" w:cs="Times New Roman"/>
                <w:sz w:val="24"/>
                <w:szCs w:val="24"/>
              </w:rPr>
            </w:pPr>
            <w:r w:rsidRPr="00DF6567">
              <w:rPr>
                <w:rFonts w:ascii="Times New Roman" w:hAnsi="Times New Roman" w:cs="Times New Roman"/>
                <w:sz w:val="24"/>
                <w:szCs w:val="24"/>
              </w:rPr>
              <w:t>Dydžio formatas</w:t>
            </w:r>
          </w:p>
        </w:tc>
        <w:tc>
          <w:tcPr>
            <w:tcW w:w="1697" w:type="pct"/>
            <w:vAlign w:val="center"/>
          </w:tcPr>
          <w:p w14:paraId="2D801EF8" w14:textId="783EE25D" w:rsidR="0010028B" w:rsidRPr="002528C5" w:rsidRDefault="0010028B" w:rsidP="0010028B">
            <w:pPr>
              <w:spacing w:after="0" w:line="20" w:lineRule="atLeast"/>
              <w:rPr>
                <w:rFonts w:eastAsia="Times New Roman"/>
              </w:rPr>
            </w:pPr>
            <w:r w:rsidRPr="00DF6567">
              <w:t>19”</w:t>
            </w:r>
            <w:r w:rsidR="005B54A2">
              <w:t xml:space="preserve"> 1U</w:t>
            </w:r>
          </w:p>
        </w:tc>
        <w:tc>
          <w:tcPr>
            <w:tcW w:w="1569" w:type="pct"/>
            <w:vAlign w:val="center"/>
          </w:tcPr>
          <w:p w14:paraId="2730CE23" w14:textId="77777777" w:rsidR="0010028B" w:rsidRPr="002528C5" w:rsidRDefault="0010028B" w:rsidP="0010028B">
            <w:pPr>
              <w:spacing w:after="0" w:line="240" w:lineRule="auto"/>
              <w:rPr>
                <w:rFonts w:eastAsia="Times New Roman"/>
              </w:rPr>
            </w:pPr>
          </w:p>
        </w:tc>
      </w:tr>
      <w:tr w:rsidR="0010028B" w:rsidRPr="002528C5" w14:paraId="2E55377A" w14:textId="77777777" w:rsidTr="00B566EE">
        <w:tc>
          <w:tcPr>
            <w:tcW w:w="343" w:type="pct"/>
            <w:vAlign w:val="center"/>
          </w:tcPr>
          <w:p w14:paraId="2D5A6964" w14:textId="516DAD63" w:rsidR="0010028B" w:rsidRPr="00AB1A26" w:rsidRDefault="0010028B" w:rsidP="0010028B">
            <w:pPr>
              <w:spacing w:after="0"/>
              <w:ind w:left="-104" w:right="-111"/>
              <w:jc w:val="center"/>
              <w:rPr>
                <w:b/>
              </w:rPr>
            </w:pPr>
            <w:bookmarkStart w:id="4" w:name="_Hlk198712348"/>
            <w:r w:rsidRPr="00AB1A26">
              <w:rPr>
                <w:b/>
              </w:rPr>
              <w:t>7.</w:t>
            </w:r>
          </w:p>
        </w:tc>
        <w:tc>
          <w:tcPr>
            <w:tcW w:w="1391" w:type="pct"/>
            <w:vAlign w:val="center"/>
          </w:tcPr>
          <w:p w14:paraId="0089EF8F" w14:textId="7EA63750" w:rsidR="0010028B" w:rsidRPr="00371895" w:rsidRDefault="0010028B" w:rsidP="0010028B">
            <w:pPr>
              <w:spacing w:after="0" w:line="240" w:lineRule="auto"/>
              <w:rPr>
                <w:b/>
              </w:rPr>
            </w:pPr>
            <w:r w:rsidRPr="00371895">
              <w:rPr>
                <w:b/>
              </w:rPr>
              <w:t>Signalų išplėtimo plokštė</w:t>
            </w:r>
            <w:r w:rsidRPr="00371895">
              <w:rPr>
                <w:b/>
                <w:spacing w:val="-2"/>
              </w:rPr>
              <w:t xml:space="preserve">, </w:t>
            </w:r>
            <w:r>
              <w:rPr>
                <w:b/>
                <w:spacing w:val="-2"/>
              </w:rPr>
              <w:t>2</w:t>
            </w:r>
            <w:r w:rsidRPr="00371895">
              <w:rPr>
                <w:b/>
                <w:spacing w:val="-2"/>
              </w:rPr>
              <w:t>vnt</w:t>
            </w:r>
          </w:p>
        </w:tc>
        <w:tc>
          <w:tcPr>
            <w:tcW w:w="1697" w:type="pct"/>
            <w:vAlign w:val="center"/>
          </w:tcPr>
          <w:p w14:paraId="46B7E657" w14:textId="267A643D" w:rsidR="0010028B" w:rsidRPr="00AB1A26" w:rsidRDefault="0010028B" w:rsidP="0010028B">
            <w:pPr>
              <w:spacing w:after="0" w:line="20" w:lineRule="atLeast"/>
              <w:rPr>
                <w:rFonts w:eastAsia="Times New Roman"/>
                <w:b/>
              </w:rPr>
            </w:pPr>
            <w:r w:rsidRPr="00AB1A26">
              <w:rPr>
                <w:b/>
              </w:rPr>
              <w:t>Nurodyti siūlomą gamintoją ir gamintojo modelį</w:t>
            </w:r>
          </w:p>
        </w:tc>
        <w:tc>
          <w:tcPr>
            <w:tcW w:w="1569" w:type="pct"/>
            <w:vAlign w:val="center"/>
          </w:tcPr>
          <w:p w14:paraId="180C6396" w14:textId="77777777" w:rsidR="0010028B" w:rsidRPr="002528C5" w:rsidRDefault="0010028B" w:rsidP="0010028B">
            <w:pPr>
              <w:spacing w:after="0" w:line="240" w:lineRule="auto"/>
              <w:rPr>
                <w:rFonts w:eastAsia="Times New Roman"/>
              </w:rPr>
            </w:pPr>
          </w:p>
        </w:tc>
      </w:tr>
      <w:tr w:rsidR="0010028B" w:rsidRPr="002528C5" w14:paraId="00AB3B67" w14:textId="77777777" w:rsidTr="00B566EE">
        <w:tc>
          <w:tcPr>
            <w:tcW w:w="343" w:type="pct"/>
            <w:vAlign w:val="center"/>
          </w:tcPr>
          <w:p w14:paraId="3C8FDC7D" w14:textId="3674E9B9" w:rsidR="0010028B" w:rsidRPr="002528C5" w:rsidRDefault="0010028B" w:rsidP="0010028B">
            <w:pPr>
              <w:spacing w:after="0"/>
              <w:ind w:left="-104" w:right="-111"/>
              <w:jc w:val="center"/>
            </w:pPr>
            <w:r>
              <w:t>7.1.</w:t>
            </w:r>
          </w:p>
        </w:tc>
        <w:tc>
          <w:tcPr>
            <w:tcW w:w="1391" w:type="pct"/>
            <w:vAlign w:val="center"/>
          </w:tcPr>
          <w:p w14:paraId="760A8AB0" w14:textId="469D31A0" w:rsidR="0010028B" w:rsidRPr="002528C5" w:rsidRDefault="0010028B" w:rsidP="0010028B">
            <w:pPr>
              <w:spacing w:after="0" w:line="20" w:lineRule="atLeast"/>
            </w:pPr>
            <w:r>
              <w:t>Į</w:t>
            </w:r>
            <w:r w:rsidRPr="00DF6567">
              <w:t>vesčių ir išve</w:t>
            </w:r>
            <w:r>
              <w:t>s</w:t>
            </w:r>
            <w:r w:rsidRPr="00DF6567">
              <w:t xml:space="preserve">čių palaikymas </w:t>
            </w:r>
          </w:p>
        </w:tc>
        <w:tc>
          <w:tcPr>
            <w:tcW w:w="1697" w:type="pct"/>
            <w:vAlign w:val="center"/>
          </w:tcPr>
          <w:p w14:paraId="61E2F268" w14:textId="77777777" w:rsidR="0010028B" w:rsidRDefault="0010028B" w:rsidP="0010028B">
            <w:pPr>
              <w:spacing w:after="0" w:line="20" w:lineRule="atLeast"/>
              <w:rPr>
                <w:rFonts w:eastAsia="Times New Roman"/>
              </w:rPr>
            </w:pPr>
            <w:r>
              <w:rPr>
                <w:rFonts w:eastAsia="Times New Roman"/>
              </w:rPr>
              <w:t>Turi būti:</w:t>
            </w:r>
          </w:p>
          <w:p w14:paraId="0CCCAF6A" w14:textId="77777777" w:rsidR="0010028B" w:rsidRDefault="0010028B" w:rsidP="0010028B">
            <w:pPr>
              <w:spacing w:after="0" w:line="20" w:lineRule="atLeast"/>
            </w:pPr>
            <w:r>
              <w:t>≥</w:t>
            </w:r>
            <w:r w:rsidRPr="00DF6567">
              <w:t>32 įvesčių</w:t>
            </w:r>
            <w:r>
              <w:t>;</w:t>
            </w:r>
          </w:p>
          <w:p w14:paraId="0D7775A1" w14:textId="42BB186F" w:rsidR="0010028B" w:rsidRPr="002528C5" w:rsidRDefault="0010028B" w:rsidP="0010028B">
            <w:pPr>
              <w:spacing w:after="0" w:line="20" w:lineRule="atLeast"/>
              <w:rPr>
                <w:rFonts w:eastAsia="Times New Roman"/>
              </w:rPr>
            </w:pPr>
            <w:r>
              <w:t>≥</w:t>
            </w:r>
            <w:r w:rsidRPr="00DF6567">
              <w:t>32 išve</w:t>
            </w:r>
            <w:r>
              <w:t>s</w:t>
            </w:r>
            <w:r w:rsidRPr="00DF6567">
              <w:t>čių</w:t>
            </w:r>
          </w:p>
        </w:tc>
        <w:tc>
          <w:tcPr>
            <w:tcW w:w="1569" w:type="pct"/>
            <w:vAlign w:val="center"/>
          </w:tcPr>
          <w:p w14:paraId="3AE86659" w14:textId="77777777" w:rsidR="0010028B" w:rsidRPr="002528C5" w:rsidRDefault="0010028B" w:rsidP="0010028B">
            <w:pPr>
              <w:spacing w:after="0" w:line="240" w:lineRule="auto"/>
              <w:rPr>
                <w:rFonts w:eastAsia="Times New Roman"/>
              </w:rPr>
            </w:pPr>
          </w:p>
        </w:tc>
      </w:tr>
      <w:tr w:rsidR="0010028B" w:rsidRPr="002528C5" w14:paraId="2ECCF193" w14:textId="77777777" w:rsidTr="00B566EE">
        <w:tc>
          <w:tcPr>
            <w:tcW w:w="343" w:type="pct"/>
            <w:vAlign w:val="center"/>
          </w:tcPr>
          <w:p w14:paraId="1CC2718D" w14:textId="1B7FA945" w:rsidR="0010028B" w:rsidRPr="002528C5" w:rsidRDefault="0010028B" w:rsidP="0010028B">
            <w:pPr>
              <w:spacing w:after="0"/>
              <w:ind w:left="-104" w:right="-111"/>
              <w:jc w:val="center"/>
            </w:pPr>
            <w:r>
              <w:t>7.2.</w:t>
            </w:r>
          </w:p>
        </w:tc>
        <w:tc>
          <w:tcPr>
            <w:tcW w:w="1391" w:type="pct"/>
            <w:vAlign w:val="center"/>
          </w:tcPr>
          <w:p w14:paraId="6A8AE3B8" w14:textId="7B368EB3" w:rsidR="0010028B" w:rsidRPr="002528C5" w:rsidRDefault="0010028B" w:rsidP="0010028B">
            <w:pPr>
              <w:spacing w:after="0" w:line="20" w:lineRule="atLeast"/>
            </w:pPr>
            <w:r w:rsidRPr="00BA6713">
              <w:t>Keitiklio raiška</w:t>
            </w:r>
          </w:p>
        </w:tc>
        <w:tc>
          <w:tcPr>
            <w:tcW w:w="1697" w:type="pct"/>
            <w:vAlign w:val="center"/>
          </w:tcPr>
          <w:p w14:paraId="770D5542" w14:textId="77777777" w:rsidR="0010028B" w:rsidRPr="00BA6713" w:rsidRDefault="0010028B" w:rsidP="0010028B">
            <w:pPr>
              <w:spacing w:after="0" w:line="20" w:lineRule="atLeast"/>
              <w:rPr>
                <w:rFonts w:eastAsia="Times New Roman"/>
                <w:bCs/>
              </w:rPr>
            </w:pPr>
            <w:r w:rsidRPr="00BA6713">
              <w:rPr>
                <w:rFonts w:eastAsia="Times New Roman"/>
                <w:bCs/>
              </w:rPr>
              <w:t>≥24 bitų raiška</w:t>
            </w:r>
          </w:p>
          <w:p w14:paraId="6D4EFE34" w14:textId="06E9B7F3" w:rsidR="0010028B" w:rsidRPr="002528C5" w:rsidRDefault="0010028B" w:rsidP="0010028B">
            <w:pPr>
              <w:spacing w:after="0" w:line="20" w:lineRule="atLeast"/>
              <w:rPr>
                <w:rFonts w:eastAsia="Times New Roman"/>
              </w:rPr>
            </w:pPr>
            <w:r w:rsidRPr="00BA6713">
              <w:rPr>
                <w:rFonts w:eastAsia="Times New Roman"/>
                <w:bCs/>
              </w:rPr>
              <w:lastRenderedPageBreak/>
              <w:t>≥</w:t>
            </w:r>
            <w:r>
              <w:rPr>
                <w:rFonts w:eastAsia="Times New Roman"/>
                <w:bCs/>
              </w:rPr>
              <w:t>48</w:t>
            </w:r>
            <w:r w:rsidRPr="00BA6713">
              <w:rPr>
                <w:rFonts w:eastAsia="Times New Roman"/>
                <w:bCs/>
              </w:rPr>
              <w:t>kHz maksimalus keitiklio dažnis</w:t>
            </w:r>
          </w:p>
        </w:tc>
        <w:tc>
          <w:tcPr>
            <w:tcW w:w="1569" w:type="pct"/>
            <w:vAlign w:val="center"/>
          </w:tcPr>
          <w:p w14:paraId="0A7B1478" w14:textId="77777777" w:rsidR="0010028B" w:rsidRPr="002528C5" w:rsidRDefault="0010028B" w:rsidP="0010028B">
            <w:pPr>
              <w:spacing w:after="0" w:line="240" w:lineRule="auto"/>
              <w:rPr>
                <w:rFonts w:eastAsia="Times New Roman"/>
              </w:rPr>
            </w:pPr>
          </w:p>
        </w:tc>
      </w:tr>
      <w:tr w:rsidR="0010028B" w:rsidRPr="002528C5" w14:paraId="3C3C99D7" w14:textId="77777777" w:rsidTr="00B566EE">
        <w:tc>
          <w:tcPr>
            <w:tcW w:w="343" w:type="pct"/>
            <w:vAlign w:val="center"/>
          </w:tcPr>
          <w:p w14:paraId="60180F28" w14:textId="02294D5A" w:rsidR="0010028B" w:rsidRDefault="0010028B" w:rsidP="0010028B">
            <w:pPr>
              <w:spacing w:after="0"/>
              <w:ind w:left="-104" w:right="-111"/>
              <w:jc w:val="center"/>
            </w:pPr>
            <w:r>
              <w:t>7.3.</w:t>
            </w:r>
          </w:p>
        </w:tc>
        <w:tc>
          <w:tcPr>
            <w:tcW w:w="1391" w:type="pct"/>
            <w:vAlign w:val="center"/>
          </w:tcPr>
          <w:p w14:paraId="160A5052" w14:textId="2D18A38B" w:rsidR="0010028B" w:rsidRPr="00691772" w:rsidRDefault="0010028B" w:rsidP="0010028B">
            <w:pPr>
              <w:spacing w:after="0" w:line="240" w:lineRule="auto"/>
              <w:rPr>
                <w:lang w:val="en-US"/>
              </w:rPr>
            </w:pPr>
            <w:r>
              <w:t xml:space="preserve">Jungtis, tinkanti integravimui į </w:t>
            </w:r>
            <w:proofErr w:type="spellStart"/>
            <w:r>
              <w:t>Midas</w:t>
            </w:r>
            <w:proofErr w:type="spellEnd"/>
            <w:r>
              <w:t xml:space="preserve"> M</w:t>
            </w:r>
            <w:r>
              <w:rPr>
                <w:lang w:val="en-US"/>
              </w:rPr>
              <w:t>32, Behringer</w:t>
            </w:r>
            <w:r>
              <w:t xml:space="preserve"> X32 garso pultus</w:t>
            </w:r>
          </w:p>
        </w:tc>
        <w:tc>
          <w:tcPr>
            <w:tcW w:w="1697" w:type="pct"/>
            <w:vAlign w:val="center"/>
          </w:tcPr>
          <w:p w14:paraId="24B804A6" w14:textId="6AE36EDC" w:rsidR="0010028B" w:rsidRPr="002528C5" w:rsidRDefault="0010028B" w:rsidP="0010028B">
            <w:pPr>
              <w:spacing w:after="0" w:line="20" w:lineRule="atLeast"/>
              <w:rPr>
                <w:rFonts w:eastAsia="Times New Roman"/>
              </w:rPr>
            </w:pPr>
            <w:r>
              <w:rPr>
                <w:rFonts w:eastAsia="Times New Roman"/>
              </w:rPr>
              <w:t>Turi būti</w:t>
            </w:r>
          </w:p>
        </w:tc>
        <w:tc>
          <w:tcPr>
            <w:tcW w:w="1569" w:type="pct"/>
            <w:vAlign w:val="center"/>
          </w:tcPr>
          <w:p w14:paraId="42972A3F" w14:textId="3220DC24" w:rsidR="0010028B" w:rsidRPr="00D21822" w:rsidRDefault="0010028B" w:rsidP="0010028B">
            <w:pPr>
              <w:spacing w:after="0" w:line="240" w:lineRule="auto"/>
              <w:rPr>
                <w:rFonts w:eastAsia="Times New Roman"/>
              </w:rPr>
            </w:pPr>
          </w:p>
        </w:tc>
      </w:tr>
      <w:tr w:rsidR="0010028B" w:rsidRPr="002528C5" w14:paraId="268F1E48" w14:textId="77777777" w:rsidTr="00B566EE">
        <w:tc>
          <w:tcPr>
            <w:tcW w:w="343" w:type="pct"/>
            <w:vAlign w:val="center"/>
          </w:tcPr>
          <w:p w14:paraId="153A0675" w14:textId="2C282577" w:rsidR="0010028B" w:rsidRPr="00691772" w:rsidRDefault="0010028B" w:rsidP="0010028B">
            <w:pPr>
              <w:spacing w:after="0"/>
              <w:ind w:left="-104" w:right="-111"/>
              <w:jc w:val="center"/>
              <w:rPr>
                <w:lang w:val="en-US"/>
              </w:rPr>
            </w:pPr>
            <w:r>
              <w:t>7.4</w:t>
            </w:r>
          </w:p>
        </w:tc>
        <w:tc>
          <w:tcPr>
            <w:tcW w:w="1391" w:type="pct"/>
            <w:vAlign w:val="center"/>
          </w:tcPr>
          <w:p w14:paraId="6E166748" w14:textId="1234C3A7" w:rsidR="0010028B" w:rsidRDefault="0010028B" w:rsidP="0010028B">
            <w:pPr>
              <w:spacing w:after="0" w:line="240" w:lineRule="auto"/>
            </w:pPr>
            <w:proofErr w:type="spellStart"/>
            <w:r>
              <w:t>Waves</w:t>
            </w:r>
            <w:proofErr w:type="spellEnd"/>
            <w:r>
              <w:t xml:space="preserve"> </w:t>
            </w:r>
            <w:proofErr w:type="spellStart"/>
            <w:r>
              <w:t>Soundgrid</w:t>
            </w:r>
            <w:proofErr w:type="spellEnd"/>
            <w:r>
              <w:t xml:space="preserve"> protokolo palaikymas</w:t>
            </w:r>
          </w:p>
        </w:tc>
        <w:tc>
          <w:tcPr>
            <w:tcW w:w="1697" w:type="pct"/>
            <w:vAlign w:val="center"/>
          </w:tcPr>
          <w:p w14:paraId="6C851882" w14:textId="4FD7E445" w:rsidR="0010028B" w:rsidRDefault="0010028B" w:rsidP="0010028B">
            <w:pPr>
              <w:spacing w:after="0" w:line="20" w:lineRule="atLeast"/>
              <w:rPr>
                <w:rFonts w:eastAsia="Times New Roman"/>
              </w:rPr>
            </w:pPr>
            <w:r>
              <w:rPr>
                <w:rFonts w:eastAsia="Times New Roman"/>
              </w:rPr>
              <w:t>Turi būti</w:t>
            </w:r>
          </w:p>
        </w:tc>
        <w:tc>
          <w:tcPr>
            <w:tcW w:w="1569" w:type="pct"/>
            <w:vAlign w:val="center"/>
          </w:tcPr>
          <w:p w14:paraId="490A2DE2" w14:textId="77777777" w:rsidR="0010028B" w:rsidRPr="00D21822" w:rsidRDefault="0010028B" w:rsidP="0010028B">
            <w:pPr>
              <w:spacing w:after="0" w:line="240" w:lineRule="auto"/>
              <w:rPr>
                <w:rFonts w:eastAsia="Times New Roman"/>
              </w:rPr>
            </w:pPr>
          </w:p>
        </w:tc>
      </w:tr>
      <w:bookmarkEnd w:id="4"/>
      <w:tr w:rsidR="0010028B" w:rsidRPr="002528C5" w14:paraId="67DC0FDB" w14:textId="77777777" w:rsidTr="00B566EE">
        <w:tc>
          <w:tcPr>
            <w:tcW w:w="343" w:type="pct"/>
            <w:vAlign w:val="center"/>
          </w:tcPr>
          <w:p w14:paraId="6E1B953E" w14:textId="41FE4F9F" w:rsidR="0010028B" w:rsidRDefault="0010028B" w:rsidP="0010028B">
            <w:pPr>
              <w:spacing w:after="0"/>
              <w:ind w:left="-104" w:right="-111"/>
              <w:jc w:val="center"/>
            </w:pPr>
            <w:r>
              <w:t xml:space="preserve">8. </w:t>
            </w:r>
          </w:p>
        </w:tc>
        <w:tc>
          <w:tcPr>
            <w:tcW w:w="1391" w:type="pct"/>
            <w:vAlign w:val="center"/>
          </w:tcPr>
          <w:p w14:paraId="33396210" w14:textId="637926CE" w:rsidR="0010028B" w:rsidRDefault="0010028B" w:rsidP="0010028B">
            <w:pPr>
              <w:spacing w:after="0" w:line="20" w:lineRule="atLeast"/>
            </w:pPr>
            <w:r w:rsidRPr="00B710DC">
              <w:rPr>
                <w:rFonts w:eastAsia="Times New Roman"/>
                <w:bCs/>
              </w:rPr>
              <w:t>Garanti</w:t>
            </w:r>
            <w:r>
              <w:rPr>
                <w:rFonts w:eastAsia="Times New Roman"/>
                <w:bCs/>
              </w:rPr>
              <w:t>nis laikotarpis</w:t>
            </w:r>
          </w:p>
        </w:tc>
        <w:tc>
          <w:tcPr>
            <w:tcW w:w="1697" w:type="pct"/>
            <w:vAlign w:val="center"/>
          </w:tcPr>
          <w:p w14:paraId="3B73C113" w14:textId="39D28B2C" w:rsidR="0010028B" w:rsidRDefault="0010028B" w:rsidP="0010028B">
            <w:pPr>
              <w:spacing w:after="0" w:line="20" w:lineRule="atLeast"/>
              <w:rPr>
                <w:rFonts w:eastAsia="Times New Roman"/>
              </w:rPr>
            </w:pPr>
            <w:r>
              <w:rPr>
                <w:rFonts w:eastAsia="Times New Roman"/>
              </w:rPr>
              <w:t xml:space="preserve">≥24 </w:t>
            </w:r>
            <w:proofErr w:type="spellStart"/>
            <w:r>
              <w:rPr>
                <w:rFonts w:eastAsia="Times New Roman"/>
              </w:rPr>
              <w:t>mėn</w:t>
            </w:r>
            <w:proofErr w:type="spellEnd"/>
            <w:r w:rsidRPr="00B710DC">
              <w:rPr>
                <w:rFonts w:eastAsia="Times New Roman"/>
              </w:rPr>
              <w:t> </w:t>
            </w:r>
          </w:p>
        </w:tc>
        <w:tc>
          <w:tcPr>
            <w:tcW w:w="1569" w:type="pct"/>
            <w:vAlign w:val="center"/>
          </w:tcPr>
          <w:p w14:paraId="62C2D7C2" w14:textId="77777777" w:rsidR="0010028B" w:rsidRPr="002528C5" w:rsidRDefault="0010028B" w:rsidP="0010028B">
            <w:pPr>
              <w:spacing w:after="0" w:line="240" w:lineRule="auto"/>
              <w:rPr>
                <w:rFonts w:eastAsia="Times New Roman"/>
              </w:rPr>
            </w:pPr>
          </w:p>
        </w:tc>
      </w:tr>
    </w:tbl>
    <w:p w14:paraId="3341D9AE" w14:textId="6B1DB816" w:rsidR="0073144F" w:rsidRPr="004225AA" w:rsidRDefault="0073144F" w:rsidP="005A2E40">
      <w:pPr>
        <w:jc w:val="both"/>
      </w:pPr>
    </w:p>
    <w:sectPr w:rsidR="0073144F" w:rsidRPr="004225AA" w:rsidSect="00B566EE">
      <w:pgSz w:w="12240" w:h="15840"/>
      <w:pgMar w:top="993" w:right="900"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6A981203"/>
    <w:multiLevelType w:val="hybridMultilevel"/>
    <w:tmpl w:val="484C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F6"/>
    <w:rsid w:val="000203A1"/>
    <w:rsid w:val="0006122C"/>
    <w:rsid w:val="00063C87"/>
    <w:rsid w:val="000873EA"/>
    <w:rsid w:val="000C0BD8"/>
    <w:rsid w:val="000C3D55"/>
    <w:rsid w:val="000E1C91"/>
    <w:rsid w:val="000F0A15"/>
    <w:rsid w:val="000F4C35"/>
    <w:rsid w:val="0010028B"/>
    <w:rsid w:val="00106162"/>
    <w:rsid w:val="00106177"/>
    <w:rsid w:val="00131353"/>
    <w:rsid w:val="00146F6A"/>
    <w:rsid w:val="0016552F"/>
    <w:rsid w:val="001878E1"/>
    <w:rsid w:val="001965B3"/>
    <w:rsid w:val="001E3767"/>
    <w:rsid w:val="00210F15"/>
    <w:rsid w:val="0023754D"/>
    <w:rsid w:val="0024124B"/>
    <w:rsid w:val="002528C5"/>
    <w:rsid w:val="00264CBB"/>
    <w:rsid w:val="002B096E"/>
    <w:rsid w:val="002E0368"/>
    <w:rsid w:val="002E1136"/>
    <w:rsid w:val="002E5719"/>
    <w:rsid w:val="0033216B"/>
    <w:rsid w:val="00370DC4"/>
    <w:rsid w:val="00371895"/>
    <w:rsid w:val="003839DD"/>
    <w:rsid w:val="003E2B44"/>
    <w:rsid w:val="003F48A0"/>
    <w:rsid w:val="00403D40"/>
    <w:rsid w:val="004225AA"/>
    <w:rsid w:val="004434C6"/>
    <w:rsid w:val="00494578"/>
    <w:rsid w:val="00520B8E"/>
    <w:rsid w:val="005339ED"/>
    <w:rsid w:val="005640F1"/>
    <w:rsid w:val="005845CC"/>
    <w:rsid w:val="005972D4"/>
    <w:rsid w:val="005A2E40"/>
    <w:rsid w:val="005B54A2"/>
    <w:rsid w:val="005D196C"/>
    <w:rsid w:val="005E17AF"/>
    <w:rsid w:val="005E55E3"/>
    <w:rsid w:val="00634AAF"/>
    <w:rsid w:val="00646542"/>
    <w:rsid w:val="00663CF6"/>
    <w:rsid w:val="0066530A"/>
    <w:rsid w:val="0067649D"/>
    <w:rsid w:val="00691772"/>
    <w:rsid w:val="006C0004"/>
    <w:rsid w:val="006C6E11"/>
    <w:rsid w:val="006D0646"/>
    <w:rsid w:val="006D0DDF"/>
    <w:rsid w:val="0073144F"/>
    <w:rsid w:val="0075681A"/>
    <w:rsid w:val="00770003"/>
    <w:rsid w:val="00776869"/>
    <w:rsid w:val="007D2310"/>
    <w:rsid w:val="007D4814"/>
    <w:rsid w:val="007F72AE"/>
    <w:rsid w:val="008250BC"/>
    <w:rsid w:val="008270D0"/>
    <w:rsid w:val="008436B7"/>
    <w:rsid w:val="008556C1"/>
    <w:rsid w:val="00873B01"/>
    <w:rsid w:val="008838BE"/>
    <w:rsid w:val="008B1DCF"/>
    <w:rsid w:val="00914B6E"/>
    <w:rsid w:val="009C5944"/>
    <w:rsid w:val="009D7CAA"/>
    <w:rsid w:val="00A031A4"/>
    <w:rsid w:val="00A3305B"/>
    <w:rsid w:val="00A81104"/>
    <w:rsid w:val="00A90989"/>
    <w:rsid w:val="00AB00CB"/>
    <w:rsid w:val="00AB1A26"/>
    <w:rsid w:val="00AB693E"/>
    <w:rsid w:val="00AC5AA8"/>
    <w:rsid w:val="00AD5828"/>
    <w:rsid w:val="00B17281"/>
    <w:rsid w:val="00B33744"/>
    <w:rsid w:val="00B36AEE"/>
    <w:rsid w:val="00B566EE"/>
    <w:rsid w:val="00BA6713"/>
    <w:rsid w:val="00BF6DBC"/>
    <w:rsid w:val="00C26517"/>
    <w:rsid w:val="00C323B2"/>
    <w:rsid w:val="00C53527"/>
    <w:rsid w:val="00C83FF6"/>
    <w:rsid w:val="00C91562"/>
    <w:rsid w:val="00CC176B"/>
    <w:rsid w:val="00CF3B7A"/>
    <w:rsid w:val="00D21822"/>
    <w:rsid w:val="00D2435A"/>
    <w:rsid w:val="00D4764E"/>
    <w:rsid w:val="00D83DCD"/>
    <w:rsid w:val="00D844B2"/>
    <w:rsid w:val="00D94C72"/>
    <w:rsid w:val="00DC7D1F"/>
    <w:rsid w:val="00DF6567"/>
    <w:rsid w:val="00E01672"/>
    <w:rsid w:val="00E27F68"/>
    <w:rsid w:val="00E36619"/>
    <w:rsid w:val="00E507AA"/>
    <w:rsid w:val="00E66933"/>
    <w:rsid w:val="00E73AAA"/>
    <w:rsid w:val="00E85528"/>
    <w:rsid w:val="00E9249E"/>
    <w:rsid w:val="00EA0ECF"/>
    <w:rsid w:val="00EA7467"/>
    <w:rsid w:val="00F06BF6"/>
    <w:rsid w:val="00F4704B"/>
    <w:rsid w:val="00F66746"/>
    <w:rsid w:val="00F71AB7"/>
    <w:rsid w:val="00F90642"/>
    <w:rsid w:val="00FA10F8"/>
    <w:rsid w:val="00FB37E2"/>
    <w:rsid w:val="00FD20B3"/>
    <w:rsid w:val="00FE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214E"/>
  <w15:chartTrackingRefBased/>
  <w15:docId w15:val="{953F8511-6737-4AA1-B6C5-D484A060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21,Lentele,List not in Table,Buletai,lp1,Bullet 1,Use Case List Paragraph,List Paragraph111,Paragraph,List Paragraph Red,Bullet,List L1,Bullet EY,List Paragraph1,Numbering,ERP-List Paragraph"/>
    <w:basedOn w:val="Normal"/>
    <w:link w:val="ListParagraphChar"/>
    <w:uiPriority w:val="34"/>
    <w:qFormat/>
    <w:rsid w:val="006C0004"/>
    <w:pPr>
      <w:ind w:left="720"/>
      <w:contextualSpacing/>
    </w:pPr>
    <w:rPr>
      <w:rFonts w:asciiTheme="minorHAnsi" w:hAnsiTheme="minorHAnsi" w:cstheme="minorBidi"/>
      <w:sz w:val="22"/>
      <w:szCs w:val="22"/>
      <w:lang w:val="en-US"/>
    </w:rPr>
  </w:style>
  <w:style w:type="character" w:styleId="Hyperlink">
    <w:name w:val="Hyperlink"/>
    <w:basedOn w:val="DefaultParagraphFont"/>
    <w:uiPriority w:val="99"/>
    <w:unhideWhenUsed/>
    <w:rsid w:val="00B566EE"/>
    <w:rPr>
      <w:color w:val="0563C1" w:themeColor="hyperlink"/>
      <w:u w:val="single"/>
    </w:rPr>
  </w:style>
  <w:style w:type="table" w:customStyle="1" w:styleId="TableGrid1">
    <w:name w:val="Table Grid1"/>
    <w:basedOn w:val="TableNormal"/>
    <w:uiPriority w:val="99"/>
    <w:rsid w:val="00B566EE"/>
    <w:pPr>
      <w:spacing w:after="0" w:line="240" w:lineRule="auto"/>
    </w:pPr>
    <w:rPr>
      <w:rFonts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2 Char,List Paragraph21 Char,Lentele Char,List not in Table Char,Buletai Char,lp1 Char,Bullet 1 Char,Use Case List Paragraph Char,List Paragraph111 Char,Paragraph Char,List Paragraph Red Char,Bullet Char,List L1 Char"/>
    <w:link w:val="ListParagraph"/>
    <w:uiPriority w:val="34"/>
    <w:qFormat/>
    <w:rsid w:val="00B566EE"/>
    <w:rPr>
      <w:rFonts w:asciiTheme="minorHAnsi" w:hAnsiTheme="minorHAnsi" w:cstheme="minorBidi"/>
      <w:sz w:val="22"/>
      <w:szCs w:val="22"/>
    </w:rPr>
  </w:style>
  <w:style w:type="paragraph" w:customStyle="1" w:styleId="TableParagraph">
    <w:name w:val="Table Paragraph"/>
    <w:basedOn w:val="Normal"/>
    <w:uiPriority w:val="1"/>
    <w:qFormat/>
    <w:rsid w:val="00D2435A"/>
    <w:pPr>
      <w:widowControl w:val="0"/>
      <w:autoSpaceDE w:val="0"/>
      <w:autoSpaceDN w:val="0"/>
      <w:spacing w:before="8" w:after="0" w:line="240" w:lineRule="auto"/>
      <w:ind w:left="16"/>
    </w:pPr>
    <w:rPr>
      <w:rFonts w:ascii="Tahoma" w:eastAsia="Tahoma" w:hAnsi="Tahoma" w:cs="Tahoma"/>
      <w:sz w:val="22"/>
      <w:szCs w:val="22"/>
    </w:rPr>
  </w:style>
  <w:style w:type="character" w:styleId="UnresolvedMention">
    <w:name w:val="Unresolved Mention"/>
    <w:basedOn w:val="DefaultParagraphFont"/>
    <w:uiPriority w:val="99"/>
    <w:semiHidden/>
    <w:unhideWhenUsed/>
    <w:rsid w:val="00665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o.lt/web/verslui/elektra/elektros-planiniai-atjungimai-ir-itampos-svyravimai/itampos-svyravimai/403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hyperlink" Target="https://www.eso.lt/web/verslui/elektra/elektros-planiniai-atjungimai-ir-itampos-svyravimai/itampos-svyravimai/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2F909-1C5B-4F21-AA1C-EAB237E18634}">
  <ds:schemaRefs>
    <ds:schemaRef ds:uri="http://schemas.microsoft.com/sharepoint/v3/contenttype/forms"/>
  </ds:schemaRefs>
</ds:datastoreItem>
</file>

<file path=customXml/itemProps2.xml><?xml version="1.0" encoding="utf-8"?>
<ds:datastoreItem xmlns:ds="http://schemas.openxmlformats.org/officeDocument/2006/customXml" ds:itemID="{49276EFD-1B2D-4DFC-97F8-715251A87CDA}">
  <ds:schemaRefs>
    <ds:schemaRef ds:uri="http://schemas.microsoft.com/office/2006/documentManagement/types"/>
    <ds:schemaRef ds:uri="http://schemas.openxmlformats.org/package/2006/metadata/core-properties"/>
    <ds:schemaRef ds:uri="23ff61ea-a57a-4bd3-ae79-8a3ede980598"/>
    <ds:schemaRef ds:uri="http://purl.org/dc/dcmitype/"/>
    <ds:schemaRef ds:uri="http://purl.org/dc/terms/"/>
    <ds:schemaRef ds:uri="c656aea0-4ea5-4db6-8a19-802664f5a411"/>
    <ds:schemaRef ds:uri="http://purl.org/dc/elements/1.1/"/>
    <ds:schemaRef ds:uri="http://www.w3.org/XML/1998/namespace"/>
    <ds:schemaRef ds:uri="http://schemas.microsoft.com/office/infopath/2007/PartnerControls"/>
    <ds:schemaRef ds:uri="c4d4993c-3556-490f-a652-5742e1d7f340"/>
    <ds:schemaRef ds:uri="http://schemas.microsoft.com/office/2006/metadata/properties"/>
  </ds:schemaRefs>
</ds:datastoreItem>
</file>

<file path=customXml/itemProps3.xml><?xml version="1.0" encoding="utf-8"?>
<ds:datastoreItem xmlns:ds="http://schemas.openxmlformats.org/officeDocument/2006/customXml" ds:itemID="{79AAFBFD-974C-46CB-93DA-1A4BE438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5493</Words>
  <Characters>3132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14</cp:revision>
  <dcterms:created xsi:type="dcterms:W3CDTF">2025-05-22T07:24:00Z</dcterms:created>
  <dcterms:modified xsi:type="dcterms:W3CDTF">2025-10-10T10:52:00Z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