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0545C" w14:textId="7370C0BD" w:rsidR="00B550EB" w:rsidRPr="00B550EB" w:rsidRDefault="00B550EB" w:rsidP="00B550EB">
      <w:pPr>
        <w:pStyle w:val="Heading1"/>
        <w:spacing w:before="0" w:after="0" w:line="240" w:lineRule="auto"/>
        <w:ind w:left="567"/>
        <w:jc w:val="right"/>
        <w:rPr>
          <w:rFonts w:asciiTheme="minorHAnsi" w:hAnsiTheme="minorHAnsi" w:cstheme="minorHAnsi"/>
          <w:b w:val="0"/>
          <w:bCs w:val="0"/>
          <w:sz w:val="22"/>
          <w:szCs w:val="22"/>
        </w:rPr>
      </w:pPr>
      <w:r w:rsidRPr="00B550EB">
        <w:rPr>
          <w:rFonts w:asciiTheme="minorHAnsi" w:hAnsiTheme="minorHAnsi"/>
          <w:b w:val="0"/>
          <w:bCs w:val="0"/>
          <w:sz w:val="22"/>
          <w:szCs w:val="22"/>
        </w:rPr>
        <w:t xml:space="preserve">SPS </w:t>
      </w:r>
      <w:r w:rsidR="00977478">
        <w:rPr>
          <w:rFonts w:asciiTheme="minorHAnsi" w:hAnsiTheme="minorHAnsi"/>
          <w:b w:val="0"/>
          <w:bCs w:val="0"/>
          <w:sz w:val="22"/>
          <w:szCs w:val="22"/>
        </w:rPr>
        <w:t>3</w:t>
      </w:r>
      <w:r w:rsidRPr="00B550EB">
        <w:rPr>
          <w:rFonts w:asciiTheme="minorHAnsi" w:hAnsiTheme="minorHAnsi"/>
          <w:b w:val="0"/>
          <w:bCs w:val="0"/>
          <w:sz w:val="22"/>
          <w:szCs w:val="22"/>
        </w:rPr>
        <w:t xml:space="preserve"> priedas</w:t>
      </w:r>
    </w:p>
    <w:p w14:paraId="0994B3D6" w14:textId="77777777" w:rsidR="00B550EB" w:rsidRDefault="00B550EB" w:rsidP="00CF0992">
      <w:pPr>
        <w:pStyle w:val="Heading1"/>
        <w:spacing w:before="0" w:after="0" w:line="240" w:lineRule="auto"/>
        <w:ind w:left="567"/>
        <w:jc w:val="center"/>
        <w:rPr>
          <w:rFonts w:asciiTheme="minorHAnsi" w:hAnsiTheme="minorHAnsi" w:cstheme="minorHAnsi"/>
          <w:bCs w:val="0"/>
          <w:sz w:val="22"/>
          <w:szCs w:val="22"/>
        </w:rPr>
      </w:pPr>
    </w:p>
    <w:p w14:paraId="50577DCB" w14:textId="72142322" w:rsidR="00CF0992" w:rsidRPr="004D7CFE" w:rsidRDefault="00CF0992" w:rsidP="00CF0992">
      <w:pPr>
        <w:pStyle w:val="Heading1"/>
        <w:spacing w:before="0" w:after="0" w:line="240" w:lineRule="auto"/>
        <w:ind w:left="567"/>
        <w:jc w:val="center"/>
        <w:rPr>
          <w:rFonts w:asciiTheme="minorHAnsi" w:hAnsiTheme="minorHAnsi" w:cstheme="minorHAnsi"/>
          <w:bCs w:val="0"/>
          <w:sz w:val="22"/>
          <w:szCs w:val="22"/>
        </w:rPr>
      </w:pPr>
      <w:r w:rsidRPr="004D7CFE">
        <w:rPr>
          <w:rFonts w:asciiTheme="minorHAnsi" w:hAnsiTheme="minorHAnsi" w:cstheme="minorHAnsi"/>
          <w:bCs w:val="0"/>
          <w:sz w:val="22"/>
          <w:szCs w:val="22"/>
        </w:rPr>
        <w:t xml:space="preserve">VILNIAUS </w:t>
      </w:r>
      <w:r w:rsidR="00882E60" w:rsidRPr="004D7CFE">
        <w:rPr>
          <w:rFonts w:asciiTheme="minorHAnsi" w:hAnsiTheme="minorHAnsi" w:cstheme="minorHAnsi"/>
          <w:bCs w:val="0"/>
          <w:sz w:val="22"/>
          <w:szCs w:val="22"/>
        </w:rPr>
        <w:t>RSVC</w:t>
      </w:r>
      <w:r w:rsidRPr="004D7CFE">
        <w:rPr>
          <w:rFonts w:asciiTheme="minorHAnsi" w:hAnsiTheme="minorHAnsi" w:cstheme="minorHAnsi"/>
          <w:bCs w:val="0"/>
          <w:sz w:val="22"/>
          <w:szCs w:val="22"/>
        </w:rPr>
        <w:t xml:space="preserve"> IR AERODROMO </w:t>
      </w:r>
      <w:r w:rsidR="00882E60" w:rsidRPr="004D7CFE">
        <w:rPr>
          <w:rFonts w:asciiTheme="minorHAnsi" w:hAnsiTheme="minorHAnsi" w:cstheme="minorHAnsi"/>
          <w:bCs w:val="0"/>
          <w:sz w:val="22"/>
          <w:szCs w:val="22"/>
        </w:rPr>
        <w:t xml:space="preserve">SKRYDŽIŲ </w:t>
      </w:r>
      <w:r w:rsidRPr="004D7CFE">
        <w:rPr>
          <w:rFonts w:asciiTheme="minorHAnsi" w:hAnsiTheme="minorHAnsi" w:cstheme="minorHAnsi"/>
          <w:bCs w:val="0"/>
          <w:sz w:val="22"/>
          <w:szCs w:val="22"/>
        </w:rPr>
        <w:t>VALDYMO CENTRO RADIJO ĮRANGA</w:t>
      </w:r>
    </w:p>
    <w:p w14:paraId="3F6E37ED" w14:textId="1FBA7CEE" w:rsidR="00EC43FB" w:rsidRPr="004D7CFE" w:rsidRDefault="00EC43FB" w:rsidP="00CF0992">
      <w:pPr>
        <w:pStyle w:val="Heading1"/>
        <w:spacing w:before="0" w:after="0" w:line="240" w:lineRule="auto"/>
        <w:ind w:left="567"/>
        <w:jc w:val="center"/>
        <w:rPr>
          <w:rFonts w:asciiTheme="minorHAnsi" w:hAnsiTheme="minorHAnsi" w:cstheme="minorHAnsi"/>
          <w:bCs w:val="0"/>
          <w:sz w:val="22"/>
          <w:szCs w:val="22"/>
        </w:rPr>
      </w:pPr>
      <w:r w:rsidRPr="004D7CFE">
        <w:rPr>
          <w:rFonts w:asciiTheme="minorHAnsi" w:hAnsiTheme="minorHAnsi" w:cstheme="minorHAnsi"/>
          <w:bCs w:val="0"/>
          <w:sz w:val="22"/>
          <w:szCs w:val="22"/>
        </w:rPr>
        <w:t>TECHNINĖ SPECIFIKACIJA</w:t>
      </w:r>
    </w:p>
    <w:p w14:paraId="12882D85" w14:textId="77777777" w:rsidR="00DE61AC" w:rsidRPr="004D7CFE" w:rsidRDefault="00DE61AC" w:rsidP="009243A3">
      <w:pPr>
        <w:jc w:val="both"/>
      </w:pPr>
    </w:p>
    <w:p w14:paraId="0D46FC85" w14:textId="76D5D422" w:rsidR="004A00DC" w:rsidRPr="004D7CFE" w:rsidRDefault="00EC43FB" w:rsidP="001A78DA">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Įvadas</w:t>
      </w:r>
    </w:p>
    <w:p w14:paraId="57A4D66F" w14:textId="6DE8D3B9" w:rsidR="00EC43FB" w:rsidRPr="004D7CFE" w:rsidRDefault="00EC43FB" w:rsidP="00864656">
      <w:pPr>
        <w:pStyle w:val="ListParagraph"/>
        <w:widowControl w:val="0"/>
        <w:numPr>
          <w:ilvl w:val="1"/>
          <w:numId w:val="2"/>
        </w:numPr>
        <w:autoSpaceDE w:val="0"/>
        <w:autoSpaceDN w:val="0"/>
        <w:adjustRightInd w:val="0"/>
        <w:spacing w:after="0" w:line="240" w:lineRule="auto"/>
        <w:ind w:left="0" w:right="-20" w:firstLine="567"/>
        <w:jc w:val="both"/>
        <w:rPr>
          <w:rFonts w:asciiTheme="minorHAnsi" w:hAnsiTheme="minorHAnsi" w:cstheme="minorHAnsi"/>
        </w:rPr>
      </w:pPr>
      <w:r w:rsidRPr="004D7CFE">
        <w:rPr>
          <w:rFonts w:asciiTheme="minorHAnsi" w:hAnsiTheme="minorHAnsi" w:cstheme="minorHAnsi"/>
        </w:rPr>
        <w:t xml:space="preserve">Šiame dokumente pateikiama akcinės bendrovės „Oro navigacija “ (toliau – </w:t>
      </w:r>
      <w:r w:rsidR="00054C35">
        <w:rPr>
          <w:rFonts w:asciiTheme="minorHAnsi" w:hAnsiTheme="minorHAnsi" w:cstheme="minorHAnsi"/>
        </w:rPr>
        <w:t>Pirkėjas</w:t>
      </w:r>
      <w:r w:rsidRPr="004D7CFE">
        <w:rPr>
          <w:rFonts w:asciiTheme="minorHAnsi" w:hAnsiTheme="minorHAnsi" w:cstheme="minorHAnsi"/>
        </w:rPr>
        <w:t>) ketinamos įsigyti VHF oras-žemė radijo ryšio įrangos techninė specifikacija.</w:t>
      </w:r>
    </w:p>
    <w:p w14:paraId="267FD8BF" w14:textId="31642FE2" w:rsidR="00F109FF" w:rsidRPr="004D7CFE" w:rsidRDefault="00EC43FB" w:rsidP="001A78DA">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Tiekimo apimtis</w:t>
      </w:r>
    </w:p>
    <w:p w14:paraId="11AAEE3B" w14:textId="775C4BCA" w:rsidR="00811143" w:rsidRPr="004D7CFE" w:rsidRDefault="00EC43FB" w:rsidP="006B6122">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rPr>
      </w:pPr>
      <w:r w:rsidRPr="004D7CFE">
        <w:rPr>
          <w:rFonts w:asciiTheme="minorHAnsi" w:hAnsiTheme="minorHAnsi" w:cstheme="minorHAnsi"/>
        </w:rPr>
        <w:t xml:space="preserve">Tiekėjas </w:t>
      </w:r>
      <w:r w:rsidR="000E09BE">
        <w:rPr>
          <w:rFonts w:asciiTheme="minorHAnsi" w:hAnsiTheme="minorHAnsi" w:cstheme="minorHAnsi"/>
        </w:rPr>
        <w:t xml:space="preserve">turi pateikti </w:t>
      </w:r>
      <w:r w:rsidRPr="004D7CFE">
        <w:rPr>
          <w:rFonts w:asciiTheme="minorHAnsi" w:hAnsiTheme="minorHAnsi" w:cstheme="minorHAnsi"/>
        </w:rPr>
        <w:t>šią įrangą:</w:t>
      </w:r>
    </w:p>
    <w:p w14:paraId="446BCF1D" w14:textId="38CD1540" w:rsidR="00EC43FB" w:rsidRPr="004D7CFE" w:rsidRDefault="00A72E2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bookmarkStart w:id="0" w:name="_Hlk196207108"/>
      <w:r w:rsidRPr="004D7CFE">
        <w:rPr>
          <w:rFonts w:asciiTheme="minorHAnsi" w:hAnsiTheme="minorHAnsi" w:cstheme="minorHAnsi"/>
        </w:rPr>
        <w:t>VHF radijo siųstuvai – 20 vienetų, kurie turi būti tinkami montuoti į 19 colių pločio (A2000 x P600 x G800 mm) metalinę spint</w:t>
      </w:r>
      <w:r w:rsidR="005D7C82">
        <w:rPr>
          <w:rFonts w:asciiTheme="minorHAnsi" w:hAnsiTheme="minorHAnsi" w:cstheme="minorHAnsi"/>
        </w:rPr>
        <w:t>ą</w:t>
      </w:r>
      <w:r w:rsidRPr="004D7CFE">
        <w:rPr>
          <w:rFonts w:asciiTheme="minorHAnsi" w:hAnsiTheme="minorHAnsi" w:cstheme="minorHAnsi"/>
        </w:rPr>
        <w:t>.</w:t>
      </w:r>
    </w:p>
    <w:p w14:paraId="124CB7AF" w14:textId="75DF8981" w:rsidR="007F40E6" w:rsidRPr="004D7CFE" w:rsidRDefault="007F40E6"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Siųstuvams reguliuojami VHF juostiniai filtrai – 8 vnt., tinkami montuoti į 19 colių pločio metalinę spint</w:t>
      </w:r>
      <w:r w:rsidR="005D7C82">
        <w:rPr>
          <w:rFonts w:asciiTheme="minorHAnsi" w:hAnsiTheme="minorHAnsi" w:cstheme="minorHAnsi"/>
        </w:rPr>
        <w:t>ą</w:t>
      </w:r>
      <w:r w:rsidRPr="004D7CFE">
        <w:rPr>
          <w:rFonts w:asciiTheme="minorHAnsi" w:hAnsiTheme="minorHAnsi" w:cstheme="minorHAnsi"/>
        </w:rPr>
        <w:t xml:space="preserve"> (A2000 x P600 x G800 mm).</w:t>
      </w:r>
    </w:p>
    <w:p w14:paraId="184051E7" w14:textId="7E40F16F" w:rsidR="0097696B" w:rsidRPr="004D7CFE" w:rsidRDefault="0097696B"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VHF radijo imtuvai – 20 vienetų, tinkami montuoti į 19 colių pločio (A2000 x P600 x G800 mm) metalinę spint</w:t>
      </w:r>
      <w:r w:rsidR="005D7C82">
        <w:rPr>
          <w:rFonts w:asciiTheme="minorHAnsi" w:hAnsiTheme="minorHAnsi" w:cstheme="minorHAnsi"/>
        </w:rPr>
        <w:t>ą</w:t>
      </w:r>
      <w:r w:rsidRPr="004D7CFE">
        <w:rPr>
          <w:rFonts w:asciiTheme="minorHAnsi" w:hAnsiTheme="minorHAnsi" w:cstheme="minorHAnsi"/>
        </w:rPr>
        <w:t>.</w:t>
      </w:r>
    </w:p>
    <w:p w14:paraId="56647A7C" w14:textId="0E8815E4" w:rsidR="00964869" w:rsidRPr="004D7CFE" w:rsidRDefault="005D7C82"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Pr>
          <w:rFonts w:asciiTheme="minorHAnsi" w:hAnsiTheme="minorHAnsi" w:cstheme="minorHAnsi"/>
        </w:rPr>
        <w:t xml:space="preserve">Šakotuvai </w:t>
      </w:r>
      <w:r w:rsidR="00672894" w:rsidRPr="004D7CFE">
        <w:rPr>
          <w:rFonts w:asciiTheme="minorHAnsi" w:hAnsiTheme="minorHAnsi" w:cstheme="minorHAnsi"/>
        </w:rPr>
        <w:t>VHF imtuv</w:t>
      </w:r>
      <w:r>
        <w:rPr>
          <w:rFonts w:asciiTheme="minorHAnsi" w:hAnsiTheme="minorHAnsi" w:cstheme="minorHAnsi"/>
        </w:rPr>
        <w:t>ų prijungimui</w:t>
      </w:r>
      <w:r w:rsidR="00672894" w:rsidRPr="004D7CFE">
        <w:rPr>
          <w:rFonts w:asciiTheme="minorHAnsi" w:hAnsiTheme="minorHAnsi" w:cstheme="minorHAnsi"/>
        </w:rPr>
        <w:t xml:space="preserve"> – 2 vienetai, tinkami montuoti į 19 colių pločio metalinę spintelę (A2000 x P600 x G800 mm). </w:t>
      </w:r>
      <w:r w:rsidR="0056752F">
        <w:rPr>
          <w:rFonts w:asciiTheme="minorHAnsi" w:hAnsiTheme="minorHAnsi" w:cstheme="minorHAnsi"/>
        </w:rPr>
        <w:t>Jei būtini, t</w:t>
      </w:r>
      <w:r>
        <w:rPr>
          <w:rFonts w:asciiTheme="minorHAnsi" w:hAnsiTheme="minorHAnsi" w:cstheme="minorHAnsi"/>
        </w:rPr>
        <w:t xml:space="preserve">uri būti </w:t>
      </w:r>
      <w:r w:rsidR="0056752F">
        <w:rPr>
          <w:rFonts w:asciiTheme="minorHAnsi" w:hAnsiTheme="minorHAnsi" w:cstheme="minorHAnsi"/>
        </w:rPr>
        <w:t>pasiūlyti</w:t>
      </w:r>
      <w:r w:rsidR="00BA07AC" w:rsidRPr="004D7CFE">
        <w:rPr>
          <w:rFonts w:asciiTheme="minorHAnsi" w:hAnsiTheme="minorHAnsi" w:cstheme="minorHAnsi"/>
        </w:rPr>
        <w:t xml:space="preserve"> skirstytuvai, skirti </w:t>
      </w:r>
      <w:r>
        <w:rPr>
          <w:rFonts w:asciiTheme="minorHAnsi" w:hAnsiTheme="minorHAnsi" w:cstheme="minorHAnsi"/>
        </w:rPr>
        <w:t>šakotuvų</w:t>
      </w:r>
      <w:r w:rsidR="00BA07AC" w:rsidRPr="004D7CFE">
        <w:rPr>
          <w:rFonts w:asciiTheme="minorHAnsi" w:hAnsiTheme="minorHAnsi" w:cstheme="minorHAnsi"/>
        </w:rPr>
        <w:t xml:space="preserve"> prijungi</w:t>
      </w:r>
      <w:r>
        <w:rPr>
          <w:rFonts w:asciiTheme="minorHAnsi" w:hAnsiTheme="minorHAnsi" w:cstheme="minorHAnsi"/>
        </w:rPr>
        <w:t>mui</w:t>
      </w:r>
      <w:r w:rsidR="00BA07AC" w:rsidRPr="004D7CFE">
        <w:rPr>
          <w:rFonts w:asciiTheme="minorHAnsi" w:hAnsiTheme="minorHAnsi" w:cstheme="minorHAnsi"/>
        </w:rPr>
        <w:t xml:space="preserve"> prie imtuvų.</w:t>
      </w:r>
    </w:p>
    <w:p w14:paraId="575E5C50" w14:textId="24FC157B" w:rsidR="00873AE7" w:rsidRPr="004D7CFE" w:rsidRDefault="00873AE7"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VHF radijo siųstuvai-imtuvai – 7 vnt., kurie turi būti tinkami montuoti į 19 colių pločio (A2000 x P600 x G800 mm) metalinę spint</w:t>
      </w:r>
      <w:r w:rsidR="005D7C82">
        <w:rPr>
          <w:rFonts w:asciiTheme="minorHAnsi" w:hAnsiTheme="minorHAnsi" w:cstheme="minorHAnsi"/>
        </w:rPr>
        <w:t>ą</w:t>
      </w:r>
      <w:r w:rsidRPr="004D7CFE">
        <w:rPr>
          <w:rFonts w:asciiTheme="minorHAnsi" w:hAnsiTheme="minorHAnsi" w:cstheme="minorHAnsi"/>
        </w:rPr>
        <w:t>.</w:t>
      </w:r>
    </w:p>
    <w:p w14:paraId="6918AD9F" w14:textId="35F7CFE7" w:rsidR="00B3448A" w:rsidRPr="004D7CFE" w:rsidRDefault="006B49AA"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Nuotolinio valdymo radijo valdikli</w:t>
      </w:r>
      <w:r w:rsidR="00F13A27">
        <w:rPr>
          <w:rFonts w:asciiTheme="minorHAnsi" w:hAnsiTheme="minorHAnsi" w:cstheme="minorHAnsi"/>
        </w:rPr>
        <w:t>ai</w:t>
      </w:r>
      <w:r w:rsidRPr="004D7CFE">
        <w:rPr>
          <w:rFonts w:asciiTheme="minorHAnsi" w:hAnsiTheme="minorHAnsi" w:cstheme="minorHAnsi"/>
        </w:rPr>
        <w:t xml:space="preserve"> (RRC) montuojami ant stalo</w:t>
      </w:r>
      <w:r w:rsidR="00177812">
        <w:rPr>
          <w:rFonts w:asciiTheme="minorHAnsi" w:hAnsiTheme="minorHAnsi" w:cstheme="minorHAnsi"/>
        </w:rPr>
        <w:t xml:space="preserve"> su</w:t>
      </w:r>
      <w:r w:rsidRPr="004D7CFE">
        <w:rPr>
          <w:rFonts w:asciiTheme="minorHAnsi" w:hAnsiTheme="minorHAnsi" w:cstheme="minorHAnsi"/>
        </w:rPr>
        <w:t xml:space="preserve"> laisvai judan</w:t>
      </w:r>
      <w:r w:rsidR="00504983">
        <w:rPr>
          <w:rFonts w:asciiTheme="minorHAnsi" w:hAnsiTheme="minorHAnsi" w:cstheme="minorHAnsi"/>
        </w:rPr>
        <w:t>čiu</w:t>
      </w:r>
      <w:r w:rsidR="00177812">
        <w:rPr>
          <w:rFonts w:asciiTheme="minorHAnsi" w:hAnsiTheme="minorHAnsi" w:cstheme="minorHAnsi"/>
        </w:rPr>
        <w:t>,</w:t>
      </w:r>
      <w:r w:rsidRPr="004D7CFE">
        <w:rPr>
          <w:rFonts w:asciiTheme="minorHAnsi" w:hAnsiTheme="minorHAnsi" w:cstheme="minorHAnsi"/>
        </w:rPr>
        <w:t xml:space="preserve"> rankini</w:t>
      </w:r>
      <w:r w:rsidR="00504983">
        <w:rPr>
          <w:rFonts w:asciiTheme="minorHAnsi" w:hAnsiTheme="minorHAnsi" w:cstheme="minorHAnsi"/>
        </w:rPr>
        <w:t>u</w:t>
      </w:r>
      <w:r w:rsidRPr="004D7CFE">
        <w:rPr>
          <w:rFonts w:asciiTheme="minorHAnsi" w:hAnsiTheme="minorHAnsi" w:cstheme="minorHAnsi"/>
        </w:rPr>
        <w:t xml:space="preserve"> mikrofon</w:t>
      </w:r>
      <w:r w:rsidR="00504983">
        <w:rPr>
          <w:rFonts w:asciiTheme="minorHAnsi" w:hAnsiTheme="minorHAnsi" w:cstheme="minorHAnsi"/>
        </w:rPr>
        <w:t>u</w:t>
      </w:r>
      <w:r w:rsidRPr="004D7CFE">
        <w:rPr>
          <w:rFonts w:asciiTheme="minorHAnsi" w:hAnsiTheme="minorHAnsi" w:cstheme="minorHAnsi"/>
        </w:rPr>
        <w:t xml:space="preserve"> su PTT funkcija</w:t>
      </w:r>
      <w:r w:rsidR="000C556C">
        <w:rPr>
          <w:rFonts w:asciiTheme="minorHAnsi" w:hAnsiTheme="minorHAnsi" w:cstheme="minorHAnsi"/>
        </w:rPr>
        <w:t xml:space="preserve"> </w:t>
      </w:r>
      <w:r w:rsidR="000C556C" w:rsidRPr="004D7CFE">
        <w:rPr>
          <w:rFonts w:asciiTheme="minorHAnsi" w:hAnsiTheme="minorHAnsi" w:cstheme="minorHAnsi"/>
        </w:rPr>
        <w:t xml:space="preserve">– </w:t>
      </w:r>
      <w:r w:rsidR="000C556C">
        <w:rPr>
          <w:rFonts w:asciiTheme="minorHAnsi" w:hAnsiTheme="minorHAnsi" w:cstheme="minorHAnsi"/>
          <w:lang w:val="en-US"/>
        </w:rPr>
        <w:t>3</w:t>
      </w:r>
      <w:r w:rsidR="000C556C" w:rsidRPr="004D7CFE">
        <w:rPr>
          <w:rFonts w:asciiTheme="minorHAnsi" w:hAnsiTheme="minorHAnsi" w:cstheme="minorHAnsi"/>
        </w:rPr>
        <w:t xml:space="preserve"> vnt.</w:t>
      </w:r>
    </w:p>
    <w:p w14:paraId="4A6939C9" w14:textId="0AE3DA2D" w:rsidR="00007E2F" w:rsidRPr="005C6666" w:rsidRDefault="005D7C82"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5C6666">
        <w:rPr>
          <w:rFonts w:asciiTheme="minorHAnsi" w:hAnsiTheme="minorHAnsi" w:cstheme="minorHAnsi"/>
        </w:rPr>
        <w:t>Lentynos arba tvirtinimo adapteriai siųstuvų, imtuvų, siųstuvų-imtuvų, filtrų ir šakotuvų montavimui metalinėje spintoje, kurios plotis 19 colių</w:t>
      </w:r>
      <w:r w:rsidR="00F15153" w:rsidRPr="005C6666">
        <w:rPr>
          <w:rFonts w:asciiTheme="minorHAnsi" w:hAnsiTheme="minorHAnsi" w:cstheme="minorHAnsi"/>
        </w:rPr>
        <w:t xml:space="preserve"> (A2000 x P600 x G800 mm).</w:t>
      </w:r>
    </w:p>
    <w:p w14:paraId="12D470F8" w14:textId="6135D493" w:rsidR="00ED1C47" w:rsidRPr="004D7CFE" w:rsidRDefault="00ED1C47"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Kiekvieno siųstuvo, imtuvo ir siųstuvo-imtuvo kabeliai ir jungtys:</w:t>
      </w:r>
    </w:p>
    <w:p w14:paraId="0E4F943D" w14:textId="5684BD67" w:rsidR="00ED1C47" w:rsidRPr="004D7CFE" w:rsidRDefault="00ED1C47"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230 V kintamosios srovės maitinimo kabelis, juodas, 1,5 m ilgio, radijo</w:t>
      </w:r>
      <w:r w:rsidR="005D7C82">
        <w:rPr>
          <w:rFonts w:asciiTheme="minorHAnsi" w:hAnsiTheme="minorHAnsi" w:cstheme="minorHAnsi"/>
        </w:rPr>
        <w:t xml:space="preserve"> įrenginio pusėje</w:t>
      </w:r>
      <w:r w:rsidRPr="004D7CFE">
        <w:rPr>
          <w:rFonts w:asciiTheme="minorHAnsi" w:hAnsiTheme="minorHAnsi" w:cstheme="minorHAnsi"/>
        </w:rPr>
        <w:t xml:space="preserve"> jungtis, kaip nurodyta tiekėjo, ir </w:t>
      </w:r>
      <w:r w:rsidR="0052701C" w:rsidRPr="004D7CFE">
        <w:rPr>
          <w:rFonts w:cs="Calibri"/>
          <w:shd w:val="clear" w:color="auto" w:fill="FFFFFF"/>
        </w:rPr>
        <w:t>priešing</w:t>
      </w:r>
      <w:r w:rsidR="0052701C">
        <w:rPr>
          <w:rFonts w:cs="Calibri"/>
          <w:shd w:val="clear" w:color="auto" w:fill="FFFFFF"/>
        </w:rPr>
        <w:t>oje pusėje</w:t>
      </w:r>
      <w:r w:rsidR="0052701C" w:rsidRPr="004D7CFE">
        <w:rPr>
          <w:rFonts w:asciiTheme="minorHAnsi" w:hAnsiTheme="minorHAnsi" w:cstheme="minorHAnsi"/>
        </w:rPr>
        <w:t xml:space="preserve"> </w:t>
      </w:r>
      <w:r w:rsidRPr="004D7CFE">
        <w:rPr>
          <w:rFonts w:asciiTheme="minorHAnsi" w:hAnsiTheme="minorHAnsi" w:cstheme="minorHAnsi"/>
        </w:rPr>
        <w:t>jungtis IEC C14,</w:t>
      </w:r>
    </w:p>
    <w:p w14:paraId="14FF7EAD" w14:textId="27001E78" w:rsidR="00ED1C47" w:rsidRPr="004D7CFE" w:rsidRDefault="00ED1C47"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 xml:space="preserve">24 V nuolatinės srovės maitinimo kabelis, juodas, 2,5 m ilgio, radijo </w:t>
      </w:r>
      <w:r w:rsidR="005D7C82">
        <w:rPr>
          <w:rFonts w:asciiTheme="minorHAnsi" w:hAnsiTheme="minorHAnsi" w:cstheme="minorHAnsi"/>
        </w:rPr>
        <w:t>įrenginio pusėje</w:t>
      </w:r>
      <w:r w:rsidRPr="004D7CFE">
        <w:rPr>
          <w:rFonts w:asciiTheme="minorHAnsi" w:hAnsiTheme="minorHAnsi" w:cstheme="minorHAnsi"/>
        </w:rPr>
        <w:t xml:space="preserve"> tiekėjo pateikta jungtis</w:t>
      </w:r>
      <w:r w:rsidR="007F40E6" w:rsidRPr="004D7CFE">
        <w:rPr>
          <w:rFonts w:cs="Calibri"/>
          <w:shd w:val="clear" w:color="auto" w:fill="FFFFFF"/>
        </w:rPr>
        <w:t>, o kitame gale nėra jungties</w:t>
      </w:r>
      <w:r w:rsidR="005D7C82">
        <w:rPr>
          <w:rFonts w:cs="Calibri"/>
          <w:shd w:val="clear" w:color="auto" w:fill="FFFFFF"/>
        </w:rPr>
        <w:t>,</w:t>
      </w:r>
    </w:p>
    <w:p w14:paraId="176CC608" w14:textId="08D54FCC" w:rsidR="00E80217" w:rsidRPr="004D7CFE" w:rsidRDefault="00E80217"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cs="Calibri"/>
          <w:shd w:val="clear" w:color="auto" w:fill="FFFFFF"/>
        </w:rPr>
        <w:t xml:space="preserve">Ethernet Cat5e, RJ45, pilkas, 2 m </w:t>
      </w:r>
      <w:r w:rsidRPr="004D7CFE">
        <w:rPr>
          <w:rFonts w:asciiTheme="minorHAnsi" w:hAnsiTheme="minorHAnsi" w:cstheme="minorHAnsi"/>
        </w:rPr>
        <w:t>ilgio</w:t>
      </w:r>
      <w:r w:rsidRPr="004D7CFE">
        <w:rPr>
          <w:rFonts w:cs="Calibri"/>
          <w:shd w:val="clear" w:color="auto" w:fill="FFFFFF"/>
        </w:rPr>
        <w:t>,</w:t>
      </w:r>
    </w:p>
    <w:p w14:paraId="7835D435" w14:textId="702B6B8F" w:rsidR="007F40E6" w:rsidRPr="004D7CFE" w:rsidRDefault="00BA07AC" w:rsidP="00B26046">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cs="Calibri"/>
          <w:shd w:val="clear" w:color="auto" w:fill="FFFFFF"/>
        </w:rPr>
        <w:t>N</w:t>
      </w:r>
      <w:r w:rsidR="005D7C82">
        <w:rPr>
          <w:rFonts w:cs="Calibri"/>
          <w:shd w:val="clear" w:color="auto" w:fill="FFFFFF"/>
        </w:rPr>
        <w:t>-</w:t>
      </w:r>
      <w:r w:rsidRPr="004D7CFE">
        <w:rPr>
          <w:rFonts w:cs="Calibri"/>
          <w:shd w:val="clear" w:color="auto" w:fill="FFFFFF"/>
        </w:rPr>
        <w:t>tipo kištuk</w:t>
      </w:r>
      <w:r w:rsidR="005D7C82">
        <w:rPr>
          <w:rFonts w:cs="Calibri"/>
          <w:shd w:val="clear" w:color="auto" w:fill="FFFFFF"/>
        </w:rPr>
        <w:t>o</w:t>
      </w:r>
      <w:r w:rsidRPr="004D7CFE">
        <w:rPr>
          <w:rFonts w:cs="Calibri"/>
          <w:shd w:val="clear" w:color="auto" w:fill="FFFFFF"/>
        </w:rPr>
        <w:t xml:space="preserve"> su N</w:t>
      </w:r>
      <w:r w:rsidR="005D7C82">
        <w:rPr>
          <w:rFonts w:cs="Calibri"/>
          <w:shd w:val="clear" w:color="auto" w:fill="FFFFFF"/>
        </w:rPr>
        <w:t>-</w:t>
      </w:r>
      <w:r w:rsidRPr="004D7CFE">
        <w:rPr>
          <w:rFonts w:cs="Calibri"/>
          <w:shd w:val="clear" w:color="auto" w:fill="FFFFFF"/>
        </w:rPr>
        <w:t xml:space="preserve">tipo kištuku RF jungiamieji kabeliai, skirti siųstuvų prijungimui prie </w:t>
      </w:r>
      <w:r w:rsidRPr="004D7CFE">
        <w:rPr>
          <w:rFonts w:asciiTheme="minorHAnsi" w:hAnsiTheme="minorHAnsi" w:cstheme="minorHAnsi"/>
        </w:rPr>
        <w:t>juostinių filtrų, siųstuvų M/S porų, siųstuvų-imtuvų M/S porų, vis</w:t>
      </w:r>
      <w:r w:rsidR="005D7C82">
        <w:rPr>
          <w:rFonts w:asciiTheme="minorHAnsi" w:hAnsiTheme="minorHAnsi" w:cstheme="minorHAnsi"/>
        </w:rPr>
        <w:t>i</w:t>
      </w:r>
      <w:r w:rsidRPr="004D7CFE">
        <w:rPr>
          <w:rFonts w:asciiTheme="minorHAnsi" w:hAnsiTheme="minorHAnsi" w:cstheme="minorHAnsi"/>
        </w:rPr>
        <w:t xml:space="preserve"> standartinių ilgių.</w:t>
      </w:r>
    </w:p>
    <w:p w14:paraId="26E03E35" w14:textId="74E3C125" w:rsidR="000B0AE5" w:rsidRPr="004D7CFE" w:rsidRDefault="000B0AE5" w:rsidP="00295D7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 xml:space="preserve">Kiekvieno </w:t>
      </w:r>
      <w:r w:rsidR="00BA6F11">
        <w:rPr>
          <w:rFonts w:asciiTheme="minorHAnsi" w:hAnsiTheme="minorHAnsi" w:cstheme="minorHAnsi"/>
        </w:rPr>
        <w:t>šakotuvo</w:t>
      </w:r>
      <w:r w:rsidRPr="004D7CFE">
        <w:rPr>
          <w:rFonts w:asciiTheme="minorHAnsi" w:hAnsiTheme="minorHAnsi" w:cstheme="minorHAnsi"/>
        </w:rPr>
        <w:t xml:space="preserve"> kabeliai ir jungtys :</w:t>
      </w:r>
    </w:p>
    <w:p w14:paraId="22027530" w14:textId="06BC639C" w:rsidR="000B0AE5" w:rsidRPr="004D7CFE" w:rsidRDefault="000B0AE5" w:rsidP="000B0AE5">
      <w:pPr>
        <w:pStyle w:val="ListParagraph"/>
        <w:widowControl w:val="0"/>
        <w:numPr>
          <w:ilvl w:val="3"/>
          <w:numId w:val="1"/>
        </w:numPr>
        <w:autoSpaceDE w:val="0"/>
        <w:autoSpaceDN w:val="0"/>
        <w:adjustRightInd w:val="0"/>
        <w:spacing w:before="60" w:after="60" w:line="240" w:lineRule="auto"/>
        <w:ind w:left="0" w:right="-23" w:firstLine="567"/>
        <w:jc w:val="both"/>
        <w:rPr>
          <w:rFonts w:cs="Calibri"/>
          <w:shd w:val="clear" w:color="auto" w:fill="FFFFFF"/>
        </w:rPr>
      </w:pPr>
      <w:r w:rsidRPr="004D7CFE">
        <w:rPr>
          <w:rFonts w:cs="Calibri"/>
          <w:shd w:val="clear" w:color="auto" w:fill="FFFFFF"/>
        </w:rPr>
        <w:t xml:space="preserve">230 V kintamosios srovės maitinimo kabelis, juodas, 1,5 m ilgio, jungtis daugiafunkcinio jungiklio gale, kaip nurodyta tiekėjo, ir </w:t>
      </w:r>
      <w:r w:rsidR="0052701C" w:rsidRPr="004D7CFE">
        <w:rPr>
          <w:rFonts w:cs="Calibri"/>
          <w:shd w:val="clear" w:color="auto" w:fill="FFFFFF"/>
        </w:rPr>
        <w:t>priešing</w:t>
      </w:r>
      <w:r w:rsidR="0052701C">
        <w:rPr>
          <w:rFonts w:cs="Calibri"/>
          <w:shd w:val="clear" w:color="auto" w:fill="FFFFFF"/>
        </w:rPr>
        <w:t>oje pusėje</w:t>
      </w:r>
      <w:r w:rsidR="0052701C" w:rsidRPr="004D7CFE">
        <w:rPr>
          <w:rFonts w:cs="Calibri"/>
          <w:shd w:val="clear" w:color="auto" w:fill="FFFFFF"/>
        </w:rPr>
        <w:t xml:space="preserve"> </w:t>
      </w:r>
      <w:r w:rsidRPr="004D7CFE">
        <w:rPr>
          <w:rFonts w:cs="Calibri"/>
          <w:shd w:val="clear" w:color="auto" w:fill="FFFFFF"/>
        </w:rPr>
        <w:t>jungtis IEC C14,</w:t>
      </w:r>
    </w:p>
    <w:p w14:paraId="4CC7D8A7" w14:textId="046CDA9C" w:rsidR="000B0AE5" w:rsidRPr="004D7CFE" w:rsidRDefault="000B0AE5" w:rsidP="000B0AE5">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 xml:space="preserve">24 V nuolatinės srovės maitinimo kabelis, juodas, 2,5 m ilgio, su tiekėjo pateikta jungtimi </w:t>
      </w:r>
      <w:r w:rsidR="00BA6F11">
        <w:rPr>
          <w:rFonts w:cs="Calibri"/>
          <w:shd w:val="clear" w:color="auto" w:fill="FFFFFF"/>
        </w:rPr>
        <w:t>šakotuvo</w:t>
      </w:r>
      <w:r w:rsidRPr="004D7CFE">
        <w:rPr>
          <w:rFonts w:cs="Calibri"/>
          <w:shd w:val="clear" w:color="auto" w:fill="FFFFFF"/>
        </w:rPr>
        <w:t xml:space="preserve"> gale ir be jungties kitame gale,</w:t>
      </w:r>
    </w:p>
    <w:p w14:paraId="3DDBABE1" w14:textId="18901721" w:rsidR="000B0AE5" w:rsidRPr="004D7CFE" w:rsidRDefault="000B0AE5" w:rsidP="000B0AE5">
      <w:pPr>
        <w:pStyle w:val="ListParagraph"/>
        <w:widowControl w:val="0"/>
        <w:numPr>
          <w:ilvl w:val="3"/>
          <w:numId w:val="1"/>
        </w:numPr>
        <w:autoSpaceDE w:val="0"/>
        <w:autoSpaceDN w:val="0"/>
        <w:adjustRightInd w:val="0"/>
        <w:spacing w:before="60" w:after="60" w:line="240" w:lineRule="auto"/>
        <w:ind w:left="0" w:right="-23" w:firstLine="567"/>
        <w:jc w:val="both"/>
        <w:rPr>
          <w:rFonts w:cs="Calibri"/>
          <w:shd w:val="clear" w:color="auto" w:fill="FFFFFF"/>
        </w:rPr>
      </w:pPr>
      <w:r w:rsidRPr="004D7CFE">
        <w:rPr>
          <w:rFonts w:cs="Calibri"/>
          <w:shd w:val="clear" w:color="auto" w:fill="FFFFFF"/>
        </w:rPr>
        <w:t xml:space="preserve">RF jungiamieji kabeliai su N tipo kištukais ir N tipo kištukais, skirti </w:t>
      </w:r>
      <w:r w:rsidR="005D7C82">
        <w:rPr>
          <w:rFonts w:asciiTheme="minorHAnsi" w:hAnsiTheme="minorHAnsi" w:cstheme="minorHAnsi"/>
        </w:rPr>
        <w:t>šakotuvų</w:t>
      </w:r>
      <w:r w:rsidR="00831F2C" w:rsidRPr="004D7CFE">
        <w:rPr>
          <w:rFonts w:asciiTheme="minorHAnsi" w:hAnsiTheme="minorHAnsi" w:cstheme="minorHAnsi"/>
        </w:rPr>
        <w:t xml:space="preserve"> prijungimui prie skirstytuvų ir skirstytuvų prie imtuvų, visi standartin</w:t>
      </w:r>
      <w:r w:rsidR="00BA6F11">
        <w:rPr>
          <w:rFonts w:asciiTheme="minorHAnsi" w:hAnsiTheme="minorHAnsi" w:cstheme="minorHAnsi"/>
        </w:rPr>
        <w:t xml:space="preserve">ių </w:t>
      </w:r>
      <w:r w:rsidR="00831F2C" w:rsidRPr="004D7CFE">
        <w:rPr>
          <w:rFonts w:asciiTheme="minorHAnsi" w:hAnsiTheme="minorHAnsi" w:cstheme="minorHAnsi"/>
        </w:rPr>
        <w:t>ilgi</w:t>
      </w:r>
      <w:r w:rsidR="00BA6F11">
        <w:rPr>
          <w:rFonts w:asciiTheme="minorHAnsi" w:hAnsiTheme="minorHAnsi" w:cstheme="minorHAnsi"/>
        </w:rPr>
        <w:t>ų</w:t>
      </w:r>
      <w:r w:rsidR="00831F2C" w:rsidRPr="004D7CFE">
        <w:rPr>
          <w:rFonts w:asciiTheme="minorHAnsi" w:hAnsiTheme="minorHAnsi" w:cstheme="minorHAnsi"/>
        </w:rPr>
        <w:t>.</w:t>
      </w:r>
    </w:p>
    <w:p w14:paraId="4E4E07F9" w14:textId="6FC0DE37" w:rsidR="000B0AE5" w:rsidRPr="004D7CFE" w:rsidRDefault="00831F2C" w:rsidP="00295D72">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Kiekvieno RRC kabeliai ir jungtys:</w:t>
      </w:r>
    </w:p>
    <w:p w14:paraId="24D54A34" w14:textId="2B94D6E2" w:rsidR="00831F2C" w:rsidRPr="0046731B" w:rsidRDefault="00831F2C" w:rsidP="00831F2C">
      <w:pPr>
        <w:pStyle w:val="ListParagraph"/>
        <w:widowControl w:val="0"/>
        <w:numPr>
          <w:ilvl w:val="3"/>
          <w:numId w:val="1"/>
        </w:numPr>
        <w:autoSpaceDE w:val="0"/>
        <w:autoSpaceDN w:val="0"/>
        <w:adjustRightInd w:val="0"/>
        <w:spacing w:before="60" w:after="60" w:line="240" w:lineRule="auto"/>
        <w:ind w:left="0" w:right="-23" w:firstLine="567"/>
        <w:jc w:val="both"/>
        <w:rPr>
          <w:rFonts w:cs="Calibri"/>
          <w:shd w:val="clear" w:color="auto" w:fill="FFFFFF"/>
        </w:rPr>
      </w:pPr>
      <w:r w:rsidRPr="0046731B">
        <w:rPr>
          <w:rFonts w:cs="Calibri"/>
          <w:shd w:val="clear" w:color="auto" w:fill="FFFFFF"/>
        </w:rPr>
        <w:t xml:space="preserve">230 V kintamosios srovės maitinimo kabelis, juodas, 1,5 m ilgio, su </w:t>
      </w:r>
      <w:r w:rsidR="0052701C" w:rsidRPr="0046731B">
        <w:rPr>
          <w:rFonts w:cs="Calibri"/>
          <w:shd w:val="clear" w:color="auto" w:fill="FFFFFF"/>
        </w:rPr>
        <w:t xml:space="preserve">tiekėjo pateikta </w:t>
      </w:r>
      <w:r w:rsidR="00BA6F11" w:rsidRPr="0046731B">
        <w:rPr>
          <w:rFonts w:cs="Calibri"/>
          <w:shd w:val="clear" w:color="auto" w:fill="FFFFFF"/>
        </w:rPr>
        <w:t xml:space="preserve">jungtimi </w:t>
      </w:r>
      <w:r w:rsidRPr="0046731B">
        <w:rPr>
          <w:rFonts w:cs="Calibri"/>
          <w:shd w:val="clear" w:color="auto" w:fill="FFFFFF"/>
        </w:rPr>
        <w:t xml:space="preserve">RRC </w:t>
      </w:r>
      <w:r w:rsidR="0052701C" w:rsidRPr="0046731B">
        <w:rPr>
          <w:rFonts w:cs="Calibri"/>
          <w:shd w:val="clear" w:color="auto" w:fill="FFFFFF"/>
        </w:rPr>
        <w:t>pusėje</w:t>
      </w:r>
      <w:r w:rsidRPr="0046731B">
        <w:rPr>
          <w:rFonts w:cs="Calibri"/>
          <w:shd w:val="clear" w:color="auto" w:fill="FFFFFF"/>
        </w:rPr>
        <w:t xml:space="preserve"> ir IEC C14 jungtimi priešing</w:t>
      </w:r>
      <w:r w:rsidR="0052701C" w:rsidRPr="0046731B">
        <w:rPr>
          <w:rFonts w:cs="Calibri"/>
          <w:shd w:val="clear" w:color="auto" w:fill="FFFFFF"/>
        </w:rPr>
        <w:t>oje pusėje</w:t>
      </w:r>
      <w:r w:rsidRPr="0046731B">
        <w:rPr>
          <w:rFonts w:cs="Calibri"/>
          <w:shd w:val="clear" w:color="auto" w:fill="FFFFFF"/>
        </w:rPr>
        <w:t>.</w:t>
      </w:r>
    </w:p>
    <w:p w14:paraId="258C6FCE" w14:textId="4A921E44" w:rsidR="00831F2C" w:rsidRPr="0046731B" w:rsidRDefault="00831F2C" w:rsidP="00831F2C">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6731B">
        <w:rPr>
          <w:rFonts w:asciiTheme="minorHAnsi" w:hAnsiTheme="minorHAnsi" w:cstheme="minorHAnsi"/>
        </w:rPr>
        <w:t xml:space="preserve">24 V nuolatinės srovės maitinimo kabelis, juodas, 2,5 m ilgio, su tiekėjo pateikta </w:t>
      </w:r>
      <w:r w:rsidRPr="0046731B">
        <w:rPr>
          <w:rFonts w:cs="Calibri"/>
          <w:shd w:val="clear" w:color="auto" w:fill="FFFFFF"/>
        </w:rPr>
        <w:t xml:space="preserve">jungtimi </w:t>
      </w:r>
      <w:r w:rsidR="0052701C" w:rsidRPr="0046731B">
        <w:rPr>
          <w:rFonts w:cs="Calibri"/>
          <w:shd w:val="clear" w:color="auto" w:fill="FFFFFF"/>
        </w:rPr>
        <w:t xml:space="preserve">RRC pusėje </w:t>
      </w:r>
      <w:r w:rsidRPr="0046731B">
        <w:rPr>
          <w:rFonts w:cs="Calibri"/>
          <w:shd w:val="clear" w:color="auto" w:fill="FFFFFF"/>
        </w:rPr>
        <w:t xml:space="preserve">ir be jungties </w:t>
      </w:r>
      <w:r w:rsidR="0052701C" w:rsidRPr="0046731B">
        <w:rPr>
          <w:rFonts w:cs="Calibri"/>
          <w:shd w:val="clear" w:color="auto" w:fill="FFFFFF"/>
        </w:rPr>
        <w:t>priešingoje pusėje</w:t>
      </w:r>
      <w:r w:rsidRPr="0046731B">
        <w:rPr>
          <w:rFonts w:cs="Calibri"/>
          <w:shd w:val="clear" w:color="auto" w:fill="FFFFFF"/>
        </w:rPr>
        <w:t>,</w:t>
      </w:r>
    </w:p>
    <w:p w14:paraId="17A9ED2F" w14:textId="46EC194C" w:rsidR="00831F2C" w:rsidRPr="0046731B" w:rsidRDefault="00831F2C" w:rsidP="00831F2C">
      <w:pPr>
        <w:pStyle w:val="ListParagraph"/>
        <w:widowControl w:val="0"/>
        <w:numPr>
          <w:ilvl w:val="3"/>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6731B">
        <w:rPr>
          <w:rFonts w:cs="Calibri"/>
          <w:shd w:val="clear" w:color="auto" w:fill="FFFFFF"/>
        </w:rPr>
        <w:t xml:space="preserve">Ethernet Cat5e, RJ45, pilkas, 2 m </w:t>
      </w:r>
      <w:r w:rsidRPr="0046731B">
        <w:rPr>
          <w:rFonts w:asciiTheme="minorHAnsi" w:hAnsiTheme="minorHAnsi" w:cstheme="minorHAnsi"/>
        </w:rPr>
        <w:t>ilgi</w:t>
      </w:r>
      <w:r w:rsidR="0052701C" w:rsidRPr="0046731B">
        <w:rPr>
          <w:rFonts w:asciiTheme="minorHAnsi" w:hAnsiTheme="minorHAnsi" w:cstheme="minorHAnsi"/>
        </w:rPr>
        <w:t>o</w:t>
      </w:r>
      <w:r w:rsidRPr="0046731B">
        <w:rPr>
          <w:rFonts w:cstheme="minorHAnsi"/>
        </w:rPr>
        <w:t>.</w:t>
      </w:r>
    </w:p>
    <w:p w14:paraId="492F2C59" w14:textId="3F770814" w:rsidR="00902AD3" w:rsidRPr="00C7201E" w:rsidRDefault="00EA7562" w:rsidP="00EA7562">
      <w:pPr>
        <w:pStyle w:val="ListParagraph"/>
        <w:widowControl w:val="0"/>
        <w:autoSpaceDE w:val="0"/>
        <w:autoSpaceDN w:val="0"/>
        <w:adjustRightInd w:val="0"/>
        <w:spacing w:before="120" w:after="120" w:line="240" w:lineRule="auto"/>
        <w:ind w:left="0" w:right="-23" w:firstLine="567"/>
        <w:jc w:val="both"/>
        <w:rPr>
          <w:rFonts w:asciiTheme="minorHAnsi" w:hAnsiTheme="minorHAnsi" w:cstheme="minorHAnsi"/>
          <w:highlight w:val="green"/>
        </w:rPr>
      </w:pPr>
      <w:bookmarkStart w:id="1" w:name="_Hlk128058580"/>
      <w:r>
        <w:rPr>
          <w:rFonts w:asciiTheme="minorHAnsi" w:hAnsiTheme="minorHAnsi" w:cstheme="minorHAnsi"/>
          <w:lang w:val="en-US"/>
        </w:rPr>
        <w:lastRenderedPageBreak/>
        <w:t xml:space="preserve">2.2. </w:t>
      </w:r>
      <w:r w:rsidR="00902AD3" w:rsidRPr="00EA7562">
        <w:rPr>
          <w:rFonts w:asciiTheme="minorHAnsi" w:hAnsiTheme="minorHAnsi" w:cstheme="minorHAnsi"/>
        </w:rPr>
        <w:t>A</w:t>
      </w:r>
      <w:r w:rsidR="00902AD3" w:rsidRPr="0046731B">
        <w:rPr>
          <w:rFonts w:asciiTheme="minorHAnsi" w:hAnsiTheme="minorHAnsi" w:cstheme="minorHAnsi"/>
        </w:rPr>
        <w:t xml:space="preserve">tsarginės dalys: VHF radijo siųstuvas – 1 vnt., VHF radijo imtuvas – 1 vnt., VHF radijo siųstuvas-imtuvas – 1 </w:t>
      </w:r>
      <w:r w:rsidR="001505B6" w:rsidRPr="0046731B">
        <w:rPr>
          <w:rFonts w:asciiTheme="minorHAnsi" w:hAnsiTheme="minorHAnsi" w:cstheme="minorHAnsi"/>
        </w:rPr>
        <w:t xml:space="preserve">vnt., </w:t>
      </w:r>
      <w:r w:rsidR="00C3672E" w:rsidRPr="0046731B">
        <w:rPr>
          <w:rFonts w:asciiTheme="minorHAnsi" w:hAnsiTheme="minorHAnsi" w:cstheme="minorHAnsi"/>
        </w:rPr>
        <w:t xml:space="preserve">rankiniai mikrofonai su PTT ir jungtimi, tinkančia siųstuvui ir siųstuvui-imtuvui – 3 vnt. </w:t>
      </w:r>
      <w:bookmarkEnd w:id="0"/>
      <w:r w:rsidR="00020CCD" w:rsidRPr="0046731B">
        <w:rPr>
          <w:rFonts w:asciiTheme="minorHAnsi" w:hAnsiTheme="minorHAnsi" w:cstheme="minorHAnsi"/>
        </w:rPr>
        <w:t xml:space="preserve">, RRC montuojamas ant stalo – 1 vnt., rankiniai mikrofonai RRC – </w:t>
      </w:r>
      <w:r w:rsidR="001D0CAF" w:rsidRPr="0046731B">
        <w:rPr>
          <w:rFonts w:asciiTheme="minorHAnsi" w:hAnsiTheme="minorHAnsi" w:cstheme="minorHAnsi"/>
        </w:rPr>
        <w:t>3</w:t>
      </w:r>
      <w:r w:rsidR="00020CCD" w:rsidRPr="0046731B">
        <w:rPr>
          <w:rFonts w:asciiTheme="minorHAnsi" w:hAnsiTheme="minorHAnsi" w:cstheme="minorHAnsi"/>
        </w:rPr>
        <w:t xml:space="preserve"> vnt.</w:t>
      </w:r>
    </w:p>
    <w:bookmarkEnd w:id="1"/>
    <w:p w14:paraId="35490C98" w14:textId="1A9A6EB2" w:rsidR="00F109FF" w:rsidRPr="004D7CFE" w:rsidRDefault="00B76D6F" w:rsidP="00B26046">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Techninės specifikacijos</w:t>
      </w:r>
    </w:p>
    <w:p w14:paraId="4E74F976" w14:textId="7EE9DBFD" w:rsidR="008E6F68" w:rsidRPr="004D7CFE" w:rsidRDefault="00B76D6F" w:rsidP="006B6122">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rPr>
      </w:pPr>
      <w:r w:rsidRPr="004D7CFE">
        <w:rPr>
          <w:rFonts w:asciiTheme="minorHAnsi" w:hAnsiTheme="minorHAnsi" w:cstheme="minorHAnsi"/>
        </w:rPr>
        <w:t>Bendrieji siųstuv</w:t>
      </w:r>
      <w:r w:rsidR="00573012">
        <w:rPr>
          <w:rFonts w:asciiTheme="minorHAnsi" w:hAnsiTheme="minorHAnsi" w:cstheme="minorHAnsi"/>
        </w:rPr>
        <w:t>ų</w:t>
      </w:r>
      <w:r w:rsidRPr="004D7CFE">
        <w:rPr>
          <w:rFonts w:asciiTheme="minorHAnsi" w:hAnsiTheme="minorHAnsi" w:cstheme="minorHAnsi"/>
        </w:rPr>
        <w:t>, imtuv</w:t>
      </w:r>
      <w:r w:rsidR="00573012">
        <w:rPr>
          <w:rFonts w:asciiTheme="minorHAnsi" w:hAnsiTheme="minorHAnsi" w:cstheme="minorHAnsi"/>
        </w:rPr>
        <w:t>ų</w:t>
      </w:r>
      <w:r w:rsidRPr="004D7CFE">
        <w:rPr>
          <w:rFonts w:asciiTheme="minorHAnsi" w:hAnsiTheme="minorHAnsi" w:cstheme="minorHAnsi"/>
        </w:rPr>
        <w:t xml:space="preserve"> ir siųstuv</w:t>
      </w:r>
      <w:r w:rsidR="00573012">
        <w:rPr>
          <w:rFonts w:asciiTheme="minorHAnsi" w:hAnsiTheme="minorHAnsi" w:cstheme="minorHAnsi"/>
        </w:rPr>
        <w:t>ų</w:t>
      </w:r>
      <w:r w:rsidRPr="004D7CFE">
        <w:rPr>
          <w:rFonts w:asciiTheme="minorHAnsi" w:hAnsiTheme="minorHAnsi" w:cstheme="minorHAnsi"/>
        </w:rPr>
        <w:t>-imtuv</w:t>
      </w:r>
      <w:r w:rsidR="00573012">
        <w:rPr>
          <w:rFonts w:asciiTheme="minorHAnsi" w:hAnsiTheme="minorHAnsi" w:cstheme="minorHAnsi"/>
        </w:rPr>
        <w:t>ų</w:t>
      </w:r>
      <w:r w:rsidRPr="004D7CFE">
        <w:rPr>
          <w:rFonts w:asciiTheme="minorHAnsi" w:hAnsiTheme="minorHAnsi" w:cstheme="minorHAnsi"/>
        </w:rPr>
        <w:t xml:space="preserve"> duomenys</w:t>
      </w:r>
      <w:r w:rsidR="00402C1D">
        <w:rPr>
          <w:rFonts w:asciiTheme="minorHAnsi" w:hAnsiTheme="minorHAnsi" w:cstheme="minorHAnsi"/>
        </w:rPr>
        <w:t>:</w:t>
      </w:r>
    </w:p>
    <w:p w14:paraId="78930053" w14:textId="7BF929F2" w:rsidR="00E477C2" w:rsidRPr="004D7CF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VHF dažnių diapazonas turi būti nuo 118 iki 136,975 MHz.</w:t>
      </w:r>
    </w:p>
    <w:p w14:paraId="416BAAF4" w14:textId="4915D557" w:rsidR="00FE378C" w:rsidRPr="004D7CF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Dažnių kanalų išskirstymas turi būti pasirenkamas 8,33 i</w:t>
      </w:r>
      <w:r w:rsidR="00573012">
        <w:rPr>
          <w:rFonts w:asciiTheme="minorHAnsi" w:hAnsiTheme="minorHAnsi" w:cstheme="minorHAnsi"/>
        </w:rPr>
        <w:t>r</w:t>
      </w:r>
      <w:r w:rsidRPr="004D7CFE">
        <w:rPr>
          <w:rFonts w:asciiTheme="minorHAnsi" w:hAnsiTheme="minorHAnsi" w:cstheme="minorHAnsi"/>
        </w:rPr>
        <w:t xml:space="preserve"> 25 kHz.</w:t>
      </w:r>
    </w:p>
    <w:p w14:paraId="5A8A201D" w14:textId="5C92C2A2" w:rsidR="00FE378C" w:rsidRPr="004D7CF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Įranga turi naudoti DSB pilno nešlio AM (6K80A3EJN - 25 kHz, 5K00A3EJN - 8,33 kHz).</w:t>
      </w:r>
    </w:p>
    <w:p w14:paraId="7FFEF1B1" w14:textId="42BE141E" w:rsidR="00FE378C" w:rsidRPr="004D7CF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Darbinė temperatūra turi būti nuo -10 iki +50 °C.</w:t>
      </w:r>
    </w:p>
    <w:p w14:paraId="13F3C26C" w14:textId="2A937B54" w:rsidR="00FE378C" w:rsidRPr="004D7CFE" w:rsidRDefault="00FE378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Santykinės drėgmės tolerancija iki 80 %.</w:t>
      </w:r>
    </w:p>
    <w:p w14:paraId="7E432E59" w14:textId="122BF7D7" w:rsidR="00FE378C" w:rsidRPr="004D7CFE" w:rsidRDefault="00AA51D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 xml:space="preserve">Maitinimas turi būti </w:t>
      </w:r>
      <w:r w:rsidR="00EE09D2">
        <w:rPr>
          <w:rFonts w:asciiTheme="minorHAnsi" w:hAnsiTheme="minorHAnsi" w:cstheme="minorHAnsi"/>
        </w:rPr>
        <w:t xml:space="preserve">galimas </w:t>
      </w:r>
      <w:r w:rsidRPr="004D7CFE">
        <w:rPr>
          <w:rFonts w:asciiTheme="minorHAnsi" w:hAnsiTheme="minorHAnsi" w:cstheme="minorHAnsi"/>
        </w:rPr>
        <w:t xml:space="preserve">iš kintamosios ir nuolatinės srovės šaltinių. Kintamoji srovė turi būti pagrindinis, o nuolatinė – antrinis maitinimo šaltinis. Abu maitinimo šaltiniai turi būti sujungti lygiagrečiai, užtikrinant nepertraukiamą perjungimą iš kintamosios į nuolatinę srovę. Kintamosios srovės </w:t>
      </w:r>
      <w:r w:rsidR="00573012">
        <w:rPr>
          <w:rFonts w:asciiTheme="minorHAnsi" w:hAnsiTheme="minorHAnsi" w:cstheme="minorHAnsi"/>
        </w:rPr>
        <w:t>reikšmė</w:t>
      </w:r>
      <w:r w:rsidRPr="004D7CFE">
        <w:rPr>
          <w:rFonts w:asciiTheme="minorHAnsi" w:hAnsiTheme="minorHAnsi" w:cstheme="minorHAnsi"/>
        </w:rPr>
        <w:t xml:space="preserve"> yra 230 ± 10 % V, 50 ± 5 % Hz, o nuolatinės srovės </w:t>
      </w:r>
      <w:r w:rsidR="00573012">
        <w:rPr>
          <w:rFonts w:asciiTheme="minorHAnsi" w:hAnsiTheme="minorHAnsi" w:cstheme="minorHAnsi"/>
        </w:rPr>
        <w:t>reikšmė</w:t>
      </w:r>
      <w:r w:rsidRPr="004D7CFE">
        <w:rPr>
          <w:rFonts w:asciiTheme="minorHAnsi" w:hAnsiTheme="minorHAnsi" w:cstheme="minorHAnsi"/>
        </w:rPr>
        <w:t xml:space="preserve"> – 24 ± 2 V.</w:t>
      </w:r>
    </w:p>
    <w:p w14:paraId="039C82E2" w14:textId="5B6378B0" w:rsidR="000019FE" w:rsidRPr="004D7CFE" w:rsidRDefault="000019F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Įjungus įrangą, ji turi pradėti veikti per 60 sekundžių įprastomis eksploatavimo sąlygomis.</w:t>
      </w:r>
    </w:p>
    <w:p w14:paraId="3F0F3780" w14:textId="58A14ADC" w:rsidR="00E26FEB" w:rsidRPr="004D7CFE" w:rsidRDefault="000019F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sidRPr="004D7CFE">
        <w:rPr>
          <w:rFonts w:asciiTheme="minorHAnsi" w:hAnsiTheme="minorHAnsi" w:cstheme="minorHAnsi"/>
        </w:rPr>
        <w:t>RF varža turi būti 50 Ω.</w:t>
      </w:r>
    </w:p>
    <w:p w14:paraId="7D54BF77" w14:textId="6DFE8AC1" w:rsidR="00990E4B" w:rsidRPr="004D7CFE" w:rsidRDefault="00EE09D2"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Pr>
          <w:rFonts w:asciiTheme="minorHAnsi" w:hAnsiTheme="minorHAnsi" w:cstheme="minorHAnsi"/>
        </w:rPr>
        <w:t>Radijo į</w:t>
      </w:r>
      <w:r w:rsidR="000019FE" w:rsidRPr="004D7CFE">
        <w:rPr>
          <w:rFonts w:asciiTheme="minorHAnsi" w:hAnsiTheme="minorHAnsi" w:cstheme="minorHAnsi"/>
        </w:rPr>
        <w:t>rangos MTBF turi būti ne mažesnis kaip 50 000 valandų.</w:t>
      </w:r>
    </w:p>
    <w:p w14:paraId="37423656" w14:textId="25919292" w:rsidR="005274C6" w:rsidRPr="004D7CFE" w:rsidRDefault="00EE09D2"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Pr>
          <w:rFonts w:asciiTheme="minorHAnsi" w:hAnsiTheme="minorHAnsi" w:cstheme="minorHAnsi"/>
        </w:rPr>
        <w:t>Radijo į</w:t>
      </w:r>
      <w:r w:rsidR="00D775F8" w:rsidRPr="004D7CFE">
        <w:rPr>
          <w:rFonts w:asciiTheme="minorHAnsi" w:hAnsiTheme="minorHAnsi" w:cstheme="minorHAnsi"/>
        </w:rPr>
        <w:t>ranga turi turėti BIT, kuris leidžia stebėti parametrus: siųstuvo galią, VSWR, imtuvo signalo lygį, moduliacijos gylį, garso linijų įėjimo/išėjimo lygius, vidinę temperatūrą, įtampas.</w:t>
      </w:r>
    </w:p>
    <w:p w14:paraId="61424908" w14:textId="43D66B18" w:rsidR="000645A8" w:rsidRPr="004D7CFE" w:rsidRDefault="00EE09D2" w:rsidP="000645A8">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Pr>
          <w:rFonts w:asciiTheme="minorHAnsi" w:hAnsiTheme="minorHAnsi" w:cstheme="minorHAnsi"/>
        </w:rPr>
        <w:t>Radijo į</w:t>
      </w:r>
      <w:r w:rsidRPr="004D7CFE">
        <w:rPr>
          <w:rFonts w:asciiTheme="minorHAnsi" w:hAnsiTheme="minorHAnsi" w:cstheme="minorHAnsi"/>
        </w:rPr>
        <w:t>ranga</w:t>
      </w:r>
      <w:r w:rsidR="00D775F8" w:rsidRPr="004D7CFE">
        <w:rPr>
          <w:rFonts w:asciiTheme="minorHAnsi" w:hAnsiTheme="minorHAnsi" w:cstheme="minorHAnsi"/>
        </w:rPr>
        <w:t xml:space="preserve"> turi palaikyti TCP, IPv4 ir IPv6, SNMP ir VoIP pagal ED137C standartus.</w:t>
      </w:r>
    </w:p>
    <w:p w14:paraId="34FA0B4D" w14:textId="7F5F27BB" w:rsidR="00843588" w:rsidRPr="004D7CFE" w:rsidRDefault="00EE09D2" w:rsidP="000645A8">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Pr>
          <w:rFonts w:asciiTheme="minorHAnsi" w:hAnsiTheme="minorHAnsi" w:cstheme="minorHAnsi"/>
        </w:rPr>
        <w:t>Radijo į</w:t>
      </w:r>
      <w:r w:rsidRPr="004D7CFE">
        <w:rPr>
          <w:rFonts w:asciiTheme="minorHAnsi" w:hAnsiTheme="minorHAnsi" w:cstheme="minorHAnsi"/>
        </w:rPr>
        <w:t>ranga</w:t>
      </w:r>
      <w:r w:rsidR="00D775F8" w:rsidRPr="004D7CFE">
        <w:rPr>
          <w:rFonts w:cstheme="minorHAnsi"/>
          <w:color w:val="000000"/>
        </w:rPr>
        <w:t xml:space="preserve"> turi turėti </w:t>
      </w:r>
      <w:r w:rsidR="0077501B">
        <w:rPr>
          <w:rFonts w:cstheme="minorHAnsi"/>
          <w:color w:val="000000"/>
        </w:rPr>
        <w:t xml:space="preserve">2 ar 3 </w:t>
      </w:r>
      <w:r w:rsidR="00D775F8" w:rsidRPr="004D7CFE">
        <w:rPr>
          <w:rFonts w:cstheme="minorHAnsi"/>
        </w:rPr>
        <w:t>Ethernet sąsajas VoIP, RCMS, SNMP, techninei priežiūrai ir konfigūravimui.</w:t>
      </w:r>
    </w:p>
    <w:p w14:paraId="18AAE134" w14:textId="4D4DC1B7" w:rsidR="000645A8" w:rsidRPr="004D7CFE" w:rsidRDefault="00EE09D2" w:rsidP="000645A8">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rPr>
      </w:pPr>
      <w:r>
        <w:rPr>
          <w:rFonts w:asciiTheme="minorHAnsi" w:hAnsiTheme="minorHAnsi" w:cstheme="minorHAnsi"/>
        </w:rPr>
        <w:t>Radijo į</w:t>
      </w:r>
      <w:r w:rsidRPr="004D7CFE">
        <w:rPr>
          <w:rFonts w:asciiTheme="minorHAnsi" w:hAnsiTheme="minorHAnsi" w:cstheme="minorHAnsi"/>
        </w:rPr>
        <w:t>ranga</w:t>
      </w:r>
      <w:r w:rsidR="000645A8" w:rsidRPr="004D7CFE">
        <w:rPr>
          <w:rFonts w:cstheme="minorHAnsi"/>
          <w:color w:val="000000"/>
        </w:rPr>
        <w:t xml:space="preserve"> turi turėti priekinio skydelio indikatorių arba ekraną </w:t>
      </w:r>
      <w:r w:rsidR="000645A8" w:rsidRPr="004D7CFE">
        <w:rPr>
          <w:rFonts w:cstheme="minorHAnsi"/>
        </w:rPr>
        <w:t>priežiūrai ir konfigūravimui.</w:t>
      </w:r>
    </w:p>
    <w:p w14:paraId="77906701" w14:textId="0D4BBF95" w:rsidR="00E478B1" w:rsidRPr="004D7CFE" w:rsidRDefault="00EE09D2" w:rsidP="008F14F9">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rPr>
        <w:t>Radijo į</w:t>
      </w:r>
      <w:r w:rsidRPr="004D7CFE">
        <w:rPr>
          <w:rFonts w:asciiTheme="minorHAnsi" w:hAnsiTheme="minorHAnsi" w:cstheme="minorHAnsi"/>
        </w:rPr>
        <w:t>ranga</w:t>
      </w:r>
      <w:r w:rsidR="00ED70D7" w:rsidRPr="004D7CFE">
        <w:rPr>
          <w:rFonts w:asciiTheme="minorHAnsi" w:hAnsiTheme="minorHAnsi" w:cstheme="minorHAnsi"/>
          <w:color w:val="000000"/>
        </w:rPr>
        <w:t xml:space="preserve"> turi užtikrinti automatinį M/S veikimą.</w:t>
      </w:r>
    </w:p>
    <w:p w14:paraId="79CC8FFD" w14:textId="40ECDDCD" w:rsidR="00920909" w:rsidRPr="00894D01" w:rsidRDefault="00ED70D7" w:rsidP="008F14F9">
      <w:pPr>
        <w:pStyle w:val="ListParagraph"/>
        <w:widowControl w:val="0"/>
        <w:numPr>
          <w:ilvl w:val="1"/>
          <w:numId w:val="1"/>
        </w:numPr>
        <w:autoSpaceDE w:val="0"/>
        <w:autoSpaceDN w:val="0"/>
        <w:adjustRightInd w:val="0"/>
        <w:spacing w:before="120" w:after="120" w:line="240" w:lineRule="auto"/>
        <w:ind w:left="0" w:right="-23" w:firstLine="567"/>
        <w:jc w:val="both"/>
        <w:rPr>
          <w:rFonts w:asciiTheme="minorHAnsi" w:hAnsiTheme="minorHAnsi" w:cstheme="minorHAnsi"/>
          <w:b/>
          <w:bCs/>
        </w:rPr>
      </w:pPr>
      <w:r w:rsidRPr="00894D01">
        <w:rPr>
          <w:rFonts w:asciiTheme="minorHAnsi" w:hAnsiTheme="minorHAnsi" w:cstheme="minorHAnsi"/>
          <w:b/>
          <w:bCs/>
        </w:rPr>
        <w:t>Siųstuvai</w:t>
      </w:r>
    </w:p>
    <w:p w14:paraId="3361A56D" w14:textId="1DAA4C61" w:rsidR="00E56D65" w:rsidRPr="004D7CF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Išėjimo nešlio galia 50 W, reguliuojama nuo 10 W iki 50 W.</w:t>
      </w:r>
    </w:p>
    <w:p w14:paraId="37BCDC37" w14:textId="2940DE8F" w:rsidR="00916623" w:rsidRPr="004D7CF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Įprastomis eksploatavimo sąlygomis darbo ciklas turi būti 100 % nepertraukiamas.</w:t>
      </w:r>
    </w:p>
    <w:p w14:paraId="3EB01376" w14:textId="7CDFD8A0" w:rsidR="00E56D65" w:rsidRPr="004D7CF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Dažnio paklaida turi būti nuo +15 iki +35 °C temperatūros diapazone pagal:</w:t>
      </w:r>
    </w:p>
    <w:p w14:paraId="03E76A51" w14:textId="032AF773" w:rsidR="00E56D65" w:rsidRPr="004D7CFE" w:rsidRDefault="00E56D65"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8,33 kHz kanalų tarpas: ±1 ppm,</w:t>
      </w:r>
    </w:p>
    <w:p w14:paraId="6358F4D5" w14:textId="3D2EDBC2" w:rsidR="00916623" w:rsidRPr="004D7CFE" w:rsidRDefault="00E56D65"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25 kHz kanalų tarpas: ±5 ppm.</w:t>
      </w:r>
    </w:p>
    <w:p w14:paraId="7221A957" w14:textId="2E40E3CF" w:rsidR="00916623" w:rsidRPr="004D7CFE" w:rsidRDefault="00E56D65"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Gretimo kanalo galia neturi viršyti šių verčių, kurios yra mažesnės už nešlio galią:</w:t>
      </w:r>
    </w:p>
    <w:p w14:paraId="106A7122" w14:textId="66B7D811" w:rsidR="00916623" w:rsidRPr="004D7CFE" w:rsidRDefault="00916623"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8,33 kHz kanalų išskirstymas: 50 dB,</w:t>
      </w:r>
    </w:p>
    <w:p w14:paraId="5E82E903" w14:textId="17597C15" w:rsidR="00916623" w:rsidRPr="004D7CFE" w:rsidRDefault="00916623"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25 kHz kanalų išskirstymas: 60 dB.</w:t>
      </w:r>
    </w:p>
    <w:p w14:paraId="5F31F2C0" w14:textId="3D3F9A88" w:rsidR="00916623" w:rsidRPr="004D7CFE" w:rsidRDefault="003E13D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Kai veikia siųstuvas, nepageidaujami trukdžiai neturi viršyti šių verčių:</w:t>
      </w:r>
    </w:p>
    <w:p w14:paraId="1A3AA7B6" w14:textId="4548E6B5" w:rsidR="00916623" w:rsidRPr="004D7CFE" w:rsidRDefault="00E56D65"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nuo 9 kHz iki 30 MHz: -46 dBm,</w:t>
      </w:r>
    </w:p>
    <w:p w14:paraId="5740C38A" w14:textId="0567028C" w:rsidR="00916623" w:rsidRPr="004D7CFE" w:rsidRDefault="00E56D65"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nuo 30 MHz iki 1 GHz: -36 dBm harmonikoms ir -46 neharmonikoms.</w:t>
      </w:r>
    </w:p>
    <w:p w14:paraId="3DFD0319" w14:textId="2E6CA103" w:rsidR="00CF6450"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Tarpusavio moduliacijos apsaugos santykis turi būti ne mažesnis kaip 40 dB. </w:t>
      </w:r>
    </w:p>
    <w:p w14:paraId="6A9A577A" w14:textId="24431FD1" w:rsidR="00916623" w:rsidRPr="004D7CFE" w:rsidRDefault="00F225FF"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color w:val="000000"/>
        </w:rPr>
        <w:t>Siųstuvo</w:t>
      </w:r>
      <w:r w:rsidR="00CF6450" w:rsidRPr="004D7CFE">
        <w:rPr>
          <w:rFonts w:asciiTheme="minorHAnsi" w:hAnsiTheme="minorHAnsi" w:cstheme="minorHAnsi"/>
          <w:color w:val="000000"/>
        </w:rPr>
        <w:t xml:space="preserve"> triukšmo riba turi būti &lt; -130 dBc /Hz.</w:t>
      </w:r>
    </w:p>
    <w:p w14:paraId="3E1AD510" w14:textId="53E9F480" w:rsidR="00916623"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Įprastos temperatūros sąlygomis amplitudės moduliacijos gylis turi būti ne mažesnis kaip 85%.</w:t>
      </w:r>
    </w:p>
    <w:p w14:paraId="266C9650" w14:textId="1A267908" w:rsidR="00916623"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Amplitudės moduliacijos iškraipymas turi būti mažesnis nei 10 %.</w:t>
      </w:r>
    </w:p>
    <w:p w14:paraId="615DE615" w14:textId="0E445EC1" w:rsidR="00EF5951"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Garso dažnio atsakas:</w:t>
      </w:r>
    </w:p>
    <w:p w14:paraId="7A115175" w14:textId="14060C1C" w:rsidR="00CF6450" w:rsidRPr="004D7CFE" w:rsidRDefault="000E6CD4"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Pr>
          <w:rFonts w:asciiTheme="minorHAnsi" w:hAnsiTheme="minorHAnsi" w:cstheme="minorHAnsi"/>
        </w:rPr>
        <w:t xml:space="preserve">Esant </w:t>
      </w:r>
      <w:r w:rsidR="00CF6450" w:rsidRPr="004D7CFE">
        <w:rPr>
          <w:rFonts w:asciiTheme="minorHAnsi" w:hAnsiTheme="minorHAnsi" w:cstheme="minorHAnsi"/>
        </w:rPr>
        <w:t>8,33 kHz kanalų išskirstym</w:t>
      </w:r>
      <w:r>
        <w:rPr>
          <w:rFonts w:asciiTheme="minorHAnsi" w:hAnsiTheme="minorHAnsi" w:cstheme="minorHAnsi"/>
        </w:rPr>
        <w:t>ui</w:t>
      </w:r>
      <w:r w:rsidR="00CF6450" w:rsidRPr="004D7CFE">
        <w:rPr>
          <w:rFonts w:asciiTheme="minorHAnsi" w:hAnsiTheme="minorHAnsi" w:cstheme="minorHAnsi"/>
        </w:rPr>
        <w:t>: moduliacijos gylis, išmatuotas moduliuojamo dažnių diapazone nuo 350 Hz iki 2,5 kHz, turi būti mažesnis nei +2 dB ir -4 dB (palyginti su 1 kHz). Esant 3,2 kHz dažniui, moduliacijos gylis turi būti bent -25 dB, palyginti su 1 kHz.</w:t>
      </w:r>
    </w:p>
    <w:p w14:paraId="13EEF882" w14:textId="3A88C0DA" w:rsidR="00CF6450" w:rsidRPr="004D7CFE" w:rsidRDefault="000E6CD4"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Pr>
          <w:rFonts w:asciiTheme="minorHAnsi" w:hAnsiTheme="minorHAnsi" w:cstheme="minorHAnsi"/>
        </w:rPr>
        <w:lastRenderedPageBreak/>
        <w:t>Esant</w:t>
      </w:r>
      <w:r w:rsidRPr="004D7CFE">
        <w:rPr>
          <w:rFonts w:asciiTheme="minorHAnsi" w:hAnsiTheme="minorHAnsi" w:cstheme="minorHAnsi"/>
        </w:rPr>
        <w:t xml:space="preserve"> </w:t>
      </w:r>
      <w:r w:rsidR="00CF6450" w:rsidRPr="004D7CFE">
        <w:rPr>
          <w:rFonts w:asciiTheme="minorHAnsi" w:hAnsiTheme="minorHAnsi" w:cstheme="minorHAnsi"/>
        </w:rPr>
        <w:t>25 kHz kanalų išskirstym</w:t>
      </w:r>
      <w:r>
        <w:rPr>
          <w:rFonts w:asciiTheme="minorHAnsi" w:hAnsiTheme="minorHAnsi" w:cstheme="minorHAnsi"/>
        </w:rPr>
        <w:t>ui</w:t>
      </w:r>
      <w:r w:rsidR="00CF6450" w:rsidRPr="004D7CFE">
        <w:rPr>
          <w:rFonts w:asciiTheme="minorHAnsi" w:hAnsiTheme="minorHAnsi" w:cstheme="minorHAnsi"/>
        </w:rPr>
        <w:t xml:space="preserve">: moduliacijos gylis, išmatuotas moduliuojamo dažnių diapazone nuo </w:t>
      </w:r>
      <w:r w:rsidR="00ED2B56" w:rsidRPr="004D7CFE">
        <w:rPr>
          <w:rFonts w:asciiTheme="minorHAnsi" w:hAnsiTheme="minorHAnsi" w:cstheme="minorHAnsi"/>
        </w:rPr>
        <w:t>300 Hz iki 3,4 kHz, turi būti mažesnis nei +2 dB ir -4 dB (palyginti su 1 kHz). Esant 5 kHz dažniui, moduliacijos gylis turi būti bent -25 dB, palyginti su 1 kHz.</w:t>
      </w:r>
    </w:p>
    <w:p w14:paraId="47494285" w14:textId="0AD4C1B1" w:rsidR="00EF5951"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RF galios </w:t>
      </w:r>
      <w:r w:rsidR="000E6CD4">
        <w:rPr>
          <w:rFonts w:asciiTheme="minorHAnsi" w:hAnsiTheme="minorHAnsi" w:cstheme="minorHAnsi"/>
          <w:color w:val="000000"/>
        </w:rPr>
        <w:t xml:space="preserve">pakilimo </w:t>
      </w:r>
      <w:r w:rsidRPr="004D7CFE">
        <w:rPr>
          <w:rFonts w:asciiTheme="minorHAnsi" w:hAnsiTheme="minorHAnsi" w:cstheme="minorHAnsi"/>
          <w:color w:val="000000"/>
        </w:rPr>
        <w:t xml:space="preserve">laikas turi būti &lt; 20 ms , o </w:t>
      </w:r>
      <w:r w:rsidR="000E6CD4">
        <w:rPr>
          <w:rFonts w:asciiTheme="minorHAnsi" w:hAnsiTheme="minorHAnsi" w:cstheme="minorHAnsi"/>
          <w:color w:val="000000"/>
        </w:rPr>
        <w:t>at</w:t>
      </w:r>
      <w:r w:rsidRPr="004D7CFE">
        <w:rPr>
          <w:rFonts w:asciiTheme="minorHAnsi" w:hAnsiTheme="minorHAnsi" w:cstheme="minorHAnsi"/>
          <w:color w:val="000000"/>
        </w:rPr>
        <w:t>jungimo laikas &lt; 10 ms.</w:t>
      </w:r>
    </w:p>
    <w:p w14:paraId="6089D33D" w14:textId="180B5F97" w:rsidR="00177A2A"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Siųstuvas turi turėti reguliuojamą </w:t>
      </w:r>
      <w:r w:rsidR="000E6CD4">
        <w:rPr>
          <w:rFonts w:asciiTheme="minorHAnsi" w:hAnsiTheme="minorHAnsi" w:cstheme="minorHAnsi"/>
          <w:color w:val="000000"/>
        </w:rPr>
        <w:t xml:space="preserve">atsijungimo </w:t>
      </w:r>
      <w:r w:rsidRPr="004D7CFE">
        <w:rPr>
          <w:rFonts w:asciiTheme="minorHAnsi" w:hAnsiTheme="minorHAnsi" w:cstheme="minorHAnsi"/>
          <w:color w:val="000000"/>
        </w:rPr>
        <w:t xml:space="preserve">laiko funkciją, kurią galima reguliuoti nuo 0 (išjungta) iki 3 minučių </w:t>
      </w:r>
      <w:r w:rsidR="000E6CD4">
        <w:rPr>
          <w:rFonts w:asciiTheme="minorHAnsi" w:hAnsiTheme="minorHAnsi" w:cstheme="minorHAnsi"/>
          <w:color w:val="000000"/>
        </w:rPr>
        <w:t xml:space="preserve">palaipsniui po </w:t>
      </w:r>
      <w:r w:rsidRPr="004D7CFE">
        <w:rPr>
          <w:rFonts w:asciiTheme="minorHAnsi" w:hAnsiTheme="minorHAnsi" w:cstheme="minorHAnsi"/>
          <w:color w:val="000000"/>
        </w:rPr>
        <w:t>5 s.</w:t>
      </w:r>
    </w:p>
    <w:p w14:paraId="2279ACB8" w14:textId="1A8F9987" w:rsidR="00177A2A" w:rsidRPr="004D7CFE" w:rsidRDefault="00CF645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Siųstuvas turi būti apsaugotas nuo gedimų, atsiradusių dėl antenos sistemos gedimų, aukštos vidinės temperatūros ir mažos nuolatinės srovės įėjimo galios.</w:t>
      </w:r>
    </w:p>
    <w:p w14:paraId="30E3D55A" w14:textId="69B188A8" w:rsidR="00EF5951" w:rsidRPr="004D7CFE" w:rsidRDefault="009B265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Siųstuvo </w:t>
      </w:r>
      <w:r w:rsidR="000E6CD4">
        <w:rPr>
          <w:rFonts w:asciiTheme="minorHAnsi" w:hAnsiTheme="minorHAnsi" w:cstheme="minorHAnsi"/>
          <w:color w:val="000000"/>
        </w:rPr>
        <w:t>valdy</w:t>
      </w:r>
      <w:r w:rsidRPr="004D7CFE">
        <w:rPr>
          <w:rFonts w:asciiTheme="minorHAnsi" w:hAnsiTheme="minorHAnsi" w:cstheme="minorHAnsi"/>
          <w:color w:val="000000"/>
        </w:rPr>
        <w:t xml:space="preserve">mas turi būti </w:t>
      </w:r>
      <w:r w:rsidR="000E6CD4">
        <w:rPr>
          <w:rFonts w:asciiTheme="minorHAnsi" w:hAnsiTheme="minorHAnsi" w:cstheme="minorHAnsi"/>
          <w:color w:val="000000"/>
        </w:rPr>
        <w:t>gali</w:t>
      </w:r>
      <w:r w:rsidRPr="004D7CFE">
        <w:rPr>
          <w:rFonts w:asciiTheme="minorHAnsi" w:hAnsiTheme="minorHAnsi" w:cstheme="minorHAnsi"/>
          <w:color w:val="000000"/>
        </w:rPr>
        <w:t>mas:</w:t>
      </w:r>
    </w:p>
    <w:p w14:paraId="2CCED0E7" w14:textId="465C844D" w:rsidR="009B2659" w:rsidRPr="004D7CFE" w:rsidRDefault="009B265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Viet</w:t>
      </w:r>
      <w:r w:rsidR="000E6CD4">
        <w:rPr>
          <w:rFonts w:asciiTheme="minorHAnsi" w:hAnsiTheme="minorHAnsi" w:cstheme="minorHAnsi"/>
        </w:rPr>
        <w:t>oje</w:t>
      </w:r>
      <w:r w:rsidRPr="004D7CFE">
        <w:rPr>
          <w:rFonts w:asciiTheme="minorHAnsi" w:hAnsiTheme="minorHAnsi" w:cstheme="minorHAnsi"/>
        </w:rPr>
        <w:t xml:space="preserve"> iš priekinio skydelio jungiklio ir iš mikrofono su PTT,</w:t>
      </w:r>
    </w:p>
    <w:p w14:paraId="707FF26E" w14:textId="4BF4EC88" w:rsidR="009B2659" w:rsidRPr="004D7CFE" w:rsidRDefault="000E6CD4"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Nuotoli</w:t>
      </w:r>
      <w:r>
        <w:rPr>
          <w:rFonts w:asciiTheme="minorHAnsi" w:hAnsiTheme="minorHAnsi" w:cstheme="minorHAnsi"/>
        </w:rPr>
        <w:t>u iš KR</w:t>
      </w:r>
      <w:r w:rsidRPr="004D7CFE">
        <w:rPr>
          <w:rFonts w:asciiTheme="minorHAnsi" w:hAnsiTheme="minorHAnsi" w:cstheme="minorHAnsi"/>
        </w:rPr>
        <w:t xml:space="preserve">S </w:t>
      </w:r>
      <w:r w:rsidR="0012746D">
        <w:rPr>
          <w:rFonts w:asciiTheme="minorHAnsi" w:hAnsiTheme="minorHAnsi" w:cstheme="minorHAnsi"/>
        </w:rPr>
        <w:t xml:space="preserve">ar RRC </w:t>
      </w:r>
      <w:r w:rsidR="009B2659" w:rsidRPr="004D7CFE">
        <w:rPr>
          <w:rFonts w:asciiTheme="minorHAnsi" w:hAnsiTheme="minorHAnsi" w:cstheme="minorHAnsi"/>
        </w:rPr>
        <w:t>per IP.</w:t>
      </w:r>
    </w:p>
    <w:p w14:paraId="644AA15E" w14:textId="1F0C3454" w:rsidR="00094A00" w:rsidRDefault="009B265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Siųstuvas turi turėti jungtį </w:t>
      </w:r>
      <w:r w:rsidR="0012746D" w:rsidRPr="004D7CFE">
        <w:rPr>
          <w:rFonts w:asciiTheme="minorHAnsi" w:hAnsiTheme="minorHAnsi" w:cstheme="minorHAnsi"/>
          <w:color w:val="000000"/>
        </w:rPr>
        <w:t xml:space="preserve">prijungti </w:t>
      </w:r>
      <w:r w:rsidRPr="004D7CFE">
        <w:rPr>
          <w:rFonts w:asciiTheme="minorHAnsi" w:hAnsiTheme="minorHAnsi" w:cstheme="minorHAnsi"/>
          <w:color w:val="000000"/>
        </w:rPr>
        <w:t xml:space="preserve">mikrofonui </w:t>
      </w:r>
      <w:r w:rsidR="0012746D">
        <w:rPr>
          <w:rFonts w:asciiTheme="minorHAnsi" w:hAnsiTheme="minorHAnsi" w:cstheme="minorHAnsi"/>
          <w:color w:val="000000"/>
        </w:rPr>
        <w:t>su</w:t>
      </w:r>
      <w:r w:rsidRPr="004D7CFE">
        <w:rPr>
          <w:rFonts w:asciiTheme="minorHAnsi" w:hAnsiTheme="minorHAnsi" w:cstheme="minorHAnsi"/>
          <w:color w:val="000000"/>
        </w:rPr>
        <w:t xml:space="preserve"> PTT.</w:t>
      </w:r>
    </w:p>
    <w:p w14:paraId="03EE2C2C" w14:textId="03878C63" w:rsidR="007D2D78" w:rsidRDefault="007D2D78"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7D2D78">
        <w:rPr>
          <w:rFonts w:asciiTheme="minorHAnsi" w:hAnsiTheme="minorHAnsi" w:cstheme="minorHAnsi"/>
          <w:color w:val="000000"/>
        </w:rPr>
        <w:t>Perduodamas garsas turi būti girdimas vietoje iš garsiakalbio, sumontuoto priekiniame skydelyje.</w:t>
      </w:r>
    </w:p>
    <w:p w14:paraId="7AB91A37" w14:textId="5A65E6A7" w:rsidR="0012746D" w:rsidRPr="004D7CFE" w:rsidRDefault="0012746D"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7D2D78">
        <w:rPr>
          <w:rFonts w:asciiTheme="minorHAnsi" w:hAnsiTheme="minorHAnsi" w:cstheme="minorHAnsi"/>
          <w:color w:val="000000"/>
        </w:rPr>
        <w:t>Perduodamas garsas turi būti</w:t>
      </w:r>
      <w:r w:rsidR="00EA4811">
        <w:rPr>
          <w:rFonts w:asciiTheme="minorHAnsi" w:hAnsiTheme="minorHAnsi" w:cstheme="minorHAnsi"/>
          <w:color w:val="000000"/>
        </w:rPr>
        <w:t xml:space="preserve"> </w:t>
      </w:r>
      <w:r w:rsidR="00EA4811" w:rsidRPr="004D7CFE">
        <w:rPr>
          <w:rFonts w:asciiTheme="minorHAnsi" w:hAnsiTheme="minorHAnsi" w:cstheme="minorHAnsi"/>
        </w:rPr>
        <w:t>siunčiam</w:t>
      </w:r>
      <w:r w:rsidR="00EA4811">
        <w:rPr>
          <w:rFonts w:asciiTheme="minorHAnsi" w:hAnsiTheme="minorHAnsi" w:cstheme="minorHAnsi"/>
        </w:rPr>
        <w:t>i</w:t>
      </w:r>
      <w:r w:rsidR="00EA4811" w:rsidRPr="004D7CFE">
        <w:rPr>
          <w:rFonts w:asciiTheme="minorHAnsi" w:hAnsiTheme="minorHAnsi" w:cstheme="minorHAnsi"/>
        </w:rPr>
        <w:t xml:space="preserve"> į garso įrašymo įrenginį per LAN.</w:t>
      </w:r>
    </w:p>
    <w:p w14:paraId="1E1D7529" w14:textId="5531A900" w:rsidR="00A7655B" w:rsidRPr="004D7CFE" w:rsidRDefault="009B265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Siųstuvas turi turėti šiuos valdiklius:</w:t>
      </w:r>
    </w:p>
    <w:p w14:paraId="55151B1B" w14:textId="74A8EE53" w:rsidR="009B2659" w:rsidRPr="004D7CFE" w:rsidRDefault="00A71323"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įjungti / išjungti maitinimą,</w:t>
      </w:r>
    </w:p>
    <w:p w14:paraId="727F7408" w14:textId="1C4E2303" w:rsidR="009B2659" w:rsidRPr="004D7CFE" w:rsidRDefault="009B265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nustatyti parametrus,</w:t>
      </w:r>
    </w:p>
    <w:p w14:paraId="405C2727" w14:textId="0A7757E7" w:rsidR="00A7655B" w:rsidRDefault="009B265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pasirinkti valdymo parametrus</w:t>
      </w:r>
      <w:r w:rsidR="007D2D78">
        <w:rPr>
          <w:rFonts w:asciiTheme="minorHAnsi" w:hAnsiTheme="minorHAnsi" w:cstheme="minorHAnsi"/>
        </w:rPr>
        <w:t>,</w:t>
      </w:r>
    </w:p>
    <w:p w14:paraId="3CF8D399" w14:textId="25B739D0" w:rsidR="007D2D78" w:rsidRPr="004D7CFE" w:rsidRDefault="007D2D78"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Pr>
          <w:rFonts w:asciiTheme="minorHAnsi" w:hAnsiTheme="minorHAnsi" w:cstheme="minorHAnsi"/>
        </w:rPr>
        <w:t xml:space="preserve">perduodamo </w:t>
      </w:r>
      <w:r w:rsidRPr="004D7CFE">
        <w:rPr>
          <w:rFonts w:asciiTheme="minorHAnsi" w:hAnsiTheme="minorHAnsi" w:cstheme="minorHAnsi"/>
        </w:rPr>
        <w:t>garso</w:t>
      </w:r>
      <w:r>
        <w:rPr>
          <w:rFonts w:asciiTheme="minorHAnsi" w:hAnsiTheme="minorHAnsi" w:cstheme="minorHAnsi"/>
        </w:rPr>
        <w:t xml:space="preserve"> </w:t>
      </w:r>
      <w:r w:rsidRPr="004D7CFE">
        <w:rPr>
          <w:rFonts w:asciiTheme="minorHAnsi" w:hAnsiTheme="minorHAnsi" w:cstheme="minorHAnsi"/>
        </w:rPr>
        <w:t>išvestie</w:t>
      </w:r>
      <w:r>
        <w:rPr>
          <w:rFonts w:asciiTheme="minorHAnsi" w:hAnsiTheme="minorHAnsi" w:cstheme="minorHAnsi"/>
        </w:rPr>
        <w:t>s</w:t>
      </w:r>
      <w:r w:rsidRPr="004D7CFE">
        <w:rPr>
          <w:rFonts w:asciiTheme="minorHAnsi" w:hAnsiTheme="minorHAnsi" w:cstheme="minorHAnsi"/>
        </w:rPr>
        <w:t xml:space="preserve"> </w:t>
      </w:r>
      <w:r>
        <w:rPr>
          <w:rFonts w:asciiTheme="minorHAnsi" w:hAnsiTheme="minorHAnsi" w:cstheme="minorHAnsi"/>
        </w:rPr>
        <w:t xml:space="preserve">į garsiakalbį </w:t>
      </w:r>
      <w:r w:rsidRPr="004D7CFE">
        <w:rPr>
          <w:rFonts w:asciiTheme="minorHAnsi" w:hAnsiTheme="minorHAnsi" w:cstheme="minorHAnsi"/>
        </w:rPr>
        <w:t>valdymas</w:t>
      </w:r>
      <w:r>
        <w:rPr>
          <w:rFonts w:asciiTheme="minorHAnsi" w:hAnsiTheme="minorHAnsi" w:cstheme="minorHAnsi"/>
        </w:rPr>
        <w:t>.</w:t>
      </w:r>
    </w:p>
    <w:p w14:paraId="2A56D5AA" w14:textId="0DC82114" w:rsidR="00A7655B" w:rsidRPr="004D7CFE" w:rsidRDefault="009B265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Siųstuvas turi turėti šiuos vizualinius indikatorius:</w:t>
      </w:r>
    </w:p>
    <w:p w14:paraId="1F6EC32C" w14:textId="6B6156F4" w:rsidR="009B2659" w:rsidRPr="004D7CFE" w:rsidRDefault="009B265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kad prietaisas įjungtas,</w:t>
      </w:r>
    </w:p>
    <w:p w14:paraId="774235F0" w14:textId="2C035708" w:rsidR="009B2659" w:rsidRPr="004D7CFE" w:rsidRDefault="009B265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valdyti parametrus,</w:t>
      </w:r>
    </w:p>
    <w:p w14:paraId="421C38EA" w14:textId="727F527B" w:rsidR="009B2659" w:rsidRPr="004D7CFE" w:rsidRDefault="0077501B"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Pr>
          <w:rFonts w:asciiTheme="minorHAnsi" w:hAnsiTheme="minorHAnsi" w:cstheme="minorHAnsi"/>
        </w:rPr>
        <w:t>pa</w:t>
      </w:r>
      <w:r w:rsidR="009B2659" w:rsidRPr="004D7CFE">
        <w:rPr>
          <w:rFonts w:asciiTheme="minorHAnsi" w:hAnsiTheme="minorHAnsi" w:cstheme="minorHAnsi"/>
        </w:rPr>
        <w:t>rodyti, kad nešikli</w:t>
      </w:r>
      <w:r>
        <w:rPr>
          <w:rFonts w:asciiTheme="minorHAnsi" w:hAnsiTheme="minorHAnsi" w:cstheme="minorHAnsi"/>
        </w:rPr>
        <w:t>o signalas</w:t>
      </w:r>
      <w:r w:rsidR="009B2659" w:rsidRPr="004D7CFE">
        <w:rPr>
          <w:rFonts w:asciiTheme="minorHAnsi" w:hAnsiTheme="minorHAnsi" w:cstheme="minorHAnsi"/>
        </w:rPr>
        <w:t xml:space="preserve"> yra </w:t>
      </w:r>
      <w:r>
        <w:rPr>
          <w:rFonts w:asciiTheme="minorHAnsi" w:hAnsiTheme="minorHAnsi" w:cstheme="minorHAnsi"/>
        </w:rPr>
        <w:t>generuojamas</w:t>
      </w:r>
      <w:r w:rsidR="009B2659" w:rsidRPr="004D7CFE">
        <w:rPr>
          <w:rFonts w:asciiTheme="minorHAnsi" w:hAnsiTheme="minorHAnsi" w:cstheme="minorHAnsi"/>
        </w:rPr>
        <w:t>,</w:t>
      </w:r>
    </w:p>
    <w:p w14:paraId="4FC0453E" w14:textId="3E81F0A8" w:rsidR="009B2659" w:rsidRPr="004D7CFE" w:rsidRDefault="009B265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rodyti aukštą VSWR,</w:t>
      </w:r>
    </w:p>
    <w:p w14:paraId="604FB412" w14:textId="681C6B4A" w:rsidR="00A7655B" w:rsidRPr="004D7CFE" w:rsidRDefault="0077501B"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 xml:space="preserve">rodyti </w:t>
      </w:r>
      <w:r>
        <w:rPr>
          <w:rFonts w:asciiTheme="minorHAnsi" w:hAnsiTheme="minorHAnsi" w:cstheme="minorHAnsi"/>
        </w:rPr>
        <w:t>įrenginio aliarmus</w:t>
      </w:r>
      <w:r w:rsidR="009B2659" w:rsidRPr="004D7CFE">
        <w:rPr>
          <w:rFonts w:asciiTheme="minorHAnsi" w:hAnsiTheme="minorHAnsi" w:cstheme="minorHAnsi"/>
        </w:rPr>
        <w:t>.</w:t>
      </w:r>
    </w:p>
    <w:p w14:paraId="0A85823D" w14:textId="59CE5E1B" w:rsidR="00B87218" w:rsidRPr="00894D01" w:rsidRDefault="009B2659" w:rsidP="00EB6675">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rPr>
      </w:pPr>
      <w:r w:rsidRPr="00894D01">
        <w:rPr>
          <w:rFonts w:asciiTheme="minorHAnsi" w:hAnsiTheme="minorHAnsi" w:cstheme="minorHAnsi"/>
          <w:b/>
          <w:bCs/>
        </w:rPr>
        <w:t>Imtuvai</w:t>
      </w:r>
    </w:p>
    <w:p w14:paraId="6E297715" w14:textId="5672FF15"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Didžiausias jautrumas neturi viršyti -101 dBm šiomis sąlygomis: 12 dB SINAD, </w:t>
      </w:r>
      <w:r w:rsidR="0077501B">
        <w:rPr>
          <w:rFonts w:asciiTheme="minorHAnsi" w:hAnsiTheme="minorHAnsi" w:cstheme="minorHAnsi"/>
          <w:color w:val="000000"/>
        </w:rPr>
        <w:t xml:space="preserve">pagal </w:t>
      </w:r>
      <w:r w:rsidRPr="004D7CFE">
        <w:rPr>
          <w:rFonts w:asciiTheme="minorHAnsi" w:hAnsiTheme="minorHAnsi" w:cstheme="minorHAnsi"/>
          <w:color w:val="000000"/>
        </w:rPr>
        <w:t xml:space="preserve">ITU-T </w:t>
      </w:r>
      <w:r w:rsidR="0077501B">
        <w:rPr>
          <w:rFonts w:asciiTheme="minorHAnsi" w:hAnsiTheme="minorHAnsi" w:cstheme="minorHAnsi"/>
          <w:color w:val="000000"/>
        </w:rPr>
        <w:t>pasvertas</w:t>
      </w:r>
      <w:r w:rsidRPr="004D7CFE">
        <w:rPr>
          <w:rFonts w:asciiTheme="minorHAnsi" w:hAnsiTheme="minorHAnsi" w:cstheme="minorHAnsi"/>
          <w:color w:val="000000"/>
        </w:rPr>
        <w:t>, 1 kHz, m = 30 %.</w:t>
      </w:r>
    </w:p>
    <w:p w14:paraId="47CA500C" w14:textId="5AE0C8DC"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Gretimų kanalų slopinimas turi būti didesnis nei 60 dB.</w:t>
      </w:r>
    </w:p>
    <w:p w14:paraId="376DBA18" w14:textId="5BC4DC02"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Bet kuriuo dažniu, kurį nuo vardinio imtuvo dažnio skiria daugiau nei du kanalai, </w:t>
      </w:r>
      <w:r w:rsidR="00F225FF">
        <w:rPr>
          <w:rFonts w:asciiTheme="minorHAnsi" w:hAnsiTheme="minorHAnsi" w:cstheme="minorHAnsi"/>
          <w:color w:val="000000"/>
        </w:rPr>
        <w:t>ne</w:t>
      </w:r>
      <w:r w:rsidR="005178EB">
        <w:rPr>
          <w:rFonts w:asciiTheme="minorHAnsi" w:hAnsiTheme="minorHAnsi" w:cstheme="minorHAnsi"/>
          <w:color w:val="000000"/>
        </w:rPr>
        <w:t>pageidaujamo</w:t>
      </w:r>
      <w:r w:rsidRPr="004D7CFE">
        <w:rPr>
          <w:rFonts w:asciiTheme="minorHAnsi" w:hAnsiTheme="minorHAnsi" w:cstheme="minorHAnsi"/>
          <w:color w:val="000000"/>
        </w:rPr>
        <w:t xml:space="preserve"> atsako slopinimo santykis turi būti ne mažesnis kaip 70 dB.</w:t>
      </w:r>
    </w:p>
    <w:p w14:paraId="07890D7A" w14:textId="77777777"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Intermoduliacijos atsako slopinimo santykis turi būti &gt;70 dB.</w:t>
      </w:r>
    </w:p>
    <w:p w14:paraId="2FD6C43C" w14:textId="0A461AB7"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Bet kurio dažnio blokavimo santykis nurodytuose diapazonuose turi būti ne mažesnis kaip 80 dB.</w:t>
      </w:r>
    </w:p>
    <w:p w14:paraId="5D32ED23" w14:textId="04E4E894" w:rsidR="006C4DD9" w:rsidRPr="00E44846"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E44846">
        <w:rPr>
          <w:rFonts w:asciiTheme="minorHAnsi" w:hAnsiTheme="minorHAnsi" w:cstheme="minorHAnsi"/>
          <w:color w:val="000000"/>
        </w:rPr>
        <w:t xml:space="preserve">Bet kokios praleistos </w:t>
      </w:r>
      <w:r w:rsidR="0057250F" w:rsidRPr="00E44846">
        <w:rPr>
          <w:rFonts w:asciiTheme="minorHAnsi" w:hAnsiTheme="minorHAnsi" w:cstheme="minorHAnsi"/>
          <w:color w:val="000000"/>
        </w:rPr>
        <w:t xml:space="preserve">nepageidaujamos </w:t>
      </w:r>
      <w:r w:rsidRPr="00E44846">
        <w:rPr>
          <w:rFonts w:asciiTheme="minorHAnsi" w:hAnsiTheme="minorHAnsi" w:cstheme="minorHAnsi"/>
          <w:color w:val="000000"/>
        </w:rPr>
        <w:t>spinduliuotės galia neturi viršyti -57 dBm.</w:t>
      </w:r>
    </w:p>
    <w:p w14:paraId="05C05287" w14:textId="1F4DA301"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Kryžminės moduliacijos slopinimo santykis turi būti ne mažesnis kaip 80 dB.</w:t>
      </w:r>
    </w:p>
    <w:p w14:paraId="3E2AAD5B" w14:textId="016F4FEE"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Harmoninis iškraipymas neturi viršyti 5 % esant 30 % moduliacijos gyliui ir 10 % esant 90 % moduliacijos gyliui.</w:t>
      </w:r>
    </w:p>
    <w:p w14:paraId="06494B43" w14:textId="6130B2A8"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Garso išvesties lygis neturi kisti daugiau kaip +2 dB ir -4 dB dažnių diapazone nuo 350 Hz iki 2,5 kHz, jei tai įranga su 8,33 kHz kanalų išdėstymu, ir nuo 300 Hz iki 3,4 kHz, jei tai įranga su 25 kHz kanalų išdėstymu.</w:t>
      </w:r>
    </w:p>
    <w:p w14:paraId="44D8FC97" w14:textId="17C8FE98" w:rsidR="006C4DD9" w:rsidRPr="004D7CFE" w:rsidRDefault="0041787C"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color w:val="000000"/>
        </w:rPr>
        <w:t xml:space="preserve">Garso triukšmas: signalo </w:t>
      </w:r>
      <w:r w:rsidR="00E154C8">
        <w:rPr>
          <w:rFonts w:asciiTheme="minorHAnsi" w:hAnsiTheme="minorHAnsi" w:cstheme="minorHAnsi"/>
          <w:color w:val="000000"/>
        </w:rPr>
        <w:t xml:space="preserve">ir </w:t>
      </w:r>
      <w:r w:rsidR="006C4DD9" w:rsidRPr="004D7CFE">
        <w:rPr>
          <w:rFonts w:asciiTheme="minorHAnsi" w:hAnsiTheme="minorHAnsi" w:cstheme="minorHAnsi"/>
          <w:color w:val="000000"/>
        </w:rPr>
        <w:t>triukšmo santykis (S + N)/N turi būti geresnis nei 40 dB.</w:t>
      </w:r>
    </w:p>
    <w:p w14:paraId="535F0FFC" w14:textId="0FD461E4" w:rsidR="006C4DD9" w:rsidRPr="004D7CFE" w:rsidRDefault="00F27F7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Triukšmo slopinimo lygis turi būti ne mažesnis kaip 60 dB, o triukšmo slopinimo histerezė – nuo +1 dB iki +6 </w:t>
      </w:r>
      <w:r w:rsidR="006C4DD9" w:rsidRPr="004D7CFE">
        <w:rPr>
          <w:rFonts w:asciiTheme="minorHAnsi" w:hAnsiTheme="minorHAnsi" w:cstheme="minorHAnsi"/>
          <w:color w:val="000000"/>
        </w:rPr>
        <w:t>dB.</w:t>
      </w:r>
    </w:p>
    <w:p w14:paraId="00F51C4E" w14:textId="543C86E2" w:rsidR="006C4DD9" w:rsidRPr="004D7CFE" w:rsidRDefault="00F27F7E"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Imtuvas turi priimant signalą triukšmo slopinimo išvesties kontakt</w:t>
      </w:r>
      <w:r w:rsidR="0077501B">
        <w:rPr>
          <w:rFonts w:asciiTheme="minorHAnsi" w:hAnsiTheme="minorHAnsi" w:cstheme="minorHAnsi"/>
          <w:color w:val="000000"/>
        </w:rPr>
        <w:t>us</w:t>
      </w:r>
      <w:r w:rsidRPr="004D7CFE">
        <w:rPr>
          <w:rFonts w:asciiTheme="minorHAnsi" w:hAnsiTheme="minorHAnsi" w:cstheme="minorHAnsi"/>
          <w:color w:val="000000"/>
        </w:rPr>
        <w:t xml:space="preserve"> uždaryti arba atidaryti.</w:t>
      </w:r>
    </w:p>
    <w:p w14:paraId="564B8313" w14:textId="7DC5A777"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Imtuvo dinaminis diapazonas: RF automatinis stiprinimo valdymas turi apdoroti 100 dB </w:t>
      </w:r>
      <w:r w:rsidRPr="004D7CFE">
        <w:rPr>
          <w:rFonts w:asciiTheme="minorHAnsi" w:hAnsiTheme="minorHAnsi" w:cstheme="minorHAnsi"/>
          <w:color w:val="000000"/>
        </w:rPr>
        <w:lastRenderedPageBreak/>
        <w:t>įvesties lygio pokytį, atsižvelgiant į maksimalaus jautrumo lygio ribą iki mažiau nei 6 dB, dėl kurios pasikeičia garso išvesties galia.</w:t>
      </w:r>
    </w:p>
    <w:p w14:paraId="29F04639" w14:textId="151207EF"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AF automatinis stiprinimo valdymas turi suspausti įvesties moduliacijos gylio pokytį nuo 30 % iki 90 % </w:t>
      </w:r>
      <w:r w:rsidR="00F41AD0" w:rsidRPr="004D7CFE">
        <w:rPr>
          <w:rFonts w:asciiTheme="minorHAnsi" w:hAnsiTheme="minorHAnsi" w:cstheme="minorHAnsi"/>
          <w:color w:val="000000"/>
        </w:rPr>
        <w:t>, kad garso išvesties galios pokytis būtų 1,5 dB arba mažesnis.</w:t>
      </w:r>
    </w:p>
    <w:p w14:paraId="01C2C13E" w14:textId="77777777"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Didžiausias RF įvesties lygis be pažeidimų turi būti ne mažesnis kaip +25 dBm.</w:t>
      </w:r>
    </w:p>
    <w:p w14:paraId="277C1468" w14:textId="1DC7DBEF" w:rsidR="006C4DD9" w:rsidRPr="004D7CFE" w:rsidRDefault="00F41AD0"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Imtuvas turi turėti įmontuotą garsiakalbį.</w:t>
      </w:r>
    </w:p>
    <w:p w14:paraId="2439CF2D" w14:textId="094D48F7" w:rsidR="00A22139" w:rsidRPr="004D7CFE" w:rsidRDefault="00A2213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Imtuvo priimami garso signalai turi būti:</w:t>
      </w:r>
    </w:p>
    <w:p w14:paraId="58CDBE13" w14:textId="2CA501F8" w:rsidR="00A22139" w:rsidRPr="004D7CFE" w:rsidRDefault="00A2213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girdim</w:t>
      </w:r>
      <w:r w:rsidR="007D2D78">
        <w:rPr>
          <w:rFonts w:asciiTheme="minorHAnsi" w:hAnsiTheme="minorHAnsi" w:cstheme="minorHAnsi"/>
        </w:rPr>
        <w:t>i</w:t>
      </w:r>
      <w:r w:rsidRPr="004D7CFE">
        <w:rPr>
          <w:rFonts w:asciiTheme="minorHAnsi" w:hAnsiTheme="minorHAnsi" w:cstheme="minorHAnsi"/>
        </w:rPr>
        <w:t xml:space="preserve"> vietoje iš garsiakalbio, sumontuoto priekiniame skydelyje;</w:t>
      </w:r>
    </w:p>
    <w:p w14:paraId="251922B2" w14:textId="320FD46E" w:rsidR="00A22139" w:rsidRPr="004D7CFE" w:rsidRDefault="00A2213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siunčiam</w:t>
      </w:r>
      <w:r w:rsidR="0012746D">
        <w:rPr>
          <w:rFonts w:asciiTheme="minorHAnsi" w:hAnsiTheme="minorHAnsi" w:cstheme="minorHAnsi"/>
        </w:rPr>
        <w:t>i</w:t>
      </w:r>
      <w:r w:rsidRPr="004D7CFE">
        <w:rPr>
          <w:rFonts w:asciiTheme="minorHAnsi" w:hAnsiTheme="minorHAnsi" w:cstheme="minorHAnsi"/>
        </w:rPr>
        <w:t xml:space="preserve"> nuotoliniu būdu į VCS </w:t>
      </w:r>
      <w:r w:rsidR="0012746D">
        <w:rPr>
          <w:rFonts w:asciiTheme="minorHAnsi" w:hAnsiTheme="minorHAnsi" w:cstheme="minorHAnsi"/>
        </w:rPr>
        <w:t xml:space="preserve">ar RRC </w:t>
      </w:r>
      <w:r w:rsidRPr="004D7CFE">
        <w:rPr>
          <w:rFonts w:asciiTheme="minorHAnsi" w:hAnsiTheme="minorHAnsi" w:cstheme="minorHAnsi"/>
        </w:rPr>
        <w:t>per LAN;</w:t>
      </w:r>
    </w:p>
    <w:p w14:paraId="3CE976C3" w14:textId="35CA7125" w:rsidR="00A22139" w:rsidRPr="004D7CFE" w:rsidRDefault="00A2213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siunčiam</w:t>
      </w:r>
      <w:r w:rsidR="0012746D">
        <w:rPr>
          <w:rFonts w:asciiTheme="minorHAnsi" w:hAnsiTheme="minorHAnsi" w:cstheme="minorHAnsi"/>
        </w:rPr>
        <w:t>i</w:t>
      </w:r>
      <w:r w:rsidRPr="004D7CFE">
        <w:rPr>
          <w:rFonts w:asciiTheme="minorHAnsi" w:hAnsiTheme="minorHAnsi" w:cstheme="minorHAnsi"/>
        </w:rPr>
        <w:t xml:space="preserve"> į garso įrašymo įrenginį per LAN.</w:t>
      </w:r>
    </w:p>
    <w:p w14:paraId="5E27AC0E" w14:textId="059069CE"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Imtuvas turi turėti šiuos valdiklius:</w:t>
      </w:r>
    </w:p>
    <w:p w14:paraId="33007080" w14:textId="2A65AC7C" w:rsidR="006C4DD9" w:rsidRPr="004D7CFE" w:rsidRDefault="006C4DD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išjungti imtuvo triukšmo slopinimą ;</w:t>
      </w:r>
    </w:p>
    <w:p w14:paraId="32E8A90E" w14:textId="75EAFB2D" w:rsidR="006C4DD9" w:rsidRPr="004D7CFE" w:rsidRDefault="004479B6"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Pr>
          <w:rFonts w:asciiTheme="minorHAnsi" w:hAnsiTheme="minorHAnsi" w:cstheme="minorHAnsi"/>
        </w:rPr>
        <w:t xml:space="preserve">vietinio </w:t>
      </w:r>
      <w:r w:rsidR="006C4DD9" w:rsidRPr="004D7CFE">
        <w:rPr>
          <w:rFonts w:asciiTheme="minorHAnsi" w:hAnsiTheme="minorHAnsi" w:cstheme="minorHAnsi"/>
        </w:rPr>
        <w:t>garso išvesties valdymas;</w:t>
      </w:r>
    </w:p>
    <w:p w14:paraId="22AA4DA9" w14:textId="77777777" w:rsidR="006C4DD9" w:rsidRPr="004D7CFE" w:rsidRDefault="006C4DD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nustatyti imtuvo parametrus;</w:t>
      </w:r>
    </w:p>
    <w:p w14:paraId="7A72227C" w14:textId="0EC6619F" w:rsidR="006C4DD9" w:rsidRPr="004D7CFE" w:rsidRDefault="006C4DD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norint pasirinkti valdymo parametrus.</w:t>
      </w:r>
    </w:p>
    <w:p w14:paraId="07A1E3F0" w14:textId="77777777" w:rsidR="006C4DD9" w:rsidRPr="004D7CFE" w:rsidRDefault="006C4DD9" w:rsidP="00B26046">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Imtuvas turi turėti šiuos vaizdinius indikatorius:</w:t>
      </w:r>
    </w:p>
    <w:p w14:paraId="68B22F73" w14:textId="6B9BC668" w:rsidR="006C4DD9" w:rsidRPr="004D7CFE" w:rsidRDefault="006C4DD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prietaisas įjungtas ;</w:t>
      </w:r>
    </w:p>
    <w:p w14:paraId="16D330A3" w14:textId="61D209DE" w:rsidR="006C4DD9" w:rsidRPr="004D7CFE" w:rsidRDefault="006C4DD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 xml:space="preserve">nurodyti </w:t>
      </w:r>
      <w:r w:rsidR="0012746D">
        <w:rPr>
          <w:rFonts w:asciiTheme="minorHAnsi" w:hAnsiTheme="minorHAnsi" w:cstheme="minorHAnsi"/>
        </w:rPr>
        <w:t>triukšmo slopinimą</w:t>
      </w:r>
      <w:r w:rsidRPr="004D7CFE">
        <w:rPr>
          <w:rFonts w:asciiTheme="minorHAnsi" w:hAnsiTheme="minorHAnsi" w:cstheme="minorHAnsi"/>
        </w:rPr>
        <w:t>;</w:t>
      </w:r>
    </w:p>
    <w:p w14:paraId="435A98A9" w14:textId="77777777" w:rsidR="006C4DD9" w:rsidRPr="004D7CFE" w:rsidRDefault="006C4DD9"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valdyti parametrus;</w:t>
      </w:r>
    </w:p>
    <w:p w14:paraId="20E21442" w14:textId="657489EC" w:rsidR="006D26F5" w:rsidRPr="004D7CFE" w:rsidRDefault="0012746D"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 xml:space="preserve">rodyti </w:t>
      </w:r>
      <w:r>
        <w:rPr>
          <w:rFonts w:asciiTheme="minorHAnsi" w:hAnsiTheme="minorHAnsi" w:cstheme="minorHAnsi"/>
        </w:rPr>
        <w:t>įrenginio aliarmus</w:t>
      </w:r>
      <w:r w:rsidRPr="004D7CFE">
        <w:rPr>
          <w:rFonts w:asciiTheme="minorHAnsi" w:hAnsiTheme="minorHAnsi" w:cstheme="minorHAnsi"/>
        </w:rPr>
        <w:t>.</w:t>
      </w:r>
    </w:p>
    <w:p w14:paraId="26F3CEF4" w14:textId="77777777" w:rsidR="00782435" w:rsidRPr="00894D01" w:rsidRDefault="00782435" w:rsidP="00782435">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rPr>
      </w:pPr>
      <w:r w:rsidRPr="00894D01">
        <w:rPr>
          <w:rFonts w:asciiTheme="minorHAnsi" w:hAnsiTheme="minorHAnsi" w:cstheme="minorHAnsi"/>
          <w:b/>
          <w:bCs/>
        </w:rPr>
        <w:t>Siųstuvai-imtuvai</w:t>
      </w:r>
    </w:p>
    <w:p w14:paraId="7F61192E" w14:textId="4BD0300D" w:rsidR="00782435" w:rsidRDefault="00782435" w:rsidP="00782435">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Siųstuvai-imtuvai turi atitikti siųstuvams ir imtuvams keliamus reikalavimus (žr. 3.2 ir 3.3 skyrius).</w:t>
      </w:r>
    </w:p>
    <w:p w14:paraId="7FEBC08C" w14:textId="77777777" w:rsidR="003E2502" w:rsidRPr="003E2502" w:rsidRDefault="003E2502" w:rsidP="003E2502">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rPr>
      </w:pPr>
      <w:bookmarkStart w:id="2" w:name="_Hlk196211794"/>
      <w:r w:rsidRPr="003E2502">
        <w:rPr>
          <w:rFonts w:asciiTheme="minorHAnsi" w:hAnsiTheme="minorHAnsi" w:cstheme="minorHAnsi"/>
          <w:b/>
          <w:bCs/>
        </w:rPr>
        <w:t>VHF juostiniai filtrai</w:t>
      </w:r>
    </w:p>
    <w:p w14:paraId="1246AA22"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cstheme="minorHAnsi"/>
        </w:rPr>
        <w:t xml:space="preserve">Dažnių juosta 118–136,975 </w:t>
      </w:r>
      <w:r w:rsidRPr="004D7CFE">
        <w:rPr>
          <w:rFonts w:asciiTheme="minorHAnsi" w:hAnsiTheme="minorHAnsi" w:cstheme="minorHAnsi"/>
        </w:rPr>
        <w:t>MHz .</w:t>
      </w:r>
    </w:p>
    <w:p w14:paraId="3BF983CA"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asciiTheme="minorHAnsi" w:hAnsiTheme="minorHAnsi" w:cstheme="minorHAnsi"/>
        </w:rPr>
        <w:t>Turi būti automatiškai derinamas priklausomai nuo siųstuvo dažnio.</w:t>
      </w:r>
    </w:p>
    <w:p w14:paraId="6E41A104"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cstheme="minorHAnsi"/>
        </w:rPr>
        <w:t>Turėtų atlaikyti 50 W įvesties galią.</w:t>
      </w:r>
    </w:p>
    <w:p w14:paraId="66CAFEFA"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cstheme="minorHAnsi"/>
        </w:rPr>
        <w:t xml:space="preserve">Įterpties nuostoliai reguliuojami </w:t>
      </w:r>
      <w:r w:rsidRPr="004D7CFE">
        <w:rPr>
          <w:rFonts w:cs="Calibri"/>
        </w:rPr>
        <w:t xml:space="preserve">≤ </w:t>
      </w:r>
      <w:r w:rsidRPr="004D7CFE">
        <w:rPr>
          <w:rFonts w:cstheme="minorHAnsi"/>
        </w:rPr>
        <w:t>2 dB.</w:t>
      </w:r>
    </w:p>
    <w:p w14:paraId="14A4A5A6"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asciiTheme="minorHAnsi" w:hAnsiTheme="minorHAnsi" w:cstheme="minorHAnsi"/>
        </w:rPr>
        <w:t>RF varža turi būti 50 Ω.</w:t>
      </w:r>
    </w:p>
    <w:p w14:paraId="0B738934"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cstheme="minorHAnsi"/>
        </w:rPr>
        <w:t>VSWR &lt;1,5:1.</w:t>
      </w:r>
    </w:p>
    <w:p w14:paraId="6A6356B2"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cstheme="minorHAnsi"/>
        </w:rPr>
        <w:t xml:space="preserve">Darbinė temperatūra </w:t>
      </w:r>
      <w:r w:rsidRPr="004D7CFE">
        <w:rPr>
          <w:rFonts w:asciiTheme="minorHAnsi" w:hAnsiTheme="minorHAnsi" w:cstheme="minorHAnsi"/>
        </w:rPr>
        <w:t>turi būti nuo -10 iki +50 °C.</w:t>
      </w:r>
    </w:p>
    <w:p w14:paraId="0001DD75" w14:textId="77777777" w:rsidR="003E2502" w:rsidRPr="004D7CFE" w:rsidRDefault="003E2502" w:rsidP="003E2502">
      <w:pPr>
        <w:pStyle w:val="ListParagraph"/>
        <w:widowControl w:val="0"/>
        <w:numPr>
          <w:ilvl w:val="2"/>
          <w:numId w:val="1"/>
        </w:numPr>
        <w:autoSpaceDE w:val="0"/>
        <w:autoSpaceDN w:val="0"/>
        <w:adjustRightInd w:val="0"/>
        <w:spacing w:before="60" w:after="60" w:line="240" w:lineRule="auto"/>
        <w:ind w:left="1418" w:right="-23" w:hanging="851"/>
        <w:jc w:val="both"/>
        <w:rPr>
          <w:rFonts w:cstheme="minorHAnsi"/>
        </w:rPr>
      </w:pPr>
      <w:r w:rsidRPr="004D7CFE">
        <w:rPr>
          <w:rFonts w:asciiTheme="minorHAnsi" w:hAnsiTheme="minorHAnsi" w:cstheme="minorHAnsi"/>
        </w:rPr>
        <w:t>Jungtys turi būti N tipo, moteriškos.</w:t>
      </w:r>
    </w:p>
    <w:bookmarkEnd w:id="2"/>
    <w:p w14:paraId="6648FF8F" w14:textId="1390748E" w:rsidR="00943902" w:rsidRPr="00894D01" w:rsidRDefault="00943902" w:rsidP="00AC66B3">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rPr>
      </w:pPr>
      <w:r w:rsidRPr="00894D01">
        <w:rPr>
          <w:rFonts w:asciiTheme="minorHAnsi" w:hAnsiTheme="minorHAnsi" w:cstheme="minorHAnsi"/>
          <w:b/>
          <w:bCs/>
        </w:rPr>
        <w:t>Nuotolini</w:t>
      </w:r>
      <w:r w:rsidR="004D7CFE" w:rsidRPr="00894D01">
        <w:rPr>
          <w:rFonts w:asciiTheme="minorHAnsi" w:hAnsiTheme="minorHAnsi" w:cstheme="minorHAnsi"/>
          <w:b/>
          <w:bCs/>
        </w:rPr>
        <w:t>ų</w:t>
      </w:r>
      <w:r w:rsidRPr="00894D01">
        <w:rPr>
          <w:rFonts w:asciiTheme="minorHAnsi" w:hAnsiTheme="minorHAnsi" w:cstheme="minorHAnsi"/>
          <w:b/>
          <w:bCs/>
        </w:rPr>
        <w:t xml:space="preserve"> radijo </w:t>
      </w:r>
      <w:r w:rsidR="004D7CFE" w:rsidRPr="00894D01">
        <w:rPr>
          <w:rFonts w:asciiTheme="minorHAnsi" w:hAnsiTheme="minorHAnsi" w:cstheme="minorHAnsi"/>
          <w:b/>
          <w:bCs/>
        </w:rPr>
        <w:t xml:space="preserve">įrenginių </w:t>
      </w:r>
      <w:r w:rsidRPr="00894D01">
        <w:rPr>
          <w:rFonts w:asciiTheme="minorHAnsi" w:hAnsiTheme="minorHAnsi" w:cstheme="minorHAnsi"/>
          <w:b/>
          <w:bCs/>
        </w:rPr>
        <w:t>valdikli</w:t>
      </w:r>
      <w:r w:rsidR="004D7CFE" w:rsidRPr="00894D01">
        <w:rPr>
          <w:rFonts w:asciiTheme="minorHAnsi" w:hAnsiTheme="minorHAnsi" w:cstheme="minorHAnsi"/>
          <w:b/>
          <w:bCs/>
        </w:rPr>
        <w:t>s</w:t>
      </w:r>
    </w:p>
    <w:p w14:paraId="34BE70F7" w14:textId="43EB94D1" w:rsidR="00943902" w:rsidRPr="004D7CFE" w:rsidRDefault="00943902"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VoIP pagrindu veikiantis nuotolini</w:t>
      </w:r>
      <w:r w:rsidR="004D7CFE">
        <w:rPr>
          <w:rFonts w:asciiTheme="minorHAnsi" w:hAnsiTheme="minorHAnsi" w:cstheme="minorHAnsi"/>
        </w:rPr>
        <w:t>ų</w:t>
      </w:r>
      <w:r w:rsidRPr="004D7CFE">
        <w:rPr>
          <w:rFonts w:asciiTheme="minorHAnsi" w:hAnsiTheme="minorHAnsi" w:cstheme="minorHAnsi"/>
        </w:rPr>
        <w:t xml:space="preserve"> radijo </w:t>
      </w:r>
      <w:r w:rsidR="004D7CFE">
        <w:rPr>
          <w:rFonts w:asciiTheme="minorHAnsi" w:hAnsiTheme="minorHAnsi" w:cstheme="minorHAnsi"/>
        </w:rPr>
        <w:t xml:space="preserve">įrenginių </w:t>
      </w:r>
      <w:r w:rsidRPr="004D7CFE">
        <w:rPr>
          <w:rFonts w:asciiTheme="minorHAnsi" w:hAnsiTheme="minorHAnsi" w:cstheme="minorHAnsi"/>
        </w:rPr>
        <w:t xml:space="preserve">valdiklis (RRC) turi būti tinkamas valdyti radijo siųstuvus-imtuvus avariniu atveju, kai pagrindinių radijo stotelių negalima valdyti iš </w:t>
      </w:r>
      <w:r w:rsidR="004D7CFE">
        <w:rPr>
          <w:rFonts w:asciiTheme="minorHAnsi" w:hAnsiTheme="minorHAnsi" w:cstheme="minorHAnsi"/>
        </w:rPr>
        <w:t>KR</w:t>
      </w:r>
      <w:r w:rsidRPr="004D7CFE">
        <w:rPr>
          <w:rFonts w:asciiTheme="minorHAnsi" w:hAnsiTheme="minorHAnsi" w:cstheme="minorHAnsi"/>
        </w:rPr>
        <w:t>S.</w:t>
      </w:r>
    </w:p>
    <w:p w14:paraId="1CB10677" w14:textId="77777777" w:rsidR="000D4BFB" w:rsidRPr="004D7CFE" w:rsidRDefault="000D4BFB"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Operatorius gali pasiekti visus valdiklius per vartotojo konfigūruojamą jutiklinį skydelį.</w:t>
      </w:r>
    </w:p>
    <w:p w14:paraId="59154D19" w14:textId="624ED53F" w:rsidR="000D4BFB" w:rsidRPr="004D7CFE" w:rsidRDefault="000D4BFB"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RRC kontrolė turi apimti radijo kanalų programavimą ir iškvietimą, radijo ryšio būsenos stebėjimą ir pagrindinio arba rezervinio radijo ryšio perjungimą.</w:t>
      </w:r>
    </w:p>
    <w:p w14:paraId="5726D997" w14:textId="3214C041" w:rsidR="000D4BFB" w:rsidRPr="004D7CFE" w:rsidRDefault="00F700D9"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RRC turi naudoti iki 4 ar daugiau radijo kanalų su visišku operaciniu valdymu.</w:t>
      </w:r>
    </w:p>
    <w:p w14:paraId="773C9597" w14:textId="62BC3575" w:rsidR="00943902" w:rsidRPr="004D7CFE" w:rsidRDefault="000D4BFB"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Viena</w:t>
      </w:r>
      <w:r w:rsidR="00504055">
        <w:rPr>
          <w:rFonts w:asciiTheme="minorHAnsi" w:hAnsiTheme="minorHAnsi" w:cstheme="minorHAnsi"/>
        </w:rPr>
        <w:t>s</w:t>
      </w:r>
      <w:r w:rsidRPr="004D7CFE">
        <w:rPr>
          <w:rFonts w:asciiTheme="minorHAnsi" w:hAnsiTheme="minorHAnsi" w:cstheme="minorHAnsi"/>
        </w:rPr>
        <w:t xml:space="preserve"> radijo kanal</w:t>
      </w:r>
      <w:r w:rsidR="00504055">
        <w:rPr>
          <w:rFonts w:asciiTheme="minorHAnsi" w:hAnsiTheme="minorHAnsi" w:cstheme="minorHAnsi"/>
        </w:rPr>
        <w:t>as</w:t>
      </w:r>
      <w:r w:rsidRPr="004D7CFE">
        <w:rPr>
          <w:rFonts w:asciiTheme="minorHAnsi" w:hAnsiTheme="minorHAnsi" w:cstheme="minorHAnsi"/>
        </w:rPr>
        <w:t xml:space="preserve"> </w:t>
      </w:r>
      <w:r w:rsidR="00504055">
        <w:rPr>
          <w:rFonts w:asciiTheme="minorHAnsi" w:hAnsiTheme="minorHAnsi" w:cstheme="minorHAnsi"/>
        </w:rPr>
        <w:t>gal</w:t>
      </w:r>
      <w:r w:rsidRPr="004D7CFE">
        <w:rPr>
          <w:rFonts w:asciiTheme="minorHAnsi" w:hAnsiTheme="minorHAnsi" w:cstheme="minorHAnsi"/>
        </w:rPr>
        <w:t xml:space="preserve">i </w:t>
      </w:r>
      <w:r w:rsidR="00504055">
        <w:rPr>
          <w:rFonts w:asciiTheme="minorHAnsi" w:hAnsiTheme="minorHAnsi" w:cstheme="minorHAnsi"/>
        </w:rPr>
        <w:t>turėt</w:t>
      </w:r>
      <w:r w:rsidRPr="004D7CFE">
        <w:rPr>
          <w:rFonts w:asciiTheme="minorHAnsi" w:hAnsiTheme="minorHAnsi" w:cstheme="minorHAnsi"/>
        </w:rPr>
        <w:t>i 1 ar 2 siųstuv</w:t>
      </w:r>
      <w:r w:rsidR="00504055">
        <w:rPr>
          <w:rFonts w:asciiTheme="minorHAnsi" w:hAnsiTheme="minorHAnsi" w:cstheme="minorHAnsi"/>
        </w:rPr>
        <w:t>us</w:t>
      </w:r>
      <w:r w:rsidRPr="004D7CFE">
        <w:rPr>
          <w:rFonts w:asciiTheme="minorHAnsi" w:hAnsiTheme="minorHAnsi" w:cstheme="minorHAnsi"/>
        </w:rPr>
        <w:t xml:space="preserve"> ir 1 ar 2 imtuv</w:t>
      </w:r>
      <w:r w:rsidR="00504055">
        <w:rPr>
          <w:rFonts w:asciiTheme="minorHAnsi" w:hAnsiTheme="minorHAnsi" w:cstheme="minorHAnsi"/>
        </w:rPr>
        <w:t>us,</w:t>
      </w:r>
      <w:r w:rsidRPr="004D7CFE">
        <w:rPr>
          <w:rFonts w:asciiTheme="minorHAnsi" w:hAnsiTheme="minorHAnsi" w:cstheme="minorHAnsi"/>
        </w:rPr>
        <w:t xml:space="preserve"> arba 1 ar 2 siųstuv</w:t>
      </w:r>
      <w:r w:rsidR="00504055">
        <w:rPr>
          <w:rFonts w:asciiTheme="minorHAnsi" w:hAnsiTheme="minorHAnsi" w:cstheme="minorHAnsi"/>
        </w:rPr>
        <w:t>us</w:t>
      </w:r>
      <w:r w:rsidRPr="004D7CFE">
        <w:rPr>
          <w:rFonts w:asciiTheme="minorHAnsi" w:hAnsiTheme="minorHAnsi" w:cstheme="minorHAnsi"/>
        </w:rPr>
        <w:t>-imtuv</w:t>
      </w:r>
      <w:r w:rsidR="00504055">
        <w:rPr>
          <w:rFonts w:asciiTheme="minorHAnsi" w:hAnsiTheme="minorHAnsi" w:cstheme="minorHAnsi"/>
        </w:rPr>
        <w:t>us</w:t>
      </w:r>
      <w:r w:rsidRPr="004D7CFE">
        <w:rPr>
          <w:rFonts w:asciiTheme="minorHAnsi" w:hAnsiTheme="minorHAnsi" w:cstheme="minorHAnsi"/>
        </w:rPr>
        <w:t>.</w:t>
      </w:r>
    </w:p>
    <w:p w14:paraId="368B07EC" w14:textId="01904831" w:rsidR="00103EC0" w:rsidRPr="004D7CFE" w:rsidRDefault="00303140"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 xml:space="preserve">RRC turi </w:t>
      </w:r>
      <w:r w:rsidR="00103EC0" w:rsidRPr="004D7CFE">
        <w:rPr>
          <w:rFonts w:cstheme="minorHAnsi"/>
          <w:color w:val="000000"/>
        </w:rPr>
        <w:t xml:space="preserve">turėti </w:t>
      </w:r>
      <w:r w:rsidR="00103EC0" w:rsidRPr="004D7CFE">
        <w:rPr>
          <w:rFonts w:cstheme="minorHAnsi"/>
        </w:rPr>
        <w:t>Ethernet sąsają</w:t>
      </w:r>
      <w:r w:rsidR="004D7CFE" w:rsidRPr="004D7CFE">
        <w:rPr>
          <w:rFonts w:cstheme="minorHAnsi"/>
        </w:rPr>
        <w:t xml:space="preserve"> sujungimui su radijo įranga</w:t>
      </w:r>
      <w:r w:rsidR="00504055">
        <w:rPr>
          <w:rFonts w:cstheme="minorHAnsi"/>
        </w:rPr>
        <w:t xml:space="preserve"> per LAN</w:t>
      </w:r>
      <w:r w:rsidR="00103EC0" w:rsidRPr="004D7CFE">
        <w:rPr>
          <w:rFonts w:cstheme="minorHAnsi"/>
        </w:rPr>
        <w:t>.</w:t>
      </w:r>
    </w:p>
    <w:p w14:paraId="67BD7399" w14:textId="62C4EFF2" w:rsidR="00F700D9" w:rsidRPr="004D7CFE" w:rsidRDefault="00103EC0"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 xml:space="preserve">RRC </w:t>
      </w:r>
      <w:r w:rsidR="004D7CFE" w:rsidRPr="004D7CFE">
        <w:rPr>
          <w:rFonts w:asciiTheme="minorHAnsi" w:hAnsiTheme="minorHAnsi" w:cstheme="minorHAnsi"/>
        </w:rPr>
        <w:t>turi būti tinkama</w:t>
      </w:r>
      <w:r w:rsidRPr="004D7CFE">
        <w:rPr>
          <w:rFonts w:asciiTheme="minorHAnsi" w:hAnsiTheme="minorHAnsi" w:cstheme="minorHAnsi"/>
        </w:rPr>
        <w:t xml:space="preserve"> VoIP pagal ED-137</w:t>
      </w:r>
      <w:r w:rsidR="00BD3CA9">
        <w:rPr>
          <w:rFonts w:asciiTheme="minorHAnsi" w:hAnsiTheme="minorHAnsi" w:cstheme="minorHAnsi"/>
        </w:rPr>
        <w:t>C</w:t>
      </w:r>
      <w:r w:rsidRPr="004D7CFE">
        <w:rPr>
          <w:rFonts w:asciiTheme="minorHAnsi" w:hAnsiTheme="minorHAnsi" w:cstheme="minorHAnsi"/>
        </w:rPr>
        <w:t xml:space="preserve"> standartą.</w:t>
      </w:r>
      <w:r w:rsidRPr="004D7CFE">
        <w:rPr>
          <w:rFonts w:cstheme="minorHAnsi"/>
          <w:color w:val="000000"/>
        </w:rPr>
        <w:t xml:space="preserve"> </w:t>
      </w:r>
    </w:p>
    <w:p w14:paraId="4D00B024" w14:textId="3BCFAADE" w:rsidR="00303140" w:rsidRPr="004D7CFE" w:rsidRDefault="00303140"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RRC turi būti montuojamas ant stalo pastatomo, kilnojamo ir laisvai pastatomo korpuso pavidalu.</w:t>
      </w:r>
    </w:p>
    <w:p w14:paraId="1AA6D904" w14:textId="6F5834F0" w:rsidR="00303140" w:rsidRPr="004D7CFE" w:rsidRDefault="00303140"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lastRenderedPageBreak/>
        <w:t xml:space="preserve">RRC turi turėti 1 arba 2 lizdus </w:t>
      </w:r>
      <w:r w:rsidR="00504055" w:rsidRPr="004D7CFE">
        <w:rPr>
          <w:rFonts w:asciiTheme="minorHAnsi" w:hAnsiTheme="minorHAnsi" w:cstheme="minorHAnsi"/>
        </w:rPr>
        <w:t xml:space="preserve">prijungti </w:t>
      </w:r>
      <w:r w:rsidRPr="004D7CFE">
        <w:rPr>
          <w:rFonts w:asciiTheme="minorHAnsi" w:hAnsiTheme="minorHAnsi" w:cstheme="minorHAnsi"/>
        </w:rPr>
        <w:t xml:space="preserve">rankiniam mikrofonui </w:t>
      </w:r>
      <w:r w:rsidR="00504055">
        <w:rPr>
          <w:rFonts w:asciiTheme="minorHAnsi" w:hAnsiTheme="minorHAnsi" w:cstheme="minorHAnsi"/>
        </w:rPr>
        <w:t>su</w:t>
      </w:r>
      <w:r w:rsidRPr="004D7CFE">
        <w:rPr>
          <w:rFonts w:asciiTheme="minorHAnsi" w:hAnsiTheme="minorHAnsi" w:cstheme="minorHAnsi"/>
        </w:rPr>
        <w:t xml:space="preserve"> PTT.</w:t>
      </w:r>
    </w:p>
    <w:p w14:paraId="625A6DC1" w14:textId="248DCF58" w:rsidR="00303140" w:rsidRPr="004D7CFE" w:rsidRDefault="00303140"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Garso išvestis turi būti į integruot</w:t>
      </w:r>
      <w:r w:rsidR="00453D3D">
        <w:rPr>
          <w:rFonts w:asciiTheme="minorHAnsi" w:hAnsiTheme="minorHAnsi" w:cstheme="minorHAnsi"/>
        </w:rPr>
        <w:t>ą</w:t>
      </w:r>
      <w:r w:rsidRPr="004D7CFE">
        <w:rPr>
          <w:rFonts w:asciiTheme="minorHAnsi" w:hAnsiTheme="minorHAnsi" w:cstheme="minorHAnsi"/>
        </w:rPr>
        <w:t xml:space="preserve"> arba išorinį garsiakalbį, kuris turi būti </w:t>
      </w:r>
      <w:r w:rsidR="00453D3D">
        <w:rPr>
          <w:rFonts w:asciiTheme="minorHAnsi" w:hAnsiTheme="minorHAnsi" w:cstheme="minorHAnsi"/>
        </w:rPr>
        <w:t>patiektas</w:t>
      </w:r>
      <w:r w:rsidRPr="004D7CFE">
        <w:rPr>
          <w:rFonts w:asciiTheme="minorHAnsi" w:hAnsiTheme="minorHAnsi" w:cstheme="minorHAnsi"/>
        </w:rPr>
        <w:t>. Garsiakalbio garsas turi būti reguliuojamas jutikliniame ekrane.</w:t>
      </w:r>
    </w:p>
    <w:p w14:paraId="5086F621" w14:textId="50CCF7E4" w:rsidR="00303140" w:rsidRPr="004D7CFE" w:rsidRDefault="00303140"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RRC maitinimo šaltinis turi būti iš kintamosios arba nuolatinės srovės šaltinių.</w:t>
      </w:r>
    </w:p>
    <w:p w14:paraId="332F9C5E" w14:textId="1524CD97" w:rsidR="00056F90" w:rsidRPr="004D7CFE" w:rsidRDefault="003A7639" w:rsidP="00AA7BDF">
      <w:pPr>
        <w:pStyle w:val="ListParagraph"/>
        <w:widowControl w:val="0"/>
        <w:numPr>
          <w:ilvl w:val="2"/>
          <w:numId w:val="1"/>
        </w:numPr>
        <w:autoSpaceDE w:val="0"/>
        <w:autoSpaceDN w:val="0"/>
        <w:adjustRightInd w:val="0"/>
        <w:spacing w:before="60" w:after="60" w:line="240" w:lineRule="auto"/>
        <w:ind w:left="1418" w:right="-23" w:hanging="851"/>
        <w:jc w:val="both"/>
        <w:rPr>
          <w:rFonts w:asciiTheme="minorHAnsi" w:hAnsiTheme="minorHAnsi" w:cstheme="minorHAnsi"/>
        </w:rPr>
      </w:pPr>
      <w:r w:rsidRPr="004D7CFE">
        <w:rPr>
          <w:rFonts w:asciiTheme="minorHAnsi" w:hAnsiTheme="minorHAnsi" w:cstheme="minorHAnsi"/>
        </w:rPr>
        <w:t>RRC ekranas turi būti spalvotas LCD ekranas, kurio įstrižainė yra 7–9 colių, o bendri RRC matmenys neturi viršyti 310 mm pločio, 220 mm aukščio ir 65 mm gylio.</w:t>
      </w:r>
    </w:p>
    <w:p w14:paraId="4C07DDC1" w14:textId="2ED2C129" w:rsidR="00D83749" w:rsidRPr="0052546A" w:rsidRDefault="00A34FC8" w:rsidP="00AC66B3">
      <w:pPr>
        <w:pStyle w:val="ListParagraph"/>
        <w:widowControl w:val="0"/>
        <w:numPr>
          <w:ilvl w:val="1"/>
          <w:numId w:val="1"/>
        </w:numPr>
        <w:autoSpaceDE w:val="0"/>
        <w:autoSpaceDN w:val="0"/>
        <w:adjustRightInd w:val="0"/>
        <w:spacing w:before="120" w:after="120" w:line="240" w:lineRule="auto"/>
        <w:ind w:left="1418" w:right="-23" w:hanging="851"/>
        <w:jc w:val="both"/>
        <w:rPr>
          <w:rFonts w:asciiTheme="minorHAnsi" w:hAnsiTheme="minorHAnsi" w:cstheme="minorHAnsi"/>
          <w:b/>
          <w:bCs/>
        </w:rPr>
      </w:pPr>
      <w:r w:rsidRPr="0052546A">
        <w:rPr>
          <w:rFonts w:asciiTheme="minorHAnsi" w:hAnsiTheme="minorHAnsi" w:cstheme="minorHAnsi"/>
          <w:b/>
          <w:bCs/>
        </w:rPr>
        <w:t>Nuotolinis valdymas ir stebėjimas</w:t>
      </w:r>
    </w:p>
    <w:p w14:paraId="64D30D01" w14:textId="408FE37C" w:rsidR="00AC66B3" w:rsidRPr="004D7CFE" w:rsidRDefault="007751AA" w:rsidP="00231C37">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Siųstuvus</w:t>
      </w:r>
      <w:r w:rsidR="00AA7BDF">
        <w:rPr>
          <w:rFonts w:asciiTheme="minorHAnsi" w:hAnsiTheme="minorHAnsi" w:cstheme="minorHAnsi"/>
          <w:color w:val="000000"/>
        </w:rPr>
        <w:t xml:space="preserve">, </w:t>
      </w:r>
      <w:r w:rsidRPr="004D7CFE">
        <w:rPr>
          <w:rFonts w:asciiTheme="minorHAnsi" w:hAnsiTheme="minorHAnsi" w:cstheme="minorHAnsi"/>
          <w:color w:val="000000"/>
        </w:rPr>
        <w:t>imtuvus</w:t>
      </w:r>
      <w:r w:rsidR="00AA7BDF">
        <w:rPr>
          <w:rFonts w:asciiTheme="minorHAnsi" w:hAnsiTheme="minorHAnsi" w:cstheme="minorHAnsi"/>
          <w:color w:val="000000"/>
        </w:rPr>
        <w:t>, siųstuvus-imtuvus (</w:t>
      </w:r>
      <w:r w:rsidR="00AA7BDF" w:rsidRPr="004D7CFE">
        <w:rPr>
          <w:rFonts w:asciiTheme="minorHAnsi" w:hAnsiTheme="minorHAnsi" w:cstheme="minorHAnsi"/>
          <w:color w:val="000000"/>
        </w:rPr>
        <w:t>ir k</w:t>
      </w:r>
      <w:r w:rsidR="00AA7BDF">
        <w:rPr>
          <w:rFonts w:asciiTheme="minorHAnsi" w:hAnsiTheme="minorHAnsi" w:cstheme="minorHAnsi"/>
          <w:color w:val="000000"/>
        </w:rPr>
        <w:t xml:space="preserve">itus jei pritaikyti) </w:t>
      </w:r>
      <w:r w:rsidRPr="004D7CFE">
        <w:rPr>
          <w:rFonts w:asciiTheme="minorHAnsi" w:hAnsiTheme="minorHAnsi" w:cstheme="minorHAnsi"/>
          <w:color w:val="000000"/>
        </w:rPr>
        <w:t>turi būti galima konfigūruoti, stebėti ir valdyti naudojant RCMS Park Air R4 MARC serverį. Jei ši RCMS netinka, Tiekėjas turi pateikti tinkamą RCMS kartu</w:t>
      </w:r>
      <w:r w:rsidR="00453D3D">
        <w:rPr>
          <w:rFonts w:asciiTheme="minorHAnsi" w:hAnsiTheme="minorHAnsi" w:cstheme="minorHAnsi"/>
          <w:color w:val="000000"/>
        </w:rPr>
        <w:t xml:space="preserve"> 2</w:t>
      </w:r>
      <w:r w:rsidRPr="004D7CFE">
        <w:rPr>
          <w:rFonts w:asciiTheme="minorHAnsi" w:hAnsiTheme="minorHAnsi" w:cstheme="minorHAnsi"/>
          <w:color w:val="000000"/>
        </w:rPr>
        <w:t xml:space="preserve"> su kompiuteri</w:t>
      </w:r>
      <w:r w:rsidR="00453D3D">
        <w:rPr>
          <w:rFonts w:asciiTheme="minorHAnsi" w:hAnsiTheme="minorHAnsi" w:cstheme="minorHAnsi"/>
          <w:color w:val="000000"/>
        </w:rPr>
        <w:t>ais</w:t>
      </w:r>
      <w:r w:rsidRPr="004D7CFE">
        <w:rPr>
          <w:rFonts w:asciiTheme="minorHAnsi" w:hAnsiTheme="minorHAnsi" w:cstheme="minorHAnsi"/>
          <w:color w:val="000000"/>
        </w:rPr>
        <w:t xml:space="preserve"> arba serveriu </w:t>
      </w:r>
      <w:r w:rsidR="00453D3D">
        <w:rPr>
          <w:rFonts w:asciiTheme="minorHAnsi" w:hAnsiTheme="minorHAnsi" w:cstheme="minorHAnsi"/>
          <w:color w:val="000000"/>
        </w:rPr>
        <w:t>ir 2</w:t>
      </w:r>
      <w:r w:rsidR="00453D3D" w:rsidRPr="004D7CFE">
        <w:rPr>
          <w:rFonts w:asciiTheme="minorHAnsi" w:hAnsiTheme="minorHAnsi" w:cstheme="minorHAnsi"/>
          <w:color w:val="000000"/>
        </w:rPr>
        <w:t xml:space="preserve"> kompiuteri</w:t>
      </w:r>
      <w:r w:rsidR="00453D3D">
        <w:rPr>
          <w:rFonts w:asciiTheme="minorHAnsi" w:hAnsiTheme="minorHAnsi" w:cstheme="minorHAnsi"/>
          <w:color w:val="000000"/>
        </w:rPr>
        <w:t>ais</w:t>
      </w:r>
      <w:r w:rsidR="00453D3D" w:rsidRPr="004D7CFE">
        <w:rPr>
          <w:rFonts w:asciiTheme="minorHAnsi" w:hAnsiTheme="minorHAnsi" w:cstheme="minorHAnsi"/>
          <w:color w:val="000000"/>
        </w:rPr>
        <w:t xml:space="preserve"> </w:t>
      </w:r>
      <w:r w:rsidRPr="004D7CFE">
        <w:rPr>
          <w:rFonts w:asciiTheme="minorHAnsi" w:hAnsiTheme="minorHAnsi" w:cstheme="minorHAnsi"/>
          <w:color w:val="000000"/>
        </w:rPr>
        <w:t>Tiekėjo tiekiamiems radijo įrenginiams</w:t>
      </w:r>
      <w:r w:rsidR="00453D3D">
        <w:rPr>
          <w:rFonts w:asciiTheme="minorHAnsi" w:hAnsiTheme="minorHAnsi" w:cstheme="minorHAnsi"/>
          <w:color w:val="000000"/>
        </w:rPr>
        <w:t xml:space="preserve"> valdyti</w:t>
      </w:r>
      <w:r w:rsidRPr="004D7CFE">
        <w:rPr>
          <w:rFonts w:asciiTheme="minorHAnsi" w:hAnsiTheme="minorHAnsi" w:cstheme="minorHAnsi"/>
          <w:color w:val="000000"/>
        </w:rPr>
        <w:t>.</w:t>
      </w:r>
    </w:p>
    <w:p w14:paraId="0FA6BBAE" w14:textId="2D74CA4F" w:rsidR="008A0A4D" w:rsidRPr="004D7CFE" w:rsidRDefault="007751AA" w:rsidP="00231C37">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Siųstuvai ir imtuvai turi leisti RCMS atlikti šias funkcijas:</w:t>
      </w:r>
    </w:p>
    <w:p w14:paraId="62E43943" w14:textId="2D26910F" w:rsidR="007751AA" w:rsidRPr="004D7CFE" w:rsidRDefault="007751AA"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 xml:space="preserve">išsamus parametrų stebėjimas </w:t>
      </w:r>
      <w:r w:rsidR="00FA7F3A" w:rsidRPr="004D7CFE">
        <w:rPr>
          <w:rFonts w:asciiTheme="minorHAnsi" w:hAnsiTheme="minorHAnsi" w:cstheme="minorHAnsi"/>
        </w:rPr>
        <w:t>,</w:t>
      </w:r>
    </w:p>
    <w:p w14:paraId="6875A3D1" w14:textId="462952E1" w:rsidR="007751AA" w:rsidRPr="004D7CFE" w:rsidRDefault="007751AA"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parametrų nustatymas,</w:t>
      </w:r>
    </w:p>
    <w:p w14:paraId="6B2EE7D9" w14:textId="24AD8481" w:rsidR="007751AA" w:rsidRPr="004D7CFE" w:rsidRDefault="00453D3D"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Pr>
          <w:rFonts w:asciiTheme="minorHAnsi" w:hAnsiTheme="minorHAnsi" w:cstheme="minorHAnsi"/>
        </w:rPr>
        <w:t>aliarmų</w:t>
      </w:r>
      <w:r w:rsidR="007751AA" w:rsidRPr="004D7CFE">
        <w:rPr>
          <w:rFonts w:asciiTheme="minorHAnsi" w:hAnsiTheme="minorHAnsi" w:cstheme="minorHAnsi"/>
        </w:rPr>
        <w:t xml:space="preserve"> ir įspėjim</w:t>
      </w:r>
      <w:r>
        <w:rPr>
          <w:rFonts w:asciiTheme="minorHAnsi" w:hAnsiTheme="minorHAnsi" w:cstheme="minorHAnsi"/>
        </w:rPr>
        <w:t>ų</w:t>
      </w:r>
      <w:r w:rsidR="007751AA" w:rsidRPr="004D7CFE">
        <w:rPr>
          <w:rFonts w:asciiTheme="minorHAnsi" w:hAnsiTheme="minorHAnsi" w:cstheme="minorHAnsi"/>
        </w:rPr>
        <w:t xml:space="preserve"> aptikimas,</w:t>
      </w:r>
    </w:p>
    <w:p w14:paraId="77313153" w14:textId="74821130" w:rsidR="00524D16" w:rsidRPr="004D7CFE" w:rsidRDefault="009B3C9F"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įvykių žurnalas.</w:t>
      </w:r>
    </w:p>
    <w:p w14:paraId="353E3A0F" w14:textId="7C466B1B" w:rsidR="0045681C" w:rsidRPr="004D7CFE" w:rsidRDefault="003A7BBD" w:rsidP="00231C37">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4D7CFE">
        <w:rPr>
          <w:rFonts w:asciiTheme="minorHAnsi" w:hAnsiTheme="minorHAnsi" w:cstheme="minorHAnsi"/>
          <w:color w:val="000000"/>
        </w:rPr>
        <w:t xml:space="preserve">Siųstuvai, imtuvai, siųstuvai-imtuvai </w:t>
      </w:r>
      <w:r w:rsidR="003E2502">
        <w:rPr>
          <w:rFonts w:asciiTheme="minorHAnsi" w:hAnsiTheme="minorHAnsi" w:cstheme="minorHAnsi"/>
          <w:color w:val="000000"/>
        </w:rPr>
        <w:t>(</w:t>
      </w:r>
      <w:r w:rsidRPr="004D7CFE">
        <w:rPr>
          <w:rFonts w:asciiTheme="minorHAnsi" w:hAnsiTheme="minorHAnsi" w:cstheme="minorHAnsi"/>
          <w:color w:val="000000"/>
        </w:rPr>
        <w:t>ir k</w:t>
      </w:r>
      <w:r w:rsidR="00AA7BDF">
        <w:rPr>
          <w:rFonts w:asciiTheme="minorHAnsi" w:hAnsiTheme="minorHAnsi" w:cstheme="minorHAnsi"/>
          <w:color w:val="000000"/>
        </w:rPr>
        <w:t>iti</w:t>
      </w:r>
      <w:r w:rsidR="003E2502">
        <w:rPr>
          <w:rFonts w:asciiTheme="minorHAnsi" w:hAnsiTheme="minorHAnsi" w:cstheme="minorHAnsi"/>
          <w:color w:val="000000"/>
        </w:rPr>
        <w:t xml:space="preserve"> jei pritaikyti)</w:t>
      </w:r>
      <w:r w:rsidRPr="004D7CFE">
        <w:rPr>
          <w:rFonts w:asciiTheme="minorHAnsi" w:hAnsiTheme="minorHAnsi" w:cstheme="minorHAnsi"/>
          <w:color w:val="000000"/>
        </w:rPr>
        <w:t xml:space="preserve"> turi būti </w:t>
      </w:r>
      <w:r w:rsidR="003E2502">
        <w:rPr>
          <w:rFonts w:asciiTheme="minorHAnsi" w:hAnsiTheme="minorHAnsi" w:cstheme="minorHAnsi"/>
          <w:color w:val="000000"/>
        </w:rPr>
        <w:t>tinkami</w:t>
      </w:r>
      <w:r w:rsidRPr="004D7CFE">
        <w:rPr>
          <w:rFonts w:asciiTheme="minorHAnsi" w:hAnsiTheme="minorHAnsi" w:cstheme="minorHAnsi"/>
          <w:color w:val="000000"/>
        </w:rPr>
        <w:t xml:space="preserve"> prijungti prie RCMS per LAN.</w:t>
      </w:r>
    </w:p>
    <w:p w14:paraId="6C1F2D50" w14:textId="0B2EF8C5" w:rsidR="001C31F7" w:rsidRDefault="00784219" w:rsidP="001C31F7">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color w:val="000000"/>
        </w:rPr>
        <w:t>Jei įranga turi galimybę, t</w:t>
      </w:r>
      <w:r w:rsidR="001C31F7" w:rsidRPr="001C31F7">
        <w:rPr>
          <w:rFonts w:asciiTheme="minorHAnsi" w:hAnsiTheme="minorHAnsi" w:cstheme="minorHAnsi"/>
          <w:color w:val="000000"/>
        </w:rPr>
        <w:t>uri būti registruojami šie</w:t>
      </w:r>
      <w:r w:rsidR="001C31F7">
        <w:rPr>
          <w:rFonts w:asciiTheme="minorHAnsi" w:hAnsiTheme="minorHAnsi" w:cstheme="minorHAnsi"/>
          <w:color w:val="000000"/>
        </w:rPr>
        <w:t xml:space="preserve"> įrangos </w:t>
      </w:r>
      <w:r w:rsidR="001C31F7" w:rsidRPr="001C31F7">
        <w:rPr>
          <w:rFonts w:asciiTheme="minorHAnsi" w:hAnsiTheme="minorHAnsi" w:cstheme="minorHAnsi"/>
          <w:color w:val="000000"/>
        </w:rPr>
        <w:t>įvykiai:</w:t>
      </w:r>
    </w:p>
    <w:p w14:paraId="71442384" w14:textId="6516663C" w:rsidR="001C31F7" w:rsidRDefault="001C31F7"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asciiTheme="minorHAnsi" w:hAnsiTheme="minorHAnsi" w:cstheme="minorHAnsi"/>
        </w:rPr>
        <w:t>įjungimas, išjungimas ar perkrovimas</w:t>
      </w:r>
      <w:r w:rsidRPr="001C31F7">
        <w:rPr>
          <w:rFonts w:asciiTheme="minorHAnsi" w:hAnsiTheme="minorHAnsi" w:cstheme="minorHAnsi"/>
        </w:rPr>
        <w:t>;</w:t>
      </w:r>
    </w:p>
    <w:p w14:paraId="0D8F12A7" w14:textId="77777777" w:rsidR="008F647E" w:rsidRPr="008F647E" w:rsidRDefault="001C31F7"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cs="Calibri"/>
        </w:rPr>
        <w:t>naudotojų ir administratorių autentifikavimo įvykiai</w:t>
      </w:r>
      <w:r>
        <w:rPr>
          <w:rFonts w:cs="Calibri"/>
        </w:rPr>
        <w:t>;</w:t>
      </w:r>
    </w:p>
    <w:p w14:paraId="546E299B" w14:textId="240A57DD"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8F647E">
        <w:rPr>
          <w:rFonts w:cs="Calibri"/>
        </w:rPr>
        <w:t>naudotojų, administratorių paskyrų sukūrimas, prieig</w:t>
      </w:r>
      <w:r>
        <w:rPr>
          <w:rFonts w:cs="Calibri"/>
        </w:rPr>
        <w:t>os</w:t>
      </w:r>
      <w:r w:rsidRPr="008F647E">
        <w:rPr>
          <w:rFonts w:cs="Calibri"/>
        </w:rPr>
        <w:t xml:space="preserve"> prie </w:t>
      </w:r>
      <w:r w:rsidR="00784219">
        <w:rPr>
          <w:rFonts w:cs="Calibri"/>
        </w:rPr>
        <w:t>į</w:t>
      </w:r>
      <w:r>
        <w:rPr>
          <w:rFonts w:cs="Calibri"/>
        </w:rPr>
        <w:t>rangos</w:t>
      </w:r>
      <w:r w:rsidRPr="008F647E">
        <w:rPr>
          <w:rFonts w:cs="Calibri"/>
        </w:rPr>
        <w:t xml:space="preserve"> pakeitimai;</w:t>
      </w:r>
    </w:p>
    <w:p w14:paraId="6F409F9C" w14:textId="77777777"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8F647E">
        <w:rPr>
          <w:rFonts w:cs="Calibri"/>
        </w:rPr>
        <w:t>administratorių atliekami veiksmai;</w:t>
      </w:r>
    </w:p>
    <w:p w14:paraId="54D452AC" w14:textId="77777777"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8F647E">
        <w:rPr>
          <w:rFonts w:cs="Calibri"/>
        </w:rPr>
        <w:t>žurnalinių įrašų rinkimo funkcijos įjungimas, išjungimas;</w:t>
      </w:r>
    </w:p>
    <w:p w14:paraId="5B857553" w14:textId="3BD978E6"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8F647E">
        <w:rPr>
          <w:rFonts w:cs="Calibri"/>
        </w:rPr>
        <w:t>laiko ir datos pakeitimai;</w:t>
      </w:r>
    </w:p>
    <w:p w14:paraId="28525214" w14:textId="5D211E75"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8F647E">
        <w:rPr>
          <w:rFonts w:cs="Calibri"/>
        </w:rPr>
        <w:t>saugumo sistemų (antivirusinių, įsibrovimo aptikimo) įjungimas ir išjungimas;</w:t>
      </w:r>
    </w:p>
    <w:p w14:paraId="2DBA5D96" w14:textId="5A9A5CB9"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8F647E">
        <w:rPr>
          <w:rFonts w:cs="Calibri"/>
        </w:rPr>
        <w:t>vykstančių procesų ar servisų įvykiai;</w:t>
      </w:r>
    </w:p>
    <w:p w14:paraId="3038E85F" w14:textId="14498FBD" w:rsidR="001C31F7"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cs="Calibri"/>
        </w:rPr>
        <w:t>žurnalinių įrašų peržiūrėjimas, trynimas, kūrimas ar keitimas</w:t>
      </w:r>
      <w:r>
        <w:rPr>
          <w:rFonts w:cs="Calibri"/>
        </w:rPr>
        <w:t>;</w:t>
      </w:r>
    </w:p>
    <w:p w14:paraId="7DA1A057" w14:textId="091C88B2"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cs="Calibri"/>
        </w:rPr>
        <w:t>įvykio data ir tikslus laikas</w:t>
      </w:r>
      <w:r>
        <w:rPr>
          <w:rFonts w:cs="Calibri"/>
        </w:rPr>
        <w:t>;</w:t>
      </w:r>
    </w:p>
    <w:p w14:paraId="7F130E65" w14:textId="0FCEEFB0"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cs="Calibri"/>
        </w:rPr>
        <w:t>įvykio rūšis (informacija, klaida, saugumo pranešimas, sisteminis pranešimas, perspėjimas</w:t>
      </w:r>
      <w:r w:rsidR="00784219">
        <w:rPr>
          <w:rFonts w:cs="Calibri"/>
        </w:rPr>
        <w:t xml:space="preserve"> ar kita</w:t>
      </w:r>
      <w:r>
        <w:rPr>
          <w:rFonts w:cs="Calibri"/>
        </w:rPr>
        <w:t>);</w:t>
      </w:r>
    </w:p>
    <w:p w14:paraId="10B5692C" w14:textId="10CDE91D" w:rsidR="008F647E" w:rsidRPr="008F647E"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cs="Calibri"/>
        </w:rPr>
        <w:t xml:space="preserve">naudotojo </w:t>
      </w:r>
      <w:r>
        <w:rPr>
          <w:rFonts w:cs="Calibri"/>
        </w:rPr>
        <w:t>ir</w:t>
      </w:r>
      <w:r w:rsidRPr="0079311B">
        <w:rPr>
          <w:rFonts w:cs="Calibri"/>
        </w:rPr>
        <w:t xml:space="preserve"> administratoriaus </w:t>
      </w:r>
      <w:r>
        <w:rPr>
          <w:rFonts w:cs="Calibri"/>
        </w:rPr>
        <w:t xml:space="preserve">bei </w:t>
      </w:r>
      <w:r w:rsidRPr="0079311B">
        <w:rPr>
          <w:rFonts w:cs="Calibri"/>
        </w:rPr>
        <w:t>įrenginio, susijusio su įvykiu, identifikavimo duomenys</w:t>
      </w:r>
      <w:r>
        <w:rPr>
          <w:rFonts w:cs="Calibri"/>
        </w:rPr>
        <w:t>;</w:t>
      </w:r>
    </w:p>
    <w:p w14:paraId="0F234304" w14:textId="1CBAA621" w:rsidR="008F647E" w:rsidRPr="001C31F7" w:rsidRDefault="008F647E" w:rsidP="00864656">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79311B">
        <w:rPr>
          <w:rFonts w:cs="Calibri"/>
        </w:rPr>
        <w:t>įvykio aprašymas</w:t>
      </w:r>
      <w:r>
        <w:rPr>
          <w:rFonts w:cs="Calibri"/>
        </w:rPr>
        <w:t>.</w:t>
      </w:r>
    </w:p>
    <w:p w14:paraId="29F44EF8" w14:textId="77777777" w:rsidR="008F647E" w:rsidRPr="008F647E" w:rsidRDefault="008F647E" w:rsidP="008F647E">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color w:val="000000"/>
        </w:rPr>
        <w:t xml:space="preserve">Užregistruoti </w:t>
      </w:r>
      <w:r w:rsidRPr="008F647E">
        <w:rPr>
          <w:rFonts w:asciiTheme="minorHAnsi" w:hAnsiTheme="minorHAnsi" w:cstheme="minorHAnsi"/>
          <w:color w:val="000000"/>
        </w:rPr>
        <w:t>įrangos įvykiai</w:t>
      </w:r>
      <w:r>
        <w:rPr>
          <w:rFonts w:asciiTheme="minorHAnsi" w:hAnsiTheme="minorHAnsi" w:cstheme="minorHAnsi"/>
          <w:color w:val="000000"/>
        </w:rPr>
        <w:t xml:space="preserve"> </w:t>
      </w:r>
      <w:r w:rsidRPr="0079311B">
        <w:rPr>
          <w:rFonts w:cs="Calibri"/>
        </w:rPr>
        <w:t>turi būti saugomi ne trumpiau kaip 90 kalendorinių dienų.</w:t>
      </w:r>
    </w:p>
    <w:p w14:paraId="7A2541B8" w14:textId="77777777" w:rsidR="008F647E" w:rsidRPr="008F647E" w:rsidRDefault="008F647E" w:rsidP="008F647E">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color w:val="000000"/>
        </w:rPr>
        <w:t>Į</w:t>
      </w:r>
      <w:r w:rsidRPr="008F647E">
        <w:rPr>
          <w:rFonts w:asciiTheme="minorHAnsi" w:hAnsiTheme="minorHAnsi" w:cstheme="minorHAnsi"/>
          <w:color w:val="000000"/>
        </w:rPr>
        <w:t>rangos įvyki</w:t>
      </w:r>
      <w:r>
        <w:rPr>
          <w:rFonts w:asciiTheme="minorHAnsi" w:hAnsiTheme="minorHAnsi" w:cstheme="minorHAnsi"/>
          <w:color w:val="000000"/>
        </w:rPr>
        <w:t>ų</w:t>
      </w:r>
      <w:r w:rsidRPr="008F647E">
        <w:rPr>
          <w:rFonts w:cs="Calibri"/>
        </w:rPr>
        <w:t xml:space="preserve"> įrašų kopijos turi būti apsaugotos nuo pažeidimo, praradimo, nesankcionuoto pakeitimo ar sunaikinimo.</w:t>
      </w:r>
    </w:p>
    <w:p w14:paraId="7284863A" w14:textId="0722F5A0" w:rsidR="0003503E" w:rsidRPr="0003503E" w:rsidRDefault="008F647E" w:rsidP="0003503E">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Pr>
          <w:rFonts w:asciiTheme="minorHAnsi" w:hAnsiTheme="minorHAnsi" w:cstheme="minorHAnsi"/>
          <w:color w:val="000000"/>
        </w:rPr>
        <w:t>Į</w:t>
      </w:r>
      <w:r w:rsidRPr="008F647E">
        <w:rPr>
          <w:rFonts w:asciiTheme="minorHAnsi" w:hAnsiTheme="minorHAnsi" w:cstheme="minorHAnsi"/>
          <w:color w:val="000000"/>
        </w:rPr>
        <w:t>rang</w:t>
      </w:r>
      <w:r w:rsidR="000B4A34">
        <w:rPr>
          <w:rFonts w:asciiTheme="minorHAnsi" w:hAnsiTheme="minorHAnsi" w:cstheme="minorHAnsi"/>
          <w:color w:val="000000"/>
        </w:rPr>
        <w:t xml:space="preserve">a turi leisti </w:t>
      </w:r>
      <w:r w:rsidRPr="008F647E">
        <w:rPr>
          <w:rFonts w:asciiTheme="minorHAnsi" w:hAnsiTheme="minorHAnsi" w:cstheme="minorHAnsi"/>
          <w:color w:val="000000"/>
        </w:rPr>
        <w:t>įvyki</w:t>
      </w:r>
      <w:r>
        <w:rPr>
          <w:rFonts w:asciiTheme="minorHAnsi" w:hAnsiTheme="minorHAnsi" w:cstheme="minorHAnsi"/>
          <w:color w:val="000000"/>
        </w:rPr>
        <w:t>ų</w:t>
      </w:r>
      <w:r w:rsidRPr="008F647E">
        <w:rPr>
          <w:rFonts w:cs="Calibri"/>
        </w:rPr>
        <w:t xml:space="preserve"> įraš</w:t>
      </w:r>
      <w:r w:rsidR="000B4A34">
        <w:rPr>
          <w:rFonts w:cs="Calibri"/>
        </w:rPr>
        <w:t xml:space="preserve">us </w:t>
      </w:r>
      <w:r w:rsidRPr="008F647E">
        <w:rPr>
          <w:rFonts w:cs="Calibri"/>
        </w:rPr>
        <w:t>perduo</w:t>
      </w:r>
      <w:r w:rsidR="000B4A34">
        <w:rPr>
          <w:rFonts w:cs="Calibri"/>
        </w:rPr>
        <w:t xml:space="preserve">ti </w:t>
      </w:r>
      <w:r w:rsidRPr="008F647E">
        <w:rPr>
          <w:rFonts w:cs="Calibri"/>
        </w:rPr>
        <w:t>į</w:t>
      </w:r>
      <w:r w:rsidR="000B4A34">
        <w:rPr>
          <w:rFonts w:cs="Calibri"/>
        </w:rPr>
        <w:t xml:space="preserve"> </w:t>
      </w:r>
      <w:r w:rsidR="00D23001">
        <w:rPr>
          <w:rFonts w:cs="Calibri"/>
        </w:rPr>
        <w:t xml:space="preserve">Pirkėjo naudojamą </w:t>
      </w:r>
      <w:r w:rsidR="000B4A34" w:rsidRPr="000B4A34">
        <w:rPr>
          <w:rFonts w:cs="Calibri"/>
        </w:rPr>
        <w:t>saugumo informacijos ir įvykių valdym</w:t>
      </w:r>
      <w:r w:rsidR="000B4A34">
        <w:rPr>
          <w:rFonts w:cs="Calibri"/>
        </w:rPr>
        <w:t>o</w:t>
      </w:r>
      <w:r w:rsidR="000B4A34" w:rsidRPr="000B4A34">
        <w:rPr>
          <w:rFonts w:cs="Calibri"/>
        </w:rPr>
        <w:t xml:space="preserve"> </w:t>
      </w:r>
      <w:r w:rsidR="000B4A34">
        <w:rPr>
          <w:rFonts w:cs="Calibri"/>
        </w:rPr>
        <w:t xml:space="preserve">sistemą </w:t>
      </w:r>
      <w:r w:rsidR="000B4A34" w:rsidRPr="000B4A34">
        <w:rPr>
          <w:rFonts w:cs="Calibri"/>
        </w:rPr>
        <w:t>(SIEM)</w:t>
      </w:r>
      <w:r w:rsidRPr="008F647E">
        <w:rPr>
          <w:rFonts w:cs="Calibri"/>
        </w:rPr>
        <w:t>.</w:t>
      </w:r>
    </w:p>
    <w:p w14:paraId="251B51D4" w14:textId="0D1B7C84" w:rsidR="0003503E" w:rsidRPr="006F291E" w:rsidRDefault="0003503E" w:rsidP="0003503E">
      <w:pPr>
        <w:pStyle w:val="ListParagraph"/>
        <w:widowControl w:val="0"/>
        <w:numPr>
          <w:ilvl w:val="2"/>
          <w:numId w:val="1"/>
        </w:numPr>
        <w:autoSpaceDE w:val="0"/>
        <w:autoSpaceDN w:val="0"/>
        <w:adjustRightInd w:val="0"/>
        <w:spacing w:before="60" w:after="60" w:line="240" w:lineRule="auto"/>
        <w:ind w:left="0" w:right="-23" w:firstLine="567"/>
        <w:jc w:val="both"/>
        <w:rPr>
          <w:rFonts w:asciiTheme="minorHAnsi" w:hAnsiTheme="minorHAnsi" w:cstheme="minorHAnsi"/>
          <w:color w:val="000000"/>
        </w:rPr>
      </w:pPr>
      <w:r w:rsidRPr="0003503E">
        <w:rPr>
          <w:rFonts w:cs="Calibri"/>
        </w:rPr>
        <w:t>Laikas visuose įrenginiuose turi būti sinchronizuotas, naudojant NTP arba kitą patikimą šaltinį.</w:t>
      </w:r>
    </w:p>
    <w:p w14:paraId="69797477" w14:textId="3112E296" w:rsidR="002D3F43" w:rsidRPr="003E2502" w:rsidRDefault="002D3F43" w:rsidP="000C7DA6">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3E2502">
        <w:rPr>
          <w:rFonts w:asciiTheme="minorHAnsi" w:hAnsiTheme="minorHAnsi" w:cstheme="minorHAnsi"/>
          <w:bCs w:val="0"/>
          <w:sz w:val="22"/>
          <w:szCs w:val="22"/>
        </w:rPr>
        <w:t>Technini</w:t>
      </w:r>
      <w:r w:rsidR="00F6517A">
        <w:rPr>
          <w:rFonts w:asciiTheme="minorHAnsi" w:hAnsiTheme="minorHAnsi" w:cstheme="minorHAnsi"/>
          <w:bCs w:val="0"/>
          <w:sz w:val="22"/>
          <w:szCs w:val="22"/>
        </w:rPr>
        <w:t xml:space="preserve">ai </w:t>
      </w:r>
      <w:r w:rsidRPr="003E2502">
        <w:rPr>
          <w:rFonts w:asciiTheme="minorHAnsi" w:hAnsiTheme="minorHAnsi" w:cstheme="minorHAnsi"/>
          <w:bCs w:val="0"/>
          <w:sz w:val="22"/>
          <w:szCs w:val="22"/>
        </w:rPr>
        <w:t>mokyma</w:t>
      </w:r>
      <w:r w:rsidR="00F6517A">
        <w:rPr>
          <w:rFonts w:asciiTheme="minorHAnsi" w:hAnsiTheme="minorHAnsi" w:cstheme="minorHAnsi"/>
          <w:bCs w:val="0"/>
          <w:sz w:val="22"/>
          <w:szCs w:val="22"/>
        </w:rPr>
        <w:t>i</w:t>
      </w:r>
    </w:p>
    <w:p w14:paraId="0A7AD64A" w14:textId="70C2BF3F" w:rsidR="00682BD4" w:rsidRPr="004D7CFE" w:rsidRDefault="00682BD4" w:rsidP="00682BD4">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 xml:space="preserve">Techniniai mokymai Tiekėjo patalpose, prieš FAT, bus rengiami paskirtiems </w:t>
      </w:r>
      <w:r w:rsidR="00054C35">
        <w:rPr>
          <w:rFonts w:asciiTheme="minorHAnsi" w:hAnsiTheme="minorHAnsi" w:cs="Hermes-Thin"/>
        </w:rPr>
        <w:t>Pirkėj</w:t>
      </w:r>
      <w:r w:rsidRPr="004D7CFE">
        <w:rPr>
          <w:rFonts w:asciiTheme="minorHAnsi" w:hAnsiTheme="minorHAnsi" w:cs="Hermes-Thin"/>
        </w:rPr>
        <w:t>o techniniams darbuotojams, iki 4 dalyvių.</w:t>
      </w:r>
    </w:p>
    <w:p w14:paraId="19D8473F" w14:textId="0EEEF281" w:rsidR="00682BD4" w:rsidRPr="004D7CFE" w:rsidRDefault="00FA7F3A" w:rsidP="00682BD4">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eastAsia="Arial Unicode MS" w:cstheme="minorHAnsi"/>
          <w:bCs/>
          <w:color w:val="000000"/>
        </w:rPr>
        <w:t xml:space="preserve">Techninių mokymų trukmė turi būti ne trumpesnė kaip 4 dienos, kad būtų aprėpta teorinė </w:t>
      </w:r>
      <w:r w:rsidR="00682BD4" w:rsidRPr="004D7CFE">
        <w:rPr>
          <w:rFonts w:cs="Hermes-Thin"/>
        </w:rPr>
        <w:t>medžiaga, praktiniai diegimo, konfigūravimo, priežiūros procedūrų</w:t>
      </w:r>
      <w:r w:rsidR="00AA7BDF">
        <w:rPr>
          <w:rFonts w:cs="Hermes-Thin"/>
        </w:rPr>
        <w:t>,</w:t>
      </w:r>
      <w:r w:rsidR="00682BD4" w:rsidRPr="004D7CFE">
        <w:rPr>
          <w:rFonts w:cs="Hermes-Thin"/>
        </w:rPr>
        <w:t xml:space="preserve"> gedimų aptikimo</w:t>
      </w:r>
      <w:r w:rsidR="00AA7BDF">
        <w:rPr>
          <w:rFonts w:cs="Hermes-Thin"/>
        </w:rPr>
        <w:t xml:space="preserve"> ir TCP/IP signalų </w:t>
      </w:r>
      <w:r w:rsidR="00682BD4" w:rsidRPr="004D7CFE">
        <w:rPr>
          <w:rFonts w:cs="Hermes-Thin"/>
        </w:rPr>
        <w:t xml:space="preserve"> </w:t>
      </w:r>
      <w:r w:rsidR="00AA7BDF">
        <w:rPr>
          <w:rFonts w:cs="Hermes-Thin"/>
        </w:rPr>
        <w:t xml:space="preserve">analizės </w:t>
      </w:r>
      <w:r w:rsidR="00682BD4" w:rsidRPr="004D7CFE">
        <w:rPr>
          <w:rFonts w:cs="Hermes-Thin"/>
        </w:rPr>
        <w:t>klausimai</w:t>
      </w:r>
      <w:r w:rsidR="00682BD4" w:rsidRPr="004D7CFE">
        <w:rPr>
          <w:rFonts w:eastAsia="Arial Unicode MS" w:cstheme="minorHAnsi"/>
          <w:bCs/>
          <w:color w:val="000000"/>
        </w:rPr>
        <w:t xml:space="preserve">, taip pat praktiniai </w:t>
      </w:r>
      <w:r w:rsidR="0059137C" w:rsidRPr="004D7CFE">
        <w:rPr>
          <w:rFonts w:cs="Hermes-Thin"/>
        </w:rPr>
        <w:t>konfigūravimo, priežiūros ir gedimų aptikimo mokymai.</w:t>
      </w:r>
    </w:p>
    <w:p w14:paraId="57CAE8D0" w14:textId="0CE8E47A" w:rsidR="00ED20EB" w:rsidRPr="004D7CFE" w:rsidRDefault="00682BD4" w:rsidP="008F14F9">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Mokymai ir mokymo medžiaga turi būti lietuvių arba anglų kalba.</w:t>
      </w:r>
    </w:p>
    <w:p w14:paraId="57F1FAC0" w14:textId="3AD2D935" w:rsidR="0059137C" w:rsidRPr="004D7CFE" w:rsidRDefault="0059137C" w:rsidP="008F14F9">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eastAsia="Arial Unicode MS" w:cstheme="minorHAnsi"/>
          <w:bCs/>
          <w:color w:val="000000"/>
        </w:rPr>
        <w:t xml:space="preserve">Tiekėjas privalo pateikti mokymo programą </w:t>
      </w:r>
      <w:r w:rsidR="00054C35">
        <w:rPr>
          <w:rFonts w:eastAsia="Arial Unicode MS" w:cstheme="minorHAnsi"/>
          <w:bCs/>
          <w:color w:val="000000"/>
        </w:rPr>
        <w:t>Pirkėj</w:t>
      </w:r>
      <w:r w:rsidRPr="004D7CFE">
        <w:rPr>
          <w:rFonts w:eastAsia="Arial Unicode MS" w:cstheme="minorHAnsi"/>
          <w:bCs/>
          <w:color w:val="000000"/>
        </w:rPr>
        <w:t>ui peržiūrėti ne vėliau kaip 3 savaites iki mokymų datos.</w:t>
      </w:r>
    </w:p>
    <w:p w14:paraId="0164671C" w14:textId="2CF932D3" w:rsidR="0059137C" w:rsidRPr="004D7CFE" w:rsidRDefault="0059137C" w:rsidP="0059137C">
      <w:pPr>
        <w:pStyle w:val="ListParagraph"/>
        <w:widowControl w:val="0"/>
        <w:numPr>
          <w:ilvl w:val="1"/>
          <w:numId w:val="1"/>
        </w:numPr>
        <w:autoSpaceDE w:val="0"/>
        <w:autoSpaceDN w:val="0"/>
        <w:adjustRightInd w:val="0"/>
        <w:spacing w:before="60" w:after="60" w:line="240" w:lineRule="auto"/>
        <w:ind w:left="0" w:right="-23" w:firstLine="567"/>
        <w:jc w:val="both"/>
        <w:rPr>
          <w:rFonts w:eastAsia="Arial Unicode MS" w:cstheme="minorHAnsi"/>
          <w:bCs/>
          <w:color w:val="000000"/>
        </w:rPr>
      </w:pPr>
      <w:r w:rsidRPr="004D7CFE">
        <w:rPr>
          <w:rFonts w:eastAsia="Arial Unicode MS" w:cstheme="minorHAnsi"/>
          <w:bCs/>
          <w:color w:val="000000"/>
        </w:rPr>
        <w:t xml:space="preserve">Kiekvienam mokymų dalyviui </w:t>
      </w:r>
      <w:r w:rsidR="0060132F">
        <w:rPr>
          <w:rFonts w:eastAsia="Arial Unicode MS" w:cstheme="minorHAnsi"/>
          <w:bCs/>
          <w:color w:val="000000"/>
        </w:rPr>
        <w:t>turi būti su</w:t>
      </w:r>
      <w:r w:rsidRPr="004D7CFE">
        <w:rPr>
          <w:rFonts w:eastAsia="Arial Unicode MS" w:cstheme="minorHAnsi"/>
          <w:bCs/>
          <w:color w:val="000000"/>
        </w:rPr>
        <w:t>teikta mokymo medžiaga</w:t>
      </w:r>
      <w:r w:rsidR="0060132F">
        <w:rPr>
          <w:rFonts w:eastAsia="Arial Unicode MS" w:cstheme="minorHAnsi"/>
          <w:bCs/>
          <w:color w:val="000000"/>
        </w:rPr>
        <w:t xml:space="preserve"> elektroninėje formoje (pdf </w:t>
      </w:r>
      <w:r w:rsidR="0060132F">
        <w:rPr>
          <w:rFonts w:eastAsia="Arial Unicode MS" w:cstheme="minorHAnsi"/>
          <w:bCs/>
          <w:color w:val="000000"/>
        </w:rPr>
        <w:lastRenderedPageBreak/>
        <w:t>ar ppt formate)</w:t>
      </w:r>
      <w:r w:rsidRPr="004D7CFE">
        <w:rPr>
          <w:rFonts w:eastAsia="Arial Unicode MS" w:cstheme="minorHAnsi"/>
          <w:bCs/>
          <w:color w:val="000000"/>
        </w:rPr>
        <w:t>.</w:t>
      </w:r>
    </w:p>
    <w:p w14:paraId="2D7F22BD" w14:textId="42E67FCE" w:rsidR="0059137C" w:rsidRDefault="0059137C" w:rsidP="0059137C">
      <w:pPr>
        <w:pStyle w:val="ListParagraph"/>
        <w:widowControl w:val="0"/>
        <w:numPr>
          <w:ilvl w:val="1"/>
          <w:numId w:val="1"/>
        </w:numPr>
        <w:autoSpaceDE w:val="0"/>
        <w:autoSpaceDN w:val="0"/>
        <w:adjustRightInd w:val="0"/>
        <w:spacing w:before="60" w:after="60" w:line="240" w:lineRule="auto"/>
        <w:ind w:left="0" w:right="-23" w:firstLine="567"/>
        <w:jc w:val="both"/>
        <w:rPr>
          <w:rFonts w:eastAsia="Arial Unicode MS" w:cstheme="minorHAnsi"/>
          <w:bCs/>
          <w:color w:val="000000"/>
        </w:rPr>
      </w:pPr>
      <w:r w:rsidRPr="004D7CFE">
        <w:rPr>
          <w:rFonts w:eastAsia="Arial Unicode MS" w:cstheme="minorHAnsi"/>
          <w:bCs/>
          <w:color w:val="000000"/>
        </w:rPr>
        <w:t xml:space="preserve">Techninių mokymų dalyviai po mokymų </w:t>
      </w:r>
      <w:r w:rsidR="0060132F">
        <w:rPr>
          <w:rFonts w:eastAsia="Arial Unicode MS" w:cstheme="minorHAnsi"/>
          <w:bCs/>
          <w:color w:val="000000"/>
        </w:rPr>
        <w:t xml:space="preserve">turi būti </w:t>
      </w:r>
      <w:r w:rsidRPr="004D7CFE">
        <w:rPr>
          <w:rFonts w:eastAsia="Arial Unicode MS" w:cstheme="minorHAnsi"/>
          <w:bCs/>
          <w:color w:val="000000"/>
        </w:rPr>
        <w:t>testu</w:t>
      </w:r>
      <w:r w:rsidR="0060132F">
        <w:rPr>
          <w:rFonts w:eastAsia="Arial Unicode MS" w:cstheme="minorHAnsi"/>
          <w:bCs/>
          <w:color w:val="000000"/>
        </w:rPr>
        <w:t>ojami</w:t>
      </w:r>
      <w:r w:rsidRPr="004D7CFE">
        <w:rPr>
          <w:rFonts w:eastAsia="Arial Unicode MS" w:cstheme="minorHAnsi"/>
          <w:bCs/>
          <w:color w:val="000000"/>
        </w:rPr>
        <w:t xml:space="preserve"> ir gau</w:t>
      </w:r>
      <w:r w:rsidR="0060132F">
        <w:rPr>
          <w:rFonts w:eastAsia="Arial Unicode MS" w:cstheme="minorHAnsi"/>
          <w:bCs/>
          <w:color w:val="000000"/>
        </w:rPr>
        <w:t>ti</w:t>
      </w:r>
      <w:r w:rsidRPr="004D7CFE">
        <w:rPr>
          <w:rFonts w:eastAsia="Arial Unicode MS" w:cstheme="minorHAnsi"/>
          <w:bCs/>
          <w:color w:val="000000"/>
        </w:rPr>
        <w:t xml:space="preserve"> mokymo pažymėjimus su testų rezultatais.</w:t>
      </w:r>
    </w:p>
    <w:p w14:paraId="3BB1069E" w14:textId="50D26FEA" w:rsidR="00563CAA" w:rsidRDefault="00563CAA" w:rsidP="0059137C">
      <w:pPr>
        <w:pStyle w:val="ListParagraph"/>
        <w:widowControl w:val="0"/>
        <w:numPr>
          <w:ilvl w:val="1"/>
          <w:numId w:val="1"/>
        </w:numPr>
        <w:autoSpaceDE w:val="0"/>
        <w:autoSpaceDN w:val="0"/>
        <w:adjustRightInd w:val="0"/>
        <w:spacing w:before="60" w:after="60" w:line="240" w:lineRule="auto"/>
        <w:ind w:left="0" w:right="-23" w:firstLine="567"/>
        <w:jc w:val="both"/>
        <w:rPr>
          <w:rFonts w:eastAsia="Arial Unicode MS" w:cstheme="minorHAnsi"/>
          <w:bCs/>
          <w:color w:val="000000"/>
        </w:rPr>
      </w:pPr>
      <w:r>
        <w:rPr>
          <w:rFonts w:eastAsia="Arial Unicode MS" w:cstheme="minorHAnsi"/>
          <w:bCs/>
          <w:color w:val="000000"/>
        </w:rPr>
        <w:t>Mokymo dalyvių transporto ir apgyvendinimo išlaidas apmoka Pirkėjas.</w:t>
      </w:r>
    </w:p>
    <w:p w14:paraId="1E5254BF" w14:textId="00539342" w:rsidR="007D6C48" w:rsidRPr="0060132F" w:rsidRDefault="00B60942" w:rsidP="000C7DA6">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60132F">
        <w:rPr>
          <w:rFonts w:asciiTheme="minorHAnsi" w:hAnsiTheme="minorHAnsi" w:cstheme="minorHAnsi"/>
          <w:bCs w:val="0"/>
          <w:sz w:val="22"/>
          <w:szCs w:val="22"/>
        </w:rPr>
        <w:t>Gamyklini</w:t>
      </w:r>
      <w:r w:rsidR="00F6517A">
        <w:rPr>
          <w:rFonts w:asciiTheme="minorHAnsi" w:hAnsiTheme="minorHAnsi" w:cstheme="minorHAnsi"/>
          <w:bCs w:val="0"/>
          <w:sz w:val="22"/>
          <w:szCs w:val="22"/>
        </w:rPr>
        <w:t>ai</w:t>
      </w:r>
      <w:r w:rsidRPr="0060132F">
        <w:rPr>
          <w:rFonts w:asciiTheme="minorHAnsi" w:hAnsiTheme="minorHAnsi" w:cstheme="minorHAnsi"/>
          <w:bCs w:val="0"/>
          <w:sz w:val="22"/>
          <w:szCs w:val="22"/>
        </w:rPr>
        <w:t xml:space="preserve"> priėmimo bandyma</w:t>
      </w:r>
      <w:r w:rsidR="00F6517A">
        <w:rPr>
          <w:rFonts w:asciiTheme="minorHAnsi" w:hAnsiTheme="minorHAnsi" w:cstheme="minorHAnsi"/>
          <w:bCs w:val="0"/>
          <w:sz w:val="22"/>
          <w:szCs w:val="22"/>
        </w:rPr>
        <w:t>i</w:t>
      </w:r>
    </w:p>
    <w:p w14:paraId="5789ED6A" w14:textId="7924816C" w:rsidR="00DE30D1" w:rsidRPr="004D7CFE" w:rsidRDefault="00B60942" w:rsidP="00F7579C">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Kad </w:t>
      </w:r>
      <w:r w:rsidR="0060132F" w:rsidRPr="004D7CFE">
        <w:rPr>
          <w:rFonts w:asciiTheme="minorHAnsi" w:hAnsiTheme="minorHAnsi" w:cs="Hermes-Thin"/>
        </w:rPr>
        <w:t xml:space="preserve">būtų pademonstruota </w:t>
      </w:r>
      <w:r w:rsidR="0060132F">
        <w:rPr>
          <w:rFonts w:asciiTheme="minorHAnsi" w:hAnsiTheme="minorHAnsi" w:cs="Hermes-Thin"/>
        </w:rPr>
        <w:t>kaip įranga veikia</w:t>
      </w:r>
      <w:r w:rsidRPr="004D7CFE">
        <w:rPr>
          <w:rFonts w:asciiTheme="minorHAnsi" w:hAnsiTheme="minorHAnsi" w:cs="Hermes-Thin"/>
        </w:rPr>
        <w:t xml:space="preserve">, Tiekėjas po techninių mokymų </w:t>
      </w:r>
      <w:r w:rsidR="0060132F">
        <w:rPr>
          <w:rFonts w:asciiTheme="minorHAnsi" w:hAnsiTheme="minorHAnsi" w:cs="Hermes-Thin"/>
        </w:rPr>
        <w:t xml:space="preserve">turi </w:t>
      </w:r>
      <w:r w:rsidRPr="004D7CFE">
        <w:rPr>
          <w:rFonts w:asciiTheme="minorHAnsi" w:hAnsiTheme="minorHAnsi" w:cs="Hermes-Thin"/>
        </w:rPr>
        <w:t>sureng</w:t>
      </w:r>
      <w:r w:rsidR="0060132F">
        <w:rPr>
          <w:rFonts w:asciiTheme="minorHAnsi" w:hAnsiTheme="minorHAnsi" w:cs="Hermes-Thin"/>
        </w:rPr>
        <w:t>ti</w:t>
      </w:r>
      <w:r w:rsidRPr="004D7CFE">
        <w:rPr>
          <w:rFonts w:asciiTheme="minorHAnsi" w:hAnsiTheme="minorHAnsi" w:cs="Hermes-Thin"/>
        </w:rPr>
        <w:t xml:space="preserve"> </w:t>
      </w:r>
      <w:r w:rsidR="00054C35">
        <w:rPr>
          <w:rFonts w:asciiTheme="minorHAnsi" w:hAnsiTheme="minorHAnsi" w:cs="Hermes-Thin"/>
        </w:rPr>
        <w:t>Pirkėjo</w:t>
      </w:r>
      <w:r w:rsidRPr="004D7CFE">
        <w:rPr>
          <w:rFonts w:asciiTheme="minorHAnsi" w:hAnsiTheme="minorHAnsi" w:cs="Hermes-Thin"/>
        </w:rPr>
        <w:t xml:space="preserve"> atstovams FAT.</w:t>
      </w:r>
    </w:p>
    <w:p w14:paraId="2743AF44" w14:textId="24B06A9E" w:rsidR="00B60942" w:rsidRPr="004D7CFE" w:rsidRDefault="00B60942" w:rsidP="00B60942">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bookmarkStart w:id="3" w:name="_Hlk206412505"/>
      <w:r w:rsidRPr="004D7CFE">
        <w:rPr>
          <w:rFonts w:asciiTheme="minorHAnsi" w:hAnsiTheme="minorHAnsi" w:cstheme="minorHAnsi"/>
          <w:bCs w:val="0"/>
          <w:sz w:val="22"/>
          <w:szCs w:val="22"/>
        </w:rPr>
        <w:t>Dokumentai</w:t>
      </w:r>
    </w:p>
    <w:p w14:paraId="4201EAF4" w14:textId="217C92CE" w:rsidR="003F564B" w:rsidRPr="003F564B" w:rsidRDefault="003F564B" w:rsidP="00231C3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6430DB">
        <w:rPr>
          <w:bCs/>
        </w:rPr>
        <w:t>Tiekėjas kartu su pasiūlymu turi pateikti</w:t>
      </w:r>
      <w:r w:rsidRPr="003F564B">
        <w:rPr>
          <w:rFonts w:asciiTheme="minorHAnsi" w:eastAsiaTheme="minorHAnsi" w:hAnsiTheme="minorHAnsi" w:cs="Hermes-Thin"/>
        </w:rPr>
        <w:t xml:space="preserve"> </w:t>
      </w:r>
      <w:r w:rsidRPr="003F564B">
        <w:rPr>
          <w:bCs/>
        </w:rPr>
        <w:t>šiuos dokumentus</w:t>
      </w:r>
      <w:r>
        <w:rPr>
          <w:bCs/>
        </w:rPr>
        <w:t>:</w:t>
      </w:r>
    </w:p>
    <w:p w14:paraId="3FF6EE54" w14:textId="047C3C31" w:rsidR="00C22B32" w:rsidRDefault="003F564B" w:rsidP="00C22B32">
      <w:pPr>
        <w:pStyle w:val="ListParagraph"/>
        <w:widowControl w:val="0"/>
        <w:tabs>
          <w:tab w:val="left" w:pos="1560"/>
        </w:tabs>
        <w:autoSpaceDE w:val="0"/>
        <w:autoSpaceDN w:val="0"/>
        <w:adjustRightInd w:val="0"/>
        <w:spacing w:after="0" w:line="240" w:lineRule="auto"/>
        <w:ind w:left="0" w:right="-23" w:firstLine="1418"/>
        <w:jc w:val="both"/>
        <w:rPr>
          <w:rFonts w:asciiTheme="minorHAnsi" w:hAnsiTheme="minorHAnsi" w:cs="Hermes-Thin"/>
        </w:rPr>
      </w:pPr>
      <w:r w:rsidRPr="003F564B">
        <w:rPr>
          <w:rFonts w:asciiTheme="minorHAnsi" w:hAnsiTheme="minorHAnsi" w:cs="Hermes-Thin"/>
        </w:rPr>
        <w:t>-</w:t>
      </w:r>
      <w:r w:rsidRPr="003F564B">
        <w:rPr>
          <w:rFonts w:asciiTheme="minorHAnsi" w:hAnsiTheme="minorHAnsi" w:cs="Hermes-Thin"/>
        </w:rPr>
        <w:tab/>
      </w:r>
      <w:r w:rsidR="00C22B32" w:rsidRPr="00C22B32">
        <w:rPr>
          <w:rFonts w:asciiTheme="minorHAnsi" w:hAnsiTheme="minorHAnsi" w:cs="Hermes-Thin"/>
        </w:rPr>
        <w:t>Techninius aprašymus</w:t>
      </w:r>
      <w:r w:rsidR="00C22B32">
        <w:rPr>
          <w:rFonts w:asciiTheme="minorHAnsi" w:hAnsiTheme="minorHAnsi" w:cs="Hermes-Thin"/>
        </w:rPr>
        <w:t>;</w:t>
      </w:r>
    </w:p>
    <w:p w14:paraId="1731E1CE" w14:textId="4F3D79F3" w:rsidR="003F564B" w:rsidRPr="00C22B32" w:rsidRDefault="00C22B32" w:rsidP="00C22B32">
      <w:pPr>
        <w:pStyle w:val="ListParagraph"/>
        <w:widowControl w:val="0"/>
        <w:tabs>
          <w:tab w:val="left" w:pos="1560"/>
        </w:tabs>
        <w:autoSpaceDE w:val="0"/>
        <w:autoSpaceDN w:val="0"/>
        <w:adjustRightInd w:val="0"/>
        <w:spacing w:after="0" w:line="240" w:lineRule="auto"/>
        <w:ind w:left="0" w:right="-23" w:firstLine="1418"/>
        <w:jc w:val="both"/>
        <w:rPr>
          <w:rFonts w:asciiTheme="minorHAnsi" w:hAnsiTheme="minorHAnsi" w:cs="Hermes-Thin"/>
        </w:rPr>
      </w:pPr>
      <w:r>
        <w:rPr>
          <w:rFonts w:asciiTheme="minorHAnsi" w:hAnsiTheme="minorHAnsi" w:cs="Hermes-Thin"/>
        </w:rPr>
        <w:t xml:space="preserve">-  </w:t>
      </w:r>
      <w:r w:rsidR="003F564B" w:rsidRPr="00C22B32">
        <w:rPr>
          <w:rFonts w:asciiTheme="minorHAnsi" w:hAnsiTheme="minorHAnsi" w:cs="Hermes-Thin"/>
        </w:rPr>
        <w:t>Radijo įrangos atitikties pareiškimą</w:t>
      </w:r>
      <w:r w:rsidR="00450784" w:rsidRPr="00C22B32">
        <w:rPr>
          <w:rFonts w:asciiTheme="minorHAnsi" w:hAnsiTheme="minorHAnsi" w:cs="Hermes-Thin"/>
        </w:rPr>
        <w:t xml:space="preserve"> </w:t>
      </w:r>
      <w:r w:rsidR="00450784" w:rsidRPr="00C22B32">
        <w:rPr>
          <w:rFonts w:asciiTheme="minorHAnsi" w:hAnsiTheme="minorHAnsi" w:cs="Hermes-Thin"/>
          <w:lang w:val="en-GB"/>
        </w:rPr>
        <w:t>[10.1]</w:t>
      </w:r>
      <w:r w:rsidR="003F564B" w:rsidRPr="00C22B32">
        <w:rPr>
          <w:rFonts w:asciiTheme="minorHAnsi" w:hAnsiTheme="minorHAnsi" w:cs="Hermes-Thin"/>
        </w:rPr>
        <w:t>;</w:t>
      </w:r>
    </w:p>
    <w:p w14:paraId="6FB05E72" w14:textId="70221C93" w:rsidR="003F564B" w:rsidRPr="003F564B" w:rsidRDefault="003F564B" w:rsidP="003F564B">
      <w:pPr>
        <w:pStyle w:val="ListParagraph"/>
        <w:widowControl w:val="0"/>
        <w:tabs>
          <w:tab w:val="left" w:pos="1560"/>
        </w:tabs>
        <w:autoSpaceDE w:val="0"/>
        <w:autoSpaceDN w:val="0"/>
        <w:adjustRightInd w:val="0"/>
        <w:spacing w:after="0" w:line="240" w:lineRule="auto"/>
        <w:ind w:left="0" w:right="-23" w:firstLine="1418"/>
        <w:jc w:val="both"/>
        <w:rPr>
          <w:rFonts w:asciiTheme="minorHAnsi" w:hAnsiTheme="minorHAnsi" w:cs="Hermes-Thin"/>
        </w:rPr>
      </w:pPr>
      <w:r w:rsidRPr="003F564B">
        <w:rPr>
          <w:rFonts w:asciiTheme="minorHAnsi" w:hAnsiTheme="minorHAnsi" w:cs="Hermes-Thin"/>
        </w:rPr>
        <w:t>-</w:t>
      </w:r>
      <w:r w:rsidRPr="003F564B">
        <w:rPr>
          <w:rFonts w:asciiTheme="minorHAnsi" w:hAnsiTheme="minorHAnsi" w:cs="Hermes-Thin"/>
        </w:rPr>
        <w:tab/>
        <w:t>Deklaraciją dėl draudžiamų ar pavojingų komponentų nebuvimo</w:t>
      </w:r>
      <w:r w:rsidR="00450784">
        <w:rPr>
          <w:rFonts w:asciiTheme="minorHAnsi" w:hAnsiTheme="minorHAnsi" w:cs="Hermes-Thin"/>
        </w:rPr>
        <w:t xml:space="preserve"> </w:t>
      </w:r>
      <w:r w:rsidR="00450784" w:rsidRPr="0036517E">
        <w:rPr>
          <w:rFonts w:asciiTheme="minorHAnsi" w:hAnsiTheme="minorHAnsi" w:cs="Hermes-Thin"/>
          <w:lang w:val="en-GB"/>
        </w:rPr>
        <w:t>[1</w:t>
      </w:r>
      <w:r w:rsidR="00450784">
        <w:rPr>
          <w:rFonts w:asciiTheme="minorHAnsi" w:hAnsiTheme="minorHAnsi" w:cs="Hermes-Thin"/>
          <w:lang w:val="en-GB"/>
        </w:rPr>
        <w:t>2</w:t>
      </w:r>
      <w:r w:rsidR="00450784" w:rsidRPr="0036517E">
        <w:rPr>
          <w:rFonts w:asciiTheme="minorHAnsi" w:hAnsiTheme="minorHAnsi" w:cs="Hermes-Thin"/>
          <w:lang w:val="en-GB"/>
        </w:rPr>
        <w:t>.</w:t>
      </w:r>
      <w:r w:rsidR="00450784">
        <w:rPr>
          <w:rFonts w:asciiTheme="minorHAnsi" w:hAnsiTheme="minorHAnsi" w:cs="Hermes-Thin"/>
          <w:lang w:val="en-GB"/>
        </w:rPr>
        <w:t>4</w:t>
      </w:r>
      <w:r w:rsidR="00450784" w:rsidRPr="0036517E">
        <w:rPr>
          <w:rFonts w:asciiTheme="minorHAnsi" w:hAnsiTheme="minorHAnsi" w:cs="Hermes-Thin"/>
          <w:lang w:val="en-GB"/>
        </w:rPr>
        <w:t>]</w:t>
      </w:r>
      <w:r w:rsidRPr="003F564B">
        <w:rPr>
          <w:rFonts w:asciiTheme="minorHAnsi" w:hAnsiTheme="minorHAnsi" w:cs="Hermes-Thin"/>
        </w:rPr>
        <w:t>;</w:t>
      </w:r>
    </w:p>
    <w:p w14:paraId="0E8D6EFC" w14:textId="0495FF1F" w:rsidR="003F564B" w:rsidRDefault="003F564B" w:rsidP="003F564B">
      <w:pPr>
        <w:pStyle w:val="ListParagraph"/>
        <w:widowControl w:val="0"/>
        <w:tabs>
          <w:tab w:val="left" w:pos="1560"/>
        </w:tabs>
        <w:autoSpaceDE w:val="0"/>
        <w:autoSpaceDN w:val="0"/>
        <w:adjustRightInd w:val="0"/>
        <w:spacing w:after="60" w:line="240" w:lineRule="auto"/>
        <w:ind w:left="0" w:right="-23" w:firstLine="1418"/>
        <w:jc w:val="both"/>
        <w:rPr>
          <w:rFonts w:asciiTheme="minorHAnsi" w:hAnsiTheme="minorHAnsi" w:cs="Hermes-Thin"/>
        </w:rPr>
      </w:pPr>
      <w:r w:rsidRPr="003F564B">
        <w:rPr>
          <w:rFonts w:asciiTheme="minorHAnsi" w:hAnsiTheme="minorHAnsi" w:cs="Hermes-Thin"/>
        </w:rPr>
        <w:t>-</w:t>
      </w:r>
      <w:r w:rsidRPr="003F564B">
        <w:rPr>
          <w:rFonts w:asciiTheme="minorHAnsi" w:hAnsiTheme="minorHAnsi" w:cs="Hermes-Thin"/>
        </w:rPr>
        <w:tab/>
        <w:t>Deklaraciją(-as), patvirtinančią(-ias), kad siūloma įranga atitinka Tarybos direktyvą 93/68/EEB ir Europos Parlamento ir Tarybos direktyvą 2014/30/ES</w:t>
      </w:r>
      <w:r w:rsidR="00450784">
        <w:rPr>
          <w:rFonts w:asciiTheme="minorHAnsi" w:hAnsiTheme="minorHAnsi" w:cs="Hermes-Thin"/>
        </w:rPr>
        <w:t xml:space="preserve"> </w:t>
      </w:r>
      <w:r w:rsidR="00450784" w:rsidRPr="0036517E">
        <w:rPr>
          <w:rFonts w:asciiTheme="minorHAnsi" w:hAnsiTheme="minorHAnsi" w:cs="Hermes-Thin"/>
          <w:lang w:val="en-GB"/>
        </w:rPr>
        <w:t>[1</w:t>
      </w:r>
      <w:r w:rsidR="00450784">
        <w:rPr>
          <w:rFonts w:asciiTheme="minorHAnsi" w:hAnsiTheme="minorHAnsi" w:cs="Hermes-Thin"/>
          <w:lang w:val="en-GB"/>
        </w:rPr>
        <w:t>2</w:t>
      </w:r>
      <w:r w:rsidR="00450784" w:rsidRPr="0036517E">
        <w:rPr>
          <w:rFonts w:asciiTheme="minorHAnsi" w:hAnsiTheme="minorHAnsi" w:cs="Hermes-Thin"/>
          <w:lang w:val="en-GB"/>
        </w:rPr>
        <w:t>.</w:t>
      </w:r>
      <w:r w:rsidR="00450784">
        <w:rPr>
          <w:rFonts w:asciiTheme="minorHAnsi" w:hAnsiTheme="minorHAnsi" w:cs="Hermes-Thin"/>
          <w:lang w:val="en-GB"/>
        </w:rPr>
        <w:t>5</w:t>
      </w:r>
      <w:r w:rsidR="00450784" w:rsidRPr="0036517E">
        <w:rPr>
          <w:rFonts w:asciiTheme="minorHAnsi" w:hAnsiTheme="minorHAnsi" w:cs="Hermes-Thin"/>
          <w:lang w:val="en-GB"/>
        </w:rPr>
        <w:t>]</w:t>
      </w:r>
      <w:r w:rsidRPr="003F564B">
        <w:rPr>
          <w:rFonts w:asciiTheme="minorHAnsi" w:hAnsiTheme="minorHAnsi" w:cs="Hermes-Thin"/>
        </w:rPr>
        <w:t>.</w:t>
      </w:r>
    </w:p>
    <w:p w14:paraId="219FAA2C" w14:textId="75AE81F4" w:rsidR="006C4DD9" w:rsidRPr="004D7CFE" w:rsidRDefault="003F564B" w:rsidP="00231C3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Pr>
          <w:rFonts w:asciiTheme="minorHAnsi" w:hAnsiTheme="minorHAnsi" w:cs="Hermes-Thin"/>
        </w:rPr>
        <w:t>Kiti dokumentai</w:t>
      </w:r>
      <w:r w:rsidR="002F3238">
        <w:rPr>
          <w:rFonts w:asciiTheme="minorHAnsi" w:hAnsiTheme="minorHAnsi" w:cs="Hermes-Thin"/>
        </w:rPr>
        <w:t>,</w:t>
      </w:r>
      <w:r>
        <w:rPr>
          <w:rFonts w:asciiTheme="minorHAnsi" w:hAnsiTheme="minorHAnsi" w:cs="Hermes-Thin"/>
        </w:rPr>
        <w:t xml:space="preserve"> kuriuos </w:t>
      </w:r>
      <w:r w:rsidR="002F3238">
        <w:rPr>
          <w:rFonts w:asciiTheme="minorHAnsi" w:hAnsiTheme="minorHAnsi" w:cs="Hermes-Thin"/>
        </w:rPr>
        <w:t>Tiekėjas privalo</w:t>
      </w:r>
      <w:r>
        <w:rPr>
          <w:rFonts w:asciiTheme="minorHAnsi" w:hAnsiTheme="minorHAnsi" w:cs="Hermes-Thin"/>
        </w:rPr>
        <w:t xml:space="preserve"> pateikti</w:t>
      </w:r>
      <w:r w:rsidR="002F3238">
        <w:rPr>
          <w:rFonts w:asciiTheme="minorHAnsi" w:hAnsiTheme="minorHAnsi" w:cs="Hermes-Thin"/>
        </w:rPr>
        <w:t xml:space="preserve"> (elektronine forma)</w:t>
      </w:r>
      <w:r w:rsidR="00D75541">
        <w:t>:</w:t>
      </w:r>
    </w:p>
    <w:p w14:paraId="2E360BCB" w14:textId="77777777" w:rsidR="002F3238" w:rsidRDefault="002F3238" w:rsidP="002F3238">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 xml:space="preserve">FAT procedūra </w:t>
      </w:r>
      <w:r>
        <w:rPr>
          <w:rFonts w:asciiTheme="minorHAnsi" w:hAnsiTheme="minorHAnsi" w:cstheme="minorHAnsi"/>
        </w:rPr>
        <w:t xml:space="preserve">(turi būti pateikta prieš </w:t>
      </w:r>
      <w:r>
        <w:rPr>
          <w:rFonts w:asciiTheme="minorHAnsi" w:hAnsiTheme="minorHAnsi" w:cstheme="minorHAnsi"/>
          <w:lang w:val="en-US"/>
        </w:rPr>
        <w:t xml:space="preserve">2 </w:t>
      </w:r>
      <w:r>
        <w:rPr>
          <w:rFonts w:asciiTheme="minorHAnsi" w:hAnsiTheme="minorHAnsi" w:cstheme="minorHAnsi"/>
        </w:rPr>
        <w:t>savaites iki FAT)</w:t>
      </w:r>
      <w:r w:rsidRPr="004D7CFE">
        <w:rPr>
          <w:rFonts w:asciiTheme="minorHAnsi" w:hAnsiTheme="minorHAnsi" w:cstheme="minorHAnsi"/>
        </w:rPr>
        <w:t>;</w:t>
      </w:r>
    </w:p>
    <w:p w14:paraId="6A6F31C7" w14:textId="42BC5F02" w:rsidR="002F3238" w:rsidRDefault="002F3238" w:rsidP="002F3238">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FAT ataskaita</w:t>
      </w:r>
      <w:r>
        <w:rPr>
          <w:rFonts w:asciiTheme="minorHAnsi" w:hAnsiTheme="minorHAnsi" w:cstheme="minorHAnsi"/>
        </w:rPr>
        <w:t xml:space="preserve"> (turi būti pateikta iškarto po FAT);</w:t>
      </w:r>
    </w:p>
    <w:p w14:paraId="35E8A2A0" w14:textId="77777777" w:rsidR="002F3238" w:rsidRPr="004D7CFE" w:rsidRDefault="002F3238" w:rsidP="002F3238">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Techniniai vadovai</w:t>
      </w:r>
      <w:r>
        <w:rPr>
          <w:rFonts w:asciiTheme="minorHAnsi" w:hAnsiTheme="minorHAnsi" w:cstheme="minorHAnsi"/>
        </w:rPr>
        <w:t xml:space="preserve"> (turi būti pateikti kartu su įranga)</w:t>
      </w:r>
      <w:r w:rsidRPr="004D7CFE">
        <w:rPr>
          <w:rFonts w:asciiTheme="minorHAnsi" w:hAnsiTheme="minorHAnsi" w:cstheme="minorHAnsi"/>
        </w:rPr>
        <w:t>;</w:t>
      </w:r>
    </w:p>
    <w:p w14:paraId="3FA14E13" w14:textId="6C6DE5BF" w:rsidR="002F3238" w:rsidRPr="002F3238" w:rsidRDefault="002F3238" w:rsidP="002F3238">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Techninės priežiūros vadovai</w:t>
      </w:r>
      <w:r>
        <w:rPr>
          <w:rFonts w:asciiTheme="minorHAnsi" w:hAnsiTheme="minorHAnsi" w:cstheme="minorHAnsi"/>
        </w:rPr>
        <w:t xml:space="preserve"> (turi būti pateikti kartu su įranga)</w:t>
      </w:r>
      <w:r w:rsidRPr="004D7CFE">
        <w:rPr>
          <w:rFonts w:asciiTheme="minorHAnsi" w:hAnsiTheme="minorHAnsi" w:cstheme="minorHAnsi"/>
        </w:rPr>
        <w:t>;</w:t>
      </w:r>
    </w:p>
    <w:p w14:paraId="46D580A0" w14:textId="77777777" w:rsidR="002F3238" w:rsidRPr="004D7CFE" w:rsidRDefault="002F3238" w:rsidP="002F3238">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Montavimo aprašymai su brėžiniais</w:t>
      </w:r>
      <w:r>
        <w:rPr>
          <w:rFonts w:asciiTheme="minorHAnsi" w:hAnsiTheme="minorHAnsi" w:cstheme="minorHAnsi"/>
        </w:rPr>
        <w:t xml:space="preserve"> (turi būti pateikti kartu su įranga)</w:t>
      </w:r>
      <w:r w:rsidRPr="004D7CFE">
        <w:rPr>
          <w:rFonts w:asciiTheme="minorHAnsi" w:hAnsiTheme="minorHAnsi" w:cstheme="minorHAnsi"/>
        </w:rPr>
        <w:t>;</w:t>
      </w:r>
    </w:p>
    <w:p w14:paraId="07B45218" w14:textId="0E497C38" w:rsidR="002F3238" w:rsidRPr="004D7CFE" w:rsidRDefault="002F3238" w:rsidP="002F3238">
      <w:pPr>
        <w:pStyle w:val="ListParagraph"/>
        <w:widowControl w:val="0"/>
        <w:numPr>
          <w:ilvl w:val="0"/>
          <w:numId w:val="3"/>
        </w:numPr>
        <w:autoSpaceDE w:val="0"/>
        <w:autoSpaceDN w:val="0"/>
        <w:adjustRightInd w:val="0"/>
        <w:spacing w:after="0" w:line="240" w:lineRule="auto"/>
        <w:ind w:left="1560" w:right="-23" w:hanging="142"/>
        <w:jc w:val="both"/>
        <w:rPr>
          <w:rFonts w:asciiTheme="minorHAnsi" w:hAnsiTheme="minorHAnsi" w:cstheme="minorHAnsi"/>
        </w:rPr>
      </w:pPr>
      <w:r w:rsidRPr="004D7CFE">
        <w:rPr>
          <w:rFonts w:asciiTheme="minorHAnsi" w:hAnsiTheme="minorHAnsi" w:cstheme="minorHAnsi"/>
        </w:rPr>
        <w:t>Informacija apie įdiegtą programinę įrangą ir programinę įrangą</w:t>
      </w:r>
      <w:r>
        <w:rPr>
          <w:rFonts w:asciiTheme="minorHAnsi" w:hAnsiTheme="minorHAnsi" w:cstheme="minorHAnsi"/>
        </w:rPr>
        <w:t xml:space="preserve"> (turi būti pateikta kartu su įranga)</w:t>
      </w:r>
      <w:r w:rsidR="0046731B">
        <w:rPr>
          <w:rFonts w:asciiTheme="minorHAnsi" w:hAnsiTheme="minorHAnsi" w:cstheme="minorHAnsi"/>
        </w:rPr>
        <w:t>.</w:t>
      </w:r>
    </w:p>
    <w:bookmarkEnd w:id="3"/>
    <w:p w14:paraId="267B5264" w14:textId="618D7157" w:rsidR="000C2034" w:rsidRPr="004D7CFE" w:rsidRDefault="00E50246" w:rsidP="00E50246">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Pristatymas</w:t>
      </w:r>
    </w:p>
    <w:p w14:paraId="2D0ACDC6" w14:textId="32571EC8" w:rsidR="00E50246" w:rsidRPr="004D7CFE" w:rsidRDefault="008A7757" w:rsidP="00231C3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8A7757">
        <w:rPr>
          <w:rFonts w:asciiTheme="minorHAnsi" w:hAnsiTheme="minorHAnsi" w:cs="Hermes-Thin"/>
        </w:rPr>
        <w:t>Įrangos pristatymo terminas ne</w:t>
      </w:r>
      <w:r>
        <w:rPr>
          <w:rFonts w:asciiTheme="minorHAnsi" w:hAnsiTheme="minorHAnsi" w:cs="Hermes-Thin"/>
        </w:rPr>
        <w:t xml:space="preserve">turi </w:t>
      </w:r>
      <w:r w:rsidRPr="008A7757">
        <w:rPr>
          <w:rFonts w:asciiTheme="minorHAnsi" w:hAnsiTheme="minorHAnsi" w:cs="Hermes-Thin"/>
        </w:rPr>
        <w:t xml:space="preserve">būti ilgesnis nei 6 mėnesiai nuo </w:t>
      </w:r>
      <w:r>
        <w:rPr>
          <w:rFonts w:asciiTheme="minorHAnsi" w:hAnsiTheme="minorHAnsi" w:cs="Hermes-Thin"/>
        </w:rPr>
        <w:t>s</w:t>
      </w:r>
      <w:r w:rsidRPr="008A7757">
        <w:rPr>
          <w:rFonts w:asciiTheme="minorHAnsi" w:hAnsiTheme="minorHAnsi" w:cs="Hermes-Thin"/>
        </w:rPr>
        <w:t>utarties pasirašymo dienos.</w:t>
      </w:r>
    </w:p>
    <w:p w14:paraId="03ADE1B0" w14:textId="514C5007" w:rsidR="000C2034" w:rsidRPr="004D7CFE" w:rsidRDefault="00E50246" w:rsidP="00231C3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 xml:space="preserve">Tiekėjas pristato įrangą </w:t>
      </w:r>
      <w:r w:rsidR="008C72DC">
        <w:rPr>
          <w:rFonts w:asciiTheme="minorHAnsi" w:hAnsiTheme="minorHAnsi" w:cs="Hermes-Thin"/>
        </w:rPr>
        <w:t>Pirkėjui</w:t>
      </w:r>
      <w:r w:rsidRPr="004D7CFE">
        <w:rPr>
          <w:rFonts w:asciiTheme="minorHAnsi" w:hAnsiTheme="minorHAnsi" w:cs="Hermes-Thin"/>
        </w:rPr>
        <w:t>, sėkmingai užbaigus FAT</w:t>
      </w:r>
      <w:r w:rsidR="008C72DC">
        <w:rPr>
          <w:rFonts w:asciiTheme="minorHAnsi" w:hAnsiTheme="minorHAnsi" w:cs="Hermes-Thin"/>
        </w:rPr>
        <w:t>,</w:t>
      </w:r>
      <w:r w:rsidRPr="004D7CFE">
        <w:rPr>
          <w:rFonts w:asciiTheme="minorHAnsi" w:hAnsiTheme="minorHAnsi" w:cs="Hermes-Thin"/>
        </w:rPr>
        <w:t xml:space="preserve"> pagal „Incoterms 2020 CIP“, </w:t>
      </w:r>
      <w:bookmarkStart w:id="4" w:name="_Hlk132809461"/>
      <w:r w:rsidR="000531FD" w:rsidRPr="004D7CFE">
        <w:rPr>
          <w:rFonts w:asciiTheme="minorHAnsi" w:hAnsiTheme="minorHAnsi" w:cs="Hermes-Thin"/>
        </w:rPr>
        <w:t xml:space="preserve">adresu Balio </w:t>
      </w:r>
      <w:r w:rsidRPr="004D7CFE">
        <w:rPr>
          <w:rFonts w:asciiTheme="minorHAnsi" w:hAnsiTheme="minorHAnsi" w:cs="Hermes-Thin"/>
        </w:rPr>
        <w:t>Karvelio g. 25, Vilnius.</w:t>
      </w:r>
      <w:bookmarkEnd w:id="4"/>
    </w:p>
    <w:p w14:paraId="5CBA14DA" w14:textId="64F76287" w:rsidR="00BC6950" w:rsidRPr="004D7CFE" w:rsidRDefault="00BC6950" w:rsidP="00231C3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 xml:space="preserve">Įranga turi būti supakuota į gamintojo standartinę pakuotę. Pakuotė turi užtikrinti </w:t>
      </w:r>
      <w:r w:rsidR="00FB3E06">
        <w:rPr>
          <w:rFonts w:asciiTheme="minorHAnsi" w:hAnsiTheme="minorHAnsi" w:cs="Hermes-Thin"/>
        </w:rPr>
        <w:t>į</w:t>
      </w:r>
      <w:r w:rsidRPr="004D7CFE">
        <w:rPr>
          <w:rFonts w:asciiTheme="minorHAnsi" w:hAnsiTheme="minorHAnsi" w:cs="Hermes-Thin"/>
        </w:rPr>
        <w:t xml:space="preserve">rangos saugumą transportavimo metu. </w:t>
      </w:r>
    </w:p>
    <w:p w14:paraId="40B7D954" w14:textId="709886BF" w:rsidR="001D394D" w:rsidRPr="004D7CFE" w:rsidRDefault="00E50246" w:rsidP="000C7DA6">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Montavimas vietoje</w:t>
      </w:r>
    </w:p>
    <w:p w14:paraId="681954CA" w14:textId="3DCEFFA5" w:rsidR="00A56441" w:rsidRPr="004D7CFE" w:rsidRDefault="00FD3AAD" w:rsidP="00287121">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Montavimą vietoje ir SAT atliks </w:t>
      </w:r>
      <w:r w:rsidR="008C72DC">
        <w:rPr>
          <w:rFonts w:asciiTheme="minorHAnsi" w:hAnsiTheme="minorHAnsi" w:cs="Hermes-Thin"/>
        </w:rPr>
        <w:t>Pirkėjo</w:t>
      </w:r>
      <w:r w:rsidRPr="004D7CFE">
        <w:rPr>
          <w:rFonts w:asciiTheme="minorHAnsi" w:hAnsiTheme="minorHAnsi" w:cs="Hermes-Thin"/>
        </w:rPr>
        <w:t xml:space="preserve"> techninis personalas pagal Tiekėjo pateiktas montavimo instrukcijas.</w:t>
      </w:r>
    </w:p>
    <w:p w14:paraId="7C6E65CC" w14:textId="0B837E4C" w:rsidR="001D394D" w:rsidRPr="004D7CFE" w:rsidRDefault="00FD3AAD" w:rsidP="000C7DA6">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Garantija ir eksploatavimo laikas</w:t>
      </w:r>
    </w:p>
    <w:p w14:paraId="18BAC5C9" w14:textId="36D117C7" w:rsidR="00BC6950" w:rsidRPr="004D7CFE" w:rsidRDefault="00BC6950" w:rsidP="00BC6950">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Visai įsigytai </w:t>
      </w:r>
      <w:r w:rsidR="00FB3E06">
        <w:rPr>
          <w:rFonts w:asciiTheme="minorHAnsi" w:hAnsiTheme="minorHAnsi" w:cs="Hermes-Thin"/>
        </w:rPr>
        <w:t>į</w:t>
      </w:r>
      <w:r w:rsidRPr="004D7CFE">
        <w:rPr>
          <w:rFonts w:asciiTheme="minorHAnsi" w:hAnsiTheme="minorHAnsi" w:cs="Hermes-Thin"/>
        </w:rPr>
        <w:t xml:space="preserve">rangai </w:t>
      </w:r>
      <w:r w:rsidR="008C44D3">
        <w:rPr>
          <w:rFonts w:asciiTheme="minorHAnsi" w:hAnsiTheme="minorHAnsi" w:cs="Hermes-Thin"/>
        </w:rPr>
        <w:t xml:space="preserve">turi būti </w:t>
      </w:r>
      <w:r w:rsidRPr="004D7CFE">
        <w:rPr>
          <w:rFonts w:asciiTheme="minorHAnsi" w:hAnsiTheme="minorHAnsi" w:cs="Hermes-Thin"/>
        </w:rPr>
        <w:t xml:space="preserve">suteikiamas ne trumpesnis kaip 24 mėnesių garantinis laikotarpis, skaičiuojamas nuo </w:t>
      </w:r>
      <w:r w:rsidR="00FB3E06">
        <w:rPr>
          <w:rFonts w:asciiTheme="minorHAnsi" w:hAnsiTheme="minorHAnsi" w:cs="Hermes-Thin"/>
        </w:rPr>
        <w:t>į</w:t>
      </w:r>
      <w:r w:rsidRPr="004D7CFE">
        <w:rPr>
          <w:rFonts w:asciiTheme="minorHAnsi" w:hAnsiTheme="minorHAnsi" w:cs="Hermes-Thin"/>
        </w:rPr>
        <w:t xml:space="preserve">rangos priėmimo ir perdavimo akto pasirašymo datos. Jei </w:t>
      </w:r>
      <w:r w:rsidR="0014749D">
        <w:rPr>
          <w:rFonts w:asciiTheme="minorHAnsi" w:hAnsiTheme="minorHAnsi" w:cs="Hermes-Thin"/>
        </w:rPr>
        <w:t>Tiekėjas</w:t>
      </w:r>
      <w:r w:rsidRPr="004D7CFE">
        <w:rPr>
          <w:rFonts w:asciiTheme="minorHAnsi" w:hAnsiTheme="minorHAnsi" w:cs="Hermes-Thin"/>
        </w:rPr>
        <w:t xml:space="preserve"> </w:t>
      </w:r>
      <w:r w:rsidR="0014749D">
        <w:rPr>
          <w:rFonts w:asciiTheme="minorHAnsi" w:hAnsiTheme="minorHAnsi" w:cs="Hermes-Thin"/>
        </w:rPr>
        <w:t>suteikia</w:t>
      </w:r>
      <w:r w:rsidRPr="004D7CFE">
        <w:rPr>
          <w:rFonts w:asciiTheme="minorHAnsi" w:hAnsiTheme="minorHAnsi" w:cs="Hermes-Thin"/>
        </w:rPr>
        <w:t xml:space="preserve"> ilgesnį </w:t>
      </w:r>
      <w:r w:rsidR="00FB3E06">
        <w:rPr>
          <w:rFonts w:asciiTheme="minorHAnsi" w:hAnsiTheme="minorHAnsi" w:cs="Hermes-Thin"/>
        </w:rPr>
        <w:t>į</w:t>
      </w:r>
      <w:r w:rsidRPr="004D7CFE">
        <w:rPr>
          <w:rFonts w:asciiTheme="minorHAnsi" w:hAnsiTheme="minorHAnsi" w:cs="Hermes-Thin"/>
        </w:rPr>
        <w:t xml:space="preserve">rangos garantinį laikotarpį, galioja </w:t>
      </w:r>
      <w:r w:rsidR="0014749D">
        <w:rPr>
          <w:rFonts w:asciiTheme="minorHAnsi" w:hAnsiTheme="minorHAnsi" w:cs="Hermes-Thin"/>
        </w:rPr>
        <w:t>Tiekėjo</w:t>
      </w:r>
      <w:r w:rsidRPr="004D7CFE">
        <w:rPr>
          <w:rFonts w:asciiTheme="minorHAnsi" w:hAnsiTheme="minorHAnsi" w:cs="Hermes-Thin"/>
        </w:rPr>
        <w:t xml:space="preserve"> </w:t>
      </w:r>
      <w:r w:rsidR="0014749D">
        <w:rPr>
          <w:rFonts w:asciiTheme="minorHAnsi" w:hAnsiTheme="minorHAnsi" w:cs="Hermes-Thin"/>
        </w:rPr>
        <w:t xml:space="preserve">suteiktas </w:t>
      </w:r>
      <w:r w:rsidRPr="004D7CFE">
        <w:rPr>
          <w:rFonts w:asciiTheme="minorHAnsi" w:hAnsiTheme="minorHAnsi" w:cs="Hermes-Thin"/>
        </w:rPr>
        <w:t>garantinis laikotarpis.</w:t>
      </w:r>
    </w:p>
    <w:p w14:paraId="3314746A" w14:textId="0DE65386" w:rsidR="00BC6950" w:rsidRPr="004D7CFE" w:rsidRDefault="00BC6950" w:rsidP="00BC6950">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privalo garantuoti, kad tiekiamos radijo įrangos eksploatavimo laikas bus ne trumpesnis kaip 10 metų. Per šį laikotarpį iš Tiekėjo turi būti galima užsisakyti įrangos atsargines dalis ir programinės įrangos atnaujinimus, jei jų prireiktų.</w:t>
      </w:r>
    </w:p>
    <w:p w14:paraId="32C2E84A" w14:textId="42B8F23A" w:rsidR="00BC6950" w:rsidRPr="004D7CFE" w:rsidRDefault="008C44D3" w:rsidP="00BC6950">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Pr>
          <w:rFonts w:asciiTheme="minorHAnsi" w:hAnsiTheme="minorHAnsi" w:cs="Hermes-Thin"/>
        </w:rPr>
        <w:t xml:space="preserve">Garantijos laikotarpiu Tiekėjas turi </w:t>
      </w:r>
      <w:r w:rsidRPr="004D7CFE">
        <w:rPr>
          <w:rFonts w:asciiTheme="minorHAnsi" w:hAnsiTheme="minorHAnsi" w:cs="Hermes-Thin"/>
        </w:rPr>
        <w:t>nemokamai</w:t>
      </w:r>
      <w:r>
        <w:rPr>
          <w:rFonts w:asciiTheme="minorHAnsi" w:hAnsiTheme="minorHAnsi" w:cs="Hermes-Thin"/>
        </w:rPr>
        <w:t xml:space="preserve"> teikti </w:t>
      </w:r>
      <w:r w:rsidR="00BC6950" w:rsidRPr="004D7CFE">
        <w:rPr>
          <w:rFonts w:asciiTheme="minorHAnsi" w:hAnsiTheme="minorHAnsi" w:cs="Hermes-Thin"/>
        </w:rPr>
        <w:t xml:space="preserve">Pirkėjui </w:t>
      </w:r>
      <w:r w:rsidR="00FB3E06">
        <w:rPr>
          <w:rFonts w:asciiTheme="minorHAnsi" w:hAnsiTheme="minorHAnsi" w:cs="Hermes-Thin"/>
        </w:rPr>
        <w:t>į</w:t>
      </w:r>
      <w:r w:rsidR="00BC6950" w:rsidRPr="004D7CFE">
        <w:rPr>
          <w:rFonts w:asciiTheme="minorHAnsi" w:hAnsiTheme="minorHAnsi" w:cs="Hermes-Thin"/>
        </w:rPr>
        <w:t xml:space="preserve">rangos remonto ir </w:t>
      </w:r>
      <w:r w:rsidR="00FB3E06">
        <w:rPr>
          <w:rFonts w:asciiTheme="minorHAnsi" w:hAnsiTheme="minorHAnsi" w:cs="Hermes-Thin"/>
        </w:rPr>
        <w:t>į</w:t>
      </w:r>
      <w:r w:rsidR="00BC6950" w:rsidRPr="004D7CFE">
        <w:rPr>
          <w:rFonts w:asciiTheme="minorHAnsi" w:hAnsiTheme="minorHAnsi" w:cs="Hermes-Thin"/>
        </w:rPr>
        <w:t>rangos programinės įrangos pa</w:t>
      </w:r>
      <w:r>
        <w:rPr>
          <w:rFonts w:asciiTheme="minorHAnsi" w:hAnsiTheme="minorHAnsi" w:cs="Hermes-Thin"/>
        </w:rPr>
        <w:t>laikymo</w:t>
      </w:r>
      <w:r w:rsidR="00BC6950" w:rsidRPr="004D7CFE">
        <w:rPr>
          <w:rFonts w:asciiTheme="minorHAnsi" w:hAnsiTheme="minorHAnsi" w:cs="Hermes-Thin"/>
        </w:rPr>
        <w:t xml:space="preserve"> (toliau – </w:t>
      </w:r>
      <w:r>
        <w:rPr>
          <w:rFonts w:asciiTheme="minorHAnsi" w:hAnsiTheme="minorHAnsi" w:cs="Hermes-Thin"/>
        </w:rPr>
        <w:t>SWS</w:t>
      </w:r>
      <w:r w:rsidR="00BC6950" w:rsidRPr="004D7CFE">
        <w:rPr>
          <w:rFonts w:asciiTheme="minorHAnsi" w:hAnsiTheme="minorHAnsi" w:cs="Hermes-Thin"/>
        </w:rPr>
        <w:t>) paslaugas tokia tvarka:</w:t>
      </w:r>
      <w:r w:rsidR="00BC6950" w:rsidRPr="004D7CFE">
        <w:rPr>
          <w:rStyle w:val="FootnoteReference"/>
          <w:rFonts w:asciiTheme="minorHAnsi" w:hAnsiTheme="minorHAnsi" w:cs="Hermes-Thin"/>
        </w:rPr>
        <w:footnoteReference w:id="1"/>
      </w:r>
    </w:p>
    <w:p w14:paraId="7A563A4B" w14:textId="1FBB07B1" w:rsidR="00BC6950" w:rsidRPr="004D7CFE" w:rsidRDefault="00BC6950" w:rsidP="00BC6950">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Pirkėjas privalo raštu</w:t>
      </w:r>
      <w:r w:rsidR="008C44D3" w:rsidRPr="004D7CFE">
        <w:rPr>
          <w:rStyle w:val="FootnoteReference"/>
          <w:rFonts w:asciiTheme="minorHAnsi" w:hAnsiTheme="minorHAnsi" w:cs="Hermes-Thin"/>
        </w:rPr>
        <w:footnoteReference w:id="2"/>
      </w:r>
      <w:r w:rsidRPr="004D7CFE">
        <w:rPr>
          <w:rFonts w:asciiTheme="minorHAnsi" w:hAnsiTheme="minorHAnsi" w:cs="Hermes-Thin"/>
        </w:rPr>
        <w:t xml:space="preserve"> pranešti Tiekėjui apie </w:t>
      </w:r>
      <w:r w:rsidR="00FB3E06">
        <w:rPr>
          <w:rFonts w:asciiTheme="minorHAnsi" w:hAnsiTheme="minorHAnsi" w:cs="Hermes-Thin"/>
        </w:rPr>
        <w:t>į</w:t>
      </w:r>
      <w:r w:rsidRPr="004D7CFE">
        <w:rPr>
          <w:rFonts w:asciiTheme="minorHAnsi" w:hAnsiTheme="minorHAnsi" w:cs="Hermes-Thin"/>
        </w:rPr>
        <w:t>rangos ar jos dalių gedimą arba programinės įrangos veikimo problemas.</w:t>
      </w:r>
    </w:p>
    <w:p w14:paraId="59074029" w14:textId="77777777" w:rsidR="00BC6950" w:rsidRPr="004D7CFE" w:rsidRDefault="00BC6950" w:rsidP="00BC6950">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Tiekėjas nedelsdamas, bet ne vėliau kaip per 2 darbo dienas nuo Pirkėjo raštiško pranešimo, </w:t>
      </w:r>
      <w:r w:rsidRPr="004D7CFE">
        <w:rPr>
          <w:rFonts w:asciiTheme="minorHAnsi" w:hAnsiTheme="minorHAnsi" w:cs="Hermes-Thin"/>
        </w:rPr>
        <w:lastRenderedPageBreak/>
        <w:t>turi pasiūlyti problemos sprendimo būdą:</w:t>
      </w:r>
    </w:p>
    <w:p w14:paraId="06355AE9" w14:textId="0287B099" w:rsidR="00BC6950" w:rsidRPr="004D7CFE" w:rsidRDefault="00BC6950" w:rsidP="00BC6950">
      <w:pPr>
        <w:pStyle w:val="ListParagraph"/>
        <w:widowControl w:val="0"/>
        <w:numPr>
          <w:ilvl w:val="3"/>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Pirkėjo darbuotojų konsultavimas nuotoliniu būdu telefonu, el. paštu, per svetainę arba atvykus į </w:t>
      </w:r>
      <w:r w:rsidR="00FB3E06">
        <w:rPr>
          <w:rFonts w:asciiTheme="minorHAnsi" w:hAnsiTheme="minorHAnsi" w:cs="Hermes-Thin"/>
        </w:rPr>
        <w:t>į</w:t>
      </w:r>
      <w:r w:rsidRPr="004D7CFE">
        <w:rPr>
          <w:rFonts w:asciiTheme="minorHAnsi" w:hAnsiTheme="minorHAnsi" w:cs="Hermes-Thin"/>
        </w:rPr>
        <w:t>rangos įrengimo vietą.</w:t>
      </w:r>
    </w:p>
    <w:p w14:paraId="47ED5358" w14:textId="3999670C" w:rsidR="00BC6950" w:rsidRPr="004D7CFE" w:rsidRDefault="003D4048" w:rsidP="00BC6950">
      <w:pPr>
        <w:pStyle w:val="ListParagraph"/>
        <w:widowControl w:val="0"/>
        <w:numPr>
          <w:ilvl w:val="3"/>
          <w:numId w:val="1"/>
        </w:numPr>
        <w:autoSpaceDE w:val="0"/>
        <w:autoSpaceDN w:val="0"/>
        <w:adjustRightInd w:val="0"/>
        <w:spacing w:after="0" w:line="240" w:lineRule="auto"/>
        <w:ind w:left="0" w:right="-20" w:firstLine="567"/>
        <w:jc w:val="both"/>
        <w:rPr>
          <w:rFonts w:asciiTheme="minorHAnsi" w:hAnsiTheme="minorHAnsi" w:cs="Hermes-Thin"/>
        </w:rPr>
      </w:pPr>
      <w:r>
        <w:rPr>
          <w:rFonts w:asciiTheme="minorHAnsi" w:hAnsiTheme="minorHAnsi" w:cs="Hermes-Thin"/>
        </w:rPr>
        <w:t>Sugedusi į</w:t>
      </w:r>
      <w:r w:rsidR="00BC6950" w:rsidRPr="004D7CFE">
        <w:rPr>
          <w:rFonts w:asciiTheme="minorHAnsi" w:hAnsiTheme="minorHAnsi" w:cs="Hermes-Thin"/>
        </w:rPr>
        <w:t xml:space="preserve">ranga ar jos dalis </w:t>
      </w:r>
      <w:r>
        <w:rPr>
          <w:rFonts w:asciiTheme="minorHAnsi" w:hAnsiTheme="minorHAnsi" w:cs="Hermes-Thin"/>
        </w:rPr>
        <w:t xml:space="preserve">siunčiama </w:t>
      </w:r>
      <w:r w:rsidR="00BC6950" w:rsidRPr="004D7CFE">
        <w:rPr>
          <w:rFonts w:asciiTheme="minorHAnsi" w:hAnsiTheme="minorHAnsi" w:cs="Hermes-Thin"/>
        </w:rPr>
        <w:t>Tiekėjui remontu</w:t>
      </w:r>
      <w:r>
        <w:rPr>
          <w:rFonts w:asciiTheme="minorHAnsi" w:hAnsiTheme="minorHAnsi" w:cs="Hermes-Thin"/>
        </w:rPr>
        <w:t>oti</w:t>
      </w:r>
      <w:r w:rsidR="00BC6950" w:rsidRPr="004D7CFE">
        <w:rPr>
          <w:rFonts w:asciiTheme="minorHAnsi" w:hAnsiTheme="minorHAnsi" w:cs="Hermes-Thin"/>
        </w:rPr>
        <w:t>. Tokiu atveju Tiekėjas praneš</w:t>
      </w:r>
      <w:r>
        <w:rPr>
          <w:rFonts w:asciiTheme="minorHAnsi" w:hAnsiTheme="minorHAnsi" w:cs="Hermes-Thin"/>
        </w:rPr>
        <w:t>a</w:t>
      </w:r>
      <w:r w:rsidR="00BC6950" w:rsidRPr="004D7CFE">
        <w:rPr>
          <w:rFonts w:asciiTheme="minorHAnsi" w:hAnsiTheme="minorHAnsi" w:cs="Hermes-Thin"/>
        </w:rPr>
        <w:t xml:space="preserve"> Pirkėjui apie pasirengimą gauti </w:t>
      </w:r>
      <w:r w:rsidR="00FB3E06">
        <w:rPr>
          <w:rFonts w:asciiTheme="minorHAnsi" w:hAnsiTheme="minorHAnsi" w:cs="Hermes-Thin"/>
        </w:rPr>
        <w:t>į</w:t>
      </w:r>
      <w:r w:rsidR="00BC6950" w:rsidRPr="004D7CFE">
        <w:rPr>
          <w:rFonts w:asciiTheme="minorHAnsi" w:hAnsiTheme="minorHAnsi" w:cs="Hermes-Thin"/>
        </w:rPr>
        <w:t>rangą ar jos dalį ir pateik</w:t>
      </w:r>
      <w:r>
        <w:rPr>
          <w:rFonts w:asciiTheme="minorHAnsi" w:hAnsiTheme="minorHAnsi" w:cs="Hermes-Thin"/>
        </w:rPr>
        <w:t>ia</w:t>
      </w:r>
      <w:r w:rsidR="00BC6950" w:rsidRPr="004D7CFE">
        <w:rPr>
          <w:rFonts w:asciiTheme="minorHAnsi" w:hAnsiTheme="minorHAnsi" w:cs="Hermes-Thin"/>
        </w:rPr>
        <w:t xml:space="preserve"> Pirkėjui remonto užsakymo numerį.</w:t>
      </w:r>
    </w:p>
    <w:p w14:paraId="758B21D7" w14:textId="6F87A332" w:rsidR="00BC6950" w:rsidRPr="004D7CFE" w:rsidRDefault="00BC6950" w:rsidP="00BC6950">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Gavęs remonto užsakymo numerį, Pirkėjas </w:t>
      </w:r>
      <w:r w:rsidR="008C44D3">
        <w:rPr>
          <w:rFonts w:asciiTheme="minorHAnsi" w:hAnsiTheme="minorHAnsi" w:cs="Hermes-Thin"/>
        </w:rPr>
        <w:t>iš</w:t>
      </w:r>
      <w:r w:rsidRPr="004D7CFE">
        <w:rPr>
          <w:rFonts w:asciiTheme="minorHAnsi" w:hAnsiTheme="minorHAnsi" w:cs="Hermes-Thin"/>
        </w:rPr>
        <w:t xml:space="preserve">siunčia sugedusią </w:t>
      </w:r>
      <w:r w:rsidR="00FB3E06">
        <w:rPr>
          <w:rFonts w:asciiTheme="minorHAnsi" w:hAnsiTheme="minorHAnsi" w:cs="Hermes-Thin"/>
        </w:rPr>
        <w:t>į</w:t>
      </w:r>
      <w:r w:rsidRPr="004D7CFE">
        <w:rPr>
          <w:rFonts w:asciiTheme="minorHAnsi" w:hAnsiTheme="minorHAnsi" w:cs="Hermes-Thin"/>
        </w:rPr>
        <w:t>rangą ar jos dalį Tiekėjui ir raštu pateikia Tiekėjui informaciją apie siuntą.</w:t>
      </w:r>
    </w:p>
    <w:p w14:paraId="759E2319" w14:textId="59F02AF5" w:rsidR="00BC6950" w:rsidRPr="004D7CFE" w:rsidRDefault="00BC6950" w:rsidP="00BC6950">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Tiekėjas, ne vėliau kaip per 30 kalendorinių dienų nuo </w:t>
      </w:r>
      <w:r w:rsidR="008C44D3">
        <w:rPr>
          <w:rFonts w:asciiTheme="minorHAnsi" w:hAnsiTheme="minorHAnsi" w:cs="Hermes-Thin"/>
        </w:rPr>
        <w:t>sugedusi</w:t>
      </w:r>
      <w:r w:rsidRPr="004D7CFE">
        <w:rPr>
          <w:rFonts w:asciiTheme="minorHAnsi" w:hAnsiTheme="minorHAnsi" w:cs="Hermes-Thin"/>
        </w:rPr>
        <w:t xml:space="preserve">os </w:t>
      </w:r>
      <w:r w:rsidR="00FB3E06">
        <w:rPr>
          <w:rFonts w:asciiTheme="minorHAnsi" w:hAnsiTheme="minorHAnsi" w:cs="Hermes-Thin"/>
        </w:rPr>
        <w:t>į</w:t>
      </w:r>
      <w:r w:rsidRPr="004D7CFE">
        <w:rPr>
          <w:rFonts w:asciiTheme="minorHAnsi" w:hAnsiTheme="minorHAnsi" w:cs="Hermes-Thin"/>
        </w:rPr>
        <w:t xml:space="preserve">rangos ar detalės gavimo, atlieka </w:t>
      </w:r>
      <w:r w:rsidR="00FB3E06">
        <w:rPr>
          <w:rFonts w:asciiTheme="minorHAnsi" w:hAnsiTheme="minorHAnsi" w:cs="Hermes-Thin"/>
        </w:rPr>
        <w:t>į</w:t>
      </w:r>
      <w:r w:rsidRPr="004D7CFE">
        <w:rPr>
          <w:rFonts w:asciiTheme="minorHAnsi" w:hAnsiTheme="minorHAnsi" w:cs="Hermes-Thin"/>
        </w:rPr>
        <w:t xml:space="preserve">rangos ar detalės remontą ir patikrinimą bei kartu su remonto ataskaita išsiunčia suremontuotą </w:t>
      </w:r>
      <w:r w:rsidR="00FB3E06">
        <w:rPr>
          <w:rFonts w:asciiTheme="minorHAnsi" w:hAnsiTheme="minorHAnsi" w:cs="Hermes-Thin"/>
        </w:rPr>
        <w:t>į</w:t>
      </w:r>
      <w:r w:rsidRPr="004D7CFE">
        <w:rPr>
          <w:rFonts w:asciiTheme="minorHAnsi" w:hAnsiTheme="minorHAnsi" w:cs="Hermes-Thin"/>
        </w:rPr>
        <w:t>rangą ar detalę Pirkėjui.</w:t>
      </w:r>
    </w:p>
    <w:p w14:paraId="4EB568CC" w14:textId="1C29C2BC" w:rsidR="00BC6950" w:rsidRPr="004D7CFE" w:rsidRDefault="00BC6950" w:rsidP="00BC6950">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Esant programinės įrangos veikimo problemoms, kurių neįmanoma išspręsti nuotolinių konsultacijų būdu, Tiekėjas privalo ne vėliau kaip per 5 darbo dienas </w:t>
      </w:r>
      <w:r w:rsidR="008C44D3">
        <w:rPr>
          <w:rFonts w:asciiTheme="minorHAnsi" w:hAnsiTheme="minorHAnsi" w:cs="Hermes-Thin"/>
        </w:rPr>
        <w:t>at</w:t>
      </w:r>
      <w:r w:rsidRPr="004D7CFE">
        <w:rPr>
          <w:rFonts w:asciiTheme="minorHAnsi" w:hAnsiTheme="minorHAnsi" w:cs="Hermes-Thin"/>
        </w:rPr>
        <w:t xml:space="preserve">siųsti savo specialistą į </w:t>
      </w:r>
      <w:r w:rsidR="00FB3E06">
        <w:rPr>
          <w:rFonts w:asciiTheme="minorHAnsi" w:hAnsiTheme="minorHAnsi" w:cs="Hermes-Thin"/>
        </w:rPr>
        <w:t>į</w:t>
      </w:r>
      <w:r w:rsidRPr="004D7CFE">
        <w:rPr>
          <w:rFonts w:asciiTheme="minorHAnsi" w:hAnsiTheme="minorHAnsi" w:cs="Hermes-Thin"/>
        </w:rPr>
        <w:t>rangos įrengimo vietą problemai pašalinti.</w:t>
      </w:r>
    </w:p>
    <w:p w14:paraId="2082378C" w14:textId="77777777" w:rsidR="00BC6950" w:rsidRPr="004D7CFE" w:rsidRDefault="00BC6950" w:rsidP="00BC6950">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supranta, kad Pirkėjo pranešimai apie programinės įrangos veikimo problemas yra gyvybiškai svarbūs skrydžio saugai ir Tiekėjas negali jų ignoruoti ar atidėlioti.</w:t>
      </w:r>
    </w:p>
    <w:p w14:paraId="435441DE" w14:textId="110613BA" w:rsidR="00BC6950" w:rsidRPr="004D7CFE" w:rsidRDefault="00BC6950" w:rsidP="00BC6950">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privalo suteikti Pirkėjui reikiamą SWS paslaugą kuo greičiau ir nedelsdamas tinkamiausiu paslaugos teikimo būdu</w:t>
      </w:r>
      <w:r w:rsidR="00B4137E">
        <w:rPr>
          <w:rFonts w:asciiTheme="minorHAnsi" w:hAnsiTheme="minorHAnsi" w:cs="Hermes-Thin"/>
        </w:rPr>
        <w:t>, bet ne vėliau kaip per 3 darbo dienas</w:t>
      </w:r>
      <w:r w:rsidRPr="004D7CFE">
        <w:rPr>
          <w:rFonts w:asciiTheme="minorHAnsi" w:hAnsiTheme="minorHAnsi" w:cs="Hermes-Thin"/>
        </w:rPr>
        <w:t>.</w:t>
      </w:r>
      <w:r w:rsidR="00D8748D" w:rsidRPr="00D8748D">
        <w:t xml:space="preserve"> </w:t>
      </w:r>
      <w:r w:rsidR="00D8748D" w:rsidRPr="00D8748D">
        <w:rPr>
          <w:rFonts w:asciiTheme="minorHAnsi" w:hAnsiTheme="minorHAnsi" w:cs="Hermes-Thin"/>
        </w:rPr>
        <w:t>Šalių sutarimu šis terminas gali būti pratęstas protingam laikotarpiui</w:t>
      </w:r>
      <w:r w:rsidR="00D8748D">
        <w:rPr>
          <w:rFonts w:asciiTheme="minorHAnsi" w:hAnsiTheme="minorHAnsi" w:cs="Hermes-Thin"/>
        </w:rPr>
        <w:t>.</w:t>
      </w:r>
    </w:p>
    <w:p w14:paraId="5DDD6585" w14:textId="6A21C2CE" w:rsidR="00C01309" w:rsidRDefault="00C711C9" w:rsidP="000C3D67">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bookmarkStart w:id="5" w:name="_Hlk206415530"/>
      <w:r>
        <w:rPr>
          <w:rFonts w:asciiTheme="minorHAnsi" w:hAnsiTheme="minorHAnsi" w:cstheme="minorHAnsi"/>
          <w:bCs w:val="0"/>
          <w:sz w:val="22"/>
          <w:szCs w:val="22"/>
        </w:rPr>
        <w:t>Atit</w:t>
      </w:r>
      <w:r w:rsidR="003D3F43">
        <w:rPr>
          <w:rFonts w:asciiTheme="minorHAnsi" w:hAnsiTheme="minorHAnsi" w:cstheme="minorHAnsi"/>
          <w:bCs w:val="0"/>
          <w:sz w:val="22"/>
          <w:szCs w:val="22"/>
        </w:rPr>
        <w:t>i</w:t>
      </w:r>
      <w:r>
        <w:rPr>
          <w:rFonts w:asciiTheme="minorHAnsi" w:hAnsiTheme="minorHAnsi" w:cstheme="minorHAnsi"/>
          <w:bCs w:val="0"/>
          <w:sz w:val="22"/>
          <w:szCs w:val="22"/>
        </w:rPr>
        <w:t>kties</w:t>
      </w:r>
      <w:r w:rsidR="00C01309">
        <w:rPr>
          <w:rFonts w:asciiTheme="minorHAnsi" w:hAnsiTheme="minorHAnsi" w:cstheme="minorHAnsi"/>
          <w:bCs w:val="0"/>
          <w:sz w:val="22"/>
          <w:szCs w:val="22"/>
        </w:rPr>
        <w:t xml:space="preserve"> reikalavima</w:t>
      </w:r>
      <w:r w:rsidR="00BC58C2">
        <w:rPr>
          <w:rFonts w:asciiTheme="minorHAnsi" w:hAnsiTheme="minorHAnsi" w:cstheme="minorHAnsi"/>
          <w:bCs w:val="0"/>
          <w:sz w:val="22"/>
          <w:szCs w:val="22"/>
        </w:rPr>
        <w:t>s</w:t>
      </w:r>
    </w:p>
    <w:p w14:paraId="72D836C3" w14:textId="2CEB7251" w:rsidR="00C01309" w:rsidRDefault="00C01309" w:rsidP="00C01309">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C01309">
        <w:rPr>
          <w:rFonts w:asciiTheme="minorHAnsi" w:hAnsiTheme="minorHAnsi" w:cs="Hermes-Thin"/>
        </w:rPr>
        <w:t xml:space="preserve">Tiekėjas </w:t>
      </w:r>
      <w:r>
        <w:rPr>
          <w:rFonts w:asciiTheme="minorHAnsi" w:hAnsiTheme="minorHAnsi" w:cs="Hermes-Thin"/>
        </w:rPr>
        <w:t xml:space="preserve">turi </w:t>
      </w:r>
      <w:r w:rsidRPr="00C01309">
        <w:rPr>
          <w:rFonts w:asciiTheme="minorHAnsi" w:hAnsiTheme="minorHAnsi" w:cs="Hermes-Thin"/>
        </w:rPr>
        <w:t>pateik</w:t>
      </w:r>
      <w:r>
        <w:rPr>
          <w:rFonts w:asciiTheme="minorHAnsi" w:hAnsiTheme="minorHAnsi" w:cs="Hermes-Thin"/>
        </w:rPr>
        <w:t>ti</w:t>
      </w:r>
      <w:r w:rsidRPr="00C01309">
        <w:rPr>
          <w:rFonts w:asciiTheme="minorHAnsi" w:hAnsiTheme="minorHAnsi" w:cs="Hermes-Thin"/>
        </w:rPr>
        <w:t xml:space="preserve"> Pirkėjui atitikties </w:t>
      </w:r>
      <w:r>
        <w:rPr>
          <w:rFonts w:asciiTheme="minorHAnsi" w:hAnsiTheme="minorHAnsi" w:cs="Hermes-Thin"/>
        </w:rPr>
        <w:t xml:space="preserve">pareiškimą </w:t>
      </w:r>
      <w:r w:rsidR="00BD3CA9">
        <w:rPr>
          <w:rFonts w:asciiTheme="minorHAnsi" w:hAnsiTheme="minorHAnsi" w:cs="Hermes-Thin"/>
        </w:rPr>
        <w:t xml:space="preserve">neribotam laikui </w:t>
      </w:r>
      <w:r>
        <w:rPr>
          <w:rFonts w:asciiTheme="minorHAnsi" w:hAnsiTheme="minorHAnsi" w:cs="Hermes-Thin"/>
        </w:rPr>
        <w:t xml:space="preserve">pagal </w:t>
      </w:r>
      <w:r w:rsidRPr="00C01309">
        <w:rPr>
          <w:rFonts w:asciiTheme="minorHAnsi" w:hAnsiTheme="minorHAnsi" w:cs="Hermes-Thin"/>
        </w:rPr>
        <w:t>Įgyvendinimo reglamentą (ES) 2023/1769, kuri</w:t>
      </w:r>
      <w:r>
        <w:rPr>
          <w:rFonts w:asciiTheme="minorHAnsi" w:hAnsiTheme="minorHAnsi" w:cs="Hermes-Thin"/>
        </w:rPr>
        <w:t>uo</w:t>
      </w:r>
      <w:r w:rsidRPr="00C01309">
        <w:rPr>
          <w:rFonts w:asciiTheme="minorHAnsi" w:hAnsiTheme="minorHAnsi" w:cs="Hermes-Thin"/>
        </w:rPr>
        <w:t xml:space="preserve"> patvirtinama, kad radijo įranga atitinka išsamias specifikacijas pagal Reglamento (ES) 2018/1139 76(3) straipsnį.</w:t>
      </w:r>
    </w:p>
    <w:bookmarkEnd w:id="5"/>
    <w:p w14:paraId="7ED4CEB3" w14:textId="2B68A7D0" w:rsidR="004003D4" w:rsidRPr="00BB16A3" w:rsidRDefault="001A7DB2" w:rsidP="001A7DB2">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BB16A3">
        <w:rPr>
          <w:rFonts w:asciiTheme="minorHAnsi" w:hAnsiTheme="minorHAnsi" w:cstheme="minorHAnsi"/>
          <w:bCs w:val="0"/>
          <w:sz w:val="22"/>
          <w:szCs w:val="22"/>
        </w:rPr>
        <w:t>Saugumo reikalavimai</w:t>
      </w:r>
    </w:p>
    <w:p w14:paraId="0F43A861" w14:textId="77777777" w:rsidR="00D23001" w:rsidRDefault="002D5BFB" w:rsidP="002D5BFB">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2D5BFB">
        <w:rPr>
          <w:rFonts w:asciiTheme="minorHAnsi" w:hAnsiTheme="minorHAnsi" w:cs="Hermes-Thin"/>
        </w:rPr>
        <w:t>Tiekėjas privalo laikytis reikalavimų, kurie nustatyti</w:t>
      </w:r>
      <w:r w:rsidR="00D23001">
        <w:rPr>
          <w:rFonts w:asciiTheme="minorHAnsi" w:hAnsiTheme="minorHAnsi" w:cs="Hermes-Thin"/>
        </w:rPr>
        <w:t>:</w:t>
      </w:r>
    </w:p>
    <w:p w14:paraId="69A69BB0" w14:textId="4CC5122C" w:rsidR="002D5BFB" w:rsidRPr="00D23001" w:rsidRDefault="00D23001" w:rsidP="00804B48">
      <w:pPr>
        <w:pStyle w:val="ListParagraph"/>
        <w:widowControl w:val="0"/>
        <w:numPr>
          <w:ilvl w:val="2"/>
          <w:numId w:val="6"/>
        </w:numPr>
        <w:autoSpaceDE w:val="0"/>
        <w:autoSpaceDN w:val="0"/>
        <w:adjustRightInd w:val="0"/>
        <w:spacing w:after="0" w:line="240" w:lineRule="auto"/>
        <w:ind w:left="0" w:right="-20" w:firstLine="567"/>
        <w:jc w:val="both"/>
        <w:rPr>
          <w:rFonts w:cs="Hermes-Thin"/>
        </w:rPr>
      </w:pPr>
      <w:r w:rsidRPr="00804B48">
        <w:rPr>
          <w:rFonts w:cs="Hermes-Thin"/>
        </w:rPr>
        <w:t>2022 m. gruodžio 14 d.</w:t>
      </w:r>
      <w:r w:rsidRPr="00D23001">
        <w:rPr>
          <w:rFonts w:cs="Hermes-Thin"/>
          <w:b/>
          <w:bCs/>
        </w:rPr>
        <w:t xml:space="preserve"> </w:t>
      </w:r>
      <w:r w:rsidR="002D5BFB" w:rsidRPr="00D23001">
        <w:rPr>
          <w:rFonts w:cs="Hermes-Thin"/>
        </w:rPr>
        <w:t xml:space="preserve">Europos Parlamento ir Tarybos </w:t>
      </w:r>
      <w:r w:rsidRPr="00D23001">
        <w:rPr>
          <w:rFonts w:cs="Hermes-Thin"/>
        </w:rPr>
        <w:t xml:space="preserve">direktyvoje </w:t>
      </w:r>
      <w:r w:rsidR="002D5BFB" w:rsidRPr="00D23001">
        <w:rPr>
          <w:rFonts w:cs="Hermes-Thin"/>
        </w:rPr>
        <w:t>(ES) 2022/2555 dėl priemonių aukštam bendram kibernetinio saugumo lygiui visoje Sąjungoje užtikrinti, kuria iš dalies keičiamas Reglamentas (ES) Nr. 910/2014 ir Direktyva (ES) 2018/1972 bei panaikinama Direktyva (ES) 2016/1148 (NIS 2 direktyva) (jei taikoma).</w:t>
      </w:r>
    </w:p>
    <w:p w14:paraId="6465BA01" w14:textId="11E5ACA8" w:rsidR="00D23001" w:rsidRPr="00D23001" w:rsidRDefault="00D23001" w:rsidP="00804B48">
      <w:pPr>
        <w:pStyle w:val="ListParagraph"/>
        <w:widowControl w:val="0"/>
        <w:numPr>
          <w:ilvl w:val="2"/>
          <w:numId w:val="6"/>
        </w:numPr>
        <w:autoSpaceDE w:val="0"/>
        <w:autoSpaceDN w:val="0"/>
        <w:adjustRightInd w:val="0"/>
        <w:spacing w:after="0" w:line="240" w:lineRule="auto"/>
        <w:ind w:left="0" w:right="-20" w:firstLine="567"/>
        <w:jc w:val="both"/>
        <w:rPr>
          <w:rFonts w:asciiTheme="minorHAnsi" w:hAnsiTheme="minorHAnsi" w:cs="Hermes-Thin"/>
        </w:rPr>
      </w:pPr>
      <w:r w:rsidRPr="00804B48">
        <w:rPr>
          <w:rFonts w:cs="Hermes-Thin"/>
        </w:rPr>
        <w:t>2022 m. liepos 14 d. Komisijos deleguotajame reglamente (ES) 2022/1645, kuriame nustatomos Europos Parlamento ir Tarybos reglamento (ES) 2018/1139 taikymo taisyklės, susijusios su Komisijos reglamentuose (ES) Nr. 748/2012 ir (ES) Nr. 139/2014 nurodytoms organizacijoms taikytinais informacijos saugumo rizikos, galinčios turėti įtakos aviacijos saugai, valdymo reikalavimais, ir kuriuo iš dalies keičiami Komisijos reglamentai (ES) Nr. 748/2012 ir (ES) Nr. 139/2014</w:t>
      </w:r>
      <w:r>
        <w:rPr>
          <w:rFonts w:cs="Hermes-Thin"/>
        </w:rPr>
        <w:t>.</w:t>
      </w:r>
    </w:p>
    <w:p w14:paraId="1BD74DD8" w14:textId="5925E136" w:rsidR="0003503E" w:rsidRPr="0003503E" w:rsidRDefault="0003503E" w:rsidP="0003503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03503E">
        <w:rPr>
          <w:rFonts w:cs="Calibri"/>
        </w:rPr>
        <w:t>Prieš įr</w:t>
      </w:r>
      <w:r>
        <w:rPr>
          <w:rFonts w:cs="Calibri"/>
        </w:rPr>
        <w:t xml:space="preserve">angos </w:t>
      </w:r>
      <w:r w:rsidRPr="0003503E">
        <w:rPr>
          <w:rFonts w:cs="Calibri"/>
        </w:rPr>
        <w:t>įdiegimą ar atnaujinimą turi būti atliktas pažeidžiamum</w:t>
      </w:r>
      <w:r>
        <w:rPr>
          <w:rFonts w:cs="Calibri"/>
        </w:rPr>
        <w:t>o</w:t>
      </w:r>
      <w:r w:rsidRPr="0003503E">
        <w:rPr>
          <w:rFonts w:cs="Calibri"/>
        </w:rPr>
        <w:t xml:space="preserve"> vertinimas naudojant automatizuotus skenerius</w:t>
      </w:r>
      <w:r w:rsidR="001A7BB3">
        <w:rPr>
          <w:rFonts w:cs="Calibri"/>
        </w:rPr>
        <w:t xml:space="preserve"> a</w:t>
      </w:r>
      <w:r w:rsidRPr="0003503E">
        <w:rPr>
          <w:rFonts w:cs="Calibri"/>
        </w:rPr>
        <w:t>r rankinį testavimą.</w:t>
      </w:r>
      <w:r w:rsidR="00D23001">
        <w:rPr>
          <w:rFonts w:cs="Calibri"/>
        </w:rPr>
        <w:t xml:space="preserve"> </w:t>
      </w:r>
      <w:r w:rsidR="002145BE">
        <w:t xml:space="preserve">Jei randami pažeidžiamumai, turi būti atliekamas jų kritiškumo įvertinimas. </w:t>
      </w:r>
      <w:r w:rsidR="00D23001">
        <w:rPr>
          <w:rFonts w:cs="Calibri"/>
        </w:rPr>
        <w:t>Testavimo rezultatai (ataskaita) turi būti pateikta Pirkėjui.</w:t>
      </w:r>
      <w:r w:rsidR="002145BE">
        <w:rPr>
          <w:rFonts w:cs="Calibri"/>
        </w:rPr>
        <w:t xml:space="preserve"> Tik pašalinus pažeidžiamumus, įranga gali būti naudojama operaciniu režimu.</w:t>
      </w:r>
    </w:p>
    <w:p w14:paraId="044CB6E1" w14:textId="7402031A" w:rsidR="002D5BFB" w:rsidRPr="00920866" w:rsidRDefault="001A7BB3"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79311B">
        <w:rPr>
          <w:rFonts w:cs="Calibri"/>
        </w:rPr>
        <w:t>Turi būti diegiami programinės</w:t>
      </w:r>
      <w:r w:rsidR="00D23001">
        <w:rPr>
          <w:rFonts w:cs="Calibri"/>
        </w:rPr>
        <w:t xml:space="preserve">-aparatinės </w:t>
      </w:r>
      <w:r w:rsidRPr="0079311B">
        <w:rPr>
          <w:rFonts w:cs="Calibri"/>
        </w:rPr>
        <w:t>įrangos gamintojo atnaujinimai, jei randamos klaidos</w:t>
      </w:r>
      <w:r>
        <w:rPr>
          <w:rFonts w:cs="Calibri"/>
        </w:rPr>
        <w:t>.</w:t>
      </w:r>
    </w:p>
    <w:p w14:paraId="58047D3A" w14:textId="60F4449D" w:rsidR="00920866" w:rsidRPr="003E5C39" w:rsidRDefault="00920866"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Pr>
          <w:rFonts w:cs="Calibri"/>
        </w:rPr>
        <w:t xml:space="preserve">Įranga </w:t>
      </w:r>
      <w:r w:rsidRPr="00920866">
        <w:rPr>
          <w:rFonts w:cs="Calibri"/>
        </w:rPr>
        <w:t>turi l</w:t>
      </w:r>
      <w:r w:rsidRPr="00920866">
        <w:t xml:space="preserve">eisti kurti </w:t>
      </w:r>
      <w:r w:rsidR="003E5C39">
        <w:t xml:space="preserve">konfigūracijos ar kitų </w:t>
      </w:r>
      <w:r w:rsidRPr="00920866">
        <w:t>duomenų atsargines kopijas</w:t>
      </w:r>
      <w:r w:rsidR="003E5C39">
        <w:t xml:space="preserve"> ir jas įrašyti </w:t>
      </w:r>
      <w:r w:rsidRPr="00920866">
        <w:t xml:space="preserve">į </w:t>
      </w:r>
      <w:r w:rsidR="00D23001">
        <w:t>nešiojamąją</w:t>
      </w:r>
      <w:r w:rsidR="00D23001" w:rsidRPr="00920866">
        <w:t xml:space="preserve"> </w:t>
      </w:r>
      <w:r w:rsidRPr="00920866">
        <w:t>laikmeną</w:t>
      </w:r>
      <w:r w:rsidR="003E5C39">
        <w:t>.</w:t>
      </w:r>
    </w:p>
    <w:p w14:paraId="7089E997" w14:textId="78D4252D" w:rsidR="003E5C39" w:rsidRPr="003E5C39" w:rsidRDefault="003E5C39"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t>A</w:t>
      </w:r>
      <w:r w:rsidRPr="006D1060">
        <w:t>tsargines kopijas</w:t>
      </w:r>
      <w:r>
        <w:t xml:space="preserve"> turi būti galima patikrinti</w:t>
      </w:r>
      <w:r w:rsidR="00D23001">
        <w:t xml:space="preserve"> siekiant</w:t>
      </w:r>
      <w:r>
        <w:t xml:space="preserve"> </w:t>
      </w:r>
      <w:r w:rsidRPr="006D1060">
        <w:t>įsitikint</w:t>
      </w:r>
      <w:r>
        <w:t>i</w:t>
      </w:r>
      <w:r w:rsidRPr="006D1060">
        <w:t>, jog jos veikia</w:t>
      </w:r>
      <w:r w:rsidR="00D23001">
        <w:t xml:space="preserve"> ir išlaikomas įrašytos informacijos vientisumas</w:t>
      </w:r>
      <w:r>
        <w:t>.</w:t>
      </w:r>
    </w:p>
    <w:p w14:paraId="05067A1E" w14:textId="77777777" w:rsidR="00D23001" w:rsidRPr="00804B48" w:rsidRDefault="00D23001"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66202B">
        <w:rPr>
          <w:rFonts w:cs="Calibri"/>
        </w:rPr>
        <w:t xml:space="preserve">Tiekėjas privalo užtikrinti, kad </w:t>
      </w:r>
      <w:r>
        <w:rPr>
          <w:rFonts w:cs="Calibri"/>
        </w:rPr>
        <w:t>įrangoje</w:t>
      </w:r>
      <w:r w:rsidRPr="0066202B">
        <w:rPr>
          <w:rFonts w:cs="Calibri"/>
        </w:rPr>
        <w:t xml:space="preserve"> nebūtų jokių paslėptų savybių, kurios silpnina saugumą, įskaitant kenkėjišką programinę įrangą, neteisėtą prieigą ar kitus saugumo pažeidimus. </w:t>
      </w:r>
    </w:p>
    <w:p w14:paraId="13CC70BE" w14:textId="3FAA5833" w:rsidR="003E5C39" w:rsidRPr="003E5C39" w:rsidRDefault="003E5C39"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3E5C39">
        <w:t>Tiekėjas turi pasiūlyti sprendimą, kaip apsaugoti įrangą nuo virusų ir kenkėjiškų programų.</w:t>
      </w:r>
    </w:p>
    <w:p w14:paraId="2A91BF4C" w14:textId="2D403225" w:rsidR="003E5C39" w:rsidRPr="003E5C39" w:rsidRDefault="003E5C39"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t>Turi būti galimybė atnaujinti programinę</w:t>
      </w:r>
      <w:r w:rsidR="00D23001">
        <w:t>-aparatinę</w:t>
      </w:r>
      <w:r>
        <w:t xml:space="preserve"> įrangą, siekiant </w:t>
      </w:r>
      <w:r w:rsidRPr="006D1060">
        <w:t>užtikrint</w:t>
      </w:r>
      <w:r>
        <w:t>i</w:t>
      </w:r>
      <w:r w:rsidRPr="006D1060">
        <w:t xml:space="preserve"> naujausią apsaugą nuo saugumo grėsmių.</w:t>
      </w:r>
    </w:p>
    <w:p w14:paraId="52726714" w14:textId="60AF2FB2" w:rsidR="001A7BB3" w:rsidRPr="001A7BB3" w:rsidRDefault="00D23001" w:rsidP="001A7BB3">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Pr>
          <w:rFonts w:cs="Calibri"/>
        </w:rPr>
        <w:t>Prieigos valdymo</w:t>
      </w:r>
      <w:r w:rsidR="001A7BB3">
        <w:rPr>
          <w:rFonts w:cs="Calibri"/>
        </w:rPr>
        <w:t xml:space="preserve"> reikalavimai:</w:t>
      </w:r>
    </w:p>
    <w:p w14:paraId="41D1CFDC" w14:textId="19F172E1" w:rsidR="001A7BB3" w:rsidRDefault="001A7BB3"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a</w:t>
      </w:r>
      <w:r w:rsidRPr="00271018">
        <w:rPr>
          <w:rFonts w:cs="Calibri"/>
        </w:rPr>
        <w:t>dministratoriaus funkcijos turi būti atliekamos naudojant atskirą tam skirtą paskyrą, kuri negali būti naudojama kasdienėms naudotojo funkcijoms atlikti</w:t>
      </w:r>
      <w:r w:rsidRPr="001A7BB3">
        <w:rPr>
          <w:rFonts w:cstheme="minorHAnsi"/>
        </w:rPr>
        <w:t>;</w:t>
      </w:r>
    </w:p>
    <w:p w14:paraId="2C264DAC" w14:textId="53B279B4" w:rsidR="001A7BB3" w:rsidRPr="001A7BB3" w:rsidRDefault="001A7BB3"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n</w:t>
      </w:r>
      <w:r w:rsidRPr="0079311B">
        <w:rPr>
          <w:rFonts w:cs="Calibri"/>
        </w:rPr>
        <w:t>audotojams negali būti suteikiamos administratoriaus teisės</w:t>
      </w:r>
      <w:r>
        <w:rPr>
          <w:rFonts w:cs="Calibri"/>
        </w:rPr>
        <w:t>;</w:t>
      </w:r>
    </w:p>
    <w:p w14:paraId="261E3109" w14:textId="52C94248" w:rsidR="001A7BB3" w:rsidRPr="001A7BB3" w:rsidRDefault="001A7BB3"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lastRenderedPageBreak/>
        <w:t>k</w:t>
      </w:r>
      <w:r w:rsidRPr="0079311B">
        <w:rPr>
          <w:rFonts w:cs="Calibri"/>
        </w:rPr>
        <w:t>iekvienas naudotojas turi būti unikaliai atpažįstamas</w:t>
      </w:r>
      <w:r>
        <w:rPr>
          <w:rFonts w:cs="Calibri"/>
        </w:rPr>
        <w:t>;</w:t>
      </w:r>
    </w:p>
    <w:p w14:paraId="3EB5DB5F" w14:textId="321CD1F7" w:rsidR="001A7BB3" w:rsidRPr="001A7BB3" w:rsidRDefault="001A7BB3"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n</w:t>
      </w:r>
      <w:r w:rsidRPr="0079311B">
        <w:rPr>
          <w:rFonts w:cs="Calibri"/>
        </w:rPr>
        <w:t>audotojas ir administratorius turi patvirtinti savo tapatybę slaptažodžiu ir papildoma tapatumo nustatymo priemone (kelių veiksnių tapatumo nustatymo priemonės)</w:t>
      </w:r>
      <w:r>
        <w:rPr>
          <w:rFonts w:cs="Calibri"/>
        </w:rPr>
        <w:t>;</w:t>
      </w:r>
    </w:p>
    <w:p w14:paraId="6CEA8386" w14:textId="7BF697BE" w:rsidR="001A7BB3" w:rsidRPr="001A7BB3" w:rsidRDefault="001A7BB3"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n</w:t>
      </w:r>
      <w:r w:rsidRPr="0079311B">
        <w:rPr>
          <w:rFonts w:cs="Calibri"/>
        </w:rPr>
        <w:t>ereikalingos ar nenaudojamos paskyros turi būti blokuojamos nedelsiant, bet ne vėliau kaip per kibernetinio saugumo subjekto nustatytą terminą</w:t>
      </w:r>
      <w:r w:rsidR="00920866">
        <w:rPr>
          <w:rFonts w:cs="Calibri"/>
        </w:rPr>
        <w:t xml:space="preserve"> </w:t>
      </w:r>
      <w:r w:rsidRPr="0079311B">
        <w:rPr>
          <w:rFonts w:cs="Calibri"/>
        </w:rPr>
        <w:t>ir</w:t>
      </w:r>
      <w:r>
        <w:rPr>
          <w:rFonts w:cs="Calibri"/>
        </w:rPr>
        <w:t xml:space="preserve"> </w:t>
      </w:r>
      <w:r w:rsidRPr="0079311B">
        <w:rPr>
          <w:rFonts w:cs="Calibri"/>
        </w:rPr>
        <w:t>ištrinamos praėjus</w:t>
      </w:r>
      <w:r>
        <w:rPr>
          <w:rFonts w:cs="Calibri"/>
        </w:rPr>
        <w:t xml:space="preserve"> </w:t>
      </w:r>
      <w:r w:rsidRPr="0079311B">
        <w:rPr>
          <w:rFonts w:cs="Calibri"/>
        </w:rPr>
        <w:t>žurnalinių</w:t>
      </w:r>
      <w:r>
        <w:rPr>
          <w:rFonts w:cs="Calibri"/>
        </w:rPr>
        <w:t xml:space="preserve"> </w:t>
      </w:r>
      <w:r w:rsidRPr="0079311B">
        <w:rPr>
          <w:rFonts w:cs="Calibri"/>
        </w:rPr>
        <w:t>įrašų</w:t>
      </w:r>
      <w:r>
        <w:rPr>
          <w:rFonts w:cs="Calibri"/>
        </w:rPr>
        <w:t xml:space="preserve"> </w:t>
      </w:r>
      <w:r w:rsidRPr="0079311B">
        <w:rPr>
          <w:rFonts w:cs="Calibri"/>
        </w:rPr>
        <w:t>saugojimo terminui (ne trumpiau kaip 90 kalendorinių dienų)</w:t>
      </w:r>
      <w:r>
        <w:rPr>
          <w:rFonts w:cs="Calibri"/>
        </w:rPr>
        <w:t>;</w:t>
      </w:r>
    </w:p>
    <w:p w14:paraId="27C90F4A" w14:textId="3506D231" w:rsidR="001A7BB3" w:rsidRPr="001A7BB3" w:rsidRDefault="001A7BB3"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b</w:t>
      </w:r>
      <w:r w:rsidRPr="0079311B">
        <w:rPr>
          <w:rFonts w:cs="Calibri"/>
        </w:rPr>
        <w:t>aigus darbą arba pasitraukiant iš darbo vietos, turi būti atsijungiama nuo tinklų ir informacinių sistemų, įjungiama ekrano užsklanda su slaptažodžiu</w:t>
      </w:r>
      <w:r>
        <w:rPr>
          <w:rFonts w:cs="Calibri"/>
        </w:rPr>
        <w:t>;</w:t>
      </w:r>
    </w:p>
    <w:p w14:paraId="7BB457BC" w14:textId="24FFAA56" w:rsidR="00920866" w:rsidRPr="00920866"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s</w:t>
      </w:r>
      <w:r w:rsidRPr="0079311B">
        <w:rPr>
          <w:rFonts w:cs="Calibri"/>
        </w:rPr>
        <w:t>laptažodis turi būti sudarytas iš didžiųjų ir mažųjų raidžių, skaičių ir specialiųjų simbolių</w:t>
      </w:r>
      <w:r>
        <w:rPr>
          <w:rFonts w:cs="Calibri"/>
        </w:rPr>
        <w:t>;</w:t>
      </w:r>
    </w:p>
    <w:p w14:paraId="6557C119" w14:textId="49D17D34" w:rsidR="00920866" w:rsidRPr="00920866"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t</w:t>
      </w:r>
      <w:r w:rsidRPr="0079311B">
        <w:rPr>
          <w:rFonts w:cs="Calibri"/>
        </w:rPr>
        <w:t xml:space="preserve">uri būti nustatytas maksimalus leistinas naudotojų mėginimų prisijungti prie </w:t>
      </w:r>
      <w:r>
        <w:rPr>
          <w:rFonts w:cs="Calibri"/>
        </w:rPr>
        <w:t xml:space="preserve">įrangos </w:t>
      </w:r>
      <w:r w:rsidRPr="0079311B">
        <w:rPr>
          <w:rFonts w:cs="Calibri"/>
        </w:rPr>
        <w:t>skaičius – ne daugiau negu 5 kartai iš eilės</w:t>
      </w:r>
      <w:r>
        <w:rPr>
          <w:rFonts w:cs="Calibri"/>
        </w:rPr>
        <w:t>, p</w:t>
      </w:r>
      <w:r w:rsidRPr="0079311B">
        <w:rPr>
          <w:rFonts w:cs="Calibri"/>
        </w:rPr>
        <w:t xml:space="preserve">o </w:t>
      </w:r>
      <w:r>
        <w:rPr>
          <w:rFonts w:cs="Calibri"/>
        </w:rPr>
        <w:t xml:space="preserve">kurių </w:t>
      </w:r>
      <w:r w:rsidRPr="0079311B">
        <w:rPr>
          <w:rFonts w:cs="Calibri"/>
        </w:rPr>
        <w:t>prisijung</w:t>
      </w:r>
      <w:r>
        <w:rPr>
          <w:rFonts w:cs="Calibri"/>
        </w:rPr>
        <w:t xml:space="preserve">imo </w:t>
      </w:r>
      <w:r w:rsidRPr="0079311B">
        <w:rPr>
          <w:rFonts w:cs="Calibri"/>
        </w:rPr>
        <w:t xml:space="preserve">prie </w:t>
      </w:r>
      <w:r>
        <w:rPr>
          <w:rFonts w:cs="Calibri"/>
        </w:rPr>
        <w:t xml:space="preserve">įrangos </w:t>
      </w:r>
      <w:r w:rsidRPr="0079311B">
        <w:rPr>
          <w:rFonts w:cs="Calibri"/>
        </w:rPr>
        <w:t>paskyra turi užsiblokuoti</w:t>
      </w:r>
      <w:r>
        <w:rPr>
          <w:rFonts w:cs="Calibri"/>
        </w:rPr>
        <w:t>, kurią a</w:t>
      </w:r>
      <w:r w:rsidRPr="0079311B">
        <w:rPr>
          <w:rFonts w:cs="Calibri"/>
        </w:rPr>
        <w:t>tblokuoti gali tik įgalioti asmenys</w:t>
      </w:r>
      <w:r>
        <w:rPr>
          <w:rFonts w:cs="Calibri"/>
        </w:rPr>
        <w:t>;</w:t>
      </w:r>
    </w:p>
    <w:p w14:paraId="64D2C472" w14:textId="0D260E18" w:rsidR="00920866" w:rsidRPr="00920866"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Calibri"/>
        </w:rPr>
        <w:t xml:space="preserve">naudotojo </w:t>
      </w:r>
      <w:r w:rsidRPr="0079311B">
        <w:rPr>
          <w:rFonts w:cs="Calibri"/>
        </w:rPr>
        <w:t>slaptažodį turi sudaryti ne mažiau kaip 10 simbolių;</w:t>
      </w:r>
    </w:p>
    <w:p w14:paraId="3B8706EB" w14:textId="42892B7B" w:rsidR="00920866" w:rsidRPr="00920866"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sidRPr="0079311B">
        <w:rPr>
          <w:rFonts w:cs="Calibri"/>
        </w:rPr>
        <w:t xml:space="preserve">keičiamo </w:t>
      </w:r>
      <w:r>
        <w:rPr>
          <w:rFonts w:cs="Calibri"/>
        </w:rPr>
        <w:t>naudotojo</w:t>
      </w:r>
      <w:r w:rsidRPr="0079311B">
        <w:rPr>
          <w:rFonts w:cs="Calibri"/>
        </w:rPr>
        <w:t xml:space="preserve"> slaptažodžio neturi būti leidžiama sudaryti iš buvusių 6 paskutinių slaptažodžių;</w:t>
      </w:r>
    </w:p>
    <w:p w14:paraId="3001E3FA" w14:textId="01F08D4F" w:rsidR="00920866" w:rsidRPr="00920866"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sidRPr="0079311B">
        <w:rPr>
          <w:rFonts w:cs="Calibri"/>
        </w:rPr>
        <w:t>naudotojas turi turėti galimybę bet kuriuo metu pasikeisti slaptažodį</w:t>
      </w:r>
      <w:r>
        <w:rPr>
          <w:rFonts w:cs="Calibri"/>
        </w:rPr>
        <w:t>;</w:t>
      </w:r>
    </w:p>
    <w:p w14:paraId="6574C96C" w14:textId="6D280CAB" w:rsidR="00920866" w:rsidRPr="00920866"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Pr>
          <w:rFonts w:cstheme="minorHAnsi"/>
        </w:rPr>
        <w:t xml:space="preserve">administratoriaus </w:t>
      </w:r>
      <w:r w:rsidRPr="0079311B">
        <w:rPr>
          <w:rFonts w:cs="Calibri"/>
        </w:rPr>
        <w:t>slaptažodį turi sudaryti ne mažiau kaip 15 simbolių</w:t>
      </w:r>
      <w:r>
        <w:rPr>
          <w:rFonts w:cs="Calibri"/>
        </w:rPr>
        <w:t>;</w:t>
      </w:r>
    </w:p>
    <w:p w14:paraId="69353BAE" w14:textId="470A86B9" w:rsidR="00920866" w:rsidRPr="001A7BB3" w:rsidRDefault="00920866" w:rsidP="00864656">
      <w:pPr>
        <w:pStyle w:val="ListParagraph"/>
        <w:widowControl w:val="0"/>
        <w:numPr>
          <w:ilvl w:val="0"/>
          <w:numId w:val="5"/>
        </w:numPr>
        <w:tabs>
          <w:tab w:val="left" w:pos="1560"/>
        </w:tabs>
        <w:autoSpaceDE w:val="0"/>
        <w:autoSpaceDN w:val="0"/>
        <w:adjustRightInd w:val="0"/>
        <w:spacing w:after="0" w:line="240" w:lineRule="auto"/>
        <w:ind w:left="1418" w:right="-23" w:firstLine="0"/>
        <w:jc w:val="both"/>
        <w:rPr>
          <w:rFonts w:cstheme="minorHAnsi"/>
        </w:rPr>
      </w:pPr>
      <w:r w:rsidRPr="0079311B">
        <w:rPr>
          <w:rFonts w:cs="Calibri"/>
        </w:rPr>
        <w:t xml:space="preserve">keičiant </w:t>
      </w:r>
      <w:r>
        <w:rPr>
          <w:rFonts w:cstheme="minorHAnsi"/>
        </w:rPr>
        <w:t>administratoriaus</w:t>
      </w:r>
      <w:r w:rsidRPr="0079311B">
        <w:rPr>
          <w:rFonts w:cs="Calibri"/>
        </w:rPr>
        <w:t xml:space="preserve"> slaptažodį, neturi būti leidžiama naudoti slaptažodžio iš buvusių 8 paskutinių slaptažodžių</w:t>
      </w:r>
      <w:r w:rsidR="006F291E">
        <w:rPr>
          <w:rFonts w:cs="Calibri"/>
        </w:rPr>
        <w:t>.</w:t>
      </w:r>
    </w:p>
    <w:p w14:paraId="05D1B0B1" w14:textId="4025526F" w:rsidR="000C3D67" w:rsidRPr="003A4246" w:rsidRDefault="000C3D67" w:rsidP="00C01309">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3A4246">
        <w:rPr>
          <w:rFonts w:asciiTheme="minorHAnsi" w:hAnsiTheme="minorHAnsi" w:cstheme="minorHAnsi"/>
          <w:bCs w:val="0"/>
          <w:sz w:val="22"/>
          <w:szCs w:val="22"/>
        </w:rPr>
        <w:t>Kiti reikalavimai</w:t>
      </w:r>
    </w:p>
    <w:p w14:paraId="3A9E0783" w14:textId="23FD226D" w:rsidR="004003D4" w:rsidRPr="004003D4" w:rsidRDefault="004003D4" w:rsidP="004003D4">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003D4">
        <w:rPr>
          <w:rFonts w:asciiTheme="minorHAnsi" w:hAnsiTheme="minorHAnsi" w:cs="Hermes-Thin"/>
        </w:rPr>
        <w:t>Įranga turi būti nauja</w:t>
      </w:r>
      <w:r>
        <w:rPr>
          <w:rFonts w:asciiTheme="minorHAnsi" w:hAnsiTheme="minorHAnsi" w:cs="Hermes-Thin"/>
        </w:rPr>
        <w:t xml:space="preserve"> ir</w:t>
      </w:r>
      <w:r w:rsidRPr="004003D4">
        <w:rPr>
          <w:rFonts w:asciiTheme="minorHAnsi" w:hAnsiTheme="minorHAnsi" w:cs="Hermes-Thin"/>
        </w:rPr>
        <w:t xml:space="preserve"> nenaudota</w:t>
      </w:r>
      <w:r>
        <w:rPr>
          <w:rFonts w:asciiTheme="minorHAnsi" w:hAnsiTheme="minorHAnsi" w:cs="Hermes-Thin"/>
        </w:rPr>
        <w:t>, j</w:t>
      </w:r>
      <w:r w:rsidRPr="004003D4">
        <w:rPr>
          <w:rFonts w:asciiTheme="minorHAnsi" w:hAnsiTheme="minorHAnsi" w:cs="Hermes-Thin"/>
        </w:rPr>
        <w:t>os gamybos metai neturi būti senesni nei vien</w:t>
      </w:r>
      <w:r w:rsidR="00C75C2D">
        <w:rPr>
          <w:rFonts w:asciiTheme="minorHAnsi" w:hAnsiTheme="minorHAnsi" w:cs="Hermes-Thin"/>
        </w:rPr>
        <w:t>er</w:t>
      </w:r>
      <w:r w:rsidRPr="004003D4">
        <w:rPr>
          <w:rFonts w:asciiTheme="minorHAnsi" w:hAnsiTheme="minorHAnsi" w:cs="Hermes-Thin"/>
        </w:rPr>
        <w:t>i metai.</w:t>
      </w:r>
    </w:p>
    <w:p w14:paraId="49C6C969" w14:textId="4CF0428D" w:rsidR="004003D4" w:rsidRDefault="004003D4" w:rsidP="004003D4">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003D4">
        <w:rPr>
          <w:rFonts w:asciiTheme="minorHAnsi" w:hAnsiTheme="minorHAnsi" w:cs="Hermes-Thin"/>
        </w:rPr>
        <w:t>Įranga turi būti tinkama naudoti pagal jos tikslinę paskirtį, be paslėptų įrangos trūkumų, dėl kurių įrangos nebūtų galima naudoti pagal jos tikslinę paskirtį arba dėl kurių sumažėtų įrangos naudingumas.</w:t>
      </w:r>
    </w:p>
    <w:p w14:paraId="5F5BA09E" w14:textId="2FFF6F6D" w:rsidR="002D5BFB" w:rsidRDefault="00C75C2D" w:rsidP="002D5BFB">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bookmarkStart w:id="6" w:name="_Hlk206414867"/>
      <w:r>
        <w:rPr>
          <w:rFonts w:asciiTheme="minorHAnsi" w:hAnsiTheme="minorHAnsi" w:cs="Hermes-Thin"/>
        </w:rPr>
        <w:t>Į</w:t>
      </w:r>
      <w:r w:rsidRPr="00C75C2D">
        <w:rPr>
          <w:rFonts w:asciiTheme="minorHAnsi" w:hAnsiTheme="minorHAnsi" w:cs="Hermes-Thin"/>
        </w:rPr>
        <w:t>ranga ir j</w:t>
      </w:r>
      <w:r>
        <w:rPr>
          <w:rFonts w:asciiTheme="minorHAnsi" w:hAnsiTheme="minorHAnsi" w:cs="Hermes-Thin"/>
        </w:rPr>
        <w:t>ą</w:t>
      </w:r>
      <w:r w:rsidRPr="00C75C2D">
        <w:rPr>
          <w:rFonts w:asciiTheme="minorHAnsi" w:hAnsiTheme="minorHAnsi" w:cs="Hermes-Thin"/>
        </w:rPr>
        <w:t xml:space="preserve"> sudarantys komponentai</w:t>
      </w:r>
      <w:r>
        <w:rPr>
          <w:rFonts w:asciiTheme="minorHAnsi" w:hAnsiTheme="minorHAnsi" w:cs="Hermes-Thin"/>
        </w:rPr>
        <w:t xml:space="preserve"> bei </w:t>
      </w:r>
      <w:r w:rsidRPr="00C75C2D">
        <w:rPr>
          <w:rFonts w:asciiTheme="minorHAnsi" w:hAnsiTheme="minorHAnsi" w:cs="Hermes-Thin"/>
        </w:rPr>
        <w:t>programinė</w:t>
      </w:r>
      <w:r w:rsidR="00CE06BF">
        <w:rPr>
          <w:rFonts w:asciiTheme="minorHAnsi" w:hAnsiTheme="minorHAnsi" w:cs="Hermes-Thin"/>
        </w:rPr>
        <w:t>-aparatinė</w:t>
      </w:r>
      <w:r w:rsidRPr="00C75C2D">
        <w:rPr>
          <w:rFonts w:asciiTheme="minorHAnsi" w:hAnsiTheme="minorHAnsi" w:cs="Hermes-Thin"/>
        </w:rPr>
        <w:t xml:space="preserve"> įranga turi būti kilę iš ES ar NATO šalių. Tiekėjas turi pateikti patvirtinimą, kad nesirems gamintojų, įrangos ir programinės įrangos priežiūros ar asmenų, esančių šalyse ar teritorijose, kurios laikomos nepatikimomis, pagal Lietuvos Respublikos įstatymus: 1. Rusijos Federacija. 2. Baltarusijos Respublika. 3. Kinijos Respublika (išskyrus Taivano provinciją). 4. Krymas, aneksuotas Rusijos Federacijos. 5. Transnistrijos teritorija, nekontroliuojama Moldovos Respublikos Vyriausybės. 6. Abchazijos ir Pietų Osetijos teritorijos, nekontroliuojamos Sakartvelo Vyriausybės</w:t>
      </w:r>
      <w:r>
        <w:rPr>
          <w:rFonts w:asciiTheme="minorHAnsi" w:hAnsiTheme="minorHAnsi" w:cs="Hermes-Thin"/>
        </w:rPr>
        <w:t xml:space="preserve"> </w:t>
      </w:r>
      <w:r w:rsidRPr="00BB16A3">
        <w:rPr>
          <w:rFonts w:asciiTheme="minorHAnsi" w:hAnsiTheme="minorHAnsi" w:cs="Hermes-Thin"/>
        </w:rPr>
        <w:t>[14.</w:t>
      </w:r>
      <w:r w:rsidR="00185A0B" w:rsidRPr="00BB16A3">
        <w:rPr>
          <w:rFonts w:asciiTheme="minorHAnsi" w:hAnsiTheme="minorHAnsi" w:cs="Hermes-Thin"/>
        </w:rPr>
        <w:t>8</w:t>
      </w:r>
      <w:r w:rsidRPr="00BB16A3">
        <w:rPr>
          <w:rFonts w:asciiTheme="minorHAnsi" w:hAnsiTheme="minorHAnsi" w:cs="Hermes-Thin"/>
        </w:rPr>
        <w:t>].</w:t>
      </w:r>
    </w:p>
    <w:p w14:paraId="3F3F9A03" w14:textId="00318DDF" w:rsidR="00C75C2D" w:rsidRPr="001C31F7" w:rsidRDefault="002D5BFB" w:rsidP="000352D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bookmarkStart w:id="7" w:name="_Hlk206413328"/>
      <w:r w:rsidRPr="00BB16A3">
        <w:rPr>
          <w:rFonts w:cs="Calibri"/>
        </w:rPr>
        <w:t xml:space="preserve">Tiekėjas </w:t>
      </w:r>
      <w:r w:rsidR="001C31F7">
        <w:rPr>
          <w:rFonts w:cs="Calibri"/>
        </w:rPr>
        <w:t>turi</w:t>
      </w:r>
      <w:r w:rsidRPr="00BB16A3">
        <w:rPr>
          <w:rFonts w:cs="Calibri"/>
        </w:rPr>
        <w:t xml:space="preserve"> deklaruoti, kad gaminyje nėra draudžiamų ar pavojingų komponentų, įskaitant bet kokius komponentus, kuriems nustatytas ES ribojimas</w:t>
      </w:r>
      <w:r w:rsidR="00BB16A3">
        <w:rPr>
          <w:rFonts w:cs="Calibri"/>
        </w:rPr>
        <w:t xml:space="preserve"> [14.6].</w:t>
      </w:r>
    </w:p>
    <w:p w14:paraId="5ADE49D6" w14:textId="6683F3C2" w:rsidR="001C31F7" w:rsidRPr="00BB16A3" w:rsidRDefault="001C31F7" w:rsidP="000352D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Pr>
          <w:rFonts w:cs="Calibri"/>
        </w:rPr>
        <w:t xml:space="preserve">Tiekėjas turi deklaruoti dėl įrangos atitikimo </w:t>
      </w:r>
      <w:r w:rsidRPr="001C31F7">
        <w:rPr>
          <w:rFonts w:cs="Calibri"/>
        </w:rPr>
        <w:t>Tarybos direktyva</w:t>
      </w:r>
      <w:r>
        <w:rPr>
          <w:rFonts w:cs="Calibri"/>
        </w:rPr>
        <w:t>i</w:t>
      </w:r>
      <w:r w:rsidRPr="001C31F7">
        <w:rPr>
          <w:rFonts w:cs="Calibri"/>
        </w:rPr>
        <w:t xml:space="preserve"> 93/68/EEB</w:t>
      </w:r>
      <w:r>
        <w:rPr>
          <w:rFonts w:cs="Calibri"/>
        </w:rPr>
        <w:t xml:space="preserve"> [14.12]</w:t>
      </w:r>
      <w:r w:rsidR="0003503E">
        <w:rPr>
          <w:rFonts w:cs="Calibri"/>
        </w:rPr>
        <w:t xml:space="preserve"> ir </w:t>
      </w:r>
      <w:r w:rsidR="0003503E" w:rsidRPr="0069539F">
        <w:rPr>
          <w:rFonts w:cs="Calibri"/>
        </w:rPr>
        <w:t>Europos Parlamento ir Tarybos direktyva</w:t>
      </w:r>
      <w:r w:rsidR="0003503E">
        <w:rPr>
          <w:rFonts w:cs="Calibri"/>
        </w:rPr>
        <w:t>i</w:t>
      </w:r>
      <w:r w:rsidR="0003503E" w:rsidRPr="0069539F">
        <w:rPr>
          <w:rFonts w:cs="Calibri"/>
        </w:rPr>
        <w:t xml:space="preserve"> 2014/30/ES</w:t>
      </w:r>
      <w:r w:rsidR="0003503E">
        <w:rPr>
          <w:rFonts w:cs="Calibri"/>
        </w:rPr>
        <w:t xml:space="preserve"> [14.13].</w:t>
      </w:r>
    </w:p>
    <w:bookmarkEnd w:id="6"/>
    <w:bookmarkEnd w:id="7"/>
    <w:p w14:paraId="7C06225E" w14:textId="314288F1" w:rsidR="000C3D67" w:rsidRPr="0092150F" w:rsidRDefault="000C3D67" w:rsidP="0092150F">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t</w:t>
      </w:r>
      <w:r w:rsidR="00705E57">
        <w:rPr>
          <w:rFonts w:asciiTheme="minorHAnsi" w:hAnsiTheme="minorHAnsi" w:cs="Hermes-Thin"/>
        </w:rPr>
        <w:t>ie</w:t>
      </w:r>
      <w:r w:rsidRPr="004D7CFE">
        <w:rPr>
          <w:rFonts w:asciiTheme="minorHAnsi" w:hAnsiTheme="minorHAnsi" w:cs="Hermes-Thin"/>
        </w:rPr>
        <w:t xml:space="preserve">kdamas prekes, įsipareigoja laikytis šių aplinkosaugos reikalavimų: mažinti popieriaus sunaudojimą, atsisakyti nereikalingo dokumentų kopijavimo ir spausdinimo, pasirašyti dokumentus elektroniniu parašu, pateikti </w:t>
      </w:r>
      <w:r w:rsidR="006B58A1">
        <w:rPr>
          <w:rFonts w:asciiTheme="minorHAnsi" w:hAnsiTheme="minorHAnsi" w:cs="Hermes-Thin"/>
        </w:rPr>
        <w:t>P</w:t>
      </w:r>
      <w:r w:rsidRPr="004D7CFE">
        <w:rPr>
          <w:rFonts w:asciiTheme="minorHAnsi" w:hAnsiTheme="minorHAnsi" w:cs="Hermes-Thin"/>
        </w:rPr>
        <w:t>irkėjui dokumentus elektroniniu formatu.</w:t>
      </w:r>
    </w:p>
    <w:p w14:paraId="0980EB4F" w14:textId="77777777" w:rsidR="006F291E" w:rsidRPr="004D7CFE" w:rsidRDefault="006F291E" w:rsidP="006F291E">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4D7CFE">
        <w:rPr>
          <w:rFonts w:asciiTheme="minorHAnsi" w:hAnsiTheme="minorHAnsi" w:cstheme="minorHAnsi"/>
          <w:bCs w:val="0"/>
          <w:sz w:val="22"/>
          <w:szCs w:val="22"/>
        </w:rPr>
        <w:t>Pagalba po garantijos</w:t>
      </w:r>
    </w:p>
    <w:p w14:paraId="31CFFCF5" w14:textId="1BF11533"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Pasibaigus </w:t>
      </w:r>
      <w:r w:rsidR="00911F4C">
        <w:rPr>
          <w:rFonts w:asciiTheme="minorHAnsi" w:hAnsiTheme="minorHAnsi" w:cs="Hermes-Thin"/>
        </w:rPr>
        <w:t>į</w:t>
      </w:r>
      <w:r w:rsidRPr="004D7CFE">
        <w:rPr>
          <w:rFonts w:asciiTheme="minorHAnsi" w:hAnsiTheme="minorHAnsi" w:cs="Hermes-Thin"/>
        </w:rPr>
        <w:t xml:space="preserve">rangos garantiniam laikotarpiui, Tiekėjas privalo per 8 metų laikotarpį pagal faktinį poreikį atlikti visos įsigytos </w:t>
      </w:r>
      <w:r w:rsidR="00911F4C">
        <w:rPr>
          <w:rFonts w:asciiTheme="minorHAnsi" w:hAnsiTheme="minorHAnsi" w:cs="Hermes-Thin"/>
        </w:rPr>
        <w:t>į</w:t>
      </w:r>
      <w:r w:rsidRPr="004D7CFE">
        <w:rPr>
          <w:rFonts w:asciiTheme="minorHAnsi" w:hAnsiTheme="minorHAnsi" w:cs="Hermes-Thin"/>
        </w:rPr>
        <w:t xml:space="preserve">rangos remonto paslaugas arba </w:t>
      </w:r>
      <w:r>
        <w:rPr>
          <w:rFonts w:asciiTheme="minorHAnsi" w:hAnsiTheme="minorHAnsi" w:cs="Hermes-Thin"/>
        </w:rPr>
        <w:t xml:space="preserve">pateikti </w:t>
      </w:r>
      <w:r w:rsidRPr="004D7CFE">
        <w:rPr>
          <w:rFonts w:asciiTheme="minorHAnsi" w:hAnsiTheme="minorHAnsi" w:cs="Hermes-Thin"/>
        </w:rPr>
        <w:t xml:space="preserve">naujas dalis (kai jos negalima remontuoti arba remontas yra ekonomiškai nenaudingas) ir </w:t>
      </w:r>
      <w:r w:rsidR="00911F4C">
        <w:rPr>
          <w:rFonts w:asciiTheme="minorHAnsi" w:hAnsiTheme="minorHAnsi" w:cs="Hermes-Thin"/>
        </w:rPr>
        <w:t>į</w:t>
      </w:r>
      <w:r w:rsidRPr="004D7CFE">
        <w:rPr>
          <w:rFonts w:asciiTheme="minorHAnsi" w:hAnsiTheme="minorHAnsi" w:cs="Hermes-Thin"/>
        </w:rPr>
        <w:t>rangos SWS paslaugą, neviršydamas sutartyje numatytos maksimalios šių paslaugų įsigijim</w:t>
      </w:r>
      <w:r w:rsidR="00777050">
        <w:rPr>
          <w:rFonts w:asciiTheme="minorHAnsi" w:hAnsiTheme="minorHAnsi" w:cs="Hermes-Thin"/>
        </w:rPr>
        <w:t>ui skirtos</w:t>
      </w:r>
      <w:r w:rsidRPr="004D7CFE">
        <w:rPr>
          <w:rFonts w:asciiTheme="minorHAnsi" w:hAnsiTheme="minorHAnsi" w:cs="Hermes-Thin"/>
        </w:rPr>
        <w:t xml:space="preserve"> sumos.</w:t>
      </w:r>
    </w:p>
    <w:p w14:paraId="132812E1" w14:textId="677F326F"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SWS paslauga suteikia Pirkėjui galimybę gauti reikiamą pagalbą sprendžiant </w:t>
      </w:r>
      <w:r w:rsidR="00911F4C">
        <w:rPr>
          <w:rFonts w:asciiTheme="minorHAnsi" w:hAnsiTheme="minorHAnsi" w:cs="Hermes-Thin"/>
        </w:rPr>
        <w:t>į</w:t>
      </w:r>
      <w:r w:rsidRPr="004D7CFE">
        <w:rPr>
          <w:rFonts w:asciiTheme="minorHAnsi" w:hAnsiTheme="minorHAnsi" w:cs="Hermes-Thin"/>
        </w:rPr>
        <w:t>rangos programinės</w:t>
      </w:r>
      <w:r w:rsidR="00CE06BF">
        <w:rPr>
          <w:rFonts w:asciiTheme="minorHAnsi" w:hAnsiTheme="minorHAnsi" w:cs="Hermes-Thin"/>
        </w:rPr>
        <w:t>-aparatinės</w:t>
      </w:r>
      <w:r w:rsidRPr="004D7CFE">
        <w:rPr>
          <w:rFonts w:asciiTheme="minorHAnsi" w:hAnsiTheme="minorHAnsi" w:cs="Hermes-Thin"/>
        </w:rPr>
        <w:t xml:space="preserve"> įrangos veikimo problemas ir užtikrinant sklandų jos veikimą, kad būtų galima efektyviai naudoti visas jos funkcijas.</w:t>
      </w:r>
    </w:p>
    <w:p w14:paraId="03690D58" w14:textId="3B0107C4"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Jei aptinkami </w:t>
      </w:r>
      <w:r w:rsidR="00911F4C">
        <w:rPr>
          <w:rFonts w:asciiTheme="minorHAnsi" w:hAnsiTheme="minorHAnsi" w:cs="Hermes-Thin"/>
        </w:rPr>
        <w:t>į</w:t>
      </w:r>
      <w:r w:rsidRPr="004D7CFE">
        <w:rPr>
          <w:rFonts w:asciiTheme="minorHAnsi" w:hAnsiTheme="minorHAnsi" w:cs="Hermes-Thin"/>
        </w:rPr>
        <w:t>rangos gedimai, Pirkėjas, jei reikia, įsigyja remonto paslaugas arba naujas jos ar jos dalių dalis, pateikdamas užsakymus Tiekėjui tokia tvarka:</w:t>
      </w:r>
    </w:p>
    <w:p w14:paraId="7031A702"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Pirkėjas privalo raštu pranešti Tiekėjui apie gedimą;</w:t>
      </w:r>
    </w:p>
    <w:p w14:paraId="3BE0E0DA"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raštu praneša Pirkėjui apie pasirengimą gauti detalę ir ne vėliau kaip per 2 darbo dienas nuo Pirkėjo pranešimo pateikia Pirkėjui remonto užsakymo numerį arba, jei brokuotos detalės negalima sutaisyti, raštu informuoja Pirkėją ;</w:t>
      </w:r>
    </w:p>
    <w:p w14:paraId="3D1EDF0A" w14:textId="0EFF7301"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Gavęs remonto užsakymo numerį, Pirkėjas išsiunčia brokuotą detalę Tiekėjui ir raštu pateikia </w:t>
      </w:r>
      <w:r w:rsidRPr="004D7CFE">
        <w:rPr>
          <w:rFonts w:asciiTheme="minorHAnsi" w:hAnsiTheme="minorHAnsi" w:cs="Hermes-Thin"/>
        </w:rPr>
        <w:lastRenderedPageBreak/>
        <w:t>Tiekėjui informaciją apie siuntą;</w:t>
      </w:r>
    </w:p>
    <w:p w14:paraId="645F6649"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įvertina gedimą ne vėliau kaip per 5 darbo dienas nuo brokuotos detalės gavimo ir apskaičiuoja detalės remonto kainą pagal sutartyje nurodytą įkainį bei raštu nurodo ją Pirkėjui. Pirkėjui paprašius, Tiekėjas privalo pateikti raštišką remonto kainos pagrindimą;</w:t>
      </w:r>
    </w:p>
    <w:p w14:paraId="3AE3EEB0" w14:textId="4E8EE434"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Pirkėjas įvertina gautą informaciją ir raštu informuoja Tiekėją, ar pageidauja remontuoti brokuotą detalę, ar brokuota detalė turi būti pakeista nauja detale Tiekėjo pasiūlyme nurodytomis kainomis (jei detalės kaina pasiūlyme nenurodyta – Tiekėjo pardavimo vietoje, kataloge ar interneto svetainėje nurodytomis kainomis arba, jei šios neskelbiamos, Tiekėjo siūlomomis ir Pirkėjui priimtinomis kainomis). Bet kokiu atveju </w:t>
      </w:r>
      <w:r w:rsidR="00911F4C">
        <w:rPr>
          <w:rFonts w:asciiTheme="minorHAnsi" w:hAnsiTheme="minorHAnsi" w:cs="Hermes-Thin"/>
        </w:rPr>
        <w:t>į</w:t>
      </w:r>
      <w:r w:rsidRPr="004D7CFE">
        <w:rPr>
          <w:rFonts w:asciiTheme="minorHAnsi" w:hAnsiTheme="minorHAnsi" w:cs="Hermes-Thin"/>
        </w:rPr>
        <w:t>rangos ar jos detalių remonto kaina arba naujos detalės kaina turi būti iš anksto suderinta su Pirkėju raštu. Įrangos ar jos detalių remonto kaina neturi būti didesnė už tokios pačios naujos detalės kainą ;</w:t>
      </w:r>
    </w:p>
    <w:p w14:paraId="5548AC8E" w14:textId="0609E4DB"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Tuo atveju, jei </w:t>
      </w:r>
      <w:r w:rsidR="00911F4C">
        <w:rPr>
          <w:rFonts w:asciiTheme="minorHAnsi" w:hAnsiTheme="minorHAnsi" w:cs="Hermes-Thin"/>
        </w:rPr>
        <w:t>į</w:t>
      </w:r>
      <w:r w:rsidRPr="004D7CFE">
        <w:rPr>
          <w:rFonts w:asciiTheme="minorHAnsi" w:hAnsiTheme="minorHAnsi" w:cs="Hermes-Thin"/>
        </w:rPr>
        <w:t xml:space="preserve">ranga ar jos dalis nebegaminami ir jos negalima pataisyti ar pakeisti, Tiekėjas privalo pasiūlyti pakeisti sugedusią </w:t>
      </w:r>
      <w:r w:rsidR="00911F4C">
        <w:rPr>
          <w:rFonts w:asciiTheme="minorHAnsi" w:hAnsiTheme="minorHAnsi" w:cs="Hermes-Thin"/>
        </w:rPr>
        <w:t>į</w:t>
      </w:r>
      <w:r w:rsidRPr="004D7CFE">
        <w:rPr>
          <w:rFonts w:asciiTheme="minorHAnsi" w:hAnsiTheme="minorHAnsi" w:cs="Hermes-Thin"/>
        </w:rPr>
        <w:t xml:space="preserve">rangą ar jos dalį lygiaverte. Jei sugedusi </w:t>
      </w:r>
      <w:r w:rsidR="00911F4C">
        <w:rPr>
          <w:rFonts w:asciiTheme="minorHAnsi" w:hAnsiTheme="minorHAnsi" w:cs="Hermes-Thin"/>
        </w:rPr>
        <w:t>į</w:t>
      </w:r>
      <w:r w:rsidRPr="004D7CFE">
        <w:rPr>
          <w:rFonts w:asciiTheme="minorHAnsi" w:hAnsiTheme="minorHAnsi" w:cs="Hermes-Thin"/>
        </w:rPr>
        <w:t>ranga buvo sumontuota ir eksploatuojama didelio patikimumo režimu, siekiant užtikrinti visišką suderinamumą, turi būti pakeistas visas komplektas (2 dalys)</w:t>
      </w:r>
      <w:r w:rsidR="003D4048">
        <w:rPr>
          <w:rFonts w:asciiTheme="minorHAnsi" w:hAnsiTheme="minorHAnsi" w:cs="Hermes-Thin"/>
        </w:rPr>
        <w:t>.</w:t>
      </w:r>
      <w:r w:rsidR="003D4048" w:rsidRPr="003D4048">
        <w:t xml:space="preserve"> </w:t>
      </w:r>
      <w:r w:rsidR="003D4048" w:rsidRPr="003D4048">
        <w:rPr>
          <w:rFonts w:asciiTheme="minorHAnsi" w:hAnsiTheme="minorHAnsi" w:cs="Hermes-Thin"/>
        </w:rPr>
        <w:t>Įrangos komplekto neprivaloma keisti, jeigu sugedusį įrenginį galima pakeisti kaip vieną įrenginį ir tai užtikrina visišką suderinamumą su kitu veikiančiu įrenginiu</w:t>
      </w:r>
      <w:r w:rsidRPr="004D7CFE">
        <w:rPr>
          <w:rFonts w:asciiTheme="minorHAnsi" w:hAnsiTheme="minorHAnsi" w:cs="Hermes-Thin"/>
        </w:rPr>
        <w:t>;</w:t>
      </w:r>
    </w:p>
    <w:p w14:paraId="60109C86"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ne vėliau kaip per 30 kalendorinių dienų nuo Pirkėjo užsakymo patvirtinimo, t. y. Pirkėjo raštiško sutikimo suremontuoti brokuotą detalę arba užsisakyti naują detalę dieną, pristato Pirkėjui suremontuotą arba naują detalę. Kartu su išsiųsta detale arba el. paštu Tiekėjas pateikia Pirkėjui tiekėjo pasirašytą suteiktų remonto paslaugų priėmimo arba naujos detalės perdavimo aktą. Detalės siuntimo ir grąžinimo išlaidas apmoka Pirkėjas.</w:t>
      </w:r>
    </w:p>
    <w:p w14:paraId="7851B1D1" w14:textId="77777777"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Įrangos remonto paslaugos laikomos suteiktomis, kai šalys pasirašo perdavimo-priėmimo aktą.</w:t>
      </w:r>
    </w:p>
    <w:p w14:paraId="711FA9C4" w14:textId="64D1EFE7"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Pirkėjas turi teisę atšaukti užsakymą, apie tai pranešdamas Tiekėjui, kol negaus raštiško sutikimo suremontuoti sugedusią </w:t>
      </w:r>
      <w:r w:rsidR="00911F4C">
        <w:rPr>
          <w:rFonts w:asciiTheme="minorHAnsi" w:hAnsiTheme="minorHAnsi" w:cs="Hermes-Thin"/>
        </w:rPr>
        <w:t>į</w:t>
      </w:r>
      <w:r w:rsidRPr="004D7CFE">
        <w:rPr>
          <w:rFonts w:asciiTheme="minorHAnsi" w:hAnsiTheme="minorHAnsi" w:cs="Hermes-Thin"/>
        </w:rPr>
        <w:t>rangą ar jos dalį, neatlygindamas Tiekėjui jokių patirtų išlaidų.</w:t>
      </w:r>
    </w:p>
    <w:p w14:paraId="66C0B45E" w14:textId="5DDC7CE8"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Tiekėjas suteikia 6 mėnesių garantiją </w:t>
      </w:r>
      <w:bookmarkStart w:id="8" w:name="_Hlk208839503"/>
      <w:r w:rsidRPr="004D7CFE">
        <w:rPr>
          <w:rFonts w:asciiTheme="minorHAnsi" w:hAnsiTheme="minorHAnsi" w:cs="Hermes-Thin"/>
        </w:rPr>
        <w:t xml:space="preserve">suremontuotai </w:t>
      </w:r>
      <w:r w:rsidR="00911F4C">
        <w:rPr>
          <w:rFonts w:asciiTheme="minorHAnsi" w:hAnsiTheme="minorHAnsi" w:cs="Hermes-Thin"/>
        </w:rPr>
        <w:t>į</w:t>
      </w:r>
      <w:r w:rsidRPr="004D7CFE">
        <w:rPr>
          <w:rFonts w:asciiTheme="minorHAnsi" w:hAnsiTheme="minorHAnsi" w:cs="Hermes-Thin"/>
        </w:rPr>
        <w:t>rangai ar detalėms</w:t>
      </w:r>
      <w:bookmarkEnd w:id="8"/>
      <w:r w:rsidRPr="004D7CFE">
        <w:rPr>
          <w:rFonts w:asciiTheme="minorHAnsi" w:hAnsiTheme="minorHAnsi" w:cs="Hermes-Thin"/>
        </w:rPr>
        <w:t xml:space="preserve">. Garantijos laikotarpis skaičiuojamas nuo suremontuotos </w:t>
      </w:r>
      <w:r w:rsidR="00911F4C">
        <w:rPr>
          <w:rFonts w:asciiTheme="minorHAnsi" w:hAnsiTheme="minorHAnsi" w:cs="Hermes-Thin"/>
        </w:rPr>
        <w:t>į</w:t>
      </w:r>
      <w:r w:rsidRPr="004D7CFE">
        <w:rPr>
          <w:rFonts w:asciiTheme="minorHAnsi" w:hAnsiTheme="minorHAnsi" w:cs="Hermes-Thin"/>
        </w:rPr>
        <w:t xml:space="preserve">rangos ar detalės gavimo dienos, t. y. nuo paslaugų perdavimo-priėmimo akto pasirašymo. Jei remontas atliktas nekokybiškai, garantijos laikotarpiu Tiekėjas privalo savo lėšomis pašalinti nustatytus defektus (t. y. suremontuoti </w:t>
      </w:r>
      <w:r w:rsidR="00911F4C">
        <w:rPr>
          <w:rFonts w:asciiTheme="minorHAnsi" w:hAnsiTheme="minorHAnsi" w:cs="Hermes-Thin"/>
        </w:rPr>
        <w:t>į</w:t>
      </w:r>
      <w:r w:rsidRPr="004D7CFE">
        <w:rPr>
          <w:rFonts w:asciiTheme="minorHAnsi" w:hAnsiTheme="minorHAnsi" w:cs="Hermes-Thin"/>
        </w:rPr>
        <w:t>rangą ar detalę arba pateikti naują, panašią) ne vėliau kaip per 30 dienų nuo Pirkėjo rašytinio pranešimo Tiekėjui apie defektus išsiuntimo dienos. Įrangos ar detalių siuntimo ir pristatymo išlaidas padengia Tiekėjas.</w:t>
      </w:r>
    </w:p>
    <w:p w14:paraId="09D47735" w14:textId="09EE5F46"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Tiekėjas </w:t>
      </w:r>
      <w:bookmarkStart w:id="9" w:name="_Hlk208839564"/>
      <w:r w:rsidRPr="004D7CFE">
        <w:rPr>
          <w:rFonts w:asciiTheme="minorHAnsi" w:hAnsiTheme="minorHAnsi" w:cs="Hermes-Thin"/>
        </w:rPr>
        <w:t xml:space="preserve">naujai įrangai ar detalėms </w:t>
      </w:r>
      <w:bookmarkEnd w:id="9"/>
      <w:r w:rsidRPr="004D7CFE">
        <w:rPr>
          <w:rFonts w:asciiTheme="minorHAnsi" w:hAnsiTheme="minorHAnsi" w:cs="Hermes-Thin"/>
        </w:rPr>
        <w:t xml:space="preserve">suteikia 24 mėnesių garantiją. Garantijos laikotarpis skaičiuojamas nuo naujos detalės gavimo datos, t. y. nuo perdavimo-priėmimo akto pasirašymo. Garantijos laikotarpiu nustatyti defektai ar brokuoti </w:t>
      </w:r>
      <w:r w:rsidR="00911F4C">
        <w:rPr>
          <w:rFonts w:asciiTheme="minorHAnsi" w:hAnsiTheme="minorHAnsi" w:cs="Hermes-Thin"/>
        </w:rPr>
        <w:t>į</w:t>
      </w:r>
      <w:r w:rsidRPr="004D7CFE">
        <w:rPr>
          <w:rFonts w:asciiTheme="minorHAnsi" w:hAnsiTheme="minorHAnsi" w:cs="Hermes-Thin"/>
        </w:rPr>
        <w:t>ranga ar detalės nemokamai pakeičiamos naujomis, panašiomis ne vėliau kaip per 30 dienų nuo to laiko, kai Pirkėjas išsiunčia Tiekėjui raštišką pranešimą apie defektus. Įrangos ar detalių siuntimo išlaidas apmoka Tiekėjas.</w:t>
      </w:r>
    </w:p>
    <w:p w14:paraId="36EDE5CD" w14:textId="0E7D4C25" w:rsidR="006F291E" w:rsidRPr="004D7CFE" w:rsidRDefault="006F291E" w:rsidP="006F291E">
      <w:pPr>
        <w:pStyle w:val="ListParagraph"/>
        <w:widowControl w:val="0"/>
        <w:numPr>
          <w:ilvl w:val="1"/>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Nustačius </w:t>
      </w:r>
      <w:r w:rsidR="00911F4C">
        <w:rPr>
          <w:rFonts w:asciiTheme="minorHAnsi" w:hAnsiTheme="minorHAnsi" w:cs="Hermes-Thin"/>
        </w:rPr>
        <w:t>į</w:t>
      </w:r>
      <w:r w:rsidRPr="004D7CFE">
        <w:rPr>
          <w:rFonts w:asciiTheme="minorHAnsi" w:hAnsiTheme="minorHAnsi" w:cs="Hermes-Thin"/>
        </w:rPr>
        <w:t>rangos programinės įrangos veikimo problemas, Pirkėjas pagal poreikį įsigyja SWS paslaugą tokia tvarka:</w:t>
      </w:r>
    </w:p>
    <w:p w14:paraId="5F95B021" w14:textId="3BA3B97E"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Pirkėjas privalo raštu pranešti Tiekėjui apie </w:t>
      </w:r>
      <w:r w:rsidR="00911F4C">
        <w:rPr>
          <w:rFonts w:asciiTheme="minorHAnsi" w:hAnsiTheme="minorHAnsi" w:cs="Hermes-Thin"/>
        </w:rPr>
        <w:t>į</w:t>
      </w:r>
      <w:r w:rsidRPr="004D7CFE">
        <w:rPr>
          <w:rFonts w:asciiTheme="minorHAnsi" w:hAnsiTheme="minorHAnsi" w:cs="Hermes-Thin"/>
        </w:rPr>
        <w:t>rangos programinės įrangos veikimo problemą ;</w:t>
      </w:r>
    </w:p>
    <w:p w14:paraId="0C92C6D8"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ne vėliau kaip per 2 darbo dienas nuo Pirkėjo pranešimo privalo raštu informuoti Pirkėją apie SWS paslaugos teikimo būdą</w:t>
      </w:r>
      <w:r w:rsidRPr="004D7CFE">
        <w:rPr>
          <w:rStyle w:val="FootnoteReference"/>
          <w:rFonts w:asciiTheme="minorHAnsi" w:hAnsiTheme="minorHAnsi" w:cs="Hermes-Thin"/>
        </w:rPr>
        <w:footnoteReference w:id="3"/>
      </w:r>
      <w:r w:rsidRPr="004D7CFE">
        <w:rPr>
          <w:rFonts w:asciiTheme="minorHAnsi" w:hAnsiTheme="minorHAnsi" w:cs="Hermes-Thin"/>
        </w:rPr>
        <w:t>, apie planuojamus SWS darbus, jų atlikimo trukmę ir orientacinę kainą;</w:t>
      </w:r>
    </w:p>
    <w:p w14:paraId="75E312AC"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Pirkėjas, įvertinęs Tiekėjo pasiūlymą teikti SWS paslaugą, raštu informuoja Tiekėją apie pasiūlymo priimtinumą. Jei pasiūlymas teikti SWS paslaugą Pirkėjo netenkina, Pirkėjas apie tai informuoja Tiekėją, nurodydamas priežastis. Tiekėjas per 5 darbo dienas nuo Pirkėjo atsakymo privalo pateikti kitą pasiūlymą teikti SWS paslaugą, kuris būtų priimtinas Pirkėjui, o Pirkėjas privalo informuoti Tiekėją apie jo priėmimą;</w:t>
      </w:r>
    </w:p>
    <w:p w14:paraId="23505842"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privalo griežtai laikytis pasiūlyme nurodytų įsipareigojimų ir terminų, o Pirkėjas – sudaryti visas sąlygas, kad Tiekėjas neturėtų jokių kliūčių teikti Pirkėjui SWS paslaugą ;</w:t>
      </w:r>
    </w:p>
    <w:p w14:paraId="5C56948C" w14:textId="618EF7D8"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Tiekėjui atlikus </w:t>
      </w:r>
      <w:r w:rsidR="00911F4C">
        <w:rPr>
          <w:rFonts w:asciiTheme="minorHAnsi" w:hAnsiTheme="minorHAnsi" w:cs="Hermes-Thin"/>
        </w:rPr>
        <w:t>į</w:t>
      </w:r>
      <w:r w:rsidRPr="004D7CFE">
        <w:rPr>
          <w:rFonts w:asciiTheme="minorHAnsi" w:hAnsiTheme="minorHAnsi" w:cs="Hermes-Thin"/>
        </w:rPr>
        <w:t xml:space="preserve">rangos diegimo paslaugą, Pirkėjas įvertina </w:t>
      </w:r>
      <w:r w:rsidR="00911F4C">
        <w:rPr>
          <w:rFonts w:asciiTheme="minorHAnsi" w:hAnsiTheme="minorHAnsi" w:cs="Hermes-Thin"/>
        </w:rPr>
        <w:t>į</w:t>
      </w:r>
      <w:r w:rsidRPr="004D7CFE">
        <w:rPr>
          <w:rFonts w:asciiTheme="minorHAnsi" w:hAnsiTheme="minorHAnsi" w:cs="Hermes-Thin"/>
        </w:rPr>
        <w:t>rangos veikimą su pataisyta programine įranga ir, jei neaptinkama veikimo problemų, surašo perdavimo-priėmimo aktą, kuriame nurodoma, kokia Įrangos diegimo paslauga teikiama, o aktą pasirašo Pirkėjo ir Tiekėjo atstovai ;</w:t>
      </w:r>
    </w:p>
    <w:p w14:paraId="008D9E06"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Pagal pasirašytą perdavimo-priėmimo aktą, Tiekėjas pateikia Pirkėjui sąskaitą faktūrą, kurioje </w:t>
      </w:r>
      <w:r w:rsidRPr="004D7CFE">
        <w:rPr>
          <w:rFonts w:asciiTheme="minorHAnsi" w:hAnsiTheme="minorHAnsi" w:cs="Hermes-Thin"/>
        </w:rPr>
        <w:lastRenderedPageBreak/>
        <w:t>nurodoma mokėjimo suma ir mokėjimo terminas.</w:t>
      </w:r>
    </w:p>
    <w:p w14:paraId="53F3F384" w14:textId="22CF4893"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 xml:space="preserve">Jei po SWS paslaugos suteikimo ta pati </w:t>
      </w:r>
      <w:r w:rsidR="00911F4C">
        <w:rPr>
          <w:rFonts w:asciiTheme="minorHAnsi" w:hAnsiTheme="minorHAnsi" w:cs="Hermes-Thin"/>
        </w:rPr>
        <w:t>į</w:t>
      </w:r>
      <w:r w:rsidRPr="004D7CFE">
        <w:rPr>
          <w:rFonts w:asciiTheme="minorHAnsi" w:hAnsiTheme="minorHAnsi" w:cs="Hermes-Thin"/>
        </w:rPr>
        <w:t>rangos programinės įrangos problema pasikartoja, Tiekėjas privalo ją nemokamai pašalinti per kuo trumpesnį laiką, bet ne vėliau kaip per 5 darbo dienas;</w:t>
      </w:r>
    </w:p>
    <w:p w14:paraId="50D1F6A8" w14:textId="77777777" w:rsidR="006F291E" w:rsidRPr="004D7CF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supranta, kad Pirkėjo pranešimai apie programinės įrangos veikimo problemas yra gyvybiškai svarbūs skrydžio saugai ir Tiekėjas negali jų ignoruoti ar atidėlioti;</w:t>
      </w:r>
    </w:p>
    <w:p w14:paraId="6FB18D26" w14:textId="6BE696FB" w:rsidR="006F291E" w:rsidRPr="006F291E" w:rsidRDefault="006F291E" w:rsidP="006F291E">
      <w:pPr>
        <w:pStyle w:val="ListParagraph"/>
        <w:widowControl w:val="0"/>
        <w:numPr>
          <w:ilvl w:val="2"/>
          <w:numId w:val="1"/>
        </w:numPr>
        <w:autoSpaceDE w:val="0"/>
        <w:autoSpaceDN w:val="0"/>
        <w:adjustRightInd w:val="0"/>
        <w:spacing w:after="0" w:line="240" w:lineRule="auto"/>
        <w:ind w:left="0" w:right="-20" w:firstLine="567"/>
        <w:jc w:val="both"/>
        <w:rPr>
          <w:rFonts w:asciiTheme="minorHAnsi" w:hAnsiTheme="minorHAnsi" w:cs="Hermes-Thin"/>
        </w:rPr>
      </w:pPr>
      <w:r w:rsidRPr="004D7CFE">
        <w:rPr>
          <w:rFonts w:asciiTheme="minorHAnsi" w:hAnsiTheme="minorHAnsi" w:cs="Hermes-Thin"/>
        </w:rPr>
        <w:t>Tiekėjas privalo suteikti Pirkėjui reikiamą SWS paslaugą kuo greičiau ir nedelsdamas tinkamiausiu paslaugos teikimo būdu</w:t>
      </w:r>
      <w:r w:rsidR="0078046E">
        <w:rPr>
          <w:rFonts w:asciiTheme="minorHAnsi" w:hAnsiTheme="minorHAnsi" w:cs="Hermes-Thin"/>
        </w:rPr>
        <w:t xml:space="preserve">, bet ne vėliau kaip per </w:t>
      </w:r>
      <w:r w:rsidR="00A749AE">
        <w:rPr>
          <w:rFonts w:asciiTheme="minorHAnsi" w:hAnsiTheme="minorHAnsi" w:cs="Hermes-Thin"/>
        </w:rPr>
        <w:t>3</w:t>
      </w:r>
      <w:r w:rsidR="0078046E">
        <w:rPr>
          <w:rFonts w:asciiTheme="minorHAnsi" w:hAnsiTheme="minorHAnsi" w:cs="Hermes-Thin"/>
        </w:rPr>
        <w:t xml:space="preserve"> darbo dienas</w:t>
      </w:r>
      <w:r w:rsidRPr="004D7CFE">
        <w:rPr>
          <w:rFonts w:asciiTheme="minorHAnsi" w:hAnsiTheme="minorHAnsi" w:cs="Hermes-Thin"/>
        </w:rPr>
        <w:t>.</w:t>
      </w:r>
      <w:r w:rsidR="00D8748D">
        <w:rPr>
          <w:rFonts w:asciiTheme="minorHAnsi" w:hAnsiTheme="minorHAnsi" w:cs="Hermes-Thin"/>
        </w:rPr>
        <w:t xml:space="preserve"> </w:t>
      </w:r>
      <w:r w:rsidR="00D8748D" w:rsidRPr="00D8748D">
        <w:rPr>
          <w:rFonts w:asciiTheme="minorHAnsi" w:hAnsiTheme="minorHAnsi" w:cs="Hermes-Thin"/>
        </w:rPr>
        <w:t>Šalių sutarimu šis terminas gali būti pratęstas protingam laikotarpiui</w:t>
      </w:r>
      <w:r w:rsidR="00D8748D">
        <w:rPr>
          <w:rFonts w:asciiTheme="minorHAnsi" w:hAnsiTheme="minorHAnsi" w:cs="Hermes-Thin"/>
        </w:rPr>
        <w:t>.</w:t>
      </w:r>
    </w:p>
    <w:p w14:paraId="2BEBF42A" w14:textId="63D7D03A" w:rsidR="00B44ED3" w:rsidRPr="003A4246" w:rsidRDefault="00B44ED3" w:rsidP="00B44ED3">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Pr>
          <w:rFonts w:asciiTheme="minorHAnsi" w:hAnsiTheme="minorHAnsi" w:cstheme="minorHAnsi"/>
          <w:bCs w:val="0"/>
          <w:sz w:val="22"/>
          <w:szCs w:val="22"/>
        </w:rPr>
        <w:t>Standartai ir teisės aktai</w:t>
      </w:r>
    </w:p>
    <w:p w14:paraId="30D4AACE" w14:textId="7C2A3B5E" w:rsidR="00306722" w:rsidRPr="00B44ED3" w:rsidRDefault="00B44ED3" w:rsidP="00B44ED3">
      <w:pPr>
        <w:pStyle w:val="Heading1"/>
        <w:spacing w:before="120" w:after="120" w:line="240" w:lineRule="auto"/>
        <w:ind w:left="567"/>
        <w:jc w:val="both"/>
        <w:rPr>
          <w:rFonts w:asciiTheme="minorHAnsi" w:hAnsiTheme="minorHAnsi" w:cstheme="minorHAnsi"/>
          <w:b w:val="0"/>
          <w:sz w:val="22"/>
          <w:szCs w:val="22"/>
        </w:rPr>
      </w:pPr>
      <w:r w:rsidRPr="00B44ED3">
        <w:rPr>
          <w:rFonts w:asciiTheme="minorHAnsi" w:hAnsiTheme="minorHAnsi" w:cstheme="minorHAnsi"/>
          <w:b w:val="0"/>
          <w:sz w:val="22"/>
          <w:szCs w:val="22"/>
        </w:rPr>
        <w:t>Tiekėjo siūloma įranga turi atitikti šių dokumentų reikalavimus</w:t>
      </w:r>
      <w:r>
        <w:rPr>
          <w:rFonts w:asciiTheme="minorHAnsi" w:hAnsiTheme="minorHAnsi" w:cstheme="minorHAnsi"/>
          <w:b w:val="0"/>
          <w:sz w:val="22"/>
          <w:szCs w:val="22"/>
        </w:rPr>
        <w:t>:</w:t>
      </w:r>
    </w:p>
    <w:p w14:paraId="69A97714" w14:textId="77777777" w:rsidR="00306722" w:rsidRPr="004D7CFE" w:rsidRDefault="00306722" w:rsidP="001D672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ICAO 10 priedas, Oro navigacijos telekomunikacijos, III tomas: Ryšių sistemos.</w:t>
      </w:r>
    </w:p>
    <w:p w14:paraId="254A16BB" w14:textId="4B622F5A" w:rsidR="00306722" w:rsidRPr="004D7CFE" w:rsidRDefault="00306722" w:rsidP="001D672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ETSI EN 300 676. Antžeminiai nešiojamieji, mobilieji ir stacionarūs VHF radijo siųstuvai, imtuvai ir siųstuvai-imtuvai, skirti VHF oreivystės mobiliajai tarnybai, naudojantys amplitudės moduliaciją. 1 dalis. Techninės charakteristikos ir matavimo metodai. 2 dalis. Darnusis Europos standartas, apimantis esminius R&amp;TTE direktyvos 3.2 straipsnio reikalavimus.</w:t>
      </w:r>
    </w:p>
    <w:p w14:paraId="2656BCF5" w14:textId="48172776" w:rsidR="00306722" w:rsidRPr="004D7CFE" w:rsidRDefault="00306722" w:rsidP="001D672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ETSI EN 301 489, Elektromagnetinio suderinamumo ir radijo spektro klausimai (ERM), Radijo įrangos ir paslaugų elektromagnetinio suderinamumo (EMS) standartas, 1 dalis. Bendrieji techniniai reikalavimai, 22 dalis. Specialiosios sąlygos, keliamos antžeminei VHF aeronautikos mobiliajai ir fiksuotajai radijo įrangai.</w:t>
      </w:r>
    </w:p>
    <w:p w14:paraId="689BBF3E" w14:textId="4DDB5BD6" w:rsidR="00306722" w:rsidRPr="004D7CFE" w:rsidRDefault="00621C9F" w:rsidP="001D672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621C9F">
        <w:rPr>
          <w:rFonts w:asciiTheme="minorHAnsi" w:hAnsiTheme="minorHAnsi" w:cs="Hermes-Thin"/>
        </w:rPr>
        <w:t>IEC 62368-1</w:t>
      </w:r>
      <w:r w:rsidR="00306722" w:rsidRPr="004D7CFE">
        <w:rPr>
          <w:rFonts w:asciiTheme="minorHAnsi" w:hAnsiTheme="minorHAnsi" w:cs="Hermes-Thin"/>
        </w:rPr>
        <w:t xml:space="preserve">, </w:t>
      </w:r>
      <w:r w:rsidR="007E18E1" w:rsidRPr="007E18E1">
        <w:rPr>
          <w:rFonts w:asciiTheme="minorHAnsi" w:hAnsiTheme="minorHAnsi" w:cs="Hermes-Thin"/>
        </w:rPr>
        <w:t>Garso/vaizdo, informacijos ir ryšių technologijų</w:t>
      </w:r>
      <w:r w:rsidR="00C666CC">
        <w:rPr>
          <w:rFonts w:asciiTheme="minorHAnsi" w:hAnsiTheme="minorHAnsi" w:cs="Hermes-Thin"/>
        </w:rPr>
        <w:t xml:space="preserve"> įranga</w:t>
      </w:r>
      <w:r w:rsidR="00306722" w:rsidRPr="004D7CFE">
        <w:rPr>
          <w:rFonts w:asciiTheme="minorHAnsi" w:hAnsiTheme="minorHAnsi" w:cs="Hermes-Thin"/>
        </w:rPr>
        <w:t>. Saug</w:t>
      </w:r>
      <w:r w:rsidR="00C666CC">
        <w:rPr>
          <w:rFonts w:asciiTheme="minorHAnsi" w:hAnsiTheme="minorHAnsi" w:cs="Hermes-Thin"/>
        </w:rPr>
        <w:t>os reikalavimai</w:t>
      </w:r>
      <w:r w:rsidR="00306722" w:rsidRPr="004D7CFE">
        <w:rPr>
          <w:rFonts w:asciiTheme="minorHAnsi" w:hAnsiTheme="minorHAnsi" w:cs="Hermes-Thin"/>
        </w:rPr>
        <w:t>.</w:t>
      </w:r>
    </w:p>
    <w:p w14:paraId="3A04AF3A" w14:textId="6E351323" w:rsidR="00490116" w:rsidRDefault="00306722" w:rsidP="001D672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D7CFE">
        <w:rPr>
          <w:rFonts w:asciiTheme="minorHAnsi" w:hAnsiTheme="minorHAnsi" w:cs="Hermes-Thin"/>
        </w:rPr>
        <w:t xml:space="preserve">EUROCAE ED-137C, VoIP </w:t>
      </w:r>
      <w:r w:rsidR="00BD5824">
        <w:rPr>
          <w:rFonts w:asciiTheme="minorHAnsi" w:hAnsiTheme="minorHAnsi" w:cs="Hermes-Thin"/>
        </w:rPr>
        <w:t xml:space="preserve">ATM </w:t>
      </w:r>
      <w:r w:rsidRPr="004D7CFE">
        <w:rPr>
          <w:rFonts w:asciiTheme="minorHAnsi" w:hAnsiTheme="minorHAnsi" w:cs="Hermes-Thin"/>
        </w:rPr>
        <w:t>komponentų sąveikumo standartai, 1 tomas: Radijas.</w:t>
      </w:r>
    </w:p>
    <w:p w14:paraId="107A1645" w14:textId="36E6C3C5" w:rsidR="006B3311" w:rsidRDefault="006B3311" w:rsidP="006B3311">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890CCC">
        <w:rPr>
          <w:rFonts w:cs="Calibri"/>
        </w:rPr>
        <w:t>Europos Parlamento ir Tarybos direktyva 2011/65/ES dėl tam tikrų pavojingų medžiagų naudojimo elektros ir elektroninėje įrangoje apribojimo</w:t>
      </w:r>
      <w:r>
        <w:rPr>
          <w:rFonts w:asciiTheme="minorHAnsi" w:hAnsiTheme="minorHAnsi" w:cs="Hermes-Thin"/>
        </w:rPr>
        <w:t>.</w:t>
      </w:r>
    </w:p>
    <w:p w14:paraId="6E4A0F03" w14:textId="56924085" w:rsidR="006B3311" w:rsidRPr="00185A0B" w:rsidRDefault="006B3311" w:rsidP="006B3311">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bookmarkStart w:id="10" w:name="_Hlk203995393"/>
      <w:r w:rsidRPr="006B3311">
        <w:rPr>
          <w:rFonts w:cs="Calibri"/>
        </w:rPr>
        <w:t>Europos parlamento ir tarybos direktyva 2014/53/ES</w:t>
      </w:r>
      <w:hyperlink r:id="rId8" w:history="1">
        <w:r w:rsidRPr="006B3311">
          <w:rPr>
            <w:rFonts w:cs="Calibri"/>
          </w:rPr>
          <w:t xml:space="preserve"> dėl valstybių narių įstatymų, susijusių su radijo įrenginių tiekimu rinkai, suderinimo, kuria panaikinama Direktyva 1999/5/EB</w:t>
        </w:r>
      </w:hyperlink>
      <w:r>
        <w:rPr>
          <w:rFonts w:cs="Calibri"/>
        </w:rPr>
        <w:t>.</w:t>
      </w:r>
    </w:p>
    <w:bookmarkEnd w:id="10"/>
    <w:p w14:paraId="3F17698A" w14:textId="5C7C9E3D" w:rsidR="00185A0B" w:rsidRDefault="00185A0B" w:rsidP="00185A0B">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C75C2D">
        <w:rPr>
          <w:rFonts w:asciiTheme="minorHAnsi" w:hAnsiTheme="minorHAnsi" w:cs="Hermes-Thin"/>
        </w:rPr>
        <w:t>Lietuvos Respublikos Vyriausybės 2022-03-29 nutarimas Nr. 22-4687 „Dėl Lietuvos Respublikos viešųjų pirkimų įstatymo 92 straipsnio 13, 14 ir 15 dalių nuostatų įgyvendinimo</w:t>
      </w:r>
      <w:r>
        <w:rPr>
          <w:rFonts w:asciiTheme="minorHAnsi" w:hAnsiTheme="minorHAnsi" w:cs="Hermes-Thin"/>
        </w:rPr>
        <w:t>“.</w:t>
      </w:r>
    </w:p>
    <w:p w14:paraId="4E912037" w14:textId="64256E04" w:rsidR="00185A0B" w:rsidRPr="00C711C9" w:rsidRDefault="00C711C9" w:rsidP="00185A0B">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A7239B">
        <w:rPr>
          <w:rFonts w:cs="Calibri"/>
        </w:rPr>
        <w:t>Europos Parlamento ir Tarybos direktyva (ES) 2022/2555 dėl priemonių aukštam bendram kibernetinio saugumo lygiui visoje Sąjungoje užtikrinti, kuria iš dalies keičiamas Reglamentas (ES) Nr. 910/2014 ir Direktyva (ES) 2018/1972 ir panaikinama Direktyva (ES) 2016/1148 (TIS 2 direktyva)</w:t>
      </w:r>
      <w:r>
        <w:rPr>
          <w:rFonts w:cs="Calibri"/>
        </w:rPr>
        <w:t>.</w:t>
      </w:r>
    </w:p>
    <w:p w14:paraId="69ED379D" w14:textId="77777777" w:rsidR="0048575C" w:rsidRPr="0048575C" w:rsidRDefault="00C711C9" w:rsidP="0048575C">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A7239B">
        <w:rPr>
          <w:rFonts w:cs="Calibri"/>
        </w:rPr>
        <w:t>Komisijos deleguotasis reglamentas (ES) 2022/1645, kuriuo nustatomos Europos Parlamento ir Tarybos reglamento (ES) 2018/1139 taikymo taisyklės, susijusios su Komisijos reglamentuose (ES) Nr. 748/2012 ir (ES) Nr. 139/2014 nurodytoms organizacijoms taikytinais informacijos saugumo rizikos, galinčios turėti įtakos aviacijos saugai, valdymo reikalavimais, ir kuriuo iš dalies keičiami Komisijos reglamentai (ES) Nr. 748/2012 ir (ES) Nr. 139/2014</w:t>
      </w:r>
      <w:r>
        <w:rPr>
          <w:rFonts w:cs="Calibri"/>
        </w:rPr>
        <w:t>.</w:t>
      </w:r>
    </w:p>
    <w:p w14:paraId="7D3B3F99" w14:textId="77777777" w:rsidR="001C31F7" w:rsidRPr="001C31F7" w:rsidRDefault="0048575C" w:rsidP="001C31F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48575C">
        <w:rPr>
          <w:rFonts w:cs="Calibri"/>
        </w:rPr>
        <w:t>Komisijos įgyvendinimo reglamentas (ES) 2023/1769, kuriuo nustatomi oro eismo valdymo ir (arba) oro navigacijos paslaugų sistemų ir sudedamųjų dalių projektavimo arba gamybos veiklą vykdančių organizacijų patvirtinimo techniniai reikalavimai ir administracinės procedūros ir iš dalies keičiamas Įgyvendinimo reglamentas (ES) 2023/203</w:t>
      </w:r>
      <w:r>
        <w:rPr>
          <w:rFonts w:cs="Calibri"/>
        </w:rPr>
        <w:t>.</w:t>
      </w:r>
    </w:p>
    <w:p w14:paraId="4D8EAAD8" w14:textId="1B8FF874" w:rsidR="001C31F7" w:rsidRPr="009C7D1C" w:rsidRDefault="001C31F7" w:rsidP="001C31F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1C31F7">
        <w:rPr>
          <w:rFonts w:cs="Calibri"/>
        </w:rPr>
        <w:t>Tarybos direktyva 93/68/EEB dėl ženklinimo CE ženklu.</w:t>
      </w:r>
    </w:p>
    <w:p w14:paraId="306720A9" w14:textId="7F5CB361" w:rsidR="009C7D1C" w:rsidRPr="001C31F7" w:rsidRDefault="009C7D1C" w:rsidP="001C31F7">
      <w:pPr>
        <w:pStyle w:val="ListParagraph"/>
        <w:widowControl w:val="0"/>
        <w:numPr>
          <w:ilvl w:val="1"/>
          <w:numId w:val="1"/>
        </w:numPr>
        <w:autoSpaceDE w:val="0"/>
        <w:autoSpaceDN w:val="0"/>
        <w:adjustRightInd w:val="0"/>
        <w:spacing w:before="60" w:after="60" w:line="240" w:lineRule="auto"/>
        <w:ind w:left="0" w:right="-23" w:firstLine="567"/>
        <w:jc w:val="both"/>
        <w:rPr>
          <w:rFonts w:asciiTheme="minorHAnsi" w:hAnsiTheme="minorHAnsi" w:cs="Hermes-Thin"/>
        </w:rPr>
      </w:pPr>
      <w:r w:rsidRPr="0069539F">
        <w:rPr>
          <w:rFonts w:cs="Calibri"/>
        </w:rPr>
        <w:t>Europos Parlamento ir Tarybos direktyva 2014/30/ES dėl valstybių narių įstatymų, susijusių su elektromagnetiniu suderinamumu, suderinimo</w:t>
      </w:r>
      <w:r>
        <w:rPr>
          <w:rFonts w:cs="Calibri"/>
        </w:rPr>
        <w:t>.</w:t>
      </w:r>
    </w:p>
    <w:p w14:paraId="73DFCD45" w14:textId="77777777" w:rsidR="000C3D67" w:rsidRPr="003A4246" w:rsidRDefault="000C3D67" w:rsidP="000C3D67">
      <w:pPr>
        <w:pStyle w:val="Heading1"/>
        <w:numPr>
          <w:ilvl w:val="0"/>
          <w:numId w:val="1"/>
        </w:numPr>
        <w:spacing w:before="120" w:after="120" w:line="240" w:lineRule="auto"/>
        <w:ind w:left="1418" w:hanging="851"/>
        <w:jc w:val="both"/>
        <w:rPr>
          <w:rFonts w:asciiTheme="minorHAnsi" w:hAnsiTheme="minorHAnsi" w:cstheme="minorHAnsi"/>
          <w:bCs w:val="0"/>
          <w:sz w:val="22"/>
          <w:szCs w:val="22"/>
        </w:rPr>
      </w:pPr>
      <w:r w:rsidRPr="003A4246">
        <w:rPr>
          <w:rFonts w:asciiTheme="minorHAnsi" w:hAnsiTheme="minorHAnsi" w:cstheme="minorHAnsi"/>
          <w:bCs w:val="0"/>
          <w:sz w:val="22"/>
          <w:szCs w:val="22"/>
        </w:rPr>
        <w:t>Santrumpos</w:t>
      </w:r>
    </w:p>
    <w:p w14:paraId="6BD2CDDE" w14:textId="77777777" w:rsidR="000C3D67" w:rsidRPr="004D7CFE" w:rsidRDefault="000C3D67" w:rsidP="000C3D67">
      <w:pPr>
        <w:spacing w:after="0" w:line="240" w:lineRule="auto"/>
        <w:ind w:firstLine="567"/>
        <w:jc w:val="both"/>
        <w:rPr>
          <w:rFonts w:cstheme="minorHAnsi"/>
        </w:rPr>
      </w:pPr>
      <w:r w:rsidRPr="004D7CFE">
        <w:rPr>
          <w:rFonts w:cstheme="minorHAnsi"/>
        </w:rPr>
        <w:t>DSB – dviguba šoninė juosta</w:t>
      </w:r>
    </w:p>
    <w:p w14:paraId="1130BCF4" w14:textId="77777777" w:rsidR="000C3D67" w:rsidRPr="004D7CFE" w:rsidRDefault="000C3D67" w:rsidP="000C3D67">
      <w:pPr>
        <w:spacing w:after="0" w:line="240" w:lineRule="auto"/>
        <w:ind w:firstLine="567"/>
        <w:jc w:val="both"/>
        <w:rPr>
          <w:rFonts w:cstheme="minorHAnsi"/>
        </w:rPr>
      </w:pPr>
      <w:r w:rsidRPr="004D7CFE">
        <w:rPr>
          <w:rFonts w:cstheme="minorHAnsi"/>
        </w:rPr>
        <w:t>VHF – labai aukšti dažniai</w:t>
      </w:r>
    </w:p>
    <w:p w14:paraId="15CDA77F" w14:textId="77777777" w:rsidR="000C3D67" w:rsidRPr="004D7CFE" w:rsidRDefault="000C3D67" w:rsidP="000C3D67">
      <w:pPr>
        <w:spacing w:after="0" w:line="240" w:lineRule="auto"/>
        <w:ind w:firstLine="567"/>
        <w:jc w:val="both"/>
        <w:rPr>
          <w:rFonts w:cstheme="minorHAnsi"/>
        </w:rPr>
      </w:pPr>
      <w:r w:rsidRPr="004D7CFE">
        <w:rPr>
          <w:rFonts w:cstheme="minorHAnsi"/>
        </w:rPr>
        <w:t>AM – amplitudės moduliacija</w:t>
      </w:r>
    </w:p>
    <w:p w14:paraId="0D9F7839" w14:textId="77777777" w:rsidR="000C3D67" w:rsidRPr="004D7CFE" w:rsidRDefault="000C3D67" w:rsidP="000C3D67">
      <w:pPr>
        <w:spacing w:after="0" w:line="240" w:lineRule="auto"/>
        <w:ind w:firstLine="567"/>
        <w:jc w:val="both"/>
        <w:rPr>
          <w:rFonts w:cstheme="minorHAnsi"/>
        </w:rPr>
      </w:pPr>
      <w:r w:rsidRPr="004D7CFE">
        <w:rPr>
          <w:rFonts w:cstheme="minorHAnsi"/>
        </w:rPr>
        <w:t>MTBF – vidutinis laikas tarp gedimų</w:t>
      </w:r>
    </w:p>
    <w:p w14:paraId="39D3E851" w14:textId="77777777" w:rsidR="000C3D67" w:rsidRPr="004D7CFE" w:rsidRDefault="000C3D67" w:rsidP="000C3D67">
      <w:pPr>
        <w:spacing w:after="0" w:line="240" w:lineRule="auto"/>
        <w:ind w:firstLine="567"/>
        <w:jc w:val="both"/>
        <w:rPr>
          <w:rFonts w:cstheme="minorHAnsi"/>
        </w:rPr>
      </w:pPr>
      <w:r w:rsidRPr="004D7CFE">
        <w:rPr>
          <w:rFonts w:cstheme="minorHAnsi"/>
        </w:rPr>
        <w:t>RCMS – nuotolinio valdymo ir stebėjimo sistema</w:t>
      </w:r>
    </w:p>
    <w:p w14:paraId="11843B74" w14:textId="77777777" w:rsidR="000C3D67" w:rsidRPr="004D7CFE" w:rsidRDefault="000C3D67" w:rsidP="000C3D67">
      <w:pPr>
        <w:spacing w:after="0" w:line="240" w:lineRule="auto"/>
        <w:ind w:firstLine="567"/>
        <w:jc w:val="both"/>
        <w:rPr>
          <w:rFonts w:cstheme="minorHAnsi"/>
          <w:color w:val="000000"/>
        </w:rPr>
      </w:pPr>
      <w:r w:rsidRPr="004D7CFE">
        <w:rPr>
          <w:rFonts w:cstheme="minorHAnsi"/>
          <w:color w:val="000000"/>
        </w:rPr>
        <w:lastRenderedPageBreak/>
        <w:t>VoIP – balso perdavimas internetu</w:t>
      </w:r>
    </w:p>
    <w:p w14:paraId="18E98452" w14:textId="77777777" w:rsidR="000C3D67" w:rsidRPr="004D7CFE" w:rsidRDefault="000C3D67" w:rsidP="000C3D67">
      <w:pPr>
        <w:spacing w:after="0" w:line="240" w:lineRule="auto"/>
        <w:ind w:firstLine="567"/>
        <w:jc w:val="both"/>
        <w:rPr>
          <w:rFonts w:cstheme="minorHAnsi"/>
        </w:rPr>
      </w:pPr>
      <w:r w:rsidRPr="004D7CFE">
        <w:rPr>
          <w:rFonts w:cstheme="minorHAnsi"/>
        </w:rPr>
        <w:t>VSWR – įtampos stovinčiosios bangos santykis</w:t>
      </w:r>
    </w:p>
    <w:p w14:paraId="5185F396" w14:textId="77777777" w:rsidR="000C3D67" w:rsidRPr="004D7CFE" w:rsidRDefault="000C3D67" w:rsidP="000C3D67">
      <w:pPr>
        <w:spacing w:after="0" w:line="240" w:lineRule="auto"/>
        <w:ind w:firstLine="567"/>
        <w:jc w:val="both"/>
        <w:rPr>
          <w:rFonts w:cstheme="minorHAnsi"/>
        </w:rPr>
      </w:pPr>
      <w:r w:rsidRPr="004D7CFE">
        <w:rPr>
          <w:rFonts w:cstheme="minorHAnsi"/>
        </w:rPr>
        <w:t>SNMP – paprastas tinklo valdymo protokolas</w:t>
      </w:r>
    </w:p>
    <w:p w14:paraId="1ADEAB5E" w14:textId="77777777" w:rsidR="000C3D67" w:rsidRPr="004D7CFE" w:rsidRDefault="000C3D67" w:rsidP="000C3D67">
      <w:pPr>
        <w:spacing w:after="0" w:line="240" w:lineRule="auto"/>
        <w:ind w:firstLine="567"/>
        <w:jc w:val="both"/>
        <w:rPr>
          <w:rFonts w:cstheme="minorHAnsi"/>
        </w:rPr>
      </w:pPr>
      <w:r w:rsidRPr="004D7CFE">
        <w:rPr>
          <w:rFonts w:cstheme="minorHAnsi"/>
        </w:rPr>
        <w:t>TCP – perdavimo valdymo protokolas</w:t>
      </w:r>
    </w:p>
    <w:p w14:paraId="6B6101DF" w14:textId="77777777" w:rsidR="000C3D67" w:rsidRPr="004D7CFE" w:rsidRDefault="000C3D67" w:rsidP="000C3D67">
      <w:pPr>
        <w:spacing w:after="0" w:line="240" w:lineRule="auto"/>
        <w:ind w:firstLine="567"/>
        <w:jc w:val="both"/>
        <w:rPr>
          <w:rFonts w:cstheme="minorHAnsi"/>
        </w:rPr>
      </w:pPr>
      <w:r w:rsidRPr="004D7CFE">
        <w:rPr>
          <w:rFonts w:cstheme="minorHAnsi"/>
        </w:rPr>
        <w:t>IP – interneto protokolas</w:t>
      </w:r>
    </w:p>
    <w:p w14:paraId="0391C838" w14:textId="77777777" w:rsidR="000C3D67" w:rsidRPr="004D7CFE" w:rsidRDefault="000C3D67" w:rsidP="000C3D67">
      <w:pPr>
        <w:spacing w:after="0" w:line="240" w:lineRule="auto"/>
        <w:ind w:firstLine="567"/>
        <w:jc w:val="both"/>
        <w:rPr>
          <w:rFonts w:cstheme="minorHAnsi"/>
        </w:rPr>
      </w:pPr>
      <w:r w:rsidRPr="004D7CFE">
        <w:rPr>
          <w:rFonts w:cstheme="minorHAnsi"/>
        </w:rPr>
        <w:t>PTT – paspauskite, kad perduotumėte</w:t>
      </w:r>
    </w:p>
    <w:p w14:paraId="0ABAB7BB" w14:textId="77777777" w:rsidR="000C3D67" w:rsidRPr="004D7CFE" w:rsidRDefault="000C3D67" w:rsidP="000C3D67">
      <w:pPr>
        <w:spacing w:after="0" w:line="240" w:lineRule="auto"/>
        <w:ind w:firstLine="567"/>
        <w:jc w:val="both"/>
        <w:rPr>
          <w:rFonts w:cstheme="minorHAnsi"/>
        </w:rPr>
      </w:pPr>
      <w:r w:rsidRPr="004D7CFE">
        <w:rPr>
          <w:rFonts w:cstheme="minorHAnsi"/>
        </w:rPr>
        <w:t>AC – kintamoji srovė</w:t>
      </w:r>
    </w:p>
    <w:p w14:paraId="38273AEE" w14:textId="77777777" w:rsidR="000C3D67" w:rsidRPr="004D7CFE" w:rsidRDefault="000C3D67" w:rsidP="000C3D67">
      <w:pPr>
        <w:spacing w:after="0" w:line="240" w:lineRule="auto"/>
        <w:ind w:firstLine="567"/>
        <w:jc w:val="both"/>
        <w:rPr>
          <w:rFonts w:cstheme="minorHAnsi"/>
        </w:rPr>
      </w:pPr>
      <w:r w:rsidRPr="004D7CFE">
        <w:rPr>
          <w:rFonts w:cstheme="minorHAnsi"/>
        </w:rPr>
        <w:t>DC – nuolatinė srovė</w:t>
      </w:r>
    </w:p>
    <w:p w14:paraId="540C8690"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BIT – integruotas testas</w:t>
      </w:r>
    </w:p>
    <w:p w14:paraId="7F9334CD"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M – pagrindinis</w:t>
      </w:r>
    </w:p>
    <w:p w14:paraId="4D5D8B4B"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S – budėjimo režimas</w:t>
      </w:r>
    </w:p>
    <w:p w14:paraId="18B5889A"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FAT – gamyklinis priėmimo bandymas</w:t>
      </w:r>
    </w:p>
    <w:p w14:paraId="074632F2"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SAT – priėmimo testavimas vietoje</w:t>
      </w:r>
    </w:p>
    <w:p w14:paraId="2B1D2DD4"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Rx – imtuvas arba gauti</w:t>
      </w:r>
    </w:p>
    <w:p w14:paraId="1973F589"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Tx – siųstuvas arba perduoti</w:t>
      </w:r>
    </w:p>
    <w:p w14:paraId="109F423E"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AF – garso dažnis</w:t>
      </w:r>
    </w:p>
    <w:p w14:paraId="48BD0436"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RF – radijo dažnis</w:t>
      </w:r>
    </w:p>
    <w:p w14:paraId="16577498"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RRC – nuotolinio valdymo pultas</w:t>
      </w:r>
    </w:p>
    <w:p w14:paraId="3420B10E" w14:textId="77777777" w:rsidR="000C3D67" w:rsidRPr="004D7CFE" w:rsidRDefault="000C3D67" w:rsidP="000C3D67">
      <w:pPr>
        <w:widowControl w:val="0"/>
        <w:autoSpaceDE w:val="0"/>
        <w:autoSpaceDN w:val="0"/>
        <w:adjustRightInd w:val="0"/>
        <w:spacing w:after="0" w:line="240" w:lineRule="auto"/>
        <w:ind w:left="568" w:right="-20"/>
        <w:jc w:val="both"/>
        <w:rPr>
          <w:rFonts w:cstheme="minorHAnsi"/>
          <w:color w:val="000000"/>
        </w:rPr>
      </w:pPr>
      <w:r w:rsidRPr="004D7CFE">
        <w:rPr>
          <w:rFonts w:cstheme="minorHAnsi"/>
          <w:color w:val="000000"/>
        </w:rPr>
        <w:t>LAN – vietinis tinklas</w:t>
      </w:r>
    </w:p>
    <w:p w14:paraId="653524A6" w14:textId="0EFD80BF" w:rsidR="000C3D67" w:rsidRPr="004D7CFE" w:rsidRDefault="004D7CFE" w:rsidP="000C3D67">
      <w:pPr>
        <w:widowControl w:val="0"/>
        <w:autoSpaceDE w:val="0"/>
        <w:autoSpaceDN w:val="0"/>
        <w:adjustRightInd w:val="0"/>
        <w:spacing w:after="0" w:line="240" w:lineRule="auto"/>
        <w:ind w:left="568" w:right="-20"/>
        <w:jc w:val="both"/>
        <w:rPr>
          <w:rFonts w:cstheme="minorHAnsi"/>
          <w:color w:val="000000"/>
        </w:rPr>
      </w:pPr>
      <w:r>
        <w:rPr>
          <w:rFonts w:cstheme="minorHAnsi"/>
          <w:color w:val="000000"/>
        </w:rPr>
        <w:t>KR</w:t>
      </w:r>
      <w:r w:rsidR="000C3D67" w:rsidRPr="004D7CFE">
        <w:rPr>
          <w:rFonts w:cstheme="minorHAnsi"/>
          <w:color w:val="000000"/>
        </w:rPr>
        <w:t xml:space="preserve">S – </w:t>
      </w:r>
      <w:r>
        <w:rPr>
          <w:rFonts w:cstheme="minorHAnsi"/>
          <w:color w:val="000000"/>
        </w:rPr>
        <w:t>kalbini</w:t>
      </w:r>
      <w:r w:rsidR="000C3D67" w:rsidRPr="004D7CFE">
        <w:rPr>
          <w:rFonts w:cstheme="minorHAnsi"/>
          <w:color w:val="000000"/>
        </w:rPr>
        <w:t>o ryšio sistema</w:t>
      </w:r>
    </w:p>
    <w:p w14:paraId="42CBE7D8" w14:textId="6A7C0BB2" w:rsidR="000C3D67" w:rsidRPr="004D7CFE" w:rsidRDefault="008C44D3" w:rsidP="000C3D67">
      <w:pPr>
        <w:widowControl w:val="0"/>
        <w:autoSpaceDE w:val="0"/>
        <w:autoSpaceDN w:val="0"/>
        <w:adjustRightInd w:val="0"/>
        <w:spacing w:after="0" w:line="240" w:lineRule="auto"/>
        <w:ind w:left="568" w:right="-20"/>
        <w:jc w:val="both"/>
        <w:rPr>
          <w:rFonts w:cstheme="minorHAnsi"/>
          <w:color w:val="000000"/>
        </w:rPr>
      </w:pPr>
      <w:r>
        <w:rPr>
          <w:rFonts w:cstheme="minorHAnsi"/>
          <w:color w:val="000000"/>
        </w:rPr>
        <w:t>SW</w:t>
      </w:r>
      <w:r w:rsidR="000C3D67" w:rsidRPr="004D7CFE">
        <w:rPr>
          <w:rFonts w:cstheme="minorHAnsi"/>
          <w:color w:val="000000"/>
        </w:rPr>
        <w:t xml:space="preserve"> – programinė įranga</w:t>
      </w:r>
    </w:p>
    <w:p w14:paraId="070ECEDD" w14:textId="386D3D96" w:rsidR="001F3166" w:rsidRPr="008C1E6B" w:rsidRDefault="000C3D67" w:rsidP="00882E60">
      <w:pPr>
        <w:widowControl w:val="0"/>
        <w:autoSpaceDE w:val="0"/>
        <w:autoSpaceDN w:val="0"/>
        <w:adjustRightInd w:val="0"/>
        <w:spacing w:after="0" w:line="240" w:lineRule="auto"/>
        <w:ind w:left="568" w:right="-20"/>
        <w:jc w:val="both"/>
        <w:rPr>
          <w:rFonts w:cs="Hermes-Thin"/>
          <w:lang w:val="en-GB"/>
        </w:rPr>
      </w:pPr>
      <w:r w:rsidRPr="004D7CFE">
        <w:rPr>
          <w:rFonts w:cstheme="minorHAnsi"/>
          <w:color w:val="000000"/>
        </w:rPr>
        <w:t xml:space="preserve">FW </w:t>
      </w:r>
      <w:r w:rsidR="008C44D3">
        <w:rPr>
          <w:rFonts w:cstheme="minorHAnsi"/>
          <w:color w:val="000000"/>
        </w:rPr>
        <w:t>–</w:t>
      </w:r>
      <w:r w:rsidRPr="004D7CFE">
        <w:rPr>
          <w:rFonts w:cstheme="minorHAnsi"/>
          <w:color w:val="000000"/>
        </w:rPr>
        <w:t xml:space="preserve"> </w:t>
      </w:r>
      <w:r w:rsidR="008C44D3">
        <w:rPr>
          <w:rFonts w:cstheme="minorHAnsi"/>
          <w:color w:val="000000"/>
        </w:rPr>
        <w:t xml:space="preserve">aparatinė </w:t>
      </w:r>
      <w:r w:rsidRPr="004D7CFE">
        <w:rPr>
          <w:rFonts w:cstheme="minorHAnsi"/>
          <w:color w:val="000000"/>
        </w:rPr>
        <w:t>programinė įranga</w:t>
      </w:r>
    </w:p>
    <w:sectPr w:rsidR="001F3166" w:rsidRPr="008C1E6B" w:rsidSect="008C1E6B">
      <w:headerReference w:type="default"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2008" w14:textId="77777777" w:rsidR="00A1327A" w:rsidRPr="004D7CFE" w:rsidRDefault="00A1327A" w:rsidP="007946A8">
      <w:pPr>
        <w:spacing w:after="0" w:line="240" w:lineRule="auto"/>
      </w:pPr>
      <w:r w:rsidRPr="004D7CFE">
        <w:separator/>
      </w:r>
    </w:p>
  </w:endnote>
  <w:endnote w:type="continuationSeparator" w:id="0">
    <w:p w14:paraId="251EAEB4" w14:textId="77777777" w:rsidR="00A1327A" w:rsidRPr="004D7CFE" w:rsidRDefault="00A1327A" w:rsidP="007946A8">
      <w:pPr>
        <w:spacing w:after="0" w:line="240" w:lineRule="auto"/>
      </w:pPr>
      <w:r w:rsidRPr="004D7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orza SSm 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rmes-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4EF3" w14:textId="77777777" w:rsidR="00EB6675" w:rsidRPr="004D7CFE" w:rsidRDefault="00EB6675">
    <w:pPr>
      <w:pStyle w:val="Footer"/>
      <w:tabs>
        <w:tab w:val="clear" w:pos="4680"/>
        <w:tab w:val="clear" w:pos="9360"/>
      </w:tabs>
      <w:jc w:val="center"/>
      <w:rPr>
        <w:caps/>
      </w:rPr>
    </w:pPr>
    <w:r w:rsidRPr="004D7CFE">
      <w:rPr>
        <w:caps/>
      </w:rPr>
      <w:fldChar w:fldCharType="begin"/>
    </w:r>
    <w:r w:rsidRPr="004D7CFE">
      <w:rPr>
        <w:caps/>
      </w:rPr>
      <w:instrText xml:space="preserve"> PAGE   \* MERGEFORMAT </w:instrText>
    </w:r>
    <w:r w:rsidRPr="004D7CFE">
      <w:rPr>
        <w:caps/>
      </w:rPr>
      <w:fldChar w:fldCharType="separate"/>
    </w:r>
    <w:r w:rsidR="00E27C4A" w:rsidRPr="004D7CFE">
      <w:rPr>
        <w:caps/>
      </w:rPr>
      <w:t>6</w:t>
    </w:r>
    <w:r w:rsidRPr="004D7CFE">
      <w:rPr>
        <w:caps/>
      </w:rPr>
      <w:fldChar w:fldCharType="end"/>
    </w:r>
  </w:p>
  <w:p w14:paraId="72628CB4" w14:textId="77777777" w:rsidR="007946A8" w:rsidRPr="004D7CFE" w:rsidRDefault="00794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44E2" w14:textId="77777777" w:rsidR="00A1327A" w:rsidRPr="004D7CFE" w:rsidRDefault="00A1327A" w:rsidP="007946A8">
      <w:pPr>
        <w:spacing w:after="0" w:line="240" w:lineRule="auto"/>
      </w:pPr>
      <w:r w:rsidRPr="004D7CFE">
        <w:separator/>
      </w:r>
    </w:p>
  </w:footnote>
  <w:footnote w:type="continuationSeparator" w:id="0">
    <w:p w14:paraId="6791E0C9" w14:textId="77777777" w:rsidR="00A1327A" w:rsidRPr="004D7CFE" w:rsidRDefault="00A1327A" w:rsidP="007946A8">
      <w:pPr>
        <w:spacing w:after="0" w:line="240" w:lineRule="auto"/>
      </w:pPr>
      <w:r w:rsidRPr="004D7CFE">
        <w:continuationSeparator/>
      </w:r>
    </w:p>
  </w:footnote>
  <w:footnote w:id="1">
    <w:p w14:paraId="6B442183" w14:textId="77777777" w:rsidR="00BC6950" w:rsidRPr="004D7CFE" w:rsidRDefault="00BC6950" w:rsidP="00BC6950">
      <w:pPr>
        <w:pStyle w:val="FootnoteText"/>
        <w:rPr>
          <w:sz w:val="18"/>
          <w:szCs w:val="18"/>
        </w:rPr>
      </w:pPr>
      <w:r w:rsidRPr="004D7CFE">
        <w:rPr>
          <w:rStyle w:val="FootnoteReference"/>
          <w:sz w:val="18"/>
          <w:szCs w:val="18"/>
        </w:rPr>
        <w:footnoteRef/>
      </w:r>
      <w:r w:rsidRPr="004D7CFE">
        <w:t xml:space="preserve"> </w:t>
      </w:r>
      <w:r w:rsidRPr="004D7CFE">
        <w:rPr>
          <w:sz w:val="18"/>
          <w:szCs w:val="18"/>
        </w:rPr>
        <w:t>SWS – programinės įrangos našumo palaikymo paslauga, apimanti trikčių šalinimą, derinimą, diegimą, atnaujinimą, konfigūravimą ir kitą pagalbą, susijusią su programinės įrangos naudojimu ir problemomis, iškilusiomis naudojant Įrangą su programine įranga.</w:t>
      </w:r>
    </w:p>
  </w:footnote>
  <w:footnote w:id="2">
    <w:p w14:paraId="3CB0E475" w14:textId="008C62F9" w:rsidR="008C44D3" w:rsidRPr="004D7CFE" w:rsidRDefault="008C44D3" w:rsidP="008C44D3">
      <w:pPr>
        <w:pStyle w:val="FootnoteText"/>
        <w:rPr>
          <w:sz w:val="18"/>
          <w:szCs w:val="18"/>
        </w:rPr>
      </w:pPr>
      <w:r w:rsidRPr="004D7CFE">
        <w:rPr>
          <w:rStyle w:val="FootnoteReference"/>
          <w:sz w:val="18"/>
          <w:szCs w:val="18"/>
        </w:rPr>
        <w:footnoteRef/>
      </w:r>
      <w:r>
        <w:rPr>
          <w:sz w:val="18"/>
          <w:szCs w:val="18"/>
        </w:rPr>
        <w:t xml:space="preserve"> Susirašinėjimas</w:t>
      </w:r>
      <w:r w:rsidRPr="004D7CFE">
        <w:rPr>
          <w:sz w:val="18"/>
          <w:szCs w:val="18"/>
        </w:rPr>
        <w:t xml:space="preserve"> vykdoma</w:t>
      </w:r>
      <w:r>
        <w:rPr>
          <w:sz w:val="18"/>
          <w:szCs w:val="18"/>
        </w:rPr>
        <w:t>s</w:t>
      </w:r>
      <w:r w:rsidRPr="004D7CFE">
        <w:rPr>
          <w:sz w:val="18"/>
          <w:szCs w:val="18"/>
        </w:rPr>
        <w:t xml:space="preserve"> el. paštu.</w:t>
      </w:r>
    </w:p>
  </w:footnote>
  <w:footnote w:id="3">
    <w:p w14:paraId="1C918540" w14:textId="77777777" w:rsidR="006F291E" w:rsidRPr="0019499A" w:rsidRDefault="006F291E" w:rsidP="006F291E">
      <w:pPr>
        <w:pStyle w:val="FootnoteText"/>
      </w:pPr>
      <w:r w:rsidRPr="004D7CFE">
        <w:rPr>
          <w:rStyle w:val="FootnoteReference"/>
          <w:sz w:val="18"/>
          <w:szCs w:val="18"/>
        </w:rPr>
        <w:footnoteRef/>
      </w:r>
      <w:r>
        <w:rPr>
          <w:sz w:val="18"/>
          <w:szCs w:val="18"/>
        </w:rPr>
        <w:t xml:space="preserve"> </w:t>
      </w:r>
      <w:r w:rsidRPr="004D7CFE">
        <w:rPr>
          <w:sz w:val="18"/>
          <w:szCs w:val="18"/>
        </w:rPr>
        <w:t xml:space="preserve">SWS paslauga gali būti teikiama </w:t>
      </w:r>
      <w:r w:rsidRPr="004D7CFE">
        <w:rPr>
          <w:rFonts w:cs="Hermes-Thin"/>
          <w:sz w:val="18"/>
          <w:szCs w:val="18"/>
        </w:rPr>
        <w:t>telefonu, el. paštu, per svetainę arba atvykus į įrangos įrengimo vietą.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FBE5" w14:textId="77777777" w:rsidR="00773B9C" w:rsidRPr="004D7CFE" w:rsidRDefault="00773B9C" w:rsidP="00773B9C">
    <w:pPr>
      <w:pStyle w:val="NoSpacing"/>
      <w:tabs>
        <w:tab w:val="left" w:pos="3969"/>
      </w:tabs>
      <w:rPr>
        <w:rFonts w:ascii="Times New Roman" w:hAnsi="Times New Roman" w:cs="Times New Roman"/>
        <w:u w:val="single"/>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D1FC5"/>
    <w:multiLevelType w:val="hybridMultilevel"/>
    <w:tmpl w:val="EECA56FC"/>
    <w:lvl w:ilvl="0" w:tplc="65BA031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52182E"/>
    <w:multiLevelType w:val="multilevel"/>
    <w:tmpl w:val="648489DC"/>
    <w:lvl w:ilvl="0">
      <w:start w:val="1"/>
      <w:numFmt w:val="decimal"/>
      <w:lvlText w:val="%1."/>
      <w:lvlJc w:val="left"/>
      <w:pPr>
        <w:ind w:left="783" w:hanging="360"/>
      </w:pPr>
      <w:rPr>
        <w:rFonts w:hint="default"/>
        <w:sz w:val="22"/>
        <w:szCs w:val="22"/>
      </w:rPr>
    </w:lvl>
    <w:lvl w:ilvl="1">
      <w:start w:val="1"/>
      <w:numFmt w:val="decimal"/>
      <w:lvlText w:val="%1.%2."/>
      <w:lvlJc w:val="left"/>
      <w:pPr>
        <w:ind w:left="1991" w:hanging="432"/>
      </w:pPr>
    </w:lvl>
    <w:lvl w:ilvl="2">
      <w:start w:val="1"/>
      <w:numFmt w:val="decimal"/>
      <w:lvlText w:val="%1.%2.%3."/>
      <w:lvlJc w:val="left"/>
      <w:pPr>
        <w:ind w:left="1639" w:hanging="504"/>
      </w:pPr>
    </w:lvl>
    <w:lvl w:ilvl="3">
      <w:start w:val="1"/>
      <w:numFmt w:val="decimal"/>
      <w:lvlText w:val="%1.%2.%3.%4."/>
      <w:lvlJc w:val="left"/>
      <w:pPr>
        <w:ind w:left="2151" w:hanging="648"/>
      </w:pPr>
    </w:lvl>
    <w:lvl w:ilvl="4">
      <w:start w:val="1"/>
      <w:numFmt w:val="decimal"/>
      <w:lvlText w:val="%1.%2.%3.%4.%5."/>
      <w:lvlJc w:val="left"/>
      <w:pPr>
        <w:ind w:left="2655" w:hanging="792"/>
      </w:pPr>
    </w:lvl>
    <w:lvl w:ilvl="5">
      <w:start w:val="1"/>
      <w:numFmt w:val="decimal"/>
      <w:lvlText w:val="%1.%2.%3.%4.%5.%6."/>
      <w:lvlJc w:val="left"/>
      <w:pPr>
        <w:ind w:left="3159" w:hanging="936"/>
      </w:pPr>
    </w:lvl>
    <w:lvl w:ilvl="6">
      <w:start w:val="1"/>
      <w:numFmt w:val="decimal"/>
      <w:lvlText w:val="%1.%2.%3.%4.%5.%6.%7."/>
      <w:lvlJc w:val="left"/>
      <w:pPr>
        <w:ind w:left="3663" w:hanging="1080"/>
      </w:pPr>
    </w:lvl>
    <w:lvl w:ilvl="7">
      <w:start w:val="1"/>
      <w:numFmt w:val="decimal"/>
      <w:lvlText w:val="%1.%2.%3.%4.%5.%6.%7.%8."/>
      <w:lvlJc w:val="left"/>
      <w:pPr>
        <w:ind w:left="4167" w:hanging="1224"/>
      </w:pPr>
    </w:lvl>
    <w:lvl w:ilvl="8">
      <w:start w:val="1"/>
      <w:numFmt w:val="decimal"/>
      <w:lvlText w:val="%1.%2.%3.%4.%5.%6.%7.%8.%9."/>
      <w:lvlJc w:val="left"/>
      <w:pPr>
        <w:ind w:left="4743" w:hanging="1440"/>
      </w:pPr>
    </w:lvl>
  </w:abstractNum>
  <w:abstractNum w:abstractNumId="2" w15:restartNumberingAfterBreak="0">
    <w:nsid w:val="64DB6C46"/>
    <w:multiLevelType w:val="hybridMultilevel"/>
    <w:tmpl w:val="94E822DC"/>
    <w:lvl w:ilvl="0" w:tplc="DB9CB044">
      <w:start w:val="25"/>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6E6E411B"/>
    <w:multiLevelType w:val="multilevel"/>
    <w:tmpl w:val="6DE421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4A7C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0069A5"/>
    <w:multiLevelType w:val="multilevel"/>
    <w:tmpl w:val="A98E4052"/>
    <w:lvl w:ilvl="0">
      <w:start w:val="1"/>
      <w:numFmt w:val="decimal"/>
      <w:pStyle w:val="Style1"/>
      <w:lvlText w:val="%1."/>
      <w:lvlJc w:val="left"/>
      <w:pPr>
        <w:ind w:left="-490" w:hanging="360"/>
      </w:pPr>
      <w:rPr>
        <w:rFonts w:hint="default"/>
      </w:rPr>
    </w:lvl>
    <w:lvl w:ilvl="1">
      <w:start w:val="1"/>
      <w:numFmt w:val="decimal"/>
      <w:isLgl/>
      <w:lvlText w:val="%1.%2"/>
      <w:lvlJc w:val="left"/>
      <w:pPr>
        <w:ind w:left="-490" w:hanging="360"/>
      </w:pPr>
      <w:rPr>
        <w:rFonts w:asciiTheme="minorHAnsi" w:hAnsiTheme="minorHAnsi" w:cstheme="minorHAnsi" w:hint="default"/>
        <w:b w:val="0"/>
        <w:bCs w:val="0"/>
        <w:sz w:val="22"/>
        <w:szCs w:val="22"/>
      </w:rPr>
    </w:lvl>
    <w:lvl w:ilvl="2">
      <w:start w:val="1"/>
      <w:numFmt w:val="decimal"/>
      <w:isLgl/>
      <w:lvlText w:val="%1.%2.%3"/>
      <w:lvlJc w:val="left"/>
      <w:pPr>
        <w:ind w:left="-130" w:hanging="720"/>
      </w:pPr>
      <w:rPr>
        <w:rFonts w:asciiTheme="minorHAnsi" w:hAnsiTheme="minorHAnsi" w:cstheme="minorHAnsi" w:hint="default"/>
        <w:b w:val="0"/>
        <w:bCs w:val="0"/>
        <w:sz w:val="22"/>
        <w:szCs w:val="22"/>
      </w:rPr>
    </w:lvl>
    <w:lvl w:ilvl="3">
      <w:start w:val="1"/>
      <w:numFmt w:val="decimal"/>
      <w:isLgl/>
      <w:lvlText w:val="%1.%2.%3.%4"/>
      <w:lvlJc w:val="left"/>
      <w:pPr>
        <w:ind w:left="-130" w:hanging="720"/>
      </w:pPr>
      <w:rPr>
        <w:rFonts w:asciiTheme="minorHAnsi" w:hAnsiTheme="minorHAnsi" w:cstheme="minorHAnsi" w:hint="default"/>
        <w:b w:val="0"/>
        <w:bCs w:val="0"/>
        <w:sz w:val="22"/>
        <w:szCs w:val="22"/>
      </w:rPr>
    </w:lvl>
    <w:lvl w:ilvl="4">
      <w:start w:val="1"/>
      <w:numFmt w:val="decimal"/>
      <w:isLgl/>
      <w:lvlText w:val="%1.%2.%3.%4.%5"/>
      <w:lvlJc w:val="left"/>
      <w:pPr>
        <w:ind w:left="230" w:hanging="1080"/>
      </w:pPr>
      <w:rPr>
        <w:rFonts w:asciiTheme="minorHAnsi" w:hAnsiTheme="minorHAnsi" w:cstheme="minorHAnsi" w:hint="default"/>
        <w:b w:val="0"/>
        <w:bCs w:val="0"/>
        <w:sz w:val="22"/>
        <w:szCs w:val="22"/>
      </w:rPr>
    </w:lvl>
    <w:lvl w:ilvl="5">
      <w:start w:val="1"/>
      <w:numFmt w:val="decimal"/>
      <w:isLgl/>
      <w:lvlText w:val="%1.%2.%3.%4.%5.%6"/>
      <w:lvlJc w:val="left"/>
      <w:pPr>
        <w:ind w:left="230" w:hanging="1080"/>
      </w:pPr>
      <w:rPr>
        <w:rFonts w:hint="default"/>
      </w:rPr>
    </w:lvl>
    <w:lvl w:ilvl="6">
      <w:start w:val="1"/>
      <w:numFmt w:val="decimal"/>
      <w:isLgl/>
      <w:lvlText w:val="%1.%2.%3.%4.%5.%6.%7"/>
      <w:lvlJc w:val="left"/>
      <w:pPr>
        <w:ind w:left="590" w:hanging="1440"/>
      </w:pPr>
      <w:rPr>
        <w:rFonts w:hint="default"/>
      </w:rPr>
    </w:lvl>
    <w:lvl w:ilvl="7">
      <w:start w:val="1"/>
      <w:numFmt w:val="decimal"/>
      <w:isLgl/>
      <w:lvlText w:val="%1.%2.%3.%4.%5.%6.%7.%8"/>
      <w:lvlJc w:val="left"/>
      <w:pPr>
        <w:ind w:left="590" w:hanging="1440"/>
      </w:pPr>
      <w:rPr>
        <w:rFonts w:hint="default"/>
      </w:rPr>
    </w:lvl>
    <w:lvl w:ilvl="8">
      <w:start w:val="1"/>
      <w:numFmt w:val="decimal"/>
      <w:isLgl/>
      <w:lvlText w:val="%1.%2.%3.%4.%5.%6.%7.%8.%9"/>
      <w:lvlJc w:val="left"/>
      <w:pPr>
        <w:ind w:left="950" w:hanging="1800"/>
      </w:pPr>
      <w:rPr>
        <w:rFonts w:hint="default"/>
      </w:rPr>
    </w:lvl>
  </w:abstractNum>
  <w:num w:numId="1" w16cid:durableId="1924532113">
    <w:abstractNumId w:val="1"/>
  </w:num>
  <w:num w:numId="2" w16cid:durableId="1487356736">
    <w:abstractNumId w:val="4"/>
  </w:num>
  <w:num w:numId="3" w16cid:durableId="482236777">
    <w:abstractNumId w:val="2"/>
  </w:num>
  <w:num w:numId="4" w16cid:durableId="868681154">
    <w:abstractNumId w:val="5"/>
  </w:num>
  <w:num w:numId="5" w16cid:durableId="895434167">
    <w:abstractNumId w:val="0"/>
  </w:num>
  <w:num w:numId="6" w16cid:durableId="3331701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DC"/>
    <w:rsid w:val="000019FE"/>
    <w:rsid w:val="00002AA6"/>
    <w:rsid w:val="000077EE"/>
    <w:rsid w:val="00007E2F"/>
    <w:rsid w:val="00012E32"/>
    <w:rsid w:val="00013CB0"/>
    <w:rsid w:val="00014446"/>
    <w:rsid w:val="00020750"/>
    <w:rsid w:val="00020CCD"/>
    <w:rsid w:val="000214AA"/>
    <w:rsid w:val="00022C23"/>
    <w:rsid w:val="000241EA"/>
    <w:rsid w:val="00024C7C"/>
    <w:rsid w:val="000253CB"/>
    <w:rsid w:val="0002675B"/>
    <w:rsid w:val="000267C7"/>
    <w:rsid w:val="00027A56"/>
    <w:rsid w:val="000330F8"/>
    <w:rsid w:val="0003503E"/>
    <w:rsid w:val="0003608F"/>
    <w:rsid w:val="00037492"/>
    <w:rsid w:val="00040467"/>
    <w:rsid w:val="00046193"/>
    <w:rsid w:val="000531FD"/>
    <w:rsid w:val="000541C1"/>
    <w:rsid w:val="00054C35"/>
    <w:rsid w:val="00055844"/>
    <w:rsid w:val="00055B22"/>
    <w:rsid w:val="00056E2C"/>
    <w:rsid w:val="00056F90"/>
    <w:rsid w:val="00057973"/>
    <w:rsid w:val="000604D7"/>
    <w:rsid w:val="000645A8"/>
    <w:rsid w:val="0006564D"/>
    <w:rsid w:val="00066319"/>
    <w:rsid w:val="0006778D"/>
    <w:rsid w:val="000732BD"/>
    <w:rsid w:val="00074A4A"/>
    <w:rsid w:val="00075723"/>
    <w:rsid w:val="00075808"/>
    <w:rsid w:val="00075B1F"/>
    <w:rsid w:val="0008111B"/>
    <w:rsid w:val="00081345"/>
    <w:rsid w:val="0008593F"/>
    <w:rsid w:val="000860AF"/>
    <w:rsid w:val="00086117"/>
    <w:rsid w:val="0008697D"/>
    <w:rsid w:val="000907F2"/>
    <w:rsid w:val="00090D8D"/>
    <w:rsid w:val="00092CEE"/>
    <w:rsid w:val="0009435F"/>
    <w:rsid w:val="00094513"/>
    <w:rsid w:val="00094838"/>
    <w:rsid w:val="00094A00"/>
    <w:rsid w:val="000A5414"/>
    <w:rsid w:val="000A6AC7"/>
    <w:rsid w:val="000B0AE5"/>
    <w:rsid w:val="000B0FE4"/>
    <w:rsid w:val="000B4A34"/>
    <w:rsid w:val="000B7B15"/>
    <w:rsid w:val="000C1D2D"/>
    <w:rsid w:val="000C2034"/>
    <w:rsid w:val="000C2DB7"/>
    <w:rsid w:val="000C3D67"/>
    <w:rsid w:val="000C556C"/>
    <w:rsid w:val="000C7319"/>
    <w:rsid w:val="000C7DA6"/>
    <w:rsid w:val="000D4BFB"/>
    <w:rsid w:val="000D636A"/>
    <w:rsid w:val="000D731E"/>
    <w:rsid w:val="000E09BE"/>
    <w:rsid w:val="000E1891"/>
    <w:rsid w:val="000E1ECF"/>
    <w:rsid w:val="000E27E2"/>
    <w:rsid w:val="000E405B"/>
    <w:rsid w:val="000E4BE2"/>
    <w:rsid w:val="000E6CD4"/>
    <w:rsid w:val="000F2002"/>
    <w:rsid w:val="001000C1"/>
    <w:rsid w:val="00101B19"/>
    <w:rsid w:val="00103568"/>
    <w:rsid w:val="00103EC0"/>
    <w:rsid w:val="00107021"/>
    <w:rsid w:val="00110DE6"/>
    <w:rsid w:val="001118F3"/>
    <w:rsid w:val="00111AB7"/>
    <w:rsid w:val="00114238"/>
    <w:rsid w:val="0011512B"/>
    <w:rsid w:val="0012746D"/>
    <w:rsid w:val="00134156"/>
    <w:rsid w:val="00135B12"/>
    <w:rsid w:val="00136346"/>
    <w:rsid w:val="001366BD"/>
    <w:rsid w:val="0014207A"/>
    <w:rsid w:val="0014440D"/>
    <w:rsid w:val="00146800"/>
    <w:rsid w:val="0014749D"/>
    <w:rsid w:val="00147BF7"/>
    <w:rsid w:val="001505B6"/>
    <w:rsid w:val="00151BA3"/>
    <w:rsid w:val="00155867"/>
    <w:rsid w:val="001575A6"/>
    <w:rsid w:val="00173D0B"/>
    <w:rsid w:val="00175C01"/>
    <w:rsid w:val="00177812"/>
    <w:rsid w:val="00177A2A"/>
    <w:rsid w:val="00183DDA"/>
    <w:rsid w:val="001853E8"/>
    <w:rsid w:val="00185A0B"/>
    <w:rsid w:val="00185F8C"/>
    <w:rsid w:val="00194C18"/>
    <w:rsid w:val="001A0979"/>
    <w:rsid w:val="001A11CC"/>
    <w:rsid w:val="001A21BD"/>
    <w:rsid w:val="001A3D65"/>
    <w:rsid w:val="001A5841"/>
    <w:rsid w:val="001A70CF"/>
    <w:rsid w:val="001A78DA"/>
    <w:rsid w:val="001A7BB3"/>
    <w:rsid w:val="001A7DB2"/>
    <w:rsid w:val="001B304D"/>
    <w:rsid w:val="001B6E6D"/>
    <w:rsid w:val="001C021B"/>
    <w:rsid w:val="001C31F7"/>
    <w:rsid w:val="001C547E"/>
    <w:rsid w:val="001C6163"/>
    <w:rsid w:val="001D0CAF"/>
    <w:rsid w:val="001D193E"/>
    <w:rsid w:val="001D394D"/>
    <w:rsid w:val="001D4F16"/>
    <w:rsid w:val="001D672C"/>
    <w:rsid w:val="001E01A5"/>
    <w:rsid w:val="001E1C8B"/>
    <w:rsid w:val="001E2CD7"/>
    <w:rsid w:val="001E30F5"/>
    <w:rsid w:val="001E3C40"/>
    <w:rsid w:val="001E4B43"/>
    <w:rsid w:val="001F14D9"/>
    <w:rsid w:val="001F219B"/>
    <w:rsid w:val="001F3166"/>
    <w:rsid w:val="001F3438"/>
    <w:rsid w:val="001F44F7"/>
    <w:rsid w:val="0020386D"/>
    <w:rsid w:val="00205D68"/>
    <w:rsid w:val="00207620"/>
    <w:rsid w:val="002110B5"/>
    <w:rsid w:val="002117AF"/>
    <w:rsid w:val="00212910"/>
    <w:rsid w:val="00213E95"/>
    <w:rsid w:val="002145BE"/>
    <w:rsid w:val="00215C7C"/>
    <w:rsid w:val="00217E08"/>
    <w:rsid w:val="00220E21"/>
    <w:rsid w:val="00223398"/>
    <w:rsid w:val="0023107C"/>
    <w:rsid w:val="00231875"/>
    <w:rsid w:val="00231C37"/>
    <w:rsid w:val="002326AA"/>
    <w:rsid w:val="00232CE0"/>
    <w:rsid w:val="00232FA4"/>
    <w:rsid w:val="00233004"/>
    <w:rsid w:val="00237097"/>
    <w:rsid w:val="002373F4"/>
    <w:rsid w:val="00237B2C"/>
    <w:rsid w:val="00240F92"/>
    <w:rsid w:val="0024104F"/>
    <w:rsid w:val="00243966"/>
    <w:rsid w:val="002465A1"/>
    <w:rsid w:val="002473F6"/>
    <w:rsid w:val="00251CAF"/>
    <w:rsid w:val="00253805"/>
    <w:rsid w:val="00255FD7"/>
    <w:rsid w:val="00260B6E"/>
    <w:rsid w:val="00262C6B"/>
    <w:rsid w:val="0026331C"/>
    <w:rsid w:val="00264A0B"/>
    <w:rsid w:val="002651C2"/>
    <w:rsid w:val="00265901"/>
    <w:rsid w:val="00267ECD"/>
    <w:rsid w:val="0027113F"/>
    <w:rsid w:val="00271D85"/>
    <w:rsid w:val="00272489"/>
    <w:rsid w:val="0027354B"/>
    <w:rsid w:val="002765B3"/>
    <w:rsid w:val="0027784D"/>
    <w:rsid w:val="0028281D"/>
    <w:rsid w:val="00284008"/>
    <w:rsid w:val="00284819"/>
    <w:rsid w:val="00286EBB"/>
    <w:rsid w:val="00287121"/>
    <w:rsid w:val="0028741A"/>
    <w:rsid w:val="00290A61"/>
    <w:rsid w:val="0029149B"/>
    <w:rsid w:val="00291D85"/>
    <w:rsid w:val="0029292E"/>
    <w:rsid w:val="00296836"/>
    <w:rsid w:val="00297454"/>
    <w:rsid w:val="00297962"/>
    <w:rsid w:val="002A24C3"/>
    <w:rsid w:val="002A2968"/>
    <w:rsid w:val="002A524C"/>
    <w:rsid w:val="002A5682"/>
    <w:rsid w:val="002A7DA9"/>
    <w:rsid w:val="002B018F"/>
    <w:rsid w:val="002B0FC4"/>
    <w:rsid w:val="002B1396"/>
    <w:rsid w:val="002B1B30"/>
    <w:rsid w:val="002B697A"/>
    <w:rsid w:val="002C2F8A"/>
    <w:rsid w:val="002C3145"/>
    <w:rsid w:val="002C33D0"/>
    <w:rsid w:val="002D23A5"/>
    <w:rsid w:val="002D3F43"/>
    <w:rsid w:val="002D59CF"/>
    <w:rsid w:val="002D5BFB"/>
    <w:rsid w:val="002E1979"/>
    <w:rsid w:val="002E2DAC"/>
    <w:rsid w:val="002F1F05"/>
    <w:rsid w:val="002F3238"/>
    <w:rsid w:val="002F467A"/>
    <w:rsid w:val="0030142B"/>
    <w:rsid w:val="00302AB2"/>
    <w:rsid w:val="00303140"/>
    <w:rsid w:val="00303E01"/>
    <w:rsid w:val="00306722"/>
    <w:rsid w:val="00324A7C"/>
    <w:rsid w:val="003260CA"/>
    <w:rsid w:val="0032796B"/>
    <w:rsid w:val="00330B9B"/>
    <w:rsid w:val="00332A62"/>
    <w:rsid w:val="003407F3"/>
    <w:rsid w:val="00340F0A"/>
    <w:rsid w:val="003439A8"/>
    <w:rsid w:val="00351C23"/>
    <w:rsid w:val="00352B05"/>
    <w:rsid w:val="00352EC9"/>
    <w:rsid w:val="003538F9"/>
    <w:rsid w:val="00354BC3"/>
    <w:rsid w:val="003552BA"/>
    <w:rsid w:val="00355CC5"/>
    <w:rsid w:val="00357EA1"/>
    <w:rsid w:val="00361378"/>
    <w:rsid w:val="0036614A"/>
    <w:rsid w:val="003727E4"/>
    <w:rsid w:val="00372AC9"/>
    <w:rsid w:val="003733F2"/>
    <w:rsid w:val="00373577"/>
    <w:rsid w:val="00377959"/>
    <w:rsid w:val="003813D9"/>
    <w:rsid w:val="003860EA"/>
    <w:rsid w:val="003904B4"/>
    <w:rsid w:val="003931EA"/>
    <w:rsid w:val="003932CA"/>
    <w:rsid w:val="00395251"/>
    <w:rsid w:val="003A334E"/>
    <w:rsid w:val="003A4246"/>
    <w:rsid w:val="003A6469"/>
    <w:rsid w:val="003A7639"/>
    <w:rsid w:val="003A7BBD"/>
    <w:rsid w:val="003B277E"/>
    <w:rsid w:val="003B4E5C"/>
    <w:rsid w:val="003B69A5"/>
    <w:rsid w:val="003C1B62"/>
    <w:rsid w:val="003C339A"/>
    <w:rsid w:val="003C71D8"/>
    <w:rsid w:val="003D0A83"/>
    <w:rsid w:val="003D1702"/>
    <w:rsid w:val="003D1EDB"/>
    <w:rsid w:val="003D2076"/>
    <w:rsid w:val="003D3F43"/>
    <w:rsid w:val="003D4048"/>
    <w:rsid w:val="003E0B14"/>
    <w:rsid w:val="003E1308"/>
    <w:rsid w:val="003E13D0"/>
    <w:rsid w:val="003E13FD"/>
    <w:rsid w:val="003E21D6"/>
    <w:rsid w:val="003E2502"/>
    <w:rsid w:val="003E4394"/>
    <w:rsid w:val="003E5C39"/>
    <w:rsid w:val="003E7676"/>
    <w:rsid w:val="003F1CE7"/>
    <w:rsid w:val="003F2782"/>
    <w:rsid w:val="003F2BE0"/>
    <w:rsid w:val="003F2C4E"/>
    <w:rsid w:val="003F30D8"/>
    <w:rsid w:val="003F564B"/>
    <w:rsid w:val="003F6B93"/>
    <w:rsid w:val="003F6DEF"/>
    <w:rsid w:val="003F75FC"/>
    <w:rsid w:val="004003D4"/>
    <w:rsid w:val="00402C1D"/>
    <w:rsid w:val="0041787C"/>
    <w:rsid w:val="00420E85"/>
    <w:rsid w:val="004242CA"/>
    <w:rsid w:val="004327B7"/>
    <w:rsid w:val="0044203E"/>
    <w:rsid w:val="00444032"/>
    <w:rsid w:val="004479B6"/>
    <w:rsid w:val="004503C4"/>
    <w:rsid w:val="00450784"/>
    <w:rsid w:val="0045270D"/>
    <w:rsid w:val="00453D3D"/>
    <w:rsid w:val="0045681C"/>
    <w:rsid w:val="0046038F"/>
    <w:rsid w:val="0046161B"/>
    <w:rsid w:val="00461A55"/>
    <w:rsid w:val="00461B2E"/>
    <w:rsid w:val="0046731B"/>
    <w:rsid w:val="004701F6"/>
    <w:rsid w:val="00474203"/>
    <w:rsid w:val="00476942"/>
    <w:rsid w:val="00477E69"/>
    <w:rsid w:val="00480255"/>
    <w:rsid w:val="00482318"/>
    <w:rsid w:val="0048370E"/>
    <w:rsid w:val="0048575C"/>
    <w:rsid w:val="00487560"/>
    <w:rsid w:val="00487567"/>
    <w:rsid w:val="00490116"/>
    <w:rsid w:val="0049193A"/>
    <w:rsid w:val="0049384A"/>
    <w:rsid w:val="00497F9F"/>
    <w:rsid w:val="004A00DC"/>
    <w:rsid w:val="004A0CAA"/>
    <w:rsid w:val="004A1AB9"/>
    <w:rsid w:val="004A3AC4"/>
    <w:rsid w:val="004B0505"/>
    <w:rsid w:val="004B1585"/>
    <w:rsid w:val="004B21BB"/>
    <w:rsid w:val="004B593E"/>
    <w:rsid w:val="004B7F3B"/>
    <w:rsid w:val="004C6BEC"/>
    <w:rsid w:val="004D0CFE"/>
    <w:rsid w:val="004D1683"/>
    <w:rsid w:val="004D1F69"/>
    <w:rsid w:val="004D49ED"/>
    <w:rsid w:val="004D4C83"/>
    <w:rsid w:val="004D4EB2"/>
    <w:rsid w:val="004D7CB6"/>
    <w:rsid w:val="004D7CFE"/>
    <w:rsid w:val="004E0044"/>
    <w:rsid w:val="004E26E2"/>
    <w:rsid w:val="004E6732"/>
    <w:rsid w:val="004F19BB"/>
    <w:rsid w:val="004F252C"/>
    <w:rsid w:val="004F3E82"/>
    <w:rsid w:val="004F6C9F"/>
    <w:rsid w:val="004F75D3"/>
    <w:rsid w:val="00500FD5"/>
    <w:rsid w:val="00501249"/>
    <w:rsid w:val="00501262"/>
    <w:rsid w:val="00504055"/>
    <w:rsid w:val="00504983"/>
    <w:rsid w:val="00512159"/>
    <w:rsid w:val="005126D1"/>
    <w:rsid w:val="005178EB"/>
    <w:rsid w:val="00520328"/>
    <w:rsid w:val="00521CB4"/>
    <w:rsid w:val="00523BE5"/>
    <w:rsid w:val="00524D16"/>
    <w:rsid w:val="00524D2E"/>
    <w:rsid w:val="0052546A"/>
    <w:rsid w:val="0052701C"/>
    <w:rsid w:val="005274C6"/>
    <w:rsid w:val="005343D4"/>
    <w:rsid w:val="005360D6"/>
    <w:rsid w:val="00541CCD"/>
    <w:rsid w:val="00543DC4"/>
    <w:rsid w:val="005448BD"/>
    <w:rsid w:val="0054610C"/>
    <w:rsid w:val="0054743C"/>
    <w:rsid w:val="00551FD6"/>
    <w:rsid w:val="00555284"/>
    <w:rsid w:val="00563CAA"/>
    <w:rsid w:val="00564683"/>
    <w:rsid w:val="00567083"/>
    <w:rsid w:val="00567155"/>
    <w:rsid w:val="0056752F"/>
    <w:rsid w:val="00570607"/>
    <w:rsid w:val="00571AE2"/>
    <w:rsid w:val="0057250F"/>
    <w:rsid w:val="00572CCE"/>
    <w:rsid w:val="00573012"/>
    <w:rsid w:val="00575882"/>
    <w:rsid w:val="00577F2F"/>
    <w:rsid w:val="0059083D"/>
    <w:rsid w:val="00590FA0"/>
    <w:rsid w:val="0059137C"/>
    <w:rsid w:val="00591FAC"/>
    <w:rsid w:val="00594A0F"/>
    <w:rsid w:val="005A0E70"/>
    <w:rsid w:val="005A55E5"/>
    <w:rsid w:val="005A6771"/>
    <w:rsid w:val="005A76E8"/>
    <w:rsid w:val="005B1C50"/>
    <w:rsid w:val="005B4187"/>
    <w:rsid w:val="005B43CF"/>
    <w:rsid w:val="005B627C"/>
    <w:rsid w:val="005B7E30"/>
    <w:rsid w:val="005C0760"/>
    <w:rsid w:val="005C4587"/>
    <w:rsid w:val="005C6666"/>
    <w:rsid w:val="005D1425"/>
    <w:rsid w:val="005D238E"/>
    <w:rsid w:val="005D262C"/>
    <w:rsid w:val="005D404C"/>
    <w:rsid w:val="005D703C"/>
    <w:rsid w:val="005D7C82"/>
    <w:rsid w:val="005E26BF"/>
    <w:rsid w:val="005E3323"/>
    <w:rsid w:val="005E5198"/>
    <w:rsid w:val="005E5B51"/>
    <w:rsid w:val="005F3402"/>
    <w:rsid w:val="005F4101"/>
    <w:rsid w:val="005F5523"/>
    <w:rsid w:val="005F5943"/>
    <w:rsid w:val="0060132F"/>
    <w:rsid w:val="006056DC"/>
    <w:rsid w:val="0061053D"/>
    <w:rsid w:val="00611892"/>
    <w:rsid w:val="00612CAC"/>
    <w:rsid w:val="00620392"/>
    <w:rsid w:val="00621C9F"/>
    <w:rsid w:val="00624007"/>
    <w:rsid w:val="0062786E"/>
    <w:rsid w:val="006328DB"/>
    <w:rsid w:val="00634ADF"/>
    <w:rsid w:val="00640430"/>
    <w:rsid w:val="00643D6D"/>
    <w:rsid w:val="00671C0C"/>
    <w:rsid w:val="00672894"/>
    <w:rsid w:val="00673C11"/>
    <w:rsid w:val="00676953"/>
    <w:rsid w:val="00682BD4"/>
    <w:rsid w:val="00687128"/>
    <w:rsid w:val="006874FF"/>
    <w:rsid w:val="00691085"/>
    <w:rsid w:val="00691445"/>
    <w:rsid w:val="00691750"/>
    <w:rsid w:val="00693B1A"/>
    <w:rsid w:val="006970A5"/>
    <w:rsid w:val="00697685"/>
    <w:rsid w:val="006A0BBE"/>
    <w:rsid w:val="006A4EA2"/>
    <w:rsid w:val="006A6FEC"/>
    <w:rsid w:val="006B14BF"/>
    <w:rsid w:val="006B3311"/>
    <w:rsid w:val="006B49AA"/>
    <w:rsid w:val="006B58A1"/>
    <w:rsid w:val="006B6122"/>
    <w:rsid w:val="006C4DD9"/>
    <w:rsid w:val="006D0997"/>
    <w:rsid w:val="006D1158"/>
    <w:rsid w:val="006D1646"/>
    <w:rsid w:val="006D26F5"/>
    <w:rsid w:val="006D656E"/>
    <w:rsid w:val="006F05F9"/>
    <w:rsid w:val="006F06E5"/>
    <w:rsid w:val="006F24A9"/>
    <w:rsid w:val="006F291E"/>
    <w:rsid w:val="006F396E"/>
    <w:rsid w:val="006F4744"/>
    <w:rsid w:val="00702F0F"/>
    <w:rsid w:val="00703939"/>
    <w:rsid w:val="00705290"/>
    <w:rsid w:val="00705E57"/>
    <w:rsid w:val="0071143C"/>
    <w:rsid w:val="007133F4"/>
    <w:rsid w:val="007153E3"/>
    <w:rsid w:val="00717540"/>
    <w:rsid w:val="00721C47"/>
    <w:rsid w:val="00723D01"/>
    <w:rsid w:val="007301DE"/>
    <w:rsid w:val="00736490"/>
    <w:rsid w:val="00736F20"/>
    <w:rsid w:val="00737B63"/>
    <w:rsid w:val="00745730"/>
    <w:rsid w:val="00745991"/>
    <w:rsid w:val="00751AA0"/>
    <w:rsid w:val="0075229E"/>
    <w:rsid w:val="007530F2"/>
    <w:rsid w:val="00764DCF"/>
    <w:rsid w:val="00770D5D"/>
    <w:rsid w:val="00773B9C"/>
    <w:rsid w:val="0077501B"/>
    <w:rsid w:val="007751AA"/>
    <w:rsid w:val="00777050"/>
    <w:rsid w:val="0078046E"/>
    <w:rsid w:val="00780561"/>
    <w:rsid w:val="00782435"/>
    <w:rsid w:val="00782D70"/>
    <w:rsid w:val="00784219"/>
    <w:rsid w:val="00790DDB"/>
    <w:rsid w:val="00791F2B"/>
    <w:rsid w:val="007928FE"/>
    <w:rsid w:val="007943DB"/>
    <w:rsid w:val="007946A8"/>
    <w:rsid w:val="00797BAD"/>
    <w:rsid w:val="007A29A4"/>
    <w:rsid w:val="007A3983"/>
    <w:rsid w:val="007A48B7"/>
    <w:rsid w:val="007A4F40"/>
    <w:rsid w:val="007A5AF5"/>
    <w:rsid w:val="007A66BD"/>
    <w:rsid w:val="007B0220"/>
    <w:rsid w:val="007B0FA5"/>
    <w:rsid w:val="007B1929"/>
    <w:rsid w:val="007B2C25"/>
    <w:rsid w:val="007B5A50"/>
    <w:rsid w:val="007C1777"/>
    <w:rsid w:val="007C62C3"/>
    <w:rsid w:val="007D26B3"/>
    <w:rsid w:val="007D2D78"/>
    <w:rsid w:val="007D3759"/>
    <w:rsid w:val="007D6C48"/>
    <w:rsid w:val="007E03A3"/>
    <w:rsid w:val="007E18E1"/>
    <w:rsid w:val="007E232A"/>
    <w:rsid w:val="007E4AF7"/>
    <w:rsid w:val="007E5FDE"/>
    <w:rsid w:val="007F1AB4"/>
    <w:rsid w:val="007F3DE2"/>
    <w:rsid w:val="007F40E6"/>
    <w:rsid w:val="007F64DF"/>
    <w:rsid w:val="007F6850"/>
    <w:rsid w:val="007F7DB9"/>
    <w:rsid w:val="008001B5"/>
    <w:rsid w:val="008017DF"/>
    <w:rsid w:val="00804B48"/>
    <w:rsid w:val="008054AD"/>
    <w:rsid w:val="008102DE"/>
    <w:rsid w:val="00810925"/>
    <w:rsid w:val="00811143"/>
    <w:rsid w:val="008154BD"/>
    <w:rsid w:val="0081594B"/>
    <w:rsid w:val="008163F8"/>
    <w:rsid w:val="00817DA9"/>
    <w:rsid w:val="0082043A"/>
    <w:rsid w:val="00821945"/>
    <w:rsid w:val="00824F4C"/>
    <w:rsid w:val="00825400"/>
    <w:rsid w:val="00831F2C"/>
    <w:rsid w:val="00833580"/>
    <w:rsid w:val="0083391B"/>
    <w:rsid w:val="00834085"/>
    <w:rsid w:val="00834E73"/>
    <w:rsid w:val="00841D4A"/>
    <w:rsid w:val="00843588"/>
    <w:rsid w:val="00846E26"/>
    <w:rsid w:val="0085019D"/>
    <w:rsid w:val="00851C17"/>
    <w:rsid w:val="00855805"/>
    <w:rsid w:val="008567B2"/>
    <w:rsid w:val="008605EA"/>
    <w:rsid w:val="0086407E"/>
    <w:rsid w:val="00864656"/>
    <w:rsid w:val="00871B4D"/>
    <w:rsid w:val="008723E3"/>
    <w:rsid w:val="0087273E"/>
    <w:rsid w:val="00873AE7"/>
    <w:rsid w:val="00877C1A"/>
    <w:rsid w:val="0088045E"/>
    <w:rsid w:val="00882E60"/>
    <w:rsid w:val="00883D59"/>
    <w:rsid w:val="00885F83"/>
    <w:rsid w:val="00890431"/>
    <w:rsid w:val="008915CB"/>
    <w:rsid w:val="008919DE"/>
    <w:rsid w:val="00894D01"/>
    <w:rsid w:val="008961CA"/>
    <w:rsid w:val="00896B07"/>
    <w:rsid w:val="008A0A4D"/>
    <w:rsid w:val="008A1E6A"/>
    <w:rsid w:val="008A27FA"/>
    <w:rsid w:val="008A473E"/>
    <w:rsid w:val="008A5A70"/>
    <w:rsid w:val="008A7757"/>
    <w:rsid w:val="008B0FD5"/>
    <w:rsid w:val="008B3075"/>
    <w:rsid w:val="008B50A2"/>
    <w:rsid w:val="008C1E6B"/>
    <w:rsid w:val="008C28EC"/>
    <w:rsid w:val="008C44D3"/>
    <w:rsid w:val="008C70A1"/>
    <w:rsid w:val="008C72DC"/>
    <w:rsid w:val="008C7B7A"/>
    <w:rsid w:val="008E00F1"/>
    <w:rsid w:val="008E525F"/>
    <w:rsid w:val="008E5949"/>
    <w:rsid w:val="008E6F68"/>
    <w:rsid w:val="008E7CD7"/>
    <w:rsid w:val="008F14F9"/>
    <w:rsid w:val="008F193D"/>
    <w:rsid w:val="008F22B4"/>
    <w:rsid w:val="008F62AD"/>
    <w:rsid w:val="008F647E"/>
    <w:rsid w:val="009023D4"/>
    <w:rsid w:val="00902AD3"/>
    <w:rsid w:val="009039D6"/>
    <w:rsid w:val="009043D3"/>
    <w:rsid w:val="00910E76"/>
    <w:rsid w:val="00911F4C"/>
    <w:rsid w:val="00912F9A"/>
    <w:rsid w:val="00916623"/>
    <w:rsid w:val="00916638"/>
    <w:rsid w:val="00916877"/>
    <w:rsid w:val="00920866"/>
    <w:rsid w:val="00920909"/>
    <w:rsid w:val="0092150F"/>
    <w:rsid w:val="00922C4F"/>
    <w:rsid w:val="009243A3"/>
    <w:rsid w:val="0092449E"/>
    <w:rsid w:val="009246DA"/>
    <w:rsid w:val="00925CE4"/>
    <w:rsid w:val="009262E4"/>
    <w:rsid w:val="00931808"/>
    <w:rsid w:val="00936F09"/>
    <w:rsid w:val="00941883"/>
    <w:rsid w:val="00943902"/>
    <w:rsid w:val="00944BC8"/>
    <w:rsid w:val="00960974"/>
    <w:rsid w:val="00964869"/>
    <w:rsid w:val="00964C58"/>
    <w:rsid w:val="00967B80"/>
    <w:rsid w:val="00971523"/>
    <w:rsid w:val="00971962"/>
    <w:rsid w:val="00971D04"/>
    <w:rsid w:val="009733EA"/>
    <w:rsid w:val="00974C43"/>
    <w:rsid w:val="0097546D"/>
    <w:rsid w:val="0097696B"/>
    <w:rsid w:val="00977478"/>
    <w:rsid w:val="00985BC7"/>
    <w:rsid w:val="009868E7"/>
    <w:rsid w:val="009903F0"/>
    <w:rsid w:val="00990E4B"/>
    <w:rsid w:val="009A11EF"/>
    <w:rsid w:val="009A21B2"/>
    <w:rsid w:val="009A25A7"/>
    <w:rsid w:val="009A2D42"/>
    <w:rsid w:val="009A4796"/>
    <w:rsid w:val="009A6861"/>
    <w:rsid w:val="009B2659"/>
    <w:rsid w:val="009B3C9F"/>
    <w:rsid w:val="009B48FD"/>
    <w:rsid w:val="009C04FE"/>
    <w:rsid w:val="009C08E6"/>
    <w:rsid w:val="009C24BA"/>
    <w:rsid w:val="009C60D1"/>
    <w:rsid w:val="009C7D1C"/>
    <w:rsid w:val="009E0F17"/>
    <w:rsid w:val="009E10DF"/>
    <w:rsid w:val="009E1D82"/>
    <w:rsid w:val="009E2338"/>
    <w:rsid w:val="009E4F8E"/>
    <w:rsid w:val="009E52D4"/>
    <w:rsid w:val="009F1C96"/>
    <w:rsid w:val="009F2199"/>
    <w:rsid w:val="009F245A"/>
    <w:rsid w:val="009F5418"/>
    <w:rsid w:val="00A00051"/>
    <w:rsid w:val="00A04830"/>
    <w:rsid w:val="00A0710C"/>
    <w:rsid w:val="00A0727F"/>
    <w:rsid w:val="00A0742D"/>
    <w:rsid w:val="00A11956"/>
    <w:rsid w:val="00A11E4E"/>
    <w:rsid w:val="00A11F7B"/>
    <w:rsid w:val="00A12E78"/>
    <w:rsid w:val="00A1327A"/>
    <w:rsid w:val="00A13367"/>
    <w:rsid w:val="00A160A6"/>
    <w:rsid w:val="00A16BA4"/>
    <w:rsid w:val="00A21822"/>
    <w:rsid w:val="00A22139"/>
    <w:rsid w:val="00A2391B"/>
    <w:rsid w:val="00A248E9"/>
    <w:rsid w:val="00A25D86"/>
    <w:rsid w:val="00A31540"/>
    <w:rsid w:val="00A34FC8"/>
    <w:rsid w:val="00A44281"/>
    <w:rsid w:val="00A4451B"/>
    <w:rsid w:val="00A47DB4"/>
    <w:rsid w:val="00A47E28"/>
    <w:rsid w:val="00A51330"/>
    <w:rsid w:val="00A52671"/>
    <w:rsid w:val="00A540FD"/>
    <w:rsid w:val="00A55E34"/>
    <w:rsid w:val="00A56441"/>
    <w:rsid w:val="00A62413"/>
    <w:rsid w:val="00A642EB"/>
    <w:rsid w:val="00A65BAC"/>
    <w:rsid w:val="00A65EBF"/>
    <w:rsid w:val="00A70135"/>
    <w:rsid w:val="00A71323"/>
    <w:rsid w:val="00A72D2F"/>
    <w:rsid w:val="00A72E29"/>
    <w:rsid w:val="00A749AE"/>
    <w:rsid w:val="00A7655B"/>
    <w:rsid w:val="00A80665"/>
    <w:rsid w:val="00A843CD"/>
    <w:rsid w:val="00A851C5"/>
    <w:rsid w:val="00A862E1"/>
    <w:rsid w:val="00A87746"/>
    <w:rsid w:val="00A90AB6"/>
    <w:rsid w:val="00AA1030"/>
    <w:rsid w:val="00AA2F3D"/>
    <w:rsid w:val="00AA51D5"/>
    <w:rsid w:val="00AA5F6B"/>
    <w:rsid w:val="00AA69F5"/>
    <w:rsid w:val="00AA7BDF"/>
    <w:rsid w:val="00AB2A2B"/>
    <w:rsid w:val="00AB2E54"/>
    <w:rsid w:val="00AB4359"/>
    <w:rsid w:val="00AB50B6"/>
    <w:rsid w:val="00AB7B48"/>
    <w:rsid w:val="00AC0B82"/>
    <w:rsid w:val="00AC250A"/>
    <w:rsid w:val="00AC3F2E"/>
    <w:rsid w:val="00AC66B3"/>
    <w:rsid w:val="00AC7595"/>
    <w:rsid w:val="00AD2702"/>
    <w:rsid w:val="00AD2C29"/>
    <w:rsid w:val="00AD4BA9"/>
    <w:rsid w:val="00AD645A"/>
    <w:rsid w:val="00AE1DE3"/>
    <w:rsid w:val="00AE32DA"/>
    <w:rsid w:val="00AE3D25"/>
    <w:rsid w:val="00AE4D5C"/>
    <w:rsid w:val="00AE5466"/>
    <w:rsid w:val="00AE63C1"/>
    <w:rsid w:val="00AF1D2E"/>
    <w:rsid w:val="00AF1FE2"/>
    <w:rsid w:val="00AF449C"/>
    <w:rsid w:val="00AF50E7"/>
    <w:rsid w:val="00AF6D68"/>
    <w:rsid w:val="00AF7258"/>
    <w:rsid w:val="00B02FD9"/>
    <w:rsid w:val="00B034C7"/>
    <w:rsid w:val="00B04105"/>
    <w:rsid w:val="00B04323"/>
    <w:rsid w:val="00B104E2"/>
    <w:rsid w:val="00B112B2"/>
    <w:rsid w:val="00B115FA"/>
    <w:rsid w:val="00B11BFC"/>
    <w:rsid w:val="00B150FF"/>
    <w:rsid w:val="00B170B0"/>
    <w:rsid w:val="00B23811"/>
    <w:rsid w:val="00B25681"/>
    <w:rsid w:val="00B25D20"/>
    <w:rsid w:val="00B26046"/>
    <w:rsid w:val="00B32F0F"/>
    <w:rsid w:val="00B3402A"/>
    <w:rsid w:val="00B3448A"/>
    <w:rsid w:val="00B35932"/>
    <w:rsid w:val="00B376E0"/>
    <w:rsid w:val="00B37A82"/>
    <w:rsid w:val="00B40EC8"/>
    <w:rsid w:val="00B4137E"/>
    <w:rsid w:val="00B41580"/>
    <w:rsid w:val="00B42275"/>
    <w:rsid w:val="00B439DB"/>
    <w:rsid w:val="00B44ED3"/>
    <w:rsid w:val="00B50181"/>
    <w:rsid w:val="00B501C0"/>
    <w:rsid w:val="00B5121F"/>
    <w:rsid w:val="00B52340"/>
    <w:rsid w:val="00B5265F"/>
    <w:rsid w:val="00B550EB"/>
    <w:rsid w:val="00B55E6F"/>
    <w:rsid w:val="00B60942"/>
    <w:rsid w:val="00B61937"/>
    <w:rsid w:val="00B63573"/>
    <w:rsid w:val="00B636C4"/>
    <w:rsid w:val="00B67903"/>
    <w:rsid w:val="00B67ECC"/>
    <w:rsid w:val="00B7050D"/>
    <w:rsid w:val="00B7074C"/>
    <w:rsid w:val="00B74112"/>
    <w:rsid w:val="00B757D0"/>
    <w:rsid w:val="00B76D6F"/>
    <w:rsid w:val="00B803EA"/>
    <w:rsid w:val="00B864DE"/>
    <w:rsid w:val="00B86CB4"/>
    <w:rsid w:val="00B87218"/>
    <w:rsid w:val="00B87B7A"/>
    <w:rsid w:val="00B90671"/>
    <w:rsid w:val="00B94524"/>
    <w:rsid w:val="00BA07AC"/>
    <w:rsid w:val="00BA0B7A"/>
    <w:rsid w:val="00BA0FE3"/>
    <w:rsid w:val="00BA6F11"/>
    <w:rsid w:val="00BB16A3"/>
    <w:rsid w:val="00BB2D2E"/>
    <w:rsid w:val="00BB42BE"/>
    <w:rsid w:val="00BC1496"/>
    <w:rsid w:val="00BC2244"/>
    <w:rsid w:val="00BC36F7"/>
    <w:rsid w:val="00BC542D"/>
    <w:rsid w:val="00BC58C2"/>
    <w:rsid w:val="00BC6950"/>
    <w:rsid w:val="00BD0987"/>
    <w:rsid w:val="00BD09E8"/>
    <w:rsid w:val="00BD102D"/>
    <w:rsid w:val="00BD10FC"/>
    <w:rsid w:val="00BD3297"/>
    <w:rsid w:val="00BD3CA9"/>
    <w:rsid w:val="00BD499F"/>
    <w:rsid w:val="00BD50A1"/>
    <w:rsid w:val="00BD5824"/>
    <w:rsid w:val="00BD7A10"/>
    <w:rsid w:val="00BE2B04"/>
    <w:rsid w:val="00BE611F"/>
    <w:rsid w:val="00BE7DBE"/>
    <w:rsid w:val="00BF15E3"/>
    <w:rsid w:val="00BF23DA"/>
    <w:rsid w:val="00BF348B"/>
    <w:rsid w:val="00BF5B46"/>
    <w:rsid w:val="00BF6012"/>
    <w:rsid w:val="00BF75A0"/>
    <w:rsid w:val="00C005E8"/>
    <w:rsid w:val="00C01309"/>
    <w:rsid w:val="00C04790"/>
    <w:rsid w:val="00C112FC"/>
    <w:rsid w:val="00C17B9A"/>
    <w:rsid w:val="00C17C3C"/>
    <w:rsid w:val="00C2046A"/>
    <w:rsid w:val="00C21E0A"/>
    <w:rsid w:val="00C22582"/>
    <w:rsid w:val="00C22B32"/>
    <w:rsid w:val="00C2614E"/>
    <w:rsid w:val="00C262A3"/>
    <w:rsid w:val="00C271E5"/>
    <w:rsid w:val="00C30139"/>
    <w:rsid w:val="00C30BDE"/>
    <w:rsid w:val="00C313C1"/>
    <w:rsid w:val="00C3585E"/>
    <w:rsid w:val="00C3672E"/>
    <w:rsid w:val="00C428BD"/>
    <w:rsid w:val="00C45FB1"/>
    <w:rsid w:val="00C46787"/>
    <w:rsid w:val="00C5047C"/>
    <w:rsid w:val="00C50A36"/>
    <w:rsid w:val="00C516D5"/>
    <w:rsid w:val="00C520F4"/>
    <w:rsid w:val="00C57057"/>
    <w:rsid w:val="00C57360"/>
    <w:rsid w:val="00C6143A"/>
    <w:rsid w:val="00C642D3"/>
    <w:rsid w:val="00C643BA"/>
    <w:rsid w:val="00C64C33"/>
    <w:rsid w:val="00C64F68"/>
    <w:rsid w:val="00C66457"/>
    <w:rsid w:val="00C666CC"/>
    <w:rsid w:val="00C67A94"/>
    <w:rsid w:val="00C70638"/>
    <w:rsid w:val="00C711C9"/>
    <w:rsid w:val="00C71B7C"/>
    <w:rsid w:val="00C71FAC"/>
    <w:rsid w:val="00C7201E"/>
    <w:rsid w:val="00C7260B"/>
    <w:rsid w:val="00C72990"/>
    <w:rsid w:val="00C72D03"/>
    <w:rsid w:val="00C73957"/>
    <w:rsid w:val="00C75C2D"/>
    <w:rsid w:val="00C77348"/>
    <w:rsid w:val="00C8207A"/>
    <w:rsid w:val="00C82D40"/>
    <w:rsid w:val="00C85108"/>
    <w:rsid w:val="00C8523A"/>
    <w:rsid w:val="00C86BC2"/>
    <w:rsid w:val="00C96B35"/>
    <w:rsid w:val="00CA00BB"/>
    <w:rsid w:val="00CA67AD"/>
    <w:rsid w:val="00CA7FA2"/>
    <w:rsid w:val="00CB1583"/>
    <w:rsid w:val="00CB2DEF"/>
    <w:rsid w:val="00CB4786"/>
    <w:rsid w:val="00CB78E7"/>
    <w:rsid w:val="00CC3F77"/>
    <w:rsid w:val="00CC6018"/>
    <w:rsid w:val="00CD20EA"/>
    <w:rsid w:val="00CD284E"/>
    <w:rsid w:val="00CD4C0A"/>
    <w:rsid w:val="00CD50BF"/>
    <w:rsid w:val="00CE0652"/>
    <w:rsid w:val="00CE06BF"/>
    <w:rsid w:val="00CE166C"/>
    <w:rsid w:val="00CE1C2C"/>
    <w:rsid w:val="00CE40D8"/>
    <w:rsid w:val="00CE40FB"/>
    <w:rsid w:val="00CE431B"/>
    <w:rsid w:val="00CF0992"/>
    <w:rsid w:val="00CF0BF5"/>
    <w:rsid w:val="00CF44D0"/>
    <w:rsid w:val="00CF6450"/>
    <w:rsid w:val="00CF65C8"/>
    <w:rsid w:val="00D00D77"/>
    <w:rsid w:val="00D06883"/>
    <w:rsid w:val="00D1005E"/>
    <w:rsid w:val="00D146B6"/>
    <w:rsid w:val="00D21A45"/>
    <w:rsid w:val="00D23001"/>
    <w:rsid w:val="00D23248"/>
    <w:rsid w:val="00D260F4"/>
    <w:rsid w:val="00D31C2D"/>
    <w:rsid w:val="00D37888"/>
    <w:rsid w:val="00D45253"/>
    <w:rsid w:val="00D45BAB"/>
    <w:rsid w:val="00D5245D"/>
    <w:rsid w:val="00D54DE7"/>
    <w:rsid w:val="00D55830"/>
    <w:rsid w:val="00D64DD1"/>
    <w:rsid w:val="00D74735"/>
    <w:rsid w:val="00D75541"/>
    <w:rsid w:val="00D75BE3"/>
    <w:rsid w:val="00D75C17"/>
    <w:rsid w:val="00D7749F"/>
    <w:rsid w:val="00D775F8"/>
    <w:rsid w:val="00D7792B"/>
    <w:rsid w:val="00D805C4"/>
    <w:rsid w:val="00D83363"/>
    <w:rsid w:val="00D83749"/>
    <w:rsid w:val="00D8515F"/>
    <w:rsid w:val="00D8748D"/>
    <w:rsid w:val="00D95FA1"/>
    <w:rsid w:val="00D96020"/>
    <w:rsid w:val="00D96888"/>
    <w:rsid w:val="00DA35F3"/>
    <w:rsid w:val="00DA39CF"/>
    <w:rsid w:val="00DA5A0E"/>
    <w:rsid w:val="00DA62B8"/>
    <w:rsid w:val="00DA784C"/>
    <w:rsid w:val="00DB3713"/>
    <w:rsid w:val="00DB6792"/>
    <w:rsid w:val="00DC1374"/>
    <w:rsid w:val="00DC2021"/>
    <w:rsid w:val="00DC3078"/>
    <w:rsid w:val="00DC4261"/>
    <w:rsid w:val="00DC6679"/>
    <w:rsid w:val="00DC6963"/>
    <w:rsid w:val="00DC7706"/>
    <w:rsid w:val="00DD29DB"/>
    <w:rsid w:val="00DD3A36"/>
    <w:rsid w:val="00DD78D8"/>
    <w:rsid w:val="00DE302D"/>
    <w:rsid w:val="00DE30D1"/>
    <w:rsid w:val="00DE38C1"/>
    <w:rsid w:val="00DE61AC"/>
    <w:rsid w:val="00DF308D"/>
    <w:rsid w:val="00DF49F9"/>
    <w:rsid w:val="00E006A5"/>
    <w:rsid w:val="00E022BA"/>
    <w:rsid w:val="00E056C4"/>
    <w:rsid w:val="00E07F34"/>
    <w:rsid w:val="00E14C2D"/>
    <w:rsid w:val="00E154C8"/>
    <w:rsid w:val="00E22182"/>
    <w:rsid w:val="00E22BD8"/>
    <w:rsid w:val="00E26FEB"/>
    <w:rsid w:val="00E27C4A"/>
    <w:rsid w:val="00E37F61"/>
    <w:rsid w:val="00E446CC"/>
    <w:rsid w:val="00E44846"/>
    <w:rsid w:val="00E477C2"/>
    <w:rsid w:val="00E478B1"/>
    <w:rsid w:val="00E50246"/>
    <w:rsid w:val="00E507F6"/>
    <w:rsid w:val="00E539BD"/>
    <w:rsid w:val="00E56C58"/>
    <w:rsid w:val="00E56D65"/>
    <w:rsid w:val="00E57725"/>
    <w:rsid w:val="00E60AC4"/>
    <w:rsid w:val="00E64008"/>
    <w:rsid w:val="00E64093"/>
    <w:rsid w:val="00E67C82"/>
    <w:rsid w:val="00E70036"/>
    <w:rsid w:val="00E7079F"/>
    <w:rsid w:val="00E726EB"/>
    <w:rsid w:val="00E72B33"/>
    <w:rsid w:val="00E738CB"/>
    <w:rsid w:val="00E73FDF"/>
    <w:rsid w:val="00E768B6"/>
    <w:rsid w:val="00E80217"/>
    <w:rsid w:val="00E866F1"/>
    <w:rsid w:val="00E876BB"/>
    <w:rsid w:val="00E9377F"/>
    <w:rsid w:val="00E94311"/>
    <w:rsid w:val="00E978A4"/>
    <w:rsid w:val="00EA05D8"/>
    <w:rsid w:val="00EA2D1F"/>
    <w:rsid w:val="00EA3CC6"/>
    <w:rsid w:val="00EA4811"/>
    <w:rsid w:val="00EA48B2"/>
    <w:rsid w:val="00EA4A00"/>
    <w:rsid w:val="00EA7562"/>
    <w:rsid w:val="00EA7722"/>
    <w:rsid w:val="00EB049B"/>
    <w:rsid w:val="00EB142C"/>
    <w:rsid w:val="00EB2570"/>
    <w:rsid w:val="00EB37BB"/>
    <w:rsid w:val="00EB4AE5"/>
    <w:rsid w:val="00EB6675"/>
    <w:rsid w:val="00EC019A"/>
    <w:rsid w:val="00EC3007"/>
    <w:rsid w:val="00EC3A52"/>
    <w:rsid w:val="00EC43FB"/>
    <w:rsid w:val="00EC592B"/>
    <w:rsid w:val="00ED1C47"/>
    <w:rsid w:val="00ED20EB"/>
    <w:rsid w:val="00ED2B56"/>
    <w:rsid w:val="00ED35B0"/>
    <w:rsid w:val="00ED5D95"/>
    <w:rsid w:val="00ED5F74"/>
    <w:rsid w:val="00ED70D7"/>
    <w:rsid w:val="00EE09D2"/>
    <w:rsid w:val="00EE2DD3"/>
    <w:rsid w:val="00EE3826"/>
    <w:rsid w:val="00EE4810"/>
    <w:rsid w:val="00EE6284"/>
    <w:rsid w:val="00EF1DC3"/>
    <w:rsid w:val="00EF2C50"/>
    <w:rsid w:val="00EF5951"/>
    <w:rsid w:val="00EF62D8"/>
    <w:rsid w:val="00F030AF"/>
    <w:rsid w:val="00F07912"/>
    <w:rsid w:val="00F109FF"/>
    <w:rsid w:val="00F13A27"/>
    <w:rsid w:val="00F15153"/>
    <w:rsid w:val="00F201AF"/>
    <w:rsid w:val="00F225FF"/>
    <w:rsid w:val="00F27F7E"/>
    <w:rsid w:val="00F307A6"/>
    <w:rsid w:val="00F313E6"/>
    <w:rsid w:val="00F31888"/>
    <w:rsid w:val="00F32402"/>
    <w:rsid w:val="00F33049"/>
    <w:rsid w:val="00F37DF2"/>
    <w:rsid w:val="00F41AD0"/>
    <w:rsid w:val="00F41C7F"/>
    <w:rsid w:val="00F420B8"/>
    <w:rsid w:val="00F42AF7"/>
    <w:rsid w:val="00F47BA9"/>
    <w:rsid w:val="00F510F6"/>
    <w:rsid w:val="00F54371"/>
    <w:rsid w:val="00F625F0"/>
    <w:rsid w:val="00F62CB3"/>
    <w:rsid w:val="00F65086"/>
    <w:rsid w:val="00F6517A"/>
    <w:rsid w:val="00F6774E"/>
    <w:rsid w:val="00F700D9"/>
    <w:rsid w:val="00F7038B"/>
    <w:rsid w:val="00F747D7"/>
    <w:rsid w:val="00F749F7"/>
    <w:rsid w:val="00F7579C"/>
    <w:rsid w:val="00F8009D"/>
    <w:rsid w:val="00F80BE7"/>
    <w:rsid w:val="00F847AE"/>
    <w:rsid w:val="00F85191"/>
    <w:rsid w:val="00F854F5"/>
    <w:rsid w:val="00F86A02"/>
    <w:rsid w:val="00F9036C"/>
    <w:rsid w:val="00F92400"/>
    <w:rsid w:val="00F9322F"/>
    <w:rsid w:val="00F954AC"/>
    <w:rsid w:val="00F96182"/>
    <w:rsid w:val="00F97386"/>
    <w:rsid w:val="00FA0011"/>
    <w:rsid w:val="00FA023F"/>
    <w:rsid w:val="00FA2F57"/>
    <w:rsid w:val="00FA62E6"/>
    <w:rsid w:val="00FA7F3A"/>
    <w:rsid w:val="00FB2161"/>
    <w:rsid w:val="00FB3E06"/>
    <w:rsid w:val="00FB6B20"/>
    <w:rsid w:val="00FC65A6"/>
    <w:rsid w:val="00FD04EB"/>
    <w:rsid w:val="00FD3843"/>
    <w:rsid w:val="00FD3AAD"/>
    <w:rsid w:val="00FD492B"/>
    <w:rsid w:val="00FD4E69"/>
    <w:rsid w:val="00FE033F"/>
    <w:rsid w:val="00FE0467"/>
    <w:rsid w:val="00FE0AEB"/>
    <w:rsid w:val="00FE378C"/>
    <w:rsid w:val="00FE7D58"/>
    <w:rsid w:val="00FF1B6E"/>
    <w:rsid w:val="00FF2FF8"/>
    <w:rsid w:val="00FF62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0608"/>
  <w15:docId w15:val="{56BF64D9-401E-43EB-949C-36709C97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4A00D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F647E"/>
    <w:pPr>
      <w:keepNext/>
      <w:keepLines/>
      <w:spacing w:before="160" w:after="80" w:line="240"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DC"/>
    <w:rPr>
      <w:rFonts w:ascii="Cambria" w:eastAsia="Times New Roman" w:hAnsi="Cambria" w:cs="Times New Roman"/>
      <w:b/>
      <w:bCs/>
      <w:kern w:val="32"/>
      <w:sz w:val="32"/>
      <w:szCs w:val="32"/>
      <w:lang w:val="lt"/>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le"/>
    <w:basedOn w:val="Normal"/>
    <w:link w:val="ListParagraphChar"/>
    <w:uiPriority w:val="34"/>
    <w:qFormat/>
    <w:rsid w:val="004A00DC"/>
    <w:pPr>
      <w:ind w:left="720"/>
    </w:pPr>
    <w:rPr>
      <w:rFonts w:ascii="Calibri" w:eastAsia="Times New Roman" w:hAnsi="Calibri" w:cs="Times New Roman"/>
    </w:rPr>
  </w:style>
  <w:style w:type="paragraph" w:styleId="Header">
    <w:name w:val="header"/>
    <w:basedOn w:val="Normal"/>
    <w:link w:val="HeaderChar"/>
    <w:uiPriority w:val="99"/>
    <w:unhideWhenUsed/>
    <w:rsid w:val="0079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6A8"/>
  </w:style>
  <w:style w:type="paragraph" w:styleId="Footer">
    <w:name w:val="footer"/>
    <w:basedOn w:val="Normal"/>
    <w:link w:val="FooterChar"/>
    <w:uiPriority w:val="99"/>
    <w:unhideWhenUsed/>
    <w:rsid w:val="0079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6A8"/>
  </w:style>
  <w:style w:type="paragraph" w:styleId="BalloonText">
    <w:name w:val="Balloon Text"/>
    <w:basedOn w:val="Normal"/>
    <w:link w:val="BalloonTextChar"/>
    <w:uiPriority w:val="99"/>
    <w:semiHidden/>
    <w:unhideWhenUsed/>
    <w:rsid w:val="00794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A8"/>
    <w:rPr>
      <w:rFonts w:ascii="Tahoma" w:hAnsi="Tahoma" w:cs="Tahoma"/>
      <w:sz w:val="16"/>
      <w:szCs w:val="16"/>
    </w:rPr>
  </w:style>
  <w:style w:type="paragraph" w:styleId="NoSpacing">
    <w:name w:val="No Spacing"/>
    <w:uiPriority w:val="1"/>
    <w:qFormat/>
    <w:rsid w:val="00773B9C"/>
    <w:pPr>
      <w:spacing w:after="0" w:line="240" w:lineRule="auto"/>
    </w:pPr>
  </w:style>
  <w:style w:type="table" w:styleId="TableGrid">
    <w:name w:val="Table Grid"/>
    <w:basedOn w:val="TableNormal"/>
    <w:uiPriority w:val="39"/>
    <w:rsid w:val="00925C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1E6B"/>
    <w:pPr>
      <w:spacing w:after="0" w:line="240" w:lineRule="auto"/>
    </w:pPr>
  </w:style>
  <w:style w:type="paragraph" w:customStyle="1" w:styleId="Pa5">
    <w:name w:val="Pa5"/>
    <w:basedOn w:val="Normal"/>
    <w:next w:val="Normal"/>
    <w:uiPriority w:val="99"/>
    <w:rsid w:val="00572CCE"/>
    <w:pPr>
      <w:autoSpaceDE w:val="0"/>
      <w:autoSpaceDN w:val="0"/>
      <w:adjustRightInd w:val="0"/>
      <w:spacing w:after="0" w:line="161" w:lineRule="atLeast"/>
    </w:pPr>
    <w:rPr>
      <w:rFonts w:ascii="Forza SSm Bold" w:hAnsi="Forza SSm Bold"/>
      <w:sz w:val="24"/>
      <w:szCs w:val="24"/>
    </w:rPr>
  </w:style>
  <w:style w:type="paragraph" w:customStyle="1" w:styleId="Pa6">
    <w:name w:val="Pa6"/>
    <w:basedOn w:val="Normal"/>
    <w:next w:val="Normal"/>
    <w:uiPriority w:val="99"/>
    <w:rsid w:val="00572CCE"/>
    <w:pPr>
      <w:autoSpaceDE w:val="0"/>
      <w:autoSpaceDN w:val="0"/>
      <w:adjustRightInd w:val="0"/>
      <w:spacing w:after="0" w:line="161" w:lineRule="atLeast"/>
    </w:pPr>
    <w:rPr>
      <w:rFonts w:ascii="Forza SSm Bold" w:hAnsi="Forza SSm Bold"/>
      <w:sz w:val="24"/>
      <w:szCs w:val="24"/>
    </w:rPr>
  </w:style>
  <w:style w:type="paragraph" w:customStyle="1" w:styleId="Style1">
    <w:name w:val="Style1"/>
    <w:basedOn w:val="ListParagraph"/>
    <w:rsid w:val="00682BD4"/>
    <w:pPr>
      <w:numPr>
        <w:numId w:val="4"/>
      </w:numPr>
      <w:autoSpaceDE w:val="0"/>
      <w:autoSpaceDN w:val="0"/>
      <w:adjustRightInd w:val="0"/>
      <w:spacing w:before="240" w:after="240" w:line="240" w:lineRule="auto"/>
    </w:pPr>
    <w:rPr>
      <w:rFonts w:ascii="Times New Roman" w:eastAsia="Arial Unicode MS" w:hAnsi="Times New Roman"/>
      <w:b/>
      <w:bCs/>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rsid w:val="00682BD4"/>
    <w:rPr>
      <w:rFonts w:ascii="Calibri" w:eastAsia="Times New Roman" w:hAnsi="Calibri" w:cs="Times New Roman"/>
      <w:lang w:val="lt"/>
    </w:rPr>
  </w:style>
  <w:style w:type="paragraph" w:styleId="FootnoteText">
    <w:name w:val="footnote text"/>
    <w:basedOn w:val="Normal"/>
    <w:link w:val="FootnoteTextChar"/>
    <w:uiPriority w:val="99"/>
    <w:semiHidden/>
    <w:unhideWhenUsed/>
    <w:rsid w:val="00BC6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950"/>
    <w:rPr>
      <w:sz w:val="20"/>
      <w:szCs w:val="20"/>
    </w:rPr>
  </w:style>
  <w:style w:type="character" w:styleId="FootnoteReference">
    <w:name w:val="footnote reference"/>
    <w:basedOn w:val="DefaultParagraphFont"/>
    <w:uiPriority w:val="99"/>
    <w:semiHidden/>
    <w:unhideWhenUsed/>
    <w:rsid w:val="00BC6950"/>
    <w:rPr>
      <w:vertAlign w:val="superscript"/>
    </w:rPr>
  </w:style>
  <w:style w:type="paragraph" w:customStyle="1" w:styleId="ti-doc-dur">
    <w:name w:val="ti-doc-dur"/>
    <w:basedOn w:val="Normal"/>
    <w:rsid w:val="006B33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6B3311"/>
    <w:rPr>
      <w:color w:val="0000FF"/>
      <w:u w:val="single"/>
    </w:rPr>
  </w:style>
  <w:style w:type="character" w:customStyle="1" w:styleId="Heading2Char">
    <w:name w:val="Heading 2 Char"/>
    <w:basedOn w:val="DefaultParagraphFont"/>
    <w:link w:val="Heading2"/>
    <w:uiPriority w:val="9"/>
    <w:semiHidden/>
    <w:rsid w:val="008F647E"/>
    <w:rPr>
      <w:rFonts w:asciiTheme="majorHAnsi" w:eastAsiaTheme="majorEastAsia" w:hAnsiTheme="majorHAnsi" w:cstheme="majorBidi"/>
      <w:color w:val="365F91" w:themeColor="accent1" w:themeShade="BF"/>
      <w:kern w:val="2"/>
      <w:sz w:val="32"/>
      <w:szCs w:val="32"/>
      <w:lang w:val="lt-LT"/>
      <w14:ligatures w14:val="standardContextual"/>
    </w:rPr>
  </w:style>
  <w:style w:type="character" w:styleId="CommentReference">
    <w:name w:val="annotation reference"/>
    <w:basedOn w:val="DefaultParagraphFont"/>
    <w:uiPriority w:val="99"/>
    <w:semiHidden/>
    <w:unhideWhenUsed/>
    <w:rsid w:val="00CE06BF"/>
    <w:rPr>
      <w:sz w:val="16"/>
      <w:szCs w:val="16"/>
    </w:rPr>
  </w:style>
  <w:style w:type="paragraph" w:styleId="CommentText">
    <w:name w:val="annotation text"/>
    <w:basedOn w:val="Normal"/>
    <w:link w:val="CommentTextChar"/>
    <w:uiPriority w:val="99"/>
    <w:unhideWhenUsed/>
    <w:rsid w:val="00CE06BF"/>
    <w:pPr>
      <w:spacing w:line="240" w:lineRule="auto"/>
    </w:pPr>
    <w:rPr>
      <w:sz w:val="20"/>
      <w:szCs w:val="20"/>
    </w:rPr>
  </w:style>
  <w:style w:type="character" w:customStyle="1" w:styleId="CommentTextChar">
    <w:name w:val="Comment Text Char"/>
    <w:basedOn w:val="DefaultParagraphFont"/>
    <w:link w:val="CommentText"/>
    <w:uiPriority w:val="99"/>
    <w:rsid w:val="00CE06BF"/>
    <w:rPr>
      <w:sz w:val="20"/>
      <w:szCs w:val="20"/>
      <w:lang w:val="lt-LT"/>
    </w:rPr>
  </w:style>
  <w:style w:type="paragraph" w:styleId="CommentSubject">
    <w:name w:val="annotation subject"/>
    <w:basedOn w:val="CommentText"/>
    <w:next w:val="CommentText"/>
    <w:link w:val="CommentSubjectChar"/>
    <w:uiPriority w:val="99"/>
    <w:semiHidden/>
    <w:unhideWhenUsed/>
    <w:rsid w:val="00CE06BF"/>
    <w:rPr>
      <w:b/>
      <w:bCs/>
    </w:rPr>
  </w:style>
  <w:style w:type="character" w:customStyle="1" w:styleId="CommentSubjectChar">
    <w:name w:val="Comment Subject Char"/>
    <w:basedOn w:val="CommentTextChar"/>
    <w:link w:val="CommentSubject"/>
    <w:uiPriority w:val="99"/>
    <w:semiHidden/>
    <w:rsid w:val="00CE06BF"/>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11269">
      <w:bodyDiv w:val="1"/>
      <w:marLeft w:val="0"/>
      <w:marRight w:val="0"/>
      <w:marTop w:val="0"/>
      <w:marBottom w:val="0"/>
      <w:divBdr>
        <w:top w:val="none" w:sz="0" w:space="0" w:color="auto"/>
        <w:left w:val="none" w:sz="0" w:space="0" w:color="auto"/>
        <w:bottom w:val="none" w:sz="0" w:space="0" w:color="auto"/>
        <w:right w:val="none" w:sz="0" w:space="0" w:color="auto"/>
      </w:divBdr>
    </w:div>
    <w:div w:id="299460987">
      <w:bodyDiv w:val="1"/>
      <w:marLeft w:val="0"/>
      <w:marRight w:val="0"/>
      <w:marTop w:val="0"/>
      <w:marBottom w:val="0"/>
      <w:divBdr>
        <w:top w:val="none" w:sz="0" w:space="0" w:color="auto"/>
        <w:left w:val="none" w:sz="0" w:space="0" w:color="auto"/>
        <w:bottom w:val="none" w:sz="0" w:space="0" w:color="auto"/>
        <w:right w:val="none" w:sz="0" w:space="0" w:color="auto"/>
      </w:divBdr>
    </w:div>
    <w:div w:id="646858923">
      <w:bodyDiv w:val="1"/>
      <w:marLeft w:val="0"/>
      <w:marRight w:val="0"/>
      <w:marTop w:val="0"/>
      <w:marBottom w:val="0"/>
      <w:divBdr>
        <w:top w:val="none" w:sz="0" w:space="0" w:color="auto"/>
        <w:left w:val="none" w:sz="0" w:space="0" w:color="auto"/>
        <w:bottom w:val="none" w:sz="0" w:space="0" w:color="auto"/>
        <w:right w:val="none" w:sz="0" w:space="0" w:color="auto"/>
      </w:divBdr>
    </w:div>
    <w:div w:id="1243683103">
      <w:bodyDiv w:val="1"/>
      <w:marLeft w:val="0"/>
      <w:marRight w:val="0"/>
      <w:marTop w:val="0"/>
      <w:marBottom w:val="0"/>
      <w:divBdr>
        <w:top w:val="none" w:sz="0" w:space="0" w:color="auto"/>
        <w:left w:val="none" w:sz="0" w:space="0" w:color="auto"/>
        <w:bottom w:val="none" w:sz="0" w:space="0" w:color="auto"/>
        <w:right w:val="none" w:sz="0" w:space="0" w:color="auto"/>
      </w:divBdr>
    </w:div>
    <w:div w:id="125339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AUTO/?uri=uriserv:OJ.L_.2014.153.01.0062.01.LIT&amp;toc=OJ:L:2014:153:T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7D59A-D11A-4E59-ABD0-6703E9E3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21095</Words>
  <Characters>12025</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Paukste</dc:creator>
  <cp:lastModifiedBy>Donaldas Stepuro</cp:lastModifiedBy>
  <cp:revision>8</cp:revision>
  <cp:lastPrinted>2019-03-04T14:27:00Z</cp:lastPrinted>
  <dcterms:created xsi:type="dcterms:W3CDTF">2025-09-11T13:29:00Z</dcterms:created>
  <dcterms:modified xsi:type="dcterms:W3CDTF">2025-10-10T12:18:00Z</dcterms:modified>
</cp:coreProperties>
</file>