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E2EBE" w14:textId="77777777" w:rsidR="00923289" w:rsidRDefault="00923289" w:rsidP="0092328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39138E50" w14:textId="348785F3" w:rsidR="00923289" w:rsidRDefault="000C536C" w:rsidP="0092328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b/>
          <w:bCs/>
        </w:rPr>
        <w:t xml:space="preserve">Perkančioji organizacija </w:t>
      </w:r>
      <w:r w:rsidR="00C81C00">
        <w:rPr>
          <w:b/>
          <w:bCs/>
        </w:rPr>
        <w:t xml:space="preserve">pirkimui </w:t>
      </w:r>
      <w:r w:rsidR="00DF7426">
        <w:rPr>
          <w:color w:val="2B2E2F"/>
        </w:rPr>
        <w:t>taik</w:t>
      </w:r>
      <w:r w:rsidR="00C81C00">
        <w:rPr>
          <w:color w:val="2B2E2F"/>
        </w:rPr>
        <w:t>ys</w:t>
      </w:r>
      <w:r w:rsidR="00DF7426">
        <w:rPr>
          <w:color w:val="2B2E2F"/>
        </w:rPr>
        <w:t xml:space="preserve"> VPĮ 37 str. 9 d. ir 47 str. 9 d. nuostatos.</w:t>
      </w:r>
      <w:r w:rsidR="00DF7426">
        <w:rPr>
          <w:color w:val="2B2E2F"/>
        </w:rPr>
        <w:br/>
        <w:t> </w:t>
      </w:r>
      <w:r w:rsidR="00DF7426">
        <w:rPr>
          <w:color w:val="2B2E2F"/>
        </w:rPr>
        <w:br/>
      </w:r>
      <w:r w:rsidR="00DF7426">
        <w:rPr>
          <w:b/>
          <w:bCs/>
        </w:rPr>
        <w:t xml:space="preserve"> </w:t>
      </w:r>
      <w:r w:rsidR="00C81C00">
        <w:rPr>
          <w:b/>
          <w:bCs/>
        </w:rPr>
        <w:t>Perkančioji</w:t>
      </w:r>
      <w:r w:rsidR="00923289" w:rsidRPr="00923289">
        <w:rPr>
          <w:b/>
          <w:bCs/>
        </w:rPr>
        <w:t xml:space="preserve"> organizacija yra saugiojo valstybinio duomenų perdavimo tinklo naudotojų sąraše.</w:t>
      </w:r>
      <w:r w:rsidR="00DF7426">
        <w:rPr>
          <w:b/>
          <w:bCs/>
        </w:rPr>
        <w:t xml:space="preserve"> </w:t>
      </w:r>
      <w:r w:rsidR="00923289">
        <w:rPr>
          <w:shd w:val="clear" w:color="auto" w:fill="FAFAFA"/>
        </w:rPr>
        <w:t>N</w:t>
      </w:r>
      <w:r w:rsidR="00923289" w:rsidRPr="00923289">
        <w:rPr>
          <w:shd w:val="clear" w:color="auto" w:fill="FAFAFA"/>
        </w:rPr>
        <w:t>uo 2023-11-14 įsigaliojusiame LR Vyriausybės nutarime „Dėl Lietuvos Respublikos viešųjų pirkimų įstatymo 92 straipsnio 13, 14 ir 15 dalių nuostatų įgyvendinimo” kartu su BVŽP kodų sąrašu, kuriame yra įtraukta</w:t>
      </w:r>
      <w:r w:rsidR="00F86054">
        <w:rPr>
          <w:shd w:val="clear" w:color="auto" w:fill="FAFAFA"/>
        </w:rPr>
        <w:t>s</w:t>
      </w:r>
      <w:r w:rsidR="00923289" w:rsidRPr="00923289">
        <w:rPr>
          <w:shd w:val="clear" w:color="auto" w:fill="FAFAFA"/>
        </w:rPr>
        <w:t xml:space="preserve"> </w:t>
      </w:r>
      <w:r w:rsidR="00C81C00">
        <w:rPr>
          <w:shd w:val="clear" w:color="auto" w:fill="FAFAFA"/>
        </w:rPr>
        <w:t>72</w:t>
      </w:r>
      <w:r w:rsidR="00923289" w:rsidRPr="00923289">
        <w:rPr>
          <w:shd w:val="clear" w:color="auto" w:fill="FAFAFA"/>
        </w:rPr>
        <w:t xml:space="preserve">xxxx </w:t>
      </w:r>
      <w:r w:rsidR="00C81C00">
        <w:rPr>
          <w:szCs w:val="24"/>
          <w:lang w:eastAsia="lt-LT"/>
        </w:rPr>
        <w:t>Informacinių technologijų paslaugos: konsultavimas, programinės įrangos kūrimas, internetas ir aptarnavimo paslaugos.</w:t>
      </w:r>
    </w:p>
    <w:p w14:paraId="2E4D3EAA" w14:textId="528D92BC" w:rsidR="00923289" w:rsidRPr="00923289" w:rsidRDefault="00923289" w:rsidP="0092328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Dėl to teikėj</w:t>
      </w:r>
      <w:r w:rsidR="00DF7426">
        <w:rPr>
          <w:szCs w:val="24"/>
          <w:lang w:eastAsia="lt-LT"/>
        </w:rPr>
        <w:t xml:space="preserve">ai turi pateikti </w:t>
      </w:r>
      <w:r w:rsidR="000C536C">
        <w:rPr>
          <w:sz w:val="23"/>
          <w:szCs w:val="23"/>
        </w:rPr>
        <w:t>n</w:t>
      </w:r>
      <w:r w:rsidR="000C536C" w:rsidRPr="00FC1702">
        <w:rPr>
          <w:sz w:val="23"/>
          <w:szCs w:val="23"/>
        </w:rPr>
        <w:t>acionalinio saugumo reikalavimų atitikties deklaracija</w:t>
      </w:r>
      <w:r w:rsidR="00D653E4">
        <w:rPr>
          <w:szCs w:val="24"/>
          <w:lang w:eastAsia="lt-LT"/>
        </w:rPr>
        <w:t>, priedas Nr.</w:t>
      </w:r>
      <w:r w:rsidR="00C81C00">
        <w:rPr>
          <w:szCs w:val="24"/>
          <w:lang w:eastAsia="lt-LT"/>
        </w:rPr>
        <w:t>6</w:t>
      </w:r>
      <w:r w:rsidR="00F86054">
        <w:rPr>
          <w:szCs w:val="24"/>
          <w:lang w:eastAsia="lt-LT"/>
        </w:rPr>
        <w:t>.</w:t>
      </w:r>
    </w:p>
    <w:p w14:paraId="5595BBFA" w14:textId="6F74A84B" w:rsidR="00923289" w:rsidRPr="00923289" w:rsidRDefault="00923289" w:rsidP="00923289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70A57E59" w14:textId="68D9DEA9" w:rsidR="000C536C" w:rsidRPr="000C536C" w:rsidRDefault="000C536C" w:rsidP="000C53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rPr>
          <w:rFonts w:eastAsia="Arial Unicode MS"/>
          <w:szCs w:val="24"/>
          <w:bdr w:val="nil"/>
        </w:rPr>
      </w:pPr>
      <w:r w:rsidRPr="000C536C">
        <w:rPr>
          <w:rFonts w:eastAsia="Arial Unicode MS"/>
          <w:szCs w:val="24"/>
          <w:bdr w:val="nil"/>
        </w:rPr>
        <w:t>Pasiūlymą sudaro pateiktų dokumentų visuma. Tiekėjas turi pateikti:</w:t>
      </w:r>
      <w:r w:rsidRPr="000C536C">
        <w:rPr>
          <w:rFonts w:eastAsia="Arial Unicode MS"/>
          <w:szCs w:val="24"/>
          <w:bdr w:val="nil"/>
        </w:rPr>
        <w:tab/>
      </w:r>
      <w:r w:rsidRPr="000C536C">
        <w:rPr>
          <w:rFonts w:eastAsia="Arial Unicode MS"/>
          <w:szCs w:val="24"/>
          <w:bdr w:val="nil"/>
        </w:rPr>
        <w:br/>
      </w:r>
      <w:r w:rsidRPr="000C536C">
        <w:rPr>
          <w:rFonts w:eastAsia="Arial Unicode MS"/>
          <w:szCs w:val="24"/>
          <w:bdr w:val="nil"/>
        </w:rPr>
        <w:tab/>
      </w:r>
      <w:r>
        <w:rPr>
          <w:rFonts w:eastAsia="Arial Unicode MS"/>
          <w:szCs w:val="24"/>
          <w:bdr w:val="nil"/>
        </w:rPr>
        <w:t>2 priedą</w:t>
      </w:r>
      <w:r w:rsidRPr="000C536C">
        <w:rPr>
          <w:rFonts w:eastAsia="Arial Unicode MS"/>
          <w:szCs w:val="24"/>
          <w:bdr w:val="nil"/>
        </w:rPr>
        <w:t>.</w:t>
      </w:r>
      <w:r>
        <w:rPr>
          <w:rFonts w:eastAsia="Arial Unicode MS"/>
          <w:szCs w:val="24"/>
          <w:bdr w:val="nil"/>
        </w:rPr>
        <w:t xml:space="preserve"> </w:t>
      </w:r>
      <w:r w:rsidRPr="000C536C">
        <w:rPr>
          <w:rFonts w:eastAsia="Arial Unicode MS"/>
          <w:szCs w:val="24"/>
          <w:bdr w:val="nil"/>
        </w:rPr>
        <w:t xml:space="preserve">Pasiūlymo formą </w:t>
      </w:r>
    </w:p>
    <w:p w14:paraId="17ED22C2" w14:textId="5A2F8BDE" w:rsidR="000C536C" w:rsidRDefault="000C536C" w:rsidP="000C53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rPr>
          <w:rFonts w:eastAsia="Arial Unicode MS"/>
          <w:sz w:val="23"/>
          <w:szCs w:val="23"/>
          <w:bdr w:val="nil"/>
        </w:rPr>
      </w:pPr>
      <w:r w:rsidRPr="000C536C">
        <w:rPr>
          <w:rFonts w:eastAsia="Arial Unicode MS"/>
          <w:szCs w:val="24"/>
          <w:bdr w:val="nil"/>
        </w:rPr>
        <w:tab/>
      </w:r>
      <w:r w:rsidR="00C81C00">
        <w:rPr>
          <w:rFonts w:eastAsia="Arial Unicode MS"/>
          <w:szCs w:val="24"/>
          <w:bdr w:val="nil"/>
        </w:rPr>
        <w:t>6</w:t>
      </w:r>
      <w:r>
        <w:rPr>
          <w:rFonts w:eastAsia="Arial Unicode MS"/>
          <w:szCs w:val="24"/>
          <w:bdr w:val="nil"/>
        </w:rPr>
        <w:t xml:space="preserve"> priedą.</w:t>
      </w:r>
      <w:r w:rsidRPr="000C536C">
        <w:rPr>
          <w:rFonts w:eastAsia="Arial Unicode MS"/>
          <w:sz w:val="23"/>
          <w:szCs w:val="23"/>
          <w:bdr w:val="nil"/>
        </w:rPr>
        <w:t xml:space="preserve"> Nacionalinio saugumo reikalavimų atitikties deklaracij</w:t>
      </w:r>
      <w:r w:rsidR="00DF7426">
        <w:rPr>
          <w:rFonts w:eastAsia="Arial Unicode MS"/>
          <w:sz w:val="23"/>
          <w:szCs w:val="23"/>
          <w:bdr w:val="nil"/>
        </w:rPr>
        <w:t>ą.</w:t>
      </w:r>
    </w:p>
    <w:p w14:paraId="53D55876" w14:textId="77777777" w:rsidR="00DF7426" w:rsidRDefault="00DF7426" w:rsidP="000C53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rPr>
          <w:rFonts w:eastAsia="Arial Unicode MS"/>
          <w:sz w:val="23"/>
          <w:szCs w:val="23"/>
          <w:bdr w:val="nil"/>
        </w:rPr>
      </w:pPr>
    </w:p>
    <w:p w14:paraId="7DF162FF" w14:textId="6FE9CA7D" w:rsidR="00DF7426" w:rsidRDefault="00DF7426" w:rsidP="000C53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rPr>
          <w:rFonts w:eastAsia="Arial Unicode MS"/>
          <w:b/>
          <w:bCs/>
          <w:sz w:val="23"/>
          <w:szCs w:val="23"/>
          <w:bdr w:val="nil"/>
        </w:rPr>
      </w:pPr>
      <w:r>
        <w:rPr>
          <w:rFonts w:eastAsia="Arial Unicode MS"/>
          <w:sz w:val="23"/>
          <w:szCs w:val="23"/>
          <w:bdr w:val="nil"/>
        </w:rPr>
        <w:t xml:space="preserve">Dėl to, kad parašoma pateikti priedą </w:t>
      </w:r>
      <w:r w:rsidR="00C81C00">
        <w:rPr>
          <w:rFonts w:eastAsia="Arial Unicode MS"/>
          <w:sz w:val="23"/>
          <w:szCs w:val="23"/>
          <w:bdr w:val="nil"/>
        </w:rPr>
        <w:t>6</w:t>
      </w:r>
      <w:r>
        <w:rPr>
          <w:rFonts w:eastAsia="Arial Unicode MS"/>
          <w:sz w:val="23"/>
          <w:szCs w:val="23"/>
          <w:bdr w:val="nil"/>
        </w:rPr>
        <w:t xml:space="preserve">, </w:t>
      </w:r>
      <w:r w:rsidRPr="00DF7426">
        <w:rPr>
          <w:rFonts w:eastAsia="Arial Unicode MS"/>
          <w:b/>
          <w:bCs/>
          <w:sz w:val="23"/>
          <w:szCs w:val="23"/>
          <w:bdr w:val="nil"/>
        </w:rPr>
        <w:t>pasiūlymų pateikimą nukelsime į 202</w:t>
      </w:r>
      <w:r w:rsidR="00C81C00">
        <w:rPr>
          <w:rFonts w:eastAsia="Arial Unicode MS"/>
          <w:b/>
          <w:bCs/>
          <w:sz w:val="23"/>
          <w:szCs w:val="23"/>
          <w:bdr w:val="nil"/>
        </w:rPr>
        <w:t>5</w:t>
      </w:r>
      <w:r w:rsidRPr="00DF7426">
        <w:rPr>
          <w:rFonts w:eastAsia="Arial Unicode MS"/>
          <w:b/>
          <w:bCs/>
          <w:sz w:val="23"/>
          <w:szCs w:val="23"/>
          <w:bdr w:val="nil"/>
        </w:rPr>
        <w:t>-</w:t>
      </w:r>
      <w:r w:rsidR="00C81C00">
        <w:rPr>
          <w:rFonts w:eastAsia="Arial Unicode MS"/>
          <w:b/>
          <w:bCs/>
          <w:sz w:val="23"/>
          <w:szCs w:val="23"/>
          <w:bdr w:val="nil"/>
        </w:rPr>
        <w:t>10-</w:t>
      </w:r>
      <w:r w:rsidR="00004DCC">
        <w:rPr>
          <w:rFonts w:eastAsia="Arial Unicode MS"/>
          <w:b/>
          <w:bCs/>
          <w:sz w:val="23"/>
          <w:szCs w:val="23"/>
          <w:bdr w:val="nil"/>
        </w:rPr>
        <w:t>17</w:t>
      </w:r>
      <w:r w:rsidRPr="00DF7426">
        <w:rPr>
          <w:rFonts w:eastAsia="Arial Unicode MS"/>
          <w:b/>
          <w:bCs/>
          <w:sz w:val="23"/>
          <w:szCs w:val="23"/>
          <w:bdr w:val="nil"/>
        </w:rPr>
        <w:t xml:space="preserve"> </w:t>
      </w:r>
      <w:r w:rsidR="00C81C00">
        <w:rPr>
          <w:rFonts w:eastAsia="Arial Unicode MS"/>
          <w:b/>
          <w:bCs/>
          <w:sz w:val="23"/>
          <w:szCs w:val="23"/>
          <w:bdr w:val="nil"/>
        </w:rPr>
        <w:t>9</w:t>
      </w:r>
      <w:r w:rsidR="005B18FF">
        <w:rPr>
          <w:rFonts w:eastAsia="Arial Unicode MS"/>
          <w:b/>
          <w:bCs/>
          <w:sz w:val="23"/>
          <w:szCs w:val="23"/>
          <w:bdr w:val="nil"/>
        </w:rPr>
        <w:t>.00</w:t>
      </w:r>
      <w:r w:rsidRPr="00DF7426">
        <w:rPr>
          <w:rFonts w:eastAsia="Arial Unicode MS"/>
          <w:b/>
          <w:bCs/>
          <w:sz w:val="23"/>
          <w:szCs w:val="23"/>
          <w:bdr w:val="nil"/>
        </w:rPr>
        <w:t xml:space="preserve"> val..</w:t>
      </w:r>
    </w:p>
    <w:p w14:paraId="3BC48CEB" w14:textId="56870B2A" w:rsidR="00DF7426" w:rsidRPr="00DF7426" w:rsidRDefault="00DF7426" w:rsidP="000C53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rPr>
          <w:rFonts w:eastAsia="Arial Unicode MS"/>
          <w:b/>
          <w:bCs/>
          <w:szCs w:val="24"/>
          <w:bdr w:val="nil"/>
        </w:rPr>
      </w:pPr>
      <w:r>
        <w:rPr>
          <w:rFonts w:eastAsia="Arial Unicode MS"/>
          <w:b/>
          <w:bCs/>
          <w:sz w:val="23"/>
          <w:szCs w:val="23"/>
          <w:bdr w:val="nil"/>
        </w:rPr>
        <w:t xml:space="preserve">Siunčiame </w:t>
      </w:r>
      <w:r w:rsidR="00004DCC">
        <w:rPr>
          <w:rFonts w:eastAsia="Arial Unicode MS"/>
          <w:b/>
          <w:bCs/>
          <w:sz w:val="23"/>
          <w:szCs w:val="23"/>
          <w:bdr w:val="nil"/>
        </w:rPr>
        <w:t>6</w:t>
      </w:r>
      <w:r>
        <w:rPr>
          <w:rFonts w:eastAsia="Arial Unicode MS"/>
          <w:b/>
          <w:bCs/>
          <w:sz w:val="23"/>
          <w:szCs w:val="23"/>
          <w:bdr w:val="nil"/>
        </w:rPr>
        <w:t xml:space="preserve"> priedą ir atnaujintą pirkimo sąlygų A_Specialiąją dalį.</w:t>
      </w:r>
    </w:p>
    <w:p w14:paraId="7F5B1ADB" w14:textId="77777777" w:rsidR="000C536C" w:rsidRPr="000C536C" w:rsidRDefault="000C536C" w:rsidP="000C53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left="142" w:firstLine="720"/>
        <w:rPr>
          <w:rFonts w:eastAsia="Arial Unicode MS" w:cs="Arial Unicode MS"/>
          <w:color w:val="000000"/>
          <w:sz w:val="22"/>
          <w:szCs w:val="22"/>
          <w:bdr w:val="nil"/>
        </w:rPr>
      </w:pPr>
      <w:r w:rsidRPr="000C536C">
        <w:rPr>
          <w:rFonts w:eastAsia="Arial Unicode MS" w:cs="Arial Unicode MS"/>
          <w:color w:val="000000"/>
          <w:sz w:val="22"/>
          <w:szCs w:val="22"/>
          <w:bdr w:val="nil"/>
        </w:rPr>
        <w:tab/>
      </w:r>
    </w:p>
    <w:p w14:paraId="4D65EDA7" w14:textId="77777777" w:rsidR="00DD094B" w:rsidRDefault="00DD094B"/>
    <w:sectPr w:rsidR="00DD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89"/>
    <w:rsid w:val="00004DCC"/>
    <w:rsid w:val="000C536C"/>
    <w:rsid w:val="005B18FF"/>
    <w:rsid w:val="00923289"/>
    <w:rsid w:val="00C81C00"/>
    <w:rsid w:val="00D26A46"/>
    <w:rsid w:val="00D315EC"/>
    <w:rsid w:val="00D653E4"/>
    <w:rsid w:val="00D77BE2"/>
    <w:rsid w:val="00DA6062"/>
    <w:rsid w:val="00DD094B"/>
    <w:rsid w:val="00DF7426"/>
    <w:rsid w:val="00EB5EDB"/>
    <w:rsid w:val="00F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BBF4"/>
  <w15:chartTrackingRefBased/>
  <w15:docId w15:val="{D3168CE4-6653-45A4-BBCF-2C53BA1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32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Morkvėnaitė-Paulauskienė</dc:creator>
  <cp:keywords/>
  <dc:description/>
  <cp:lastModifiedBy>Jūratė Morkvėnaitė-Paulauskienė</cp:lastModifiedBy>
  <cp:revision>4</cp:revision>
  <dcterms:created xsi:type="dcterms:W3CDTF">2025-10-13T05:09:00Z</dcterms:created>
  <dcterms:modified xsi:type="dcterms:W3CDTF">2025-10-13T05:17:00Z</dcterms:modified>
</cp:coreProperties>
</file>