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FBF" w14:textId="77777777" w:rsidR="003037EA" w:rsidRDefault="003037EA" w:rsidP="003037EA">
      <w:pPr>
        <w:pStyle w:val="Paantrat"/>
        <w:spacing w:line="240" w:lineRule="auto"/>
        <w:jc w:val="center"/>
        <w:rPr>
          <w:rFonts w:ascii="Times New Roman" w:hAnsi="Times New Roman" w:cs="Times New Roman"/>
          <w:b/>
          <w:bCs/>
          <w:sz w:val="24"/>
          <w:szCs w:val="24"/>
        </w:rPr>
      </w:pPr>
      <w:r w:rsidRPr="00BD07AE">
        <w:rPr>
          <w:rFonts w:ascii="Times New Roman" w:hAnsi="Times New Roman" w:cs="Times New Roman"/>
          <w:b/>
          <w:bCs/>
          <w:sz w:val="24"/>
          <w:szCs w:val="24"/>
        </w:rPr>
        <w:t>TECHNINĖ SPECIFIKACIJA</w:t>
      </w:r>
    </w:p>
    <w:p w14:paraId="5AD4DB23" w14:textId="77777777" w:rsidR="003037EA" w:rsidRPr="009718AA" w:rsidRDefault="003037EA" w:rsidP="003037EA">
      <w:pPr>
        <w:numPr>
          <w:ilvl w:val="0"/>
          <w:numId w:val="3"/>
        </w:numPr>
        <w:tabs>
          <w:tab w:val="clear" w:pos="2640"/>
          <w:tab w:val="num" w:pos="360"/>
        </w:tabs>
        <w:spacing w:after="0" w:line="240" w:lineRule="auto"/>
        <w:ind w:left="360" w:right="39" w:hanging="360"/>
        <w:jc w:val="both"/>
        <w:rPr>
          <w:rFonts w:ascii="Times New Roman" w:hAnsi="Times New Roman" w:cs="Times New Roman"/>
          <w:b/>
          <w:sz w:val="24"/>
          <w:szCs w:val="24"/>
        </w:rPr>
      </w:pPr>
      <w:r w:rsidRPr="009718AA">
        <w:rPr>
          <w:rFonts w:ascii="Times New Roman" w:hAnsi="Times New Roman" w:cs="Times New Roman"/>
          <w:b/>
          <w:sz w:val="24"/>
          <w:szCs w:val="24"/>
        </w:rPr>
        <w:t xml:space="preserve">Pirkimo objektas: </w:t>
      </w:r>
      <w:r w:rsidRPr="009718AA">
        <w:rPr>
          <w:rFonts w:ascii="Times New Roman" w:hAnsi="Times New Roman" w:cs="Times New Roman"/>
          <w:b/>
          <w:iCs/>
          <w:sz w:val="24"/>
          <w:szCs w:val="24"/>
        </w:rPr>
        <w:t>Šilutės  seniūnijos  komunalinio  ūkio  aptarnavimo  paslaugos</w:t>
      </w:r>
      <w:r w:rsidRPr="009718AA">
        <w:rPr>
          <w:rFonts w:ascii="Times New Roman" w:hAnsi="Times New Roman" w:cs="Times New Roman"/>
          <w:b/>
          <w:sz w:val="24"/>
          <w:szCs w:val="24"/>
        </w:rPr>
        <w:t>.</w:t>
      </w:r>
    </w:p>
    <w:p w14:paraId="32E7A502" w14:textId="77777777" w:rsidR="003037EA" w:rsidRPr="009718AA" w:rsidRDefault="003037EA" w:rsidP="003037EA">
      <w:pPr>
        <w:numPr>
          <w:ilvl w:val="0"/>
          <w:numId w:val="3"/>
        </w:numPr>
        <w:tabs>
          <w:tab w:val="clear" w:pos="2640"/>
          <w:tab w:val="num" w:pos="360"/>
        </w:tabs>
        <w:spacing w:after="0" w:line="240" w:lineRule="auto"/>
        <w:ind w:left="360" w:right="39" w:hanging="360"/>
        <w:jc w:val="both"/>
        <w:rPr>
          <w:rFonts w:ascii="Times New Roman" w:hAnsi="Times New Roman" w:cs="Times New Roman"/>
          <w:sz w:val="24"/>
          <w:szCs w:val="24"/>
        </w:rPr>
      </w:pPr>
      <w:r w:rsidRPr="009718AA">
        <w:rPr>
          <w:rFonts w:ascii="Times New Roman" w:hAnsi="Times New Roman" w:cs="Times New Roman"/>
          <w:b/>
          <w:sz w:val="24"/>
          <w:szCs w:val="24"/>
        </w:rPr>
        <w:t xml:space="preserve">Užsakovas: </w:t>
      </w:r>
      <w:r w:rsidRPr="009718AA">
        <w:rPr>
          <w:rFonts w:ascii="Times New Roman" w:hAnsi="Times New Roman" w:cs="Times New Roman"/>
          <w:sz w:val="24"/>
          <w:szCs w:val="24"/>
        </w:rPr>
        <w:t>Šilutės rajono savivaldybės administracija, įmonės kodas 188723322, LT-99133 Šilutės, Dariaus ir Girėno g. 1.</w:t>
      </w:r>
    </w:p>
    <w:p w14:paraId="7BB208A7" w14:textId="77777777" w:rsidR="003037EA" w:rsidRDefault="003037EA" w:rsidP="003037EA">
      <w:pPr>
        <w:numPr>
          <w:ilvl w:val="0"/>
          <w:numId w:val="3"/>
        </w:numPr>
        <w:tabs>
          <w:tab w:val="clear" w:pos="2640"/>
        </w:tabs>
        <w:spacing w:after="0" w:line="240" w:lineRule="auto"/>
        <w:ind w:left="360" w:right="39" w:hanging="360"/>
        <w:jc w:val="both"/>
        <w:rPr>
          <w:rFonts w:ascii="Times New Roman" w:hAnsi="Times New Roman" w:cs="Times New Roman"/>
          <w:sz w:val="24"/>
          <w:szCs w:val="24"/>
        </w:rPr>
      </w:pPr>
      <w:r w:rsidRPr="009718AA">
        <w:rPr>
          <w:rFonts w:ascii="Times New Roman" w:hAnsi="Times New Roman" w:cs="Times New Roman"/>
          <w:b/>
          <w:sz w:val="24"/>
          <w:szCs w:val="24"/>
        </w:rPr>
        <w:t>Darbų vieta:</w:t>
      </w:r>
      <w:r w:rsidRPr="009718AA">
        <w:rPr>
          <w:rFonts w:ascii="Times New Roman" w:hAnsi="Times New Roman" w:cs="Times New Roman"/>
          <w:sz w:val="24"/>
          <w:szCs w:val="24"/>
        </w:rPr>
        <w:t xml:space="preserve"> Šilutės seniūnija.</w:t>
      </w:r>
    </w:p>
    <w:p w14:paraId="7802E115" w14:textId="77777777" w:rsidR="003037EA" w:rsidRDefault="003037EA" w:rsidP="003037EA">
      <w:pPr>
        <w:numPr>
          <w:ilvl w:val="0"/>
          <w:numId w:val="3"/>
        </w:numPr>
        <w:tabs>
          <w:tab w:val="clear" w:pos="2640"/>
        </w:tabs>
        <w:spacing w:after="0" w:line="240" w:lineRule="auto"/>
        <w:ind w:left="360" w:right="39" w:hanging="360"/>
        <w:jc w:val="both"/>
        <w:rPr>
          <w:rFonts w:ascii="Times New Roman" w:hAnsi="Times New Roman" w:cs="Times New Roman"/>
          <w:sz w:val="24"/>
          <w:szCs w:val="24"/>
        </w:rPr>
      </w:pPr>
      <w:r>
        <w:rPr>
          <w:rFonts w:ascii="Times New Roman" w:hAnsi="Times New Roman" w:cs="Times New Roman"/>
          <w:b/>
          <w:sz w:val="24"/>
          <w:szCs w:val="24"/>
        </w:rPr>
        <w:t>Numatomi paslaugų kiekiai:</w:t>
      </w:r>
      <w:r>
        <w:rPr>
          <w:rFonts w:ascii="Times New Roman" w:hAnsi="Times New Roman" w:cs="Times New Roman"/>
          <w:sz w:val="24"/>
          <w:szCs w:val="24"/>
        </w:rPr>
        <w:t xml:space="preserve"> Visų numatomų paslaugų kiekiai pateikti techninės specifikacijos 1 priede „Numatomų kiekių lentelė“ (pridedama atskiru failu).</w:t>
      </w:r>
    </w:p>
    <w:p w14:paraId="2181CA8E" w14:textId="77777777" w:rsidR="003037EA" w:rsidRPr="003037EA" w:rsidRDefault="003037EA" w:rsidP="003037EA">
      <w:pPr>
        <w:widowControl w:val="0"/>
        <w:numPr>
          <w:ilvl w:val="0"/>
          <w:numId w:val="3"/>
        </w:numPr>
        <w:tabs>
          <w:tab w:val="clear" w:pos="2640"/>
          <w:tab w:val="left" w:pos="426"/>
        </w:tabs>
        <w:spacing w:after="0" w:line="240" w:lineRule="auto"/>
        <w:ind w:left="0" w:firstLine="0"/>
        <w:jc w:val="both"/>
        <w:rPr>
          <w:rFonts w:ascii="Times New Roman" w:hAnsi="Times New Roman" w:cs="Times New Roman"/>
          <w:sz w:val="24"/>
          <w:szCs w:val="24"/>
        </w:rPr>
      </w:pPr>
      <w:r w:rsidRPr="003037EA">
        <w:rPr>
          <w:rFonts w:ascii="Times New Roman" w:hAnsi="Times New Roman" w:cs="Times New Roman"/>
          <w:color w:val="000000"/>
          <w:sz w:val="24"/>
          <w:szCs w:val="24"/>
        </w:rPr>
        <w:t xml:space="preserve">Rangovas turės naudotis Savivaldybės įdiegta darbų užsakymo programa. Visi darbų užsakymai per įdiegtą programą turės būti pateikti raštu, išskyrus </w:t>
      </w:r>
      <w:r w:rsidRPr="003037EA">
        <w:rPr>
          <w:rFonts w:ascii="Times New Roman" w:hAnsi="Times New Roman" w:cs="Times New Roman"/>
          <w:sz w:val="24"/>
          <w:szCs w:val="24"/>
        </w:rPr>
        <w:t>ekstra</w:t>
      </w:r>
      <w:r w:rsidRPr="003037EA">
        <w:rPr>
          <w:rFonts w:ascii="Times New Roman" w:hAnsi="Times New Roman" w:cs="Times New Roman"/>
          <w:color w:val="000000"/>
          <w:sz w:val="24"/>
          <w:szCs w:val="24"/>
        </w:rPr>
        <w:t xml:space="preserve"> atvejus.</w:t>
      </w:r>
    </w:p>
    <w:p w14:paraId="5E16C268" w14:textId="77777777" w:rsidR="003037EA" w:rsidRPr="00D02318" w:rsidRDefault="003037EA" w:rsidP="003037EA">
      <w:pPr>
        <w:spacing w:after="0" w:line="240" w:lineRule="auto"/>
        <w:ind w:left="360" w:right="39"/>
        <w:jc w:val="both"/>
        <w:rPr>
          <w:rFonts w:ascii="Times New Roman" w:hAnsi="Times New Roman" w:cs="Times New Roman"/>
          <w:sz w:val="24"/>
          <w:szCs w:val="24"/>
        </w:rPr>
      </w:pPr>
    </w:p>
    <w:p w14:paraId="0F39B21B" w14:textId="77777777" w:rsidR="003037EA" w:rsidRDefault="003037EA" w:rsidP="003037EA">
      <w:pPr>
        <w:pStyle w:val="Betarp"/>
        <w:spacing w:after="120"/>
        <w:contextualSpacing/>
        <w:jc w:val="both"/>
        <w:rPr>
          <w:rFonts w:ascii="Times New Roman" w:hAnsi="Times New Roman" w:cs="Times New Roman"/>
          <w:sz w:val="24"/>
          <w:szCs w:val="24"/>
        </w:rPr>
      </w:pPr>
      <w:bookmarkStart w:id="0" w:name="_Hlk204263349"/>
    </w:p>
    <w:p w14:paraId="33725F78" w14:textId="395E593A" w:rsidR="003037EA" w:rsidRPr="005B33AE" w:rsidRDefault="00301B20" w:rsidP="003037EA">
      <w:pPr>
        <w:pStyle w:val="Betarp"/>
        <w:spacing w:after="120"/>
        <w:contextualSpacing/>
        <w:jc w:val="center"/>
        <w:rPr>
          <w:rFonts w:ascii="Times New Roman" w:hAnsi="Times New Roman" w:cs="Times New Roman"/>
          <w:b/>
          <w:bCs/>
          <w:sz w:val="24"/>
          <w:szCs w:val="24"/>
        </w:rPr>
      </w:pPr>
      <w:r>
        <w:rPr>
          <w:rFonts w:ascii="Times New Roman" w:hAnsi="Times New Roman" w:cs="Times New Roman"/>
          <w:b/>
          <w:bCs/>
          <w:sz w:val="24"/>
          <w:szCs w:val="24"/>
        </w:rPr>
        <w:t>PIRMA</w:t>
      </w:r>
      <w:r w:rsidR="003037EA" w:rsidRPr="005B33AE">
        <w:rPr>
          <w:rFonts w:ascii="Times New Roman" w:hAnsi="Times New Roman" w:cs="Times New Roman"/>
          <w:b/>
          <w:bCs/>
          <w:sz w:val="24"/>
          <w:szCs w:val="24"/>
        </w:rPr>
        <w:t xml:space="preserve"> PIRKIMO DALIS. GATVIŲ APŠVIETIMO TINKLŲ EKSPLOATACIJA IR KITI ELEKTROS DARBAI</w:t>
      </w:r>
    </w:p>
    <w:p w14:paraId="45C55822" w14:textId="77777777" w:rsidR="003037EA" w:rsidRPr="00BD07AE" w:rsidRDefault="003037EA" w:rsidP="003037EA">
      <w:pPr>
        <w:pStyle w:val="Betarp"/>
        <w:spacing w:after="120"/>
        <w:contextualSpacing/>
        <w:jc w:val="both"/>
        <w:rPr>
          <w:rFonts w:ascii="Times New Roman" w:hAnsi="Times New Roman" w:cs="Times New Roman"/>
          <w:b/>
          <w:bCs/>
          <w:sz w:val="24"/>
          <w:szCs w:val="24"/>
        </w:rPr>
      </w:pPr>
    </w:p>
    <w:p w14:paraId="3ED2EC84" w14:textId="77777777" w:rsidR="003037EA" w:rsidRDefault="003037EA" w:rsidP="003037EA">
      <w:pPr>
        <w:spacing w:after="0"/>
        <w:jc w:val="center"/>
        <w:rPr>
          <w:rFonts w:ascii="Times New Roman" w:hAnsi="Times New Roman" w:cs="Times New Roman"/>
          <w:b/>
          <w:bCs/>
          <w:sz w:val="24"/>
          <w:szCs w:val="24"/>
        </w:rPr>
      </w:pPr>
      <w:r w:rsidRPr="00BD07AE">
        <w:rPr>
          <w:rFonts w:ascii="Times New Roman" w:hAnsi="Times New Roman" w:cs="Times New Roman"/>
          <w:b/>
          <w:bCs/>
          <w:sz w:val="24"/>
          <w:szCs w:val="24"/>
        </w:rPr>
        <w:t>GATVIŲ APŠVIETIMO TINKLŲ EKPLOATACIJA IR KITI ELEKTROS DARBAI</w:t>
      </w:r>
    </w:p>
    <w:p w14:paraId="3CC84777" w14:textId="77777777" w:rsidR="003037EA" w:rsidRPr="00BD07AE" w:rsidRDefault="003037EA" w:rsidP="003037EA">
      <w:pPr>
        <w:spacing w:after="0"/>
        <w:jc w:val="center"/>
        <w:rPr>
          <w:rFonts w:ascii="Times New Roman" w:hAnsi="Times New Roman" w:cs="Times New Roman"/>
          <w:b/>
          <w:bCs/>
          <w:sz w:val="24"/>
          <w:szCs w:val="24"/>
        </w:rPr>
      </w:pPr>
    </w:p>
    <w:p w14:paraId="6A6A6CF4" w14:textId="77777777" w:rsidR="003037EA" w:rsidRDefault="003037EA" w:rsidP="003037EA">
      <w:pPr>
        <w:spacing w:after="0" w:line="240" w:lineRule="auto"/>
        <w:ind w:firstLine="851"/>
        <w:jc w:val="both"/>
        <w:rPr>
          <w:rFonts w:ascii="Times New Roman" w:hAnsi="Times New Roman" w:cs="Times New Roman"/>
          <w:sz w:val="24"/>
          <w:szCs w:val="24"/>
        </w:rPr>
      </w:pPr>
      <w:r w:rsidRPr="00FB2B19">
        <w:rPr>
          <w:rFonts w:ascii="Times New Roman" w:hAnsi="Times New Roman" w:cs="Times New Roman"/>
          <w:sz w:val="24"/>
          <w:szCs w:val="24"/>
        </w:rPr>
        <w:t xml:space="preserve">Teikiamos paslaugos  - Šilutės </w:t>
      </w:r>
      <w:r>
        <w:rPr>
          <w:rFonts w:ascii="Times New Roman" w:hAnsi="Times New Roman" w:cs="Times New Roman"/>
          <w:sz w:val="24"/>
          <w:szCs w:val="24"/>
        </w:rPr>
        <w:t>seniūnijos gatvių ir viešųjų erdvių apšvietimo tinklų, šviesoforo ir seniūnijos prižiūrimų objektų elektros ūkio ir elektros įrenginių priežiūros ir remonto paslaugos.</w:t>
      </w:r>
    </w:p>
    <w:p w14:paraId="0FE2CCD9" w14:textId="77777777" w:rsidR="003037EA" w:rsidRDefault="003037EA" w:rsidP="003037EA">
      <w:pPr>
        <w:spacing w:after="0" w:line="240" w:lineRule="auto"/>
        <w:ind w:firstLine="851"/>
        <w:jc w:val="both"/>
        <w:rPr>
          <w:rFonts w:ascii="Times New Roman" w:hAnsi="Times New Roman" w:cs="Times New Roman"/>
          <w:sz w:val="24"/>
          <w:szCs w:val="24"/>
        </w:rPr>
      </w:pPr>
      <w:r w:rsidRPr="00FB2B19">
        <w:rPr>
          <w:rFonts w:ascii="Times New Roman" w:hAnsi="Times New Roman" w:cs="Times New Roman"/>
          <w:sz w:val="24"/>
          <w:szCs w:val="24"/>
        </w:rPr>
        <w:t>Valdymo skyd</w:t>
      </w:r>
      <w:r>
        <w:rPr>
          <w:rFonts w:ascii="Times New Roman" w:hAnsi="Times New Roman" w:cs="Times New Roman"/>
          <w:sz w:val="24"/>
          <w:szCs w:val="24"/>
        </w:rPr>
        <w:t xml:space="preserve">ų su galios reguliatoriumi, telekomunikaciniu valdymu, laiko relėmis ir astronominiu laikrodžiu apžiūra vykdoma kartą metuose, valdymo aparatūros derinimai, laikrodžio keitimai. Valdymo aparatūros derinimai vykdomi tik perkančiosios organizacijos nurodymu. Paslaugų teikėjas privalo vadovautis LR elektros energetikos įstatymu, LR energetikos ministro 2012 m. birželio 18 d. įsakymu Nr. 1-116 patvirtintomis Elektros tinklų naudojimo taisyklėmis, elektros įrenginių įrengimo bendrosiomis taisyklėmis ir kitais galiojančiais teisės norminiais aktais. </w:t>
      </w:r>
    </w:p>
    <w:p w14:paraId="0AD94C25" w14:textId="40838A13"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Paslaugų tiekėjas privalo vykdyti Šilutės miesto gatvių ir viešųjų erdvių apšvietimo tinklų, šviesoforo, elektros įrenginių eksploatavimą, užtikrinti tinkamą prižiūrimų objektų veikimą sutarties galiojimo metu, gedimų šalinimas iki 24 val. nuo seniūnijos atsakingo asmens pranešimo, avariniai gedimai turi būti pradedami likviduoti nedelsiant po gedimo nustatymo ar informacijos gavimo apie avarinius </w:t>
      </w:r>
      <w:r w:rsidRPr="003037EA">
        <w:rPr>
          <w:rFonts w:ascii="Times New Roman" w:hAnsi="Times New Roman" w:cs="Times New Roman"/>
          <w:sz w:val="24"/>
          <w:szCs w:val="24"/>
        </w:rPr>
        <w:t>gedimus.</w:t>
      </w:r>
      <w:r>
        <w:rPr>
          <w:rFonts w:ascii="Times New Roman" w:hAnsi="Times New Roman" w:cs="Times New Roman"/>
          <w:sz w:val="24"/>
          <w:szCs w:val="24"/>
        </w:rPr>
        <w:t xml:space="preserve"> Savarankiškai aprūpinti paslaugų vykdymui reikalingomis medžiagomis, prekėmis, sutartyje taikoma kainodara. Už faktiškai patiriamas išlaidas tiesiogiai susijusias su sutarties vykdymu ir patiriamas įgyjant paslaugų teikimui reikalingas medžiagas ir prekes bus apmokama ne didesnėmis nei rinką atitinkančiomis kainomis, į faktiškai patirtas išlaidas negali būti įtrauktas paslaugų teikėjo pelnas. </w:t>
      </w:r>
    </w:p>
    <w:p w14:paraId="4D4ADA78" w14:textId="77777777"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Šviesoforai turi būti pastovaus kokybiško veikimo, lempų stiklų valymas, profilaktinis patikrinimas bei einamieji remontai. Ryšio su policija palaikymas dėl žalos išieškojimų iš kaltų asmenų, autoįvykio metu ar iš chuliganiškų paskatų sulaužiusių ar kitaip sugadinusių šviesoforą už jo remontą ar atstatymą.</w:t>
      </w:r>
    </w:p>
    <w:p w14:paraId="4BABFBD2" w14:textId="77777777"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Metalinių atramų skydelių, saugiklių, automatinių jungiklių keitimas, durelių remontas, keitimas naujomis atramose vykdomi tik perkančiosios organizacijos nurodymu, saugiklių, skydelių, automatinių jungiklių atramose patikrinimas vykdomas kartą metuose. Metalinėse atramos iki 9 m. aukščio gembių suvaržymai. Atramų tiesinimai, gnybtų keitimai darbai vykdomi perkančiosios organizacijos nurodymu. </w:t>
      </w:r>
    </w:p>
    <w:p w14:paraId="1FE8730B" w14:textId="77777777"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 apšvietimo tinklų priežiūros darbus įeina šviestuvų būklės tikrinimas, tinklų reguliavimas ir derinimas, šviestuvų pakeitimas tokio paties tipo šviestuvu, perdegusių lempų pakeitimas, lizdų pakeitimas šviestuvuose, jungiklių pakeitimas, laidų prijungimo vietų kontaktų paveržimas, valdymo – apsaugos įrangos bei aparatūros reguliavimas, laidų nuo oro linijos iki šviestuvo pakeitimas, laido nuo kabelio iki šviestuvo pakeitimas, oro linijų laidų pertempimas, gelžbetoninių ir metalinių atramų einamasis remontas, esamų gembių pakeitimas ir reguliavimas, gembių dažymas, kabelio izoliacijos </w:t>
      </w:r>
      <w:r>
        <w:rPr>
          <w:rFonts w:ascii="Times New Roman" w:hAnsi="Times New Roman" w:cs="Times New Roman"/>
          <w:sz w:val="24"/>
          <w:szCs w:val="24"/>
        </w:rPr>
        <w:lastRenderedPageBreak/>
        <w:t xml:space="preserve">ir kabelio gyslų sujungimų patikrinimas, pažeistų kabelio vietų, movų remontas, apsauginės dėžutės, esančios prie apšvietimo atramos bei apšvietimo valdymo punktų remontas. </w:t>
      </w:r>
    </w:p>
    <w:p w14:paraId="339238F9" w14:textId="5BD040C2" w:rsidR="003037EA" w:rsidRDefault="003037EA" w:rsidP="003037EA">
      <w:pPr>
        <w:spacing w:after="0" w:line="240" w:lineRule="auto"/>
        <w:ind w:firstLine="851"/>
        <w:jc w:val="both"/>
        <w:rPr>
          <w:rFonts w:ascii="Times New Roman" w:hAnsi="Times New Roman" w:cs="Times New Roman"/>
          <w:sz w:val="24"/>
          <w:szCs w:val="24"/>
        </w:rPr>
      </w:pPr>
      <w:r w:rsidRPr="00571609">
        <w:rPr>
          <w:rFonts w:ascii="Times New Roman" w:hAnsi="Times New Roman" w:cs="Times New Roman"/>
          <w:sz w:val="24"/>
          <w:szCs w:val="24"/>
        </w:rPr>
        <w:t xml:space="preserve">Miesto objektų puošimas tai, medžių, </w:t>
      </w:r>
      <w:r w:rsidR="00256055" w:rsidRPr="00571609">
        <w:rPr>
          <w:rFonts w:ascii="Times New Roman" w:hAnsi="Times New Roman" w:cs="Times New Roman"/>
          <w:sz w:val="24"/>
          <w:szCs w:val="24"/>
        </w:rPr>
        <w:t xml:space="preserve">apšvietimo </w:t>
      </w:r>
      <w:r w:rsidRPr="00571609">
        <w:rPr>
          <w:rFonts w:ascii="Times New Roman" w:hAnsi="Times New Roman" w:cs="Times New Roman"/>
          <w:sz w:val="24"/>
          <w:szCs w:val="24"/>
        </w:rPr>
        <w:t>atramų bei kitų gatvės statinių puošimas naudojant bokštelio įrenginį su operatoriumi ir elektriku.</w:t>
      </w:r>
    </w:p>
    <w:p w14:paraId="0BA08958" w14:textId="77777777"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Kiti darbai įskaitant palipimo priemones tai laidų perjungimas apšvietimo stulpe perjungiant dekoracijų maitinimą, susiformavusių varveklių pašalinimas nuo šviestuvų, medžių šakų išgenėjimas užstojančių gatvės šviestuvus, budėjimas seniūnijos, savivaldybės organizuojamose renginiuose nurodant perkančiosios organizacijos nurodymu ir įvairūs elektriko darbai.</w:t>
      </w:r>
    </w:p>
    <w:p w14:paraId="28C1A320" w14:textId="77777777" w:rsidR="003037EA" w:rsidRPr="00FB2B19" w:rsidRDefault="003037EA" w:rsidP="003037EA">
      <w:pPr>
        <w:spacing w:after="0"/>
        <w:ind w:firstLine="851"/>
        <w:jc w:val="both"/>
        <w:rPr>
          <w:rFonts w:ascii="Times New Roman" w:hAnsi="Times New Roman" w:cs="Times New Roman"/>
          <w:sz w:val="24"/>
          <w:szCs w:val="24"/>
        </w:rPr>
      </w:pPr>
      <w:r>
        <w:rPr>
          <w:rFonts w:ascii="Times New Roman" w:hAnsi="Times New Roman" w:cs="Times New Roman"/>
          <w:sz w:val="24"/>
          <w:szCs w:val="24"/>
        </w:rPr>
        <w:t>Perkančioji organizacija dėl įvairių eismo įvykių turėti tvarkyti visą dokumentaciją su draudimo įmone susijusią dėl žalos atlyginimo. Visi darbai, kurie nurodyti techninėje specifikacijoje yra nurodyti su atitinkamos technikos panaudojimu ir tai turi būti įskaičiuota į paslaugų kainą. Paslaugų teikėjas turi užtikrinti nepertraukiamą elektros darbų atlikimą (turėtų būti pavaduojantis elektrikas atostogų ir ligos metu).</w:t>
      </w:r>
    </w:p>
    <w:p w14:paraId="279BD845" w14:textId="77777777" w:rsidR="003037EA" w:rsidRDefault="003037EA" w:rsidP="003037EA">
      <w:pPr>
        <w:pStyle w:val="Betarp"/>
        <w:spacing w:after="120"/>
        <w:contextualSpacing/>
        <w:jc w:val="both"/>
        <w:rPr>
          <w:rFonts w:ascii="Times New Roman" w:hAnsi="Times New Roman" w:cs="Times New Roman"/>
          <w:color w:val="FF0000"/>
          <w:sz w:val="24"/>
          <w:szCs w:val="24"/>
        </w:rPr>
      </w:pPr>
    </w:p>
    <w:p w14:paraId="20C49A26" w14:textId="77777777" w:rsidR="003037EA" w:rsidRDefault="003037EA" w:rsidP="003037EA">
      <w:pPr>
        <w:pStyle w:val="Betarp"/>
        <w:spacing w:after="120"/>
        <w:contextualSpacing/>
        <w:jc w:val="both"/>
        <w:rPr>
          <w:rFonts w:ascii="Times New Roman" w:hAnsi="Times New Roman" w:cs="Times New Roman"/>
          <w:color w:val="FF0000"/>
          <w:sz w:val="24"/>
          <w:szCs w:val="24"/>
        </w:rPr>
      </w:pPr>
    </w:p>
    <w:p w14:paraId="315A576E" w14:textId="77777777" w:rsidR="003037EA" w:rsidRDefault="003037EA" w:rsidP="003037EA">
      <w:pPr>
        <w:pStyle w:val="Betarp"/>
        <w:spacing w:after="120"/>
        <w:contextualSpacing/>
        <w:jc w:val="both"/>
        <w:rPr>
          <w:rFonts w:ascii="Times New Roman" w:hAnsi="Times New Roman" w:cs="Times New Roman"/>
          <w:color w:val="FF0000"/>
          <w:sz w:val="24"/>
          <w:szCs w:val="24"/>
        </w:rPr>
      </w:pPr>
    </w:p>
    <w:p w14:paraId="71D8F691" w14:textId="3D7D36B7" w:rsidR="003037EA" w:rsidRPr="005B33AE" w:rsidRDefault="00301B20" w:rsidP="003037EA">
      <w:pPr>
        <w:pStyle w:val="Betarp"/>
        <w:spacing w:after="120"/>
        <w:contextualSpacing/>
        <w:jc w:val="center"/>
        <w:rPr>
          <w:rFonts w:ascii="Times New Roman" w:hAnsi="Times New Roman" w:cs="Times New Roman"/>
          <w:b/>
          <w:bCs/>
          <w:sz w:val="24"/>
          <w:szCs w:val="24"/>
        </w:rPr>
      </w:pPr>
      <w:r>
        <w:rPr>
          <w:rFonts w:ascii="Times New Roman" w:hAnsi="Times New Roman" w:cs="Times New Roman"/>
          <w:b/>
          <w:bCs/>
          <w:sz w:val="24"/>
          <w:szCs w:val="24"/>
        </w:rPr>
        <w:t>ANTRA</w:t>
      </w:r>
      <w:r w:rsidR="003037EA" w:rsidRPr="005B33AE">
        <w:rPr>
          <w:rFonts w:ascii="Times New Roman" w:hAnsi="Times New Roman" w:cs="Times New Roman"/>
          <w:b/>
          <w:bCs/>
          <w:sz w:val="24"/>
          <w:szCs w:val="24"/>
        </w:rPr>
        <w:t xml:space="preserve"> PIRKIMO DALIS. REMONTO DARBAI IR PASLAUGOS</w:t>
      </w:r>
    </w:p>
    <w:p w14:paraId="2B781030" w14:textId="77777777" w:rsidR="003037EA" w:rsidRDefault="003037EA" w:rsidP="003037EA">
      <w:pPr>
        <w:pStyle w:val="Betarp"/>
        <w:spacing w:after="120"/>
        <w:contextualSpacing/>
        <w:jc w:val="both"/>
        <w:rPr>
          <w:rFonts w:ascii="Times New Roman" w:hAnsi="Times New Roman" w:cs="Times New Roman"/>
          <w:sz w:val="24"/>
          <w:szCs w:val="24"/>
        </w:rPr>
      </w:pPr>
    </w:p>
    <w:p w14:paraId="3811D07D" w14:textId="77777777" w:rsidR="003037EA" w:rsidRDefault="003037EA" w:rsidP="003037EA">
      <w:pPr>
        <w:spacing w:after="0"/>
        <w:jc w:val="center"/>
        <w:rPr>
          <w:rFonts w:ascii="Times New Roman" w:hAnsi="Times New Roman" w:cs="Times New Roman"/>
          <w:b/>
          <w:bCs/>
          <w:sz w:val="24"/>
          <w:szCs w:val="24"/>
        </w:rPr>
      </w:pPr>
      <w:r w:rsidRPr="00E17532">
        <w:rPr>
          <w:rFonts w:ascii="Times New Roman" w:hAnsi="Times New Roman" w:cs="Times New Roman"/>
          <w:b/>
          <w:bCs/>
          <w:sz w:val="24"/>
          <w:szCs w:val="24"/>
        </w:rPr>
        <w:t>REMONTO DARBŲ IR PASLAUGŲ SPECIFIKACIJA</w:t>
      </w:r>
    </w:p>
    <w:p w14:paraId="1E781717" w14:textId="77777777" w:rsidR="003037EA" w:rsidRPr="00E17532" w:rsidRDefault="003037EA" w:rsidP="003037EA">
      <w:pPr>
        <w:spacing w:after="0"/>
        <w:jc w:val="center"/>
        <w:rPr>
          <w:rFonts w:ascii="Times New Roman" w:hAnsi="Times New Roman" w:cs="Times New Roman"/>
          <w:b/>
          <w:bCs/>
          <w:sz w:val="24"/>
          <w:szCs w:val="24"/>
        </w:rPr>
      </w:pPr>
    </w:p>
    <w:p w14:paraId="001A925E" w14:textId="77777777" w:rsidR="003037EA" w:rsidRDefault="003037EA" w:rsidP="003037EA">
      <w:pPr>
        <w:spacing w:after="0" w:line="240" w:lineRule="auto"/>
        <w:ind w:firstLine="851"/>
        <w:jc w:val="both"/>
        <w:rPr>
          <w:rFonts w:ascii="Times New Roman" w:hAnsi="Times New Roman" w:cs="Times New Roman"/>
          <w:sz w:val="24"/>
          <w:szCs w:val="24"/>
        </w:rPr>
      </w:pPr>
      <w:r w:rsidRPr="00546A7A">
        <w:rPr>
          <w:rFonts w:ascii="Times New Roman" w:hAnsi="Times New Roman" w:cs="Times New Roman"/>
          <w:sz w:val="24"/>
          <w:szCs w:val="24"/>
        </w:rPr>
        <w:t xml:space="preserve">Šio pirkimo objektas – </w:t>
      </w:r>
      <w:bookmarkStart w:id="1" w:name="_Hlk73626109"/>
      <w:r>
        <w:rPr>
          <w:rFonts w:ascii="Times New Roman" w:hAnsi="Times New Roman" w:cs="Times New Roman"/>
          <w:sz w:val="24"/>
          <w:szCs w:val="24"/>
        </w:rPr>
        <w:t>Šilutės seniūnijos</w:t>
      </w:r>
      <w:r w:rsidRPr="00546A7A">
        <w:rPr>
          <w:rFonts w:ascii="Times New Roman" w:hAnsi="Times New Roman" w:cs="Times New Roman"/>
          <w:sz w:val="24"/>
          <w:szCs w:val="24"/>
        </w:rPr>
        <w:t xml:space="preserve"> teritorijoje esančių</w:t>
      </w:r>
      <w:r>
        <w:rPr>
          <w:rFonts w:ascii="Times New Roman" w:hAnsi="Times New Roman" w:cs="Times New Roman"/>
          <w:sz w:val="24"/>
          <w:szCs w:val="24"/>
        </w:rPr>
        <w:t xml:space="preserve"> </w:t>
      </w:r>
      <w:r w:rsidRPr="00546A7A">
        <w:rPr>
          <w:rFonts w:ascii="Times New Roman" w:hAnsi="Times New Roman" w:cs="Times New Roman"/>
          <w:sz w:val="24"/>
          <w:szCs w:val="24"/>
        </w:rPr>
        <w:t xml:space="preserve">šaligatvių ir </w:t>
      </w:r>
      <w:r>
        <w:rPr>
          <w:rFonts w:ascii="Times New Roman" w:hAnsi="Times New Roman" w:cs="Times New Roman"/>
          <w:sz w:val="24"/>
          <w:szCs w:val="24"/>
        </w:rPr>
        <w:t xml:space="preserve">pėsčiųjų </w:t>
      </w:r>
      <w:r w:rsidRPr="00546A7A">
        <w:rPr>
          <w:rFonts w:ascii="Times New Roman" w:hAnsi="Times New Roman" w:cs="Times New Roman"/>
          <w:sz w:val="24"/>
          <w:szCs w:val="24"/>
        </w:rPr>
        <w:t>takų</w:t>
      </w:r>
      <w:r>
        <w:rPr>
          <w:rFonts w:ascii="Times New Roman" w:hAnsi="Times New Roman" w:cs="Times New Roman"/>
          <w:sz w:val="24"/>
          <w:szCs w:val="24"/>
        </w:rPr>
        <w:t xml:space="preserve">, </w:t>
      </w:r>
      <w:r w:rsidRPr="00546A7A">
        <w:rPr>
          <w:rFonts w:ascii="Times New Roman" w:hAnsi="Times New Roman" w:cs="Times New Roman"/>
          <w:sz w:val="24"/>
          <w:szCs w:val="24"/>
        </w:rPr>
        <w:t xml:space="preserve"> remonto darbai</w:t>
      </w:r>
      <w:bookmarkStart w:id="2" w:name="_Hlk73452864"/>
      <w:bookmarkEnd w:id="1"/>
      <w:r w:rsidRPr="00546A7A">
        <w:rPr>
          <w:rFonts w:ascii="Times New Roman" w:hAnsi="Times New Roman" w:cs="Times New Roman"/>
          <w:sz w:val="24"/>
          <w:szCs w:val="24"/>
        </w:rPr>
        <w:t xml:space="preserve"> (sutrūkinėjusių plytelių, vejos ir kelio bortų keitimas ar įrengimas naujai, naujų šaligatvių ant smėlio/skaldos pagrindų įrengimas</w:t>
      </w:r>
      <w:bookmarkEnd w:id="2"/>
      <w:r w:rsidRPr="00546A7A">
        <w:rPr>
          <w:rFonts w:ascii="Times New Roman" w:hAnsi="Times New Roman" w:cs="Times New Roman"/>
          <w:sz w:val="24"/>
          <w:szCs w:val="24"/>
        </w:rPr>
        <w:t xml:space="preserve"> ir pan.) (toliau – darbai).</w:t>
      </w:r>
      <w:r>
        <w:rPr>
          <w:rFonts w:ascii="Times New Roman" w:hAnsi="Times New Roman" w:cs="Times New Roman"/>
          <w:sz w:val="24"/>
          <w:szCs w:val="24"/>
        </w:rPr>
        <w:t xml:space="preserve"> </w:t>
      </w:r>
    </w:p>
    <w:p w14:paraId="166DDECB" w14:textId="77777777" w:rsidR="003037EA" w:rsidRDefault="003037EA" w:rsidP="003037EA">
      <w:pPr>
        <w:spacing w:after="0" w:line="240" w:lineRule="auto"/>
        <w:ind w:firstLine="851"/>
        <w:jc w:val="both"/>
        <w:rPr>
          <w:rFonts w:ascii="Times New Roman" w:hAnsi="Times New Roman" w:cs="Times New Roman"/>
          <w:sz w:val="24"/>
          <w:szCs w:val="24"/>
        </w:rPr>
      </w:pPr>
      <w:r w:rsidRPr="00546A7A">
        <w:rPr>
          <w:rFonts w:ascii="Times New Roman" w:hAnsi="Times New Roman" w:cs="Times New Roman"/>
          <w:bCs/>
          <w:sz w:val="24"/>
          <w:szCs w:val="24"/>
        </w:rPr>
        <w:t xml:space="preserve">Darbai atliekami vadovaujantis Lietuvos Respublikos įstatymais, teisės aktais ir darbų saugos reikalavimais. Statybos metu Rangovas privalo laikytis visų galiojančių įstatymų, taisyklių. </w:t>
      </w:r>
      <w:r>
        <w:rPr>
          <w:rFonts w:ascii="Times New Roman" w:hAnsi="Times New Roman" w:cs="Times New Roman"/>
          <w:bCs/>
          <w:sz w:val="24"/>
          <w:szCs w:val="24"/>
        </w:rPr>
        <w:t xml:space="preserve"> </w:t>
      </w:r>
      <w:r w:rsidRPr="00546A7A">
        <w:rPr>
          <w:rFonts w:ascii="Times New Roman" w:hAnsi="Times New Roman" w:cs="Times New Roman"/>
          <w:bCs/>
          <w:sz w:val="24"/>
          <w:szCs w:val="24"/>
        </w:rPr>
        <w:t>Statybos rūšis: paprastasis remontas.</w:t>
      </w:r>
      <w:bookmarkStart w:id="3" w:name="_Hlk73626872"/>
      <w:r>
        <w:rPr>
          <w:rFonts w:ascii="Times New Roman" w:hAnsi="Times New Roman" w:cs="Times New Roman"/>
          <w:sz w:val="24"/>
          <w:szCs w:val="24"/>
        </w:rPr>
        <w:t xml:space="preserve"> </w:t>
      </w:r>
      <w:r w:rsidRPr="00546A7A">
        <w:rPr>
          <w:rFonts w:ascii="Times New Roman" w:hAnsi="Times New Roman" w:cs="Times New Roman"/>
          <w:bCs/>
          <w:sz w:val="24"/>
          <w:szCs w:val="24"/>
        </w:rPr>
        <w:t xml:space="preserve">Sutrūkinėjusių plytelių, vejos ir kelio bortų keitimas ar įrengimas naujai, naujų šaligatvių ant mineralinių medžiagų </w:t>
      </w:r>
      <w:bookmarkEnd w:id="3"/>
      <w:r w:rsidRPr="00546A7A">
        <w:rPr>
          <w:rFonts w:ascii="Times New Roman" w:hAnsi="Times New Roman" w:cs="Times New Roman"/>
          <w:bCs/>
          <w:sz w:val="24"/>
          <w:szCs w:val="24"/>
        </w:rPr>
        <w:t xml:space="preserve">pagrindo įrengimas, šaligatvių remontas betono trinkelėmis. </w:t>
      </w:r>
      <w:r>
        <w:rPr>
          <w:rFonts w:ascii="Times New Roman" w:hAnsi="Times New Roman" w:cs="Times New Roman"/>
          <w:bCs/>
          <w:sz w:val="24"/>
          <w:szCs w:val="24"/>
        </w:rPr>
        <w:t>Suderinus su užsakovu d</w:t>
      </w:r>
      <w:r w:rsidRPr="00546A7A">
        <w:rPr>
          <w:rFonts w:ascii="Times New Roman" w:hAnsi="Times New Roman" w:cs="Times New Roman"/>
          <w:bCs/>
          <w:sz w:val="24"/>
          <w:szCs w:val="24"/>
        </w:rPr>
        <w:t>angose</w:t>
      </w:r>
      <w:r>
        <w:rPr>
          <w:rFonts w:ascii="Times New Roman" w:hAnsi="Times New Roman" w:cs="Times New Roman"/>
          <w:bCs/>
          <w:sz w:val="24"/>
          <w:szCs w:val="24"/>
        </w:rPr>
        <w:t xml:space="preserve"> </w:t>
      </w:r>
      <w:r w:rsidRPr="00546A7A">
        <w:rPr>
          <w:rFonts w:ascii="Times New Roman" w:hAnsi="Times New Roman" w:cs="Times New Roman"/>
          <w:bCs/>
          <w:sz w:val="24"/>
          <w:szCs w:val="24"/>
        </w:rPr>
        <w:t xml:space="preserve"> įrengiama neregių vedimo sistema bei įspėjamieji paviršiai iš trinkelių, tose vietose</w:t>
      </w:r>
      <w:r w:rsidRPr="00546A7A">
        <w:rPr>
          <w:rFonts w:ascii="Times New Roman" w:hAnsi="Times New Roman" w:cs="Times New Roman"/>
          <w:sz w:val="24"/>
          <w:szCs w:val="24"/>
        </w:rPr>
        <w:t xml:space="preserve"> </w:t>
      </w:r>
      <w:r w:rsidRPr="00546A7A">
        <w:rPr>
          <w:rFonts w:ascii="Times New Roman" w:hAnsi="Times New Roman" w:cs="Times New Roman"/>
          <w:bCs/>
          <w:sz w:val="24"/>
          <w:szCs w:val="24"/>
        </w:rPr>
        <w:t xml:space="preserve">kur to reikalauja teisės aktai. </w:t>
      </w:r>
      <w:r>
        <w:rPr>
          <w:rFonts w:ascii="Times New Roman" w:hAnsi="Times New Roman" w:cs="Times New Roman"/>
          <w:sz w:val="24"/>
          <w:szCs w:val="24"/>
        </w:rPr>
        <w:t>Remonto</w:t>
      </w:r>
      <w:r w:rsidRPr="00546A7A">
        <w:rPr>
          <w:rFonts w:ascii="Times New Roman" w:hAnsi="Times New Roman" w:cs="Times New Roman"/>
          <w:sz w:val="24"/>
          <w:szCs w:val="24"/>
        </w:rPr>
        <w:t xml:space="preserve"> darbai: numatomas esamos betoninių plytelių dangos su bortais išardymas ir išvežimas, esamo grunto kasimas ir išvežimas, betono laužo utilizavimas. Numatoma atlikti šiuos darbus: apsauginio šalčiui atsparaus sluoksnio įrengimas, mineralinių medžiagų pagrindo sluoksnio </w:t>
      </w:r>
      <w:r>
        <w:rPr>
          <w:rFonts w:ascii="Times New Roman" w:hAnsi="Times New Roman" w:cs="Times New Roman"/>
          <w:sz w:val="24"/>
          <w:szCs w:val="24"/>
        </w:rPr>
        <w:t>atstatymas iš</w:t>
      </w:r>
      <w:r w:rsidRPr="00546A7A">
        <w:rPr>
          <w:rFonts w:ascii="Times New Roman" w:hAnsi="Times New Roman" w:cs="Times New Roman"/>
          <w:sz w:val="24"/>
          <w:szCs w:val="24"/>
        </w:rPr>
        <w:t xml:space="preserve"> mišinio, išlyginamojo sluoksnio</w:t>
      </w:r>
      <w:r>
        <w:rPr>
          <w:rFonts w:ascii="Times New Roman" w:hAnsi="Times New Roman" w:cs="Times New Roman"/>
          <w:sz w:val="24"/>
          <w:szCs w:val="24"/>
        </w:rPr>
        <w:t xml:space="preserve"> </w:t>
      </w:r>
      <w:r w:rsidRPr="00546A7A">
        <w:rPr>
          <w:rFonts w:ascii="Times New Roman" w:hAnsi="Times New Roman" w:cs="Times New Roman"/>
          <w:sz w:val="24"/>
          <w:szCs w:val="24"/>
        </w:rPr>
        <w:t xml:space="preserve">iš akmens atsijų  įrengimas, betoninių trinkelių </w:t>
      </w:r>
      <w:r>
        <w:rPr>
          <w:rFonts w:ascii="Times New Roman" w:hAnsi="Times New Roman" w:cs="Times New Roman"/>
          <w:sz w:val="24"/>
          <w:szCs w:val="24"/>
        </w:rPr>
        <w:t>6</w:t>
      </w:r>
      <w:r w:rsidRPr="00546A7A">
        <w:rPr>
          <w:rFonts w:ascii="Times New Roman" w:hAnsi="Times New Roman" w:cs="Times New Roman"/>
          <w:sz w:val="24"/>
          <w:szCs w:val="24"/>
        </w:rPr>
        <w:t>0 mm (arba 80 mm) įrengimas, neregių vedimo sistemos iš betoninių trinkelių</w:t>
      </w:r>
      <w:r>
        <w:rPr>
          <w:rFonts w:ascii="Times New Roman" w:hAnsi="Times New Roman" w:cs="Times New Roman"/>
          <w:sz w:val="24"/>
          <w:szCs w:val="24"/>
        </w:rPr>
        <w:t xml:space="preserve"> </w:t>
      </w:r>
      <w:r w:rsidRPr="00546A7A">
        <w:rPr>
          <w:rFonts w:ascii="Times New Roman" w:hAnsi="Times New Roman" w:cs="Times New Roman"/>
          <w:sz w:val="24"/>
          <w:szCs w:val="24"/>
        </w:rPr>
        <w:t>60 mm (arba 80 mm) su įspėjamaisiais paviršiais įrengimas, betoninių vejos bortų</w:t>
      </w:r>
      <w:r>
        <w:rPr>
          <w:rFonts w:ascii="Times New Roman" w:hAnsi="Times New Roman" w:cs="Times New Roman"/>
          <w:sz w:val="24"/>
          <w:szCs w:val="24"/>
        </w:rPr>
        <w:t xml:space="preserve"> </w:t>
      </w:r>
      <w:r w:rsidRPr="00546A7A">
        <w:rPr>
          <w:rFonts w:ascii="Times New Roman" w:hAnsi="Times New Roman" w:cs="Times New Roman"/>
          <w:sz w:val="24"/>
          <w:szCs w:val="24"/>
        </w:rPr>
        <w:t>ant betono pagrindo įrengimas, betoninių gatvės bortų ant betono pagrindo įrengimas.</w:t>
      </w:r>
    </w:p>
    <w:p w14:paraId="1008BF88" w14:textId="77777777" w:rsidR="003037EA" w:rsidRPr="00546A7A" w:rsidRDefault="003037EA" w:rsidP="003037EA">
      <w:pPr>
        <w:spacing w:after="0" w:line="240" w:lineRule="auto"/>
        <w:ind w:firstLine="851"/>
        <w:jc w:val="both"/>
        <w:rPr>
          <w:rFonts w:ascii="Times New Roman" w:hAnsi="Times New Roman" w:cs="Times New Roman"/>
          <w:sz w:val="24"/>
          <w:szCs w:val="24"/>
        </w:rPr>
      </w:pPr>
      <w:r w:rsidRPr="00DF1092">
        <w:rPr>
          <w:rFonts w:ascii="Times New Roman" w:hAnsi="Times New Roman" w:cs="Times New Roman"/>
          <w:sz w:val="24"/>
          <w:szCs w:val="24"/>
        </w:rPr>
        <w:t>Šaligatvių dangos remontas  (naudojant senas medžiagas (šaligatvio plytelės</w:t>
      </w:r>
      <w:r w:rsidRPr="00482501">
        <w:rPr>
          <w:rFonts w:ascii="Times New Roman" w:hAnsi="Times New Roman" w:cs="Times New Roman"/>
          <w:sz w:val="24"/>
          <w:szCs w:val="24"/>
        </w:rPr>
        <w:t>, trinkelės</w:t>
      </w:r>
      <w:r w:rsidRPr="00DF1092">
        <w:rPr>
          <w:rFonts w:ascii="Times New Roman" w:hAnsi="Times New Roman" w:cs="Times New Roman"/>
          <w:sz w:val="24"/>
          <w:szCs w:val="24"/>
        </w:rPr>
        <w:t>)</w:t>
      </w:r>
      <w:r w:rsidRPr="00482501">
        <w:rPr>
          <w:rFonts w:ascii="Times New Roman" w:hAnsi="Times New Roman" w:cs="Times New Roman"/>
          <w:sz w:val="24"/>
          <w:szCs w:val="24"/>
        </w:rPr>
        <w:t>,  n</w:t>
      </w:r>
      <w:r w:rsidRPr="00DF1092">
        <w:rPr>
          <w:rFonts w:ascii="Times New Roman" w:hAnsi="Times New Roman" w:cs="Times New Roman"/>
          <w:sz w:val="24"/>
          <w:szCs w:val="24"/>
        </w:rPr>
        <w:t>aujų šaligatvio bortų įrengimas</w:t>
      </w:r>
      <w:r w:rsidRPr="00482501">
        <w:rPr>
          <w:rFonts w:ascii="Times New Roman" w:hAnsi="Times New Roman" w:cs="Times New Roman"/>
          <w:sz w:val="24"/>
          <w:szCs w:val="24"/>
        </w:rPr>
        <w:t xml:space="preserve">, </w:t>
      </w:r>
      <w:r>
        <w:rPr>
          <w:rFonts w:ascii="Times New Roman" w:hAnsi="Times New Roman" w:cs="Times New Roman"/>
          <w:sz w:val="24"/>
          <w:szCs w:val="24"/>
        </w:rPr>
        <w:t>š</w:t>
      </w:r>
      <w:r w:rsidRPr="00482501">
        <w:rPr>
          <w:rFonts w:ascii="Times New Roman" w:hAnsi="Times New Roman" w:cs="Times New Roman"/>
          <w:sz w:val="24"/>
          <w:szCs w:val="24"/>
        </w:rPr>
        <w:t xml:space="preserve">aligatvio remontas (pakelti arba nuleisti, naudojant cemento-smėlio mišinį, iki 50 mm aukščio ir išlyginti esamas plyteles iki reikiamo lygio panaudojant esamas plyteles, užtaisyti siūles tarp plytelių akmens atsijomis; </w:t>
      </w:r>
      <w:r>
        <w:rPr>
          <w:rFonts w:ascii="Times New Roman" w:hAnsi="Times New Roman" w:cs="Times New Roman"/>
          <w:sz w:val="24"/>
          <w:szCs w:val="24"/>
        </w:rPr>
        <w:t>š</w:t>
      </w:r>
      <w:r w:rsidRPr="00482501">
        <w:rPr>
          <w:rFonts w:ascii="Times New Roman" w:hAnsi="Times New Roman" w:cs="Times New Roman"/>
          <w:sz w:val="24"/>
          <w:szCs w:val="24"/>
        </w:rPr>
        <w:t>aligatvio remontas keičiant senas plyteles (</w:t>
      </w:r>
      <w:r>
        <w:rPr>
          <w:rFonts w:ascii="Times New Roman" w:hAnsi="Times New Roman" w:cs="Times New Roman"/>
          <w:sz w:val="24"/>
          <w:szCs w:val="24"/>
        </w:rPr>
        <w:t>atstatant</w:t>
      </w:r>
      <w:r w:rsidRPr="00482501">
        <w:rPr>
          <w:rFonts w:ascii="Times New Roman" w:hAnsi="Times New Roman" w:cs="Times New Roman"/>
          <w:sz w:val="24"/>
          <w:szCs w:val="24"/>
        </w:rPr>
        <w:t xml:space="preserve"> iki 150 mm storio mineralinių medžiagų pagrindo pasluoksnį iš 0/32 mišinio, išlyginamojo sluoksnio 30 mm storio iš akmens atsijų 0/5,  pakloti  naujas plyteles 60 m</w:t>
      </w:r>
      <w:r>
        <w:rPr>
          <w:rFonts w:ascii="Times New Roman" w:hAnsi="Times New Roman" w:cs="Times New Roman"/>
          <w:sz w:val="24"/>
          <w:szCs w:val="24"/>
        </w:rPr>
        <w:t xml:space="preserve"> (80 mm)</w:t>
      </w:r>
      <w:r w:rsidRPr="00482501">
        <w:rPr>
          <w:rFonts w:ascii="Times New Roman" w:hAnsi="Times New Roman" w:cs="Times New Roman"/>
          <w:sz w:val="24"/>
          <w:szCs w:val="24"/>
        </w:rPr>
        <w:t xml:space="preserve">, užtaisyti siūles tarp plytelių akmens atsijomis; </w:t>
      </w:r>
      <w:r>
        <w:rPr>
          <w:rFonts w:ascii="Times New Roman" w:hAnsi="Times New Roman" w:cs="Times New Roman"/>
          <w:sz w:val="24"/>
          <w:szCs w:val="24"/>
        </w:rPr>
        <w:t>n</w:t>
      </w:r>
      <w:r w:rsidRPr="00482501">
        <w:rPr>
          <w:rFonts w:ascii="Times New Roman" w:hAnsi="Times New Roman" w:cs="Times New Roman"/>
          <w:sz w:val="24"/>
          <w:szCs w:val="24"/>
        </w:rPr>
        <w:t xml:space="preserve">eregių vedimo sistemos iš betoninių trinkelių </w:t>
      </w:r>
      <w:r>
        <w:rPr>
          <w:rFonts w:ascii="Times New Roman" w:hAnsi="Times New Roman" w:cs="Times New Roman"/>
          <w:sz w:val="24"/>
          <w:szCs w:val="24"/>
        </w:rPr>
        <w:t xml:space="preserve">60 - </w:t>
      </w:r>
      <w:r w:rsidRPr="00482501">
        <w:rPr>
          <w:rFonts w:ascii="Times New Roman" w:hAnsi="Times New Roman" w:cs="Times New Roman"/>
          <w:sz w:val="24"/>
          <w:szCs w:val="24"/>
        </w:rPr>
        <w:t xml:space="preserve">80 mm </w:t>
      </w:r>
      <w:r>
        <w:rPr>
          <w:rFonts w:ascii="Times New Roman" w:hAnsi="Times New Roman" w:cs="Times New Roman"/>
          <w:sz w:val="24"/>
          <w:szCs w:val="24"/>
        </w:rPr>
        <w:t xml:space="preserve">storio </w:t>
      </w:r>
      <w:r w:rsidRPr="00482501">
        <w:rPr>
          <w:rFonts w:ascii="Times New Roman" w:hAnsi="Times New Roman" w:cs="Times New Roman"/>
          <w:sz w:val="24"/>
          <w:szCs w:val="24"/>
        </w:rPr>
        <w:t>su įspėjamaisiais paviršiais įrengimas (</w:t>
      </w:r>
      <w:r>
        <w:rPr>
          <w:rFonts w:ascii="Times New Roman" w:hAnsi="Times New Roman" w:cs="Times New Roman"/>
          <w:sz w:val="24"/>
          <w:szCs w:val="24"/>
        </w:rPr>
        <w:t>atstatyti</w:t>
      </w:r>
      <w:r w:rsidRPr="00482501">
        <w:rPr>
          <w:rFonts w:ascii="Times New Roman" w:hAnsi="Times New Roman" w:cs="Times New Roman"/>
          <w:sz w:val="24"/>
          <w:szCs w:val="24"/>
        </w:rPr>
        <w:t xml:space="preserve">  šalčiui atsparaus sluoksnio, mineralinių medžiagų pagrindo pasluoksnį iš 0/32 mišinio, išlyginamojo sluoksnio 30 mm storio iš akmens atsijų 0/5, pakloti naujas</w:t>
      </w:r>
      <w:r>
        <w:rPr>
          <w:rFonts w:ascii="Times New Roman" w:hAnsi="Times New Roman" w:cs="Times New Roman"/>
          <w:sz w:val="24"/>
          <w:szCs w:val="24"/>
        </w:rPr>
        <w:t xml:space="preserve"> (naudotas)</w:t>
      </w:r>
      <w:r w:rsidRPr="00482501">
        <w:rPr>
          <w:rFonts w:ascii="Times New Roman" w:hAnsi="Times New Roman" w:cs="Times New Roman"/>
          <w:sz w:val="24"/>
          <w:szCs w:val="24"/>
        </w:rPr>
        <w:t xml:space="preserve"> plyteles, užtaisyti siūles tarp plytelių akmens atsijomis).</w:t>
      </w:r>
    </w:p>
    <w:p w14:paraId="3AA88593" w14:textId="77777777" w:rsidR="003037EA" w:rsidRPr="00546A7A" w:rsidRDefault="003037EA" w:rsidP="003037EA">
      <w:pPr>
        <w:spacing w:after="0" w:line="240" w:lineRule="auto"/>
        <w:ind w:firstLine="851"/>
        <w:jc w:val="both"/>
        <w:rPr>
          <w:rFonts w:ascii="Times New Roman" w:hAnsi="Times New Roman" w:cs="Times New Roman"/>
          <w:sz w:val="24"/>
          <w:szCs w:val="24"/>
        </w:rPr>
      </w:pPr>
      <w:r w:rsidRPr="00546A7A">
        <w:rPr>
          <w:rFonts w:ascii="Times New Roman" w:hAnsi="Times New Roman" w:cs="Times New Roman"/>
          <w:sz w:val="24"/>
          <w:szCs w:val="24"/>
        </w:rPr>
        <w:t>Šaligatvio betoninių plytelių ir betoninių grindinio trinkelių dangos.</w:t>
      </w:r>
      <w:r>
        <w:rPr>
          <w:rFonts w:ascii="Times New Roman" w:hAnsi="Times New Roman" w:cs="Times New Roman"/>
          <w:sz w:val="24"/>
          <w:szCs w:val="24"/>
        </w:rPr>
        <w:t xml:space="preserve"> </w:t>
      </w:r>
      <w:r w:rsidRPr="00546A7A">
        <w:rPr>
          <w:rFonts w:ascii="Times New Roman" w:hAnsi="Times New Roman" w:cs="Times New Roman"/>
          <w:sz w:val="24"/>
          <w:szCs w:val="24"/>
        </w:rPr>
        <w:t xml:space="preserve">Dangos trinkelės iš betono C30/35. Trinkelės turi būti nesuskilusios, be nudaužytų kampų ir šonų. Jos klojamos eilėmis, siūlės tarp trinkelių užpilamos akmens atsijomis. Jas paklojus, šaligatvis turi būti švarus, lygus ir </w:t>
      </w:r>
      <w:r w:rsidRPr="00546A7A">
        <w:rPr>
          <w:rFonts w:ascii="Times New Roman" w:hAnsi="Times New Roman" w:cs="Times New Roman"/>
          <w:sz w:val="24"/>
          <w:szCs w:val="24"/>
        </w:rPr>
        <w:lastRenderedPageBreak/>
        <w:t xml:space="preserve">atitikti projektuojamus nuolydžius. Grindinys ir šaligatviai klojami tada, kai yra įrengti bortai arba rengiama viskas kartu. Klojant dangą, būtina išlaikyti tarp trinkelių 3-5 mm pločio tarpus. Siūlės labai svarbios dangų statiškumui. Nekokybiška danga, jeigu gerai įrengti pagrindai, būna dažniausiai dėl netinkamų siūlių. Per siūles trinkelės sudaro elastingą ryšį viena su kita. </w:t>
      </w:r>
    </w:p>
    <w:p w14:paraId="6E193B23" w14:textId="77777777" w:rsidR="003037EA" w:rsidRPr="00482501" w:rsidRDefault="003037EA" w:rsidP="003037EA">
      <w:pPr>
        <w:spacing w:after="0" w:line="240" w:lineRule="auto"/>
        <w:ind w:firstLine="851"/>
        <w:jc w:val="both"/>
        <w:rPr>
          <w:rFonts w:ascii="Times New Roman" w:hAnsi="Times New Roman" w:cs="Times New Roman"/>
          <w:sz w:val="24"/>
          <w:szCs w:val="24"/>
        </w:rPr>
      </w:pPr>
      <w:r w:rsidRPr="00546A7A">
        <w:rPr>
          <w:rFonts w:ascii="Times New Roman" w:hAnsi="Times New Roman" w:cs="Times New Roman"/>
          <w:sz w:val="24"/>
          <w:szCs w:val="24"/>
        </w:rPr>
        <w:t>Betoniniai bortai.</w:t>
      </w:r>
      <w:r>
        <w:rPr>
          <w:rFonts w:ascii="Times New Roman" w:hAnsi="Times New Roman" w:cs="Times New Roman"/>
          <w:sz w:val="24"/>
          <w:szCs w:val="24"/>
        </w:rPr>
        <w:t xml:space="preserve"> </w:t>
      </w:r>
      <w:r w:rsidRPr="00546A7A">
        <w:rPr>
          <w:rFonts w:ascii="Times New Roman" w:hAnsi="Times New Roman" w:cs="Times New Roman"/>
          <w:sz w:val="24"/>
          <w:szCs w:val="24"/>
        </w:rPr>
        <w:t xml:space="preserve">Bortai statomi ant betoninio pagrindo. Betono storis po gatvės kelio bortais turi būti </w:t>
      </w:r>
      <w:bookmarkStart w:id="4" w:name="_Hlk73627317"/>
      <w:r w:rsidRPr="00546A7A">
        <w:rPr>
          <w:rFonts w:ascii="Times New Roman" w:hAnsi="Times New Roman" w:cs="Times New Roman"/>
          <w:sz w:val="24"/>
          <w:szCs w:val="24"/>
        </w:rPr>
        <w:t xml:space="preserve">ne mažiau </w:t>
      </w:r>
      <w:bookmarkEnd w:id="4"/>
      <w:r w:rsidRPr="00546A7A">
        <w:rPr>
          <w:rFonts w:ascii="Times New Roman" w:hAnsi="Times New Roman" w:cs="Times New Roman"/>
          <w:sz w:val="24"/>
          <w:szCs w:val="24"/>
        </w:rPr>
        <w:t>10 cm, o po vejos nemažiau kaip 5 cm, betono markė ne mažiau C12/15.  Tarpai tarp bordiūrų paliekami 3-5 mm pločio ir neužpildomi. Gatvės</w:t>
      </w:r>
      <w:r>
        <w:rPr>
          <w:rFonts w:ascii="Times New Roman" w:hAnsi="Times New Roman" w:cs="Times New Roman"/>
          <w:sz w:val="24"/>
          <w:szCs w:val="24"/>
        </w:rPr>
        <w:t xml:space="preserve"> b</w:t>
      </w:r>
      <w:r w:rsidRPr="00546A7A">
        <w:rPr>
          <w:rFonts w:ascii="Times New Roman" w:hAnsi="Times New Roman" w:cs="Times New Roman"/>
          <w:sz w:val="24"/>
          <w:szCs w:val="24"/>
        </w:rPr>
        <w:t>ortai turi būti taisyklingi, lygūs. Bortai gaminami 1,0 m ilgio, tais atvejais kai reikiamas ilgis nesiekia 1,0 m, bortai pjaunami elektriniu pjūklu.</w:t>
      </w:r>
      <w:r>
        <w:rPr>
          <w:rFonts w:ascii="Times New Roman" w:hAnsi="Times New Roman" w:cs="Times New Roman"/>
          <w:sz w:val="24"/>
          <w:szCs w:val="24"/>
        </w:rPr>
        <w:t xml:space="preserve"> </w:t>
      </w:r>
      <w:r w:rsidRPr="00DF1092">
        <w:rPr>
          <w:rFonts w:ascii="Times New Roman" w:hAnsi="Times New Roman" w:cs="Times New Roman"/>
          <w:sz w:val="24"/>
          <w:szCs w:val="24"/>
        </w:rPr>
        <w:t>Gatvės bortų keitimas su senų bortų pašalinimu</w:t>
      </w:r>
      <w:r>
        <w:rPr>
          <w:rFonts w:ascii="Times New Roman" w:hAnsi="Times New Roman" w:cs="Times New Roman"/>
          <w:sz w:val="24"/>
          <w:szCs w:val="24"/>
        </w:rPr>
        <w:t>.</w:t>
      </w:r>
      <w:r w:rsidRPr="00482501">
        <w:rPr>
          <w:rFonts w:ascii="Times New Roman" w:hAnsi="Times New Roman" w:cs="Times New Roman"/>
          <w:sz w:val="24"/>
          <w:szCs w:val="24"/>
        </w:rPr>
        <w:t xml:space="preserve"> Kelio bortų remontas keičiant  naujais</w:t>
      </w:r>
      <w:r>
        <w:rPr>
          <w:rFonts w:ascii="Times New Roman" w:hAnsi="Times New Roman" w:cs="Times New Roman"/>
          <w:sz w:val="24"/>
          <w:szCs w:val="24"/>
        </w:rPr>
        <w:t xml:space="preserve"> - naudotais</w:t>
      </w:r>
      <w:r w:rsidRPr="00482501">
        <w:rPr>
          <w:rFonts w:ascii="Times New Roman" w:hAnsi="Times New Roman" w:cs="Times New Roman"/>
          <w:sz w:val="24"/>
          <w:szCs w:val="24"/>
        </w:rPr>
        <w:t xml:space="preserve"> (išardyti senus kelio bortus ir vietoje jų įrengti naujus kelio bortus ant betoninio pagrindo)</w:t>
      </w:r>
      <w:r>
        <w:rPr>
          <w:rFonts w:ascii="Times New Roman" w:hAnsi="Times New Roman" w:cs="Times New Roman"/>
          <w:sz w:val="24"/>
          <w:szCs w:val="24"/>
        </w:rPr>
        <w:t>.</w:t>
      </w:r>
      <w:r w:rsidRPr="00482501">
        <w:rPr>
          <w:rFonts w:ascii="Times New Roman" w:hAnsi="Times New Roman" w:cs="Times New Roman"/>
          <w:sz w:val="24"/>
          <w:szCs w:val="24"/>
        </w:rPr>
        <w:t xml:space="preserve"> Senų kelio bortų išvežimas ir utilizavimas Išorinių betoninių laiptų remontas su visų konstrukcijų keitimu ir pakopų montavimas iš betoninių trinkelių</w:t>
      </w:r>
      <w:r>
        <w:rPr>
          <w:rFonts w:ascii="Times New Roman" w:hAnsi="Times New Roman" w:cs="Times New Roman"/>
          <w:sz w:val="24"/>
          <w:szCs w:val="24"/>
        </w:rPr>
        <w:t>.</w:t>
      </w:r>
    </w:p>
    <w:p w14:paraId="58FE9EDB" w14:textId="77777777" w:rsidR="003037EA" w:rsidRDefault="003037EA" w:rsidP="003037EA">
      <w:pPr>
        <w:spacing w:after="0" w:line="240" w:lineRule="auto"/>
        <w:ind w:firstLine="851"/>
        <w:jc w:val="both"/>
        <w:rPr>
          <w:rFonts w:ascii="Times New Roman" w:hAnsi="Times New Roman" w:cs="Times New Roman"/>
          <w:sz w:val="24"/>
          <w:szCs w:val="24"/>
        </w:rPr>
      </w:pPr>
      <w:r w:rsidRPr="00DF1092">
        <w:rPr>
          <w:rFonts w:ascii="Times New Roman" w:hAnsi="Times New Roman" w:cs="Times New Roman"/>
          <w:sz w:val="24"/>
          <w:szCs w:val="24"/>
        </w:rPr>
        <w:t>Asfalto išdaužų taisymas gatvėse, įvažiavimuose į kvartalus ir daugiabučių gyvenamųjų namų kiemuose, nenaudojant frezos, kai  išdaužų dydis iki 1 kv. m (šaltasis asfaltas)</w:t>
      </w:r>
      <w:r w:rsidRPr="00482501">
        <w:rPr>
          <w:rFonts w:ascii="Times New Roman" w:hAnsi="Times New Roman" w:cs="Times New Roman"/>
          <w:sz w:val="24"/>
          <w:szCs w:val="24"/>
        </w:rPr>
        <w:t xml:space="preserve">, </w:t>
      </w:r>
      <w:r>
        <w:rPr>
          <w:rFonts w:ascii="Times New Roman" w:hAnsi="Times New Roman" w:cs="Times New Roman"/>
          <w:sz w:val="24"/>
          <w:szCs w:val="24"/>
        </w:rPr>
        <w:t>d</w:t>
      </w:r>
      <w:r w:rsidRPr="00482501">
        <w:rPr>
          <w:rFonts w:ascii="Times New Roman" w:hAnsi="Times New Roman" w:cs="Times New Roman"/>
          <w:sz w:val="24"/>
          <w:szCs w:val="24"/>
        </w:rPr>
        <w:t>uobių remontas asfaltbetonio dangoje (naudojant dujinį degiklį) su visais pagalbiniais darbais žiemos sezono metu iki 1 m² ploto ir iki 10 cm gylio (šalti mišiniai)</w:t>
      </w:r>
      <w:r>
        <w:rPr>
          <w:rFonts w:ascii="Times New Roman" w:hAnsi="Times New Roman" w:cs="Times New Roman"/>
          <w:sz w:val="24"/>
          <w:szCs w:val="24"/>
        </w:rPr>
        <w:t>.</w:t>
      </w:r>
    </w:p>
    <w:p w14:paraId="3B211C30" w14:textId="77777777" w:rsidR="003037E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Kelio ženklų ir jų vertikalusis ženklinimai tai: stulpų išlyginimai, ženklų detalių suveržimai, ženklų nuvalymai, išverstų ženklų atstatymai, sferinio veidrodžio su atramomis pastatymai, pakeitimai nauju ant esamų atramų, kelio ženklų su laikinais stovais užtvarų pastatymai, bus vykdomi perkančiosios organizacijos nurodymu. Horizontalusis ženklinimas tai krepšinio aikštelių, transporto stovėjimo aikštelių, dviračių takų žymėjimų linijų atnaujinimas, draudiminių perėjų dažymas, neįgaliųjų transporto priemonių sustojimo vietų ženklinimas taip pat ir kiti horizontalaus ženklinimo darbai bus vykdomi perkančiosios organizacijos nurodymu.</w:t>
      </w:r>
    </w:p>
    <w:p w14:paraId="0043351C" w14:textId="77777777" w:rsidR="003037EA" w:rsidRPr="00482501"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Kiti darbai tai suvirinimo (šaltkalvio), greiderio su vairuotoju nuoma, įrenginių viešosiose vietose remontai. </w:t>
      </w:r>
    </w:p>
    <w:p w14:paraId="2D591437" w14:textId="77777777" w:rsidR="003037EA" w:rsidRPr="00546A7A" w:rsidRDefault="003037EA" w:rsidP="003037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Pateiktuose įkainiuose</w:t>
      </w:r>
      <w:r w:rsidRPr="00DF1092">
        <w:rPr>
          <w:rFonts w:ascii="Times New Roman" w:hAnsi="Times New Roman" w:cs="Times New Roman"/>
          <w:sz w:val="24"/>
          <w:szCs w:val="24"/>
        </w:rPr>
        <w:t xml:space="preserve"> turi būti įvertinti visi reikiami įrengimai bei mechanizmai darbams atlikti, montavimas, personalo darbas, medžiagos, montažinės-tvirtinimo medžiagos, priežiūra, bandymai (jei tokie reikalingi). Kainos taikytinos ir darbui žiemos arba nakties metu (jei toks pasitaikytų). </w:t>
      </w:r>
      <w:r w:rsidRPr="00546A7A">
        <w:rPr>
          <w:rFonts w:ascii="Times New Roman" w:hAnsi="Times New Roman" w:cs="Times New Roman"/>
          <w:sz w:val="24"/>
          <w:szCs w:val="24"/>
        </w:rPr>
        <w:t>Visi atliekami darbai turi atitikti Lietuvos Respublikos statybos įstatymo ir galiojančių norminių dokumentų reikalavimus.</w:t>
      </w:r>
      <w:r>
        <w:rPr>
          <w:rFonts w:ascii="Times New Roman" w:hAnsi="Times New Roman" w:cs="Times New Roman"/>
          <w:sz w:val="24"/>
          <w:szCs w:val="24"/>
        </w:rPr>
        <w:t xml:space="preserve"> </w:t>
      </w:r>
      <w:r w:rsidRPr="00546A7A">
        <w:rPr>
          <w:rFonts w:ascii="Times New Roman" w:hAnsi="Times New Roman" w:cs="Times New Roman"/>
          <w:sz w:val="24"/>
          <w:szCs w:val="24"/>
        </w:rPr>
        <w:t>Tiekėjas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r>
        <w:rPr>
          <w:rFonts w:ascii="Times New Roman" w:hAnsi="Times New Roman" w:cs="Times New Roman"/>
          <w:sz w:val="24"/>
          <w:szCs w:val="24"/>
        </w:rPr>
        <w:t xml:space="preserve">  </w:t>
      </w:r>
      <w:r w:rsidRPr="00DF1092">
        <w:rPr>
          <w:rFonts w:ascii="Times New Roman" w:hAnsi="Times New Roman" w:cs="Times New Roman"/>
          <w:sz w:val="24"/>
          <w:szCs w:val="24"/>
        </w:rPr>
        <w:t>Sutartyje bus nustatyti fiksuoti darbų įkainiai, nurodyti tiekėjo (Rangovo) pasiūlyme. Už atliktus darbus bus apmokama faktiškai atliktų darbų apimtis dauginant iš tiekėjo (Rangovo) pasiūlyme nurodytų įkainių.</w:t>
      </w:r>
      <w:r>
        <w:rPr>
          <w:rFonts w:ascii="Times New Roman" w:hAnsi="Times New Roman" w:cs="Times New Roman"/>
          <w:sz w:val="24"/>
          <w:szCs w:val="24"/>
        </w:rPr>
        <w:t xml:space="preserve"> </w:t>
      </w:r>
      <w:r w:rsidRPr="00DF1092">
        <w:rPr>
          <w:rFonts w:ascii="Times New Roman" w:hAnsi="Times New Roman" w:cs="Times New Roman"/>
          <w:sz w:val="24"/>
          <w:szCs w:val="24"/>
        </w:rPr>
        <w:t xml:space="preserve">Rangovas darbus pradeda gavęs darbų užsakymą ir užbaigia per darbų užsakyme nurodytą terminą. </w:t>
      </w:r>
    </w:p>
    <w:p w14:paraId="4D695FCB" w14:textId="77777777" w:rsidR="003037EA" w:rsidRPr="00546A7A" w:rsidRDefault="003037EA" w:rsidP="003037EA">
      <w:pPr>
        <w:spacing w:after="0" w:line="240" w:lineRule="auto"/>
        <w:ind w:firstLine="851"/>
        <w:jc w:val="both"/>
        <w:rPr>
          <w:rFonts w:ascii="Times New Roman" w:hAnsi="Times New Roman" w:cs="Times New Roman"/>
          <w:b/>
          <w:bCs/>
          <w:sz w:val="24"/>
          <w:szCs w:val="24"/>
        </w:rPr>
      </w:pPr>
      <w:r w:rsidRPr="00546A7A">
        <w:rPr>
          <w:rFonts w:ascii="Times New Roman" w:hAnsi="Times New Roman" w:cs="Times New Roman"/>
          <w:b/>
          <w:bCs/>
          <w:sz w:val="24"/>
          <w:szCs w:val="24"/>
        </w:rPr>
        <w:t>Visi darbai objekte turi būti atlikti iki galo, sutvarkyta teritorija tinkama</w:t>
      </w:r>
      <w:r>
        <w:rPr>
          <w:rFonts w:ascii="Times New Roman" w:hAnsi="Times New Roman" w:cs="Times New Roman"/>
          <w:b/>
          <w:bCs/>
          <w:sz w:val="24"/>
          <w:szCs w:val="24"/>
        </w:rPr>
        <w:t>i</w:t>
      </w:r>
      <w:r w:rsidRPr="00546A7A">
        <w:rPr>
          <w:rFonts w:ascii="Times New Roman" w:hAnsi="Times New Roman" w:cs="Times New Roman"/>
          <w:b/>
          <w:bCs/>
          <w:sz w:val="24"/>
          <w:szCs w:val="24"/>
        </w:rPr>
        <w:t xml:space="preserve"> eksploatacijai. Rekomenduojama apsilankyti objekte, susipažinti su visa reikalinga informacija ir įvertinti visas išlaidas, riziką bei visas aplinkybes.</w:t>
      </w:r>
    </w:p>
    <w:bookmarkEnd w:id="0"/>
    <w:p w14:paraId="5E8CC07E" w14:textId="77777777" w:rsidR="003037EA" w:rsidRPr="002F14A1" w:rsidRDefault="003037EA" w:rsidP="003037EA">
      <w:pPr>
        <w:pStyle w:val="Betarp"/>
        <w:spacing w:after="120"/>
        <w:contextualSpacing/>
        <w:jc w:val="both"/>
        <w:rPr>
          <w:rFonts w:ascii="Times New Roman" w:hAnsi="Times New Roman" w:cs="Times New Roman"/>
          <w:sz w:val="24"/>
          <w:szCs w:val="24"/>
        </w:rPr>
      </w:pPr>
    </w:p>
    <w:p w14:paraId="58C18221" w14:textId="77777777" w:rsidR="003037EA" w:rsidRDefault="003037EA" w:rsidP="003037EA">
      <w:pPr>
        <w:tabs>
          <w:tab w:val="left" w:pos="810"/>
          <w:tab w:val="left" w:pos="990"/>
        </w:tabs>
        <w:spacing w:after="0" w:line="240" w:lineRule="auto"/>
        <w:jc w:val="both"/>
        <w:rPr>
          <w:rFonts w:eastAsia="Calibri" w:cstheme="minorHAnsi"/>
          <w:i/>
          <w:iCs/>
          <w:color w:val="7030A0"/>
        </w:rPr>
      </w:pPr>
    </w:p>
    <w:p w14:paraId="25D43EE8" w14:textId="6A75F5AD" w:rsidR="0064775F" w:rsidRDefault="0064775F"/>
    <w:sectPr w:rsidR="006477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90E"/>
    <w:multiLevelType w:val="multilevel"/>
    <w:tmpl w:val="88D257A2"/>
    <w:lvl w:ilvl="0">
      <w:start w:val="1"/>
      <w:numFmt w:val="decimal"/>
      <w:lvlText w:val="%1."/>
      <w:lvlJc w:val="left"/>
      <w:pPr>
        <w:ind w:left="928"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15:restartNumberingAfterBreak="0">
    <w:nsid w:val="64FC5FA7"/>
    <w:multiLevelType w:val="hybridMultilevel"/>
    <w:tmpl w:val="374CD22E"/>
    <w:lvl w:ilvl="0" w:tplc="6E541A1A">
      <w:start w:val="6"/>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num w:numId="1" w16cid:durableId="627469330">
    <w:abstractNumId w:val="0"/>
  </w:num>
  <w:num w:numId="2" w16cid:durableId="285820684">
    <w:abstractNumId w:val="2"/>
  </w:num>
  <w:num w:numId="3" w16cid:durableId="16463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DE"/>
    <w:rsid w:val="00044210"/>
    <w:rsid w:val="00163A40"/>
    <w:rsid w:val="001C72FA"/>
    <w:rsid w:val="00256055"/>
    <w:rsid w:val="00301B20"/>
    <w:rsid w:val="003037EA"/>
    <w:rsid w:val="00335990"/>
    <w:rsid w:val="003F024D"/>
    <w:rsid w:val="00571609"/>
    <w:rsid w:val="0064775F"/>
    <w:rsid w:val="007D2EDE"/>
    <w:rsid w:val="009A6FAE"/>
    <w:rsid w:val="00B866F3"/>
    <w:rsid w:val="00BE0055"/>
    <w:rsid w:val="00D37115"/>
    <w:rsid w:val="00F33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E13D"/>
  <w15:chartTrackingRefBased/>
  <w15:docId w15:val="{60B78692-C10A-4CC9-AAAD-BD355B52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7E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D2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D2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D2E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D2E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D2E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D2E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2E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2E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2E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2E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2E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2E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2E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2E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D2E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2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2E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2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2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2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2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2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2E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D2EDE"/>
    <w:pPr>
      <w:ind w:left="720"/>
      <w:contextualSpacing/>
    </w:pPr>
  </w:style>
  <w:style w:type="character" w:styleId="Rykuspabraukimas">
    <w:name w:val="Intense Emphasis"/>
    <w:basedOn w:val="Numatytasispastraiposriftas"/>
    <w:uiPriority w:val="21"/>
    <w:qFormat/>
    <w:rsid w:val="007D2EDE"/>
    <w:rPr>
      <w:i/>
      <w:iCs/>
      <w:color w:val="2F5496" w:themeColor="accent1" w:themeShade="BF"/>
    </w:rPr>
  </w:style>
  <w:style w:type="paragraph" w:styleId="Iskirtacitata">
    <w:name w:val="Intense Quote"/>
    <w:basedOn w:val="prastasis"/>
    <w:next w:val="prastasis"/>
    <w:link w:val="IskirtacitataDiagrama"/>
    <w:uiPriority w:val="30"/>
    <w:qFormat/>
    <w:rsid w:val="007D2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D2EDE"/>
    <w:rPr>
      <w:i/>
      <w:iCs/>
      <w:color w:val="2F5496" w:themeColor="accent1" w:themeShade="BF"/>
    </w:rPr>
  </w:style>
  <w:style w:type="character" w:styleId="Rykinuoroda">
    <w:name w:val="Intense Reference"/>
    <w:basedOn w:val="Numatytasispastraiposriftas"/>
    <w:uiPriority w:val="32"/>
    <w:qFormat/>
    <w:rsid w:val="007D2EDE"/>
    <w:rPr>
      <w:b/>
      <w:bCs/>
      <w:smallCaps/>
      <w:color w:val="2F5496" w:themeColor="accent1" w:themeShade="BF"/>
      <w:spacing w:val="5"/>
    </w:rPr>
  </w:style>
  <w:style w:type="paragraph" w:styleId="Komentarotekstas">
    <w:name w:val="annotation text"/>
    <w:basedOn w:val="prastasis"/>
    <w:link w:val="KomentarotekstasDiagrama"/>
    <w:uiPriority w:val="99"/>
    <w:unhideWhenUsed/>
    <w:rsid w:val="003037EA"/>
    <w:rPr>
      <w:sz w:val="20"/>
      <w:szCs w:val="20"/>
    </w:rPr>
  </w:style>
  <w:style w:type="character" w:customStyle="1" w:styleId="KomentarotekstasDiagrama">
    <w:name w:val="Komentaro tekstas Diagrama"/>
    <w:basedOn w:val="Numatytasispastraiposriftas"/>
    <w:link w:val="Komentarotekstas"/>
    <w:uiPriority w:val="99"/>
    <w:rsid w:val="003037E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37EA"/>
  </w:style>
  <w:style w:type="character" w:styleId="Komentaronuoroda">
    <w:name w:val="annotation reference"/>
    <w:basedOn w:val="Numatytasispastraiposriftas"/>
    <w:uiPriority w:val="99"/>
    <w:unhideWhenUsed/>
    <w:rsid w:val="003037EA"/>
    <w:rPr>
      <w:sz w:val="16"/>
      <w:szCs w:val="16"/>
    </w:rPr>
  </w:style>
  <w:style w:type="paragraph" w:styleId="Betarp">
    <w:name w:val="No Spacing"/>
    <w:link w:val="BetarpDiagrama"/>
    <w:uiPriority w:val="1"/>
    <w:qFormat/>
    <w:rsid w:val="003037E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037EA"/>
    <w:rPr>
      <w:rFonts w:eastAsiaTheme="minorEastAsia"/>
      <w:kern w:val="0"/>
      <w:sz w:val="21"/>
      <w:szCs w:val="21"/>
      <w:lang w:eastAsia="lt-LT"/>
      <w14:ligatures w14:val="none"/>
    </w:rPr>
  </w:style>
  <w:style w:type="character" w:customStyle="1" w:styleId="Bodytext11">
    <w:name w:val="Body text + 11"/>
    <w:aliases w:val="5 pt20"/>
    <w:uiPriority w:val="99"/>
    <w:rsid w:val="003037EA"/>
    <w:rPr>
      <w:rFonts w:ascii="Times New Roman" w:hAnsi="Times New Roman" w:cs="Times New Roman"/>
      <w:spacing w:val="0"/>
      <w:sz w:val="23"/>
      <w:szCs w:val="23"/>
    </w:rPr>
  </w:style>
  <w:style w:type="character" w:customStyle="1" w:styleId="Bodytext9">
    <w:name w:val="Body text + 9"/>
    <w:aliases w:val="5 pt6"/>
    <w:uiPriority w:val="99"/>
    <w:rsid w:val="003037EA"/>
    <w:rPr>
      <w:rFonts w:ascii="Times New Roman" w:hAnsi="Times New Roman" w:cs="Times New Roman"/>
      <w:spacing w:val="0"/>
      <w:sz w:val="19"/>
      <w:szCs w:val="19"/>
    </w:rPr>
  </w:style>
  <w:style w:type="paragraph" w:styleId="Pataisymai">
    <w:name w:val="Revision"/>
    <w:hidden/>
    <w:uiPriority w:val="99"/>
    <w:semiHidden/>
    <w:rsid w:val="0033599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6985</Words>
  <Characters>3982</Characters>
  <Application>Microsoft Office Word</Application>
  <DocSecurity>0</DocSecurity>
  <Lines>33</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Paulius Sadauskas</cp:lastModifiedBy>
  <cp:revision>4</cp:revision>
  <dcterms:created xsi:type="dcterms:W3CDTF">2025-07-21T12:45:00Z</dcterms:created>
  <dcterms:modified xsi:type="dcterms:W3CDTF">2025-10-07T13:46:00Z</dcterms:modified>
</cp:coreProperties>
</file>