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Default="00D77BDC" w:rsidP="00D77BDC">
      <w:pPr>
        <w:shd w:val="clear" w:color="auto" w:fill="FFFFFF"/>
        <w:suppressAutoHyphens/>
        <w:jc w:val="right"/>
        <w:rPr>
          <w:szCs w:val="24"/>
        </w:rPr>
      </w:pPr>
      <w:r w:rsidRPr="00D77BDC">
        <w:rPr>
          <w:szCs w:val="24"/>
        </w:rPr>
        <w:t>Apklausos sąlygų 4 priedas</w:t>
      </w:r>
    </w:p>
    <w:p w:rsidR="00D77BDC" w:rsidRDefault="00D77BDC" w:rsidP="00D77BDC">
      <w:pPr>
        <w:shd w:val="clear" w:color="auto" w:fill="FFFFFF"/>
        <w:suppressAutoHyphens/>
        <w:jc w:val="right"/>
        <w:rPr>
          <w:szCs w:val="24"/>
        </w:rPr>
      </w:pPr>
    </w:p>
    <w:p w:rsidR="00D77BDC" w:rsidRPr="00D77BDC" w:rsidRDefault="00D77BDC" w:rsidP="00D77BDC">
      <w:pPr>
        <w:shd w:val="clear" w:color="auto" w:fill="FFFFFF"/>
        <w:suppressAutoHyphens/>
        <w:jc w:val="right"/>
        <w:rPr>
          <w:szCs w:val="24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shd w:val="clear" w:color="auto" w:fill="FFFFFF"/>
        <w:rPr>
          <w:i/>
          <w:sz w:val="20"/>
        </w:rPr>
      </w:pPr>
    </w:p>
    <w:p w:rsidR="009F56AA" w:rsidRDefault="009F56AA">
      <w:pPr>
        <w:shd w:val="clear" w:color="auto" w:fill="FFFFFF"/>
        <w:rPr>
          <w:iCs/>
          <w:sz w:val="20"/>
        </w:rPr>
      </w:pPr>
    </w:p>
    <w:p w:rsidR="00DD73A7" w:rsidRDefault="00DD73A7" w:rsidP="00DD73A7">
      <w:pPr>
        <w:shd w:val="clear" w:color="auto" w:fill="FFFFFF"/>
        <w:ind w:firstLine="567"/>
        <w:jc w:val="both"/>
      </w:pPr>
      <w:r>
        <w:rPr>
          <w:lang w:eastAsia="lt-LT"/>
        </w:rPr>
        <w:t xml:space="preserve">Tiekėjo </w:t>
      </w:r>
      <w:r>
        <w:rPr>
          <w:lang w:eastAsia="lt-LT"/>
        </w:rPr>
        <w:t xml:space="preserve">siūlomos teikti paslaugos nekelia grėsmės nacionaliniam saugumui </w:t>
      </w:r>
      <w:r>
        <w:rPr>
          <w:color w:val="000000"/>
          <w:bdr w:val="none" w:sz="0" w:space="0" w:color="auto" w:frame="1"/>
        </w:rPr>
        <w:t>–</w:t>
      </w:r>
      <w:r>
        <w:rPr>
          <w:lang w:eastAsia="lt-LT"/>
        </w:rPr>
        <w:t xml:space="preserve"> vadovaujantis VPĮ 37 straipsnio 9 dalies 2 punktu, </w:t>
      </w:r>
      <w:r>
        <w:t>paslaugų teikimas nebus vykdomas iš VPĮ 92 straipsnio 14 dalyje numatytame sąraše nurodytų valstybių ar teritorijų.</w:t>
      </w:r>
    </w:p>
    <w:p w:rsidR="00DD73A7" w:rsidRPr="00DD73A7" w:rsidRDefault="00DD73A7" w:rsidP="00DD73A7">
      <w:pPr>
        <w:shd w:val="clear" w:color="auto" w:fill="FFFFFF"/>
        <w:ind w:firstLine="567"/>
        <w:jc w:val="both"/>
        <w:rPr>
          <w:iCs/>
          <w:szCs w:val="24"/>
        </w:rPr>
      </w:pPr>
      <w:r>
        <w:rPr>
          <w:szCs w:val="24"/>
          <w:lang w:eastAsia="lt-LT"/>
        </w:rPr>
        <w:t xml:space="preserve">Tiekėjas </w:t>
      </w:r>
      <w:r>
        <w:rPr>
          <w:szCs w:val="24"/>
          <w:lang w:eastAsia="lt-LT"/>
        </w:rPr>
        <w:t>neturi interesų, galinčių kelti grėsmę nacionaliniam saugumui – vadovaujantis VPĮ 47 straipsnio 9 dalimi, j</w:t>
      </w:r>
      <w:r>
        <w:rPr>
          <w:lang w:eastAsia="lt-LT"/>
        </w:rPr>
        <w:t>is pats,</w:t>
      </w:r>
      <w:r>
        <w:rPr>
          <w:color w:val="000000"/>
          <w:szCs w:val="24"/>
          <w:bdr w:val="none" w:sz="0" w:space="0" w:color="auto" w:frame="1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</w:r>
    </w:p>
    <w:p w:rsidR="009F56AA" w:rsidRPr="00DD73A7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 w:rsidP="00DD73A7">
      <w:pPr>
        <w:ind w:firstLine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9F56AA" w:rsidRDefault="009F56AA" w:rsidP="00DD73A7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 w:rsidP="00DD73A7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</w:t>
      </w:r>
      <w:bookmarkStart w:id="0" w:name="_GoBack"/>
      <w:bookmarkEnd w:id="0"/>
      <w:r>
        <w:rPr>
          <w:szCs w:val="24"/>
        </w:rPr>
        <w:t>ultatus pasiūlymas bus pripažintas laimėjusiu, turės būti pateikti perkančiosios organizacijos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D77BDC">
      <w:pgSz w:w="12240" w:h="15840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551A1E"/>
    <w:rsid w:val="007B6F79"/>
    <w:rsid w:val="00844B6D"/>
    <w:rsid w:val="009F56AA"/>
    <w:rsid w:val="00A3364B"/>
    <w:rsid w:val="00AD2288"/>
    <w:rsid w:val="00D77BDC"/>
    <w:rsid w:val="00DD73A7"/>
    <w:rsid w:val="00E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D2AA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58d86aa-8fe5-4539-8203-03c44674af5d"/>
    <ds:schemaRef ds:uri="http://schemas.openxmlformats.org/package/2006/metadata/core-properties"/>
    <ds:schemaRef ds:uri="http://schemas.microsoft.com/office/2006/metadata/properties"/>
    <ds:schemaRef ds:uri="9f7bfde5-fec1-41b1-af96-d0ead4fdf1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46E53-72DC-4244-B93A-EDAFFC69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Vaida Ruibytė</cp:lastModifiedBy>
  <cp:revision>5</cp:revision>
  <cp:lastPrinted>2017-06-22T06:38:00Z</cp:lastPrinted>
  <dcterms:created xsi:type="dcterms:W3CDTF">2025-10-13T08:20:00Z</dcterms:created>
  <dcterms:modified xsi:type="dcterms:W3CDTF">2025-10-13T08:31:00Z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