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BF3F0"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2A1A0286"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42DF9B55"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D5B4A83" w14:textId="77777777" w:rsidTr="00902CDE">
            <w:trPr>
              <w:trHeight w:val="424"/>
            </w:trPr>
            <w:tc>
              <w:tcPr>
                <w:tcW w:w="10131" w:type="dxa"/>
                <w:tcBorders>
                  <w:top w:val="nil"/>
                  <w:left w:val="nil"/>
                  <w:bottom w:val="single" w:sz="8" w:space="0" w:color="000000"/>
                  <w:right w:val="nil"/>
                </w:tcBorders>
                <w:hideMark/>
              </w:tcPr>
              <w:p w14:paraId="1756DEC1"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7AAC418A"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7246555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0F44A49A"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576B7233"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5008E897" w14:textId="66A2678F"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C42B53">
            <w:rPr>
              <w:rFonts w:ascii="Times New Roman" w:hAnsi="Times New Roman" w:cs="Times New Roman"/>
              <w:sz w:val="24"/>
              <w:szCs w:val="24"/>
            </w:rPr>
            <w:t>10</w:t>
          </w:r>
          <w:r w:rsidR="005425C3">
            <w:rPr>
              <w:rFonts w:ascii="Times New Roman" w:hAnsi="Times New Roman" w:cs="Times New Roman"/>
              <w:sz w:val="24"/>
              <w:szCs w:val="24"/>
            </w:rPr>
            <w:t>-</w:t>
          </w:r>
          <w:r w:rsidR="00403AE0">
            <w:rPr>
              <w:rFonts w:ascii="Times New Roman" w:hAnsi="Times New Roman" w:cs="Times New Roman"/>
              <w:sz w:val="24"/>
              <w:szCs w:val="24"/>
            </w:rPr>
            <w:t>13</w:t>
          </w:r>
        </w:p>
        <w:p w14:paraId="00CFCF70" w14:textId="648B2076"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5425C3">
            <w:rPr>
              <w:rFonts w:ascii="Times New Roman" w:hAnsi="Times New Roman" w:cs="Times New Roman"/>
              <w:sz w:val="24"/>
              <w:szCs w:val="24"/>
            </w:rPr>
            <w:t>-</w:t>
          </w:r>
          <w:r w:rsidR="00403AE0">
            <w:rPr>
              <w:rFonts w:ascii="Times New Roman" w:hAnsi="Times New Roman" w:cs="Times New Roman"/>
              <w:sz w:val="24"/>
              <w:szCs w:val="24"/>
            </w:rPr>
            <w:t>54</w:t>
          </w:r>
          <w:bookmarkStart w:id="2" w:name="_GoBack"/>
          <w:bookmarkEnd w:id="2"/>
        </w:p>
        <w:p w14:paraId="3F55A25A"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5342260B"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2BBA6703"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290EB0F6"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33A7A329" w14:textId="77777777" w:rsidR="00D526C8" w:rsidRPr="005B2AC1" w:rsidRDefault="00A675F3" w:rsidP="00F27EA6">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021D3D" w:rsidRPr="00021D3D">
            <w:rPr>
              <w:rFonts w:ascii="Times New Roman Bold" w:hAnsi="Times New Roman Bold" w:cs="Times New Roman"/>
              <w:b/>
              <w:bCs/>
              <w:caps/>
              <w:color w:val="2F5496" w:themeColor="accent1" w:themeShade="BF"/>
              <w:sz w:val="24"/>
              <w:szCs w:val="24"/>
            </w:rPr>
            <w:t>Vietinės reikšmės kelio Nr. Var-38 Senoji Varėna-Glūkas-Paručiai kapitalinio remonto darbai</w:t>
          </w:r>
          <w:r w:rsidRPr="005B2AC1">
            <w:rPr>
              <w:rFonts w:ascii="Times New Roman Bold" w:hAnsi="Times New Roman Bold" w:cs="Times New Roman"/>
              <w:b/>
              <w:bCs/>
              <w:caps/>
              <w:sz w:val="24"/>
              <w:szCs w:val="24"/>
            </w:rPr>
            <w:t>“</w:t>
          </w:r>
        </w:p>
        <w:p w14:paraId="412B34E9"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3199A064"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6DAAFCAF" w14:textId="7777777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471157" w:rsidRPr="005B2AC1">
            <w:rPr>
              <w:rFonts w:ascii="Times New Roman" w:hAnsi="Times New Roman" w:cs="Times New Roman"/>
              <w:b/>
              <w:bCs/>
              <w:sz w:val="24"/>
              <w:szCs w:val="24"/>
            </w:rPr>
            <w:t>1</w:t>
          </w:r>
          <w:r w:rsidRPr="005B2AC1">
            <w:rPr>
              <w:rFonts w:ascii="Times New Roman" w:hAnsi="Times New Roman" w:cs="Times New Roman"/>
              <w:i/>
              <w:iCs/>
              <w:sz w:val="24"/>
              <w:szCs w:val="24"/>
            </w:rPr>
            <w:t xml:space="preserve"> </w:t>
          </w:r>
        </w:p>
        <w:p w14:paraId="53ACB60A"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23D09033"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1338C3F4"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03C22FCD" w14:textId="77777777"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4BB07BE0"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4C8D2740" w14:textId="77777777"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darbų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 </w:t>
      </w:r>
    </w:p>
    <w:p w14:paraId="5E27AB26"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32DDB609"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7E9D39F4" w14:textId="77777777"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w:t>
      </w:r>
      <w:r w:rsidR="005425C3" w:rsidRPr="005425C3">
        <w:rPr>
          <w:rFonts w:ascii="Times New Roman" w:hAnsi="Times New Roman" w:cs="Times New Roman"/>
          <w:sz w:val="22"/>
          <w:szCs w:val="24"/>
        </w:rPr>
        <w:t>. Pirkimas vykdomas vadovaujantis Lietuvos Respublikos aplinkos ministro 2011 m. birželio 28 d. įsakymo Nr. D1-508 „Dėl Aplinkos apsaugos kriterijų taikymo, vykdant žaliuosius pirkimus, tvarkos aprašo patvirtinimo“ 4.1 punktu</w:t>
      </w:r>
      <w:r w:rsidR="005E62F0" w:rsidRPr="005425C3">
        <w:rPr>
          <w:rFonts w:ascii="Times New Roman" w:hAnsi="Times New Roman" w:cs="Times New Roman"/>
          <w:sz w:val="22"/>
          <w:szCs w:val="24"/>
        </w:rPr>
        <w:t xml:space="preserve">. Aplinkos apaugos kriterijai nustatyti </w:t>
      </w:r>
      <w:r w:rsidR="00D13838" w:rsidRPr="005425C3">
        <w:rPr>
          <w:rFonts w:ascii="Times New Roman" w:hAnsi="Times New Roman" w:cs="Times New Roman"/>
          <w:sz w:val="22"/>
          <w:szCs w:val="24"/>
        </w:rPr>
        <w:t xml:space="preserve">specialiųjų pirkimo sąlygų </w:t>
      </w:r>
      <w:r w:rsidR="00994AEF" w:rsidRPr="005425C3">
        <w:rPr>
          <w:rFonts w:ascii="Times New Roman" w:hAnsi="Times New Roman" w:cs="Times New Roman"/>
          <w:sz w:val="22"/>
          <w:szCs w:val="24"/>
        </w:rPr>
        <w:t>3</w:t>
      </w:r>
      <w:r w:rsidR="00F749A7" w:rsidRPr="005425C3">
        <w:rPr>
          <w:rFonts w:ascii="Times New Roman" w:hAnsi="Times New Roman" w:cs="Times New Roman"/>
          <w:sz w:val="22"/>
          <w:szCs w:val="24"/>
        </w:rPr>
        <w:t xml:space="preserve"> priede</w:t>
      </w:r>
      <w:r w:rsidR="005E62F0" w:rsidRPr="005425C3">
        <w:rPr>
          <w:rFonts w:ascii="Times New Roman" w:hAnsi="Times New Roman" w:cs="Times New Roman"/>
          <w:sz w:val="22"/>
          <w:szCs w:val="24"/>
        </w:rPr>
        <w:t>.</w:t>
      </w:r>
    </w:p>
    <w:p w14:paraId="70C538C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592117B8"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6597C270"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0A0B1F4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67BC93ED"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4883EBD3" w14:textId="2F40EE24" w:rsidR="0016780B" w:rsidRPr="00E5702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2"/>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B509CA">
        <w:rPr>
          <w:rFonts w:ascii="Times New Roman" w:hAnsi="Times New Roman" w:cs="Times New Roman"/>
          <w:sz w:val="22"/>
          <w:szCs w:val="24"/>
        </w:rPr>
        <w:t xml:space="preserve">Perkančioji organizacija numato įsigyti </w:t>
      </w:r>
      <w:r w:rsidR="00021D3D" w:rsidRPr="00B509CA">
        <w:rPr>
          <w:rFonts w:ascii="Times New Roman" w:hAnsi="Times New Roman" w:cs="Times New Roman"/>
          <w:color w:val="4472C4" w:themeColor="accent1"/>
          <w:sz w:val="22"/>
          <w:szCs w:val="24"/>
        </w:rPr>
        <w:t>Vietinės reikšmės kelio Nr. Var-38 Senoji Varėna-</w:t>
      </w:r>
      <w:proofErr w:type="spellStart"/>
      <w:r w:rsidR="00021D3D" w:rsidRPr="00B509CA">
        <w:rPr>
          <w:rFonts w:ascii="Times New Roman" w:hAnsi="Times New Roman" w:cs="Times New Roman"/>
          <w:color w:val="4472C4" w:themeColor="accent1"/>
          <w:sz w:val="22"/>
          <w:szCs w:val="24"/>
        </w:rPr>
        <w:t>Glūkas</w:t>
      </w:r>
      <w:proofErr w:type="spellEnd"/>
      <w:r w:rsidR="00021D3D" w:rsidRPr="00B509CA">
        <w:rPr>
          <w:rFonts w:ascii="Times New Roman" w:hAnsi="Times New Roman" w:cs="Times New Roman"/>
          <w:color w:val="4472C4" w:themeColor="accent1"/>
          <w:sz w:val="22"/>
          <w:szCs w:val="24"/>
        </w:rPr>
        <w:t>-</w:t>
      </w:r>
      <w:proofErr w:type="spellStart"/>
      <w:r w:rsidR="00021D3D" w:rsidRPr="00B509CA">
        <w:rPr>
          <w:rFonts w:ascii="Times New Roman" w:hAnsi="Times New Roman" w:cs="Times New Roman"/>
          <w:color w:val="4472C4" w:themeColor="accent1"/>
          <w:sz w:val="22"/>
          <w:szCs w:val="24"/>
        </w:rPr>
        <w:t>Paručiai</w:t>
      </w:r>
      <w:proofErr w:type="spellEnd"/>
      <w:r w:rsidR="00021D3D" w:rsidRPr="00B509CA">
        <w:rPr>
          <w:rFonts w:ascii="Times New Roman" w:hAnsi="Times New Roman" w:cs="Times New Roman"/>
          <w:color w:val="4472C4" w:themeColor="accent1"/>
          <w:sz w:val="22"/>
          <w:szCs w:val="24"/>
        </w:rPr>
        <w:t xml:space="preserve"> kapitalinio remonto darbus</w:t>
      </w:r>
      <w:r w:rsidR="00435E84" w:rsidRPr="00B509CA">
        <w:rPr>
          <w:rFonts w:ascii="Times New Roman" w:hAnsi="Times New Roman" w:cs="Times New Roman"/>
          <w:sz w:val="22"/>
          <w:szCs w:val="24"/>
        </w:rPr>
        <w:t xml:space="preserve"> </w:t>
      </w:r>
      <w:r w:rsidR="005A32E8" w:rsidRPr="00B509CA">
        <w:rPr>
          <w:rFonts w:ascii="Times New Roman" w:hAnsi="Times New Roman" w:cs="Times New Roman"/>
          <w:sz w:val="22"/>
          <w:szCs w:val="24"/>
        </w:rPr>
        <w:t xml:space="preserve">(toliau </w:t>
      </w:r>
      <w:r w:rsidR="00530428" w:rsidRPr="00B509CA">
        <w:rPr>
          <w:rFonts w:ascii="Times New Roman" w:hAnsi="Times New Roman" w:cs="Times New Roman"/>
          <w:sz w:val="22"/>
          <w:szCs w:val="24"/>
        </w:rPr>
        <w:t>–</w:t>
      </w:r>
      <w:r w:rsidR="005A32E8" w:rsidRPr="00B509CA">
        <w:rPr>
          <w:rFonts w:ascii="Times New Roman" w:hAnsi="Times New Roman" w:cs="Times New Roman"/>
          <w:sz w:val="22"/>
          <w:szCs w:val="24"/>
        </w:rPr>
        <w:t xml:space="preserve"> darbai).</w:t>
      </w:r>
      <w:bookmarkStart w:id="9" w:name="_Hlk159216809"/>
      <w:r w:rsidR="00C818FC" w:rsidRPr="00B509CA">
        <w:rPr>
          <w:rFonts w:ascii="Times New Roman" w:hAnsi="Times New Roman" w:cs="Times New Roman"/>
          <w:sz w:val="22"/>
          <w:szCs w:val="24"/>
        </w:rPr>
        <w:t xml:space="preserve"> Perkamų darbų savybės bei preliminarūs kiekiai nurodyti </w:t>
      </w:r>
      <w:r w:rsidR="00021D3D" w:rsidRPr="00B509CA">
        <w:rPr>
          <w:rFonts w:ascii="Times New Roman" w:hAnsi="Times New Roman" w:cs="Times New Roman"/>
          <w:color w:val="0070C0"/>
          <w:sz w:val="22"/>
          <w:szCs w:val="24"/>
        </w:rPr>
        <w:t>Vietinės reikšmės kelio Nr. Var-38 Senoji Varėna-</w:t>
      </w:r>
      <w:proofErr w:type="spellStart"/>
      <w:r w:rsidR="00021D3D" w:rsidRPr="00B509CA">
        <w:rPr>
          <w:rFonts w:ascii="Times New Roman" w:hAnsi="Times New Roman" w:cs="Times New Roman"/>
          <w:color w:val="0070C0"/>
          <w:sz w:val="22"/>
          <w:szCs w:val="24"/>
        </w:rPr>
        <w:t>Glūkas</w:t>
      </w:r>
      <w:proofErr w:type="spellEnd"/>
      <w:r w:rsidR="00021D3D" w:rsidRPr="00B509CA">
        <w:rPr>
          <w:rFonts w:ascii="Times New Roman" w:hAnsi="Times New Roman" w:cs="Times New Roman"/>
          <w:color w:val="0070C0"/>
          <w:sz w:val="22"/>
          <w:szCs w:val="24"/>
        </w:rPr>
        <w:t>-</w:t>
      </w:r>
      <w:proofErr w:type="spellStart"/>
      <w:r w:rsidR="00021D3D" w:rsidRPr="00B509CA">
        <w:rPr>
          <w:rFonts w:ascii="Times New Roman" w:hAnsi="Times New Roman" w:cs="Times New Roman"/>
          <w:color w:val="0070C0"/>
          <w:sz w:val="22"/>
          <w:szCs w:val="24"/>
        </w:rPr>
        <w:t>Paručiai</w:t>
      </w:r>
      <w:proofErr w:type="spellEnd"/>
      <w:r w:rsidR="00021D3D" w:rsidRPr="00B509CA">
        <w:rPr>
          <w:rFonts w:ascii="Times New Roman" w:hAnsi="Times New Roman" w:cs="Times New Roman"/>
          <w:color w:val="0070C0"/>
          <w:sz w:val="22"/>
          <w:szCs w:val="24"/>
        </w:rPr>
        <w:t xml:space="preserve"> kapitalinio remonto </w:t>
      </w:r>
      <w:r w:rsidR="00435E84" w:rsidRPr="00B509CA">
        <w:rPr>
          <w:rFonts w:ascii="Times New Roman" w:hAnsi="Times New Roman" w:cs="Times New Roman"/>
          <w:color w:val="0070C0"/>
          <w:sz w:val="22"/>
          <w:szCs w:val="24"/>
        </w:rPr>
        <w:t>projekte</w:t>
      </w:r>
      <w:r w:rsidR="00435E84" w:rsidRPr="00B509CA">
        <w:rPr>
          <w:rFonts w:ascii="Times New Roman" w:hAnsi="Times New Roman" w:cs="Times New Roman"/>
          <w:color w:val="0070C0"/>
          <w:sz w:val="22"/>
          <w:szCs w:val="22"/>
        </w:rPr>
        <w:t xml:space="preserve"> </w:t>
      </w:r>
      <w:r w:rsidR="00C818FC" w:rsidRPr="00B509CA">
        <w:rPr>
          <w:rFonts w:ascii="Times New Roman" w:hAnsi="Times New Roman" w:cs="Times New Roman"/>
          <w:sz w:val="22"/>
          <w:szCs w:val="24"/>
        </w:rPr>
        <w:t xml:space="preserve">(toliau – Techninis darbo projektas – šių sąlygų aprašo </w:t>
      </w:r>
      <w:r w:rsidR="00732BC3" w:rsidRPr="00B509CA">
        <w:rPr>
          <w:rFonts w:ascii="Times New Roman" w:hAnsi="Times New Roman" w:cs="Times New Roman"/>
          <w:sz w:val="22"/>
          <w:szCs w:val="24"/>
        </w:rPr>
        <w:t>10</w:t>
      </w:r>
      <w:r w:rsidR="00C818FC" w:rsidRPr="00B509CA">
        <w:rPr>
          <w:rFonts w:ascii="Times New Roman" w:hAnsi="Times New Roman" w:cs="Times New Roman"/>
          <w:sz w:val="22"/>
          <w:szCs w:val="24"/>
        </w:rPr>
        <w:t xml:space="preserve"> priedas)</w:t>
      </w:r>
      <w:r w:rsidRPr="00B509CA">
        <w:rPr>
          <w:rFonts w:ascii="Times New Roman" w:hAnsi="Times New Roman" w:cs="Times New Roman"/>
          <w:sz w:val="22"/>
          <w:szCs w:val="24"/>
        </w:rPr>
        <w:t>, ir</w:t>
      </w:r>
      <w:r w:rsidRPr="00E5702B">
        <w:rPr>
          <w:rFonts w:ascii="Times New Roman" w:hAnsi="Times New Roman" w:cs="Times New Roman"/>
          <w:sz w:val="22"/>
          <w:szCs w:val="24"/>
        </w:rPr>
        <w:t xml:space="preserve"> </w:t>
      </w:r>
      <w:r w:rsidR="00C818FC" w:rsidRPr="00E5702B">
        <w:rPr>
          <w:rFonts w:ascii="Times New Roman" w:eastAsiaTheme="majorEastAsia" w:hAnsi="Times New Roman" w:cs="Times New Roman"/>
          <w:sz w:val="22"/>
          <w:szCs w:val="24"/>
        </w:rPr>
        <w:t xml:space="preserve">orientaciniame darbų kiekių žiniaraštyje (šių sąlygų aprašo </w:t>
      </w:r>
      <w:r w:rsidR="00732BC3" w:rsidRPr="00E5702B">
        <w:rPr>
          <w:rFonts w:ascii="Times New Roman" w:eastAsiaTheme="majorEastAsia" w:hAnsi="Times New Roman" w:cs="Times New Roman"/>
          <w:sz w:val="22"/>
          <w:szCs w:val="24"/>
        </w:rPr>
        <w:t>9</w:t>
      </w:r>
      <w:r w:rsidR="00C818FC" w:rsidRPr="00E5702B">
        <w:rPr>
          <w:rFonts w:ascii="Times New Roman" w:eastAsiaTheme="majorEastAsia" w:hAnsi="Times New Roman" w:cs="Times New Roman"/>
          <w:sz w:val="22"/>
          <w:szCs w:val="24"/>
        </w:rPr>
        <w:t xml:space="preserve"> priedas</w:t>
      </w:r>
      <w:r w:rsidRPr="00E5702B">
        <w:rPr>
          <w:rFonts w:ascii="Times New Roman" w:eastAsiaTheme="majorEastAsia" w:hAnsi="Times New Roman" w:cs="Times New Roman"/>
          <w:sz w:val="22"/>
          <w:szCs w:val="24"/>
        </w:rPr>
        <w:t xml:space="preserve"> </w:t>
      </w:r>
      <w:r w:rsidR="00C818FC" w:rsidRPr="00E5702B">
        <w:rPr>
          <w:rFonts w:ascii="Times New Roman" w:eastAsiaTheme="majorEastAsia" w:hAnsi="Times New Roman" w:cs="Times New Roman"/>
          <w:sz w:val="22"/>
          <w:szCs w:val="24"/>
        </w:rPr>
        <w:t>).</w:t>
      </w:r>
      <w:r w:rsidR="00CE39A6" w:rsidRPr="00E5702B">
        <w:rPr>
          <w:rFonts w:ascii="Times New Roman" w:eastAsiaTheme="majorEastAsia" w:hAnsi="Times New Roman" w:cs="Times New Roman"/>
          <w:sz w:val="22"/>
          <w:szCs w:val="24"/>
        </w:rPr>
        <w:t xml:space="preserve"> </w:t>
      </w:r>
      <w:r w:rsidR="00E5702B" w:rsidRPr="00E5702B">
        <w:rPr>
          <w:rFonts w:ascii="Times New Roman" w:eastAsiaTheme="majorEastAsia" w:hAnsi="Times New Roman" w:cs="Times New Roman"/>
          <w:b/>
          <w:bCs/>
          <w:sz w:val="22"/>
          <w:szCs w:val="22"/>
        </w:rPr>
        <w:t xml:space="preserve">Perkami tik I etape numatyti darbai su šiais pakeitimais: neperkami naujų ženklų įrengimo darbai, apsauginio šalčiui sluoksnio įrengimo darbai, žvyro pagrindai turi būti sustiprinti </w:t>
      </w:r>
      <w:r w:rsidR="00E5702B" w:rsidRPr="00E5702B">
        <w:rPr>
          <w:rFonts w:ascii="Times New Roman" w:hAnsi="Times New Roman"/>
          <w:b/>
          <w:bCs/>
          <w:sz w:val="22"/>
          <w:szCs w:val="22"/>
        </w:rPr>
        <w:t>30 proc. dolomitinės skaldos mišiniu, neperkami vandens pralaidų įrengimo darbai, kelio atitvaro įrengimo darbai.</w:t>
      </w:r>
    </w:p>
    <w:bookmarkEnd w:id="9"/>
    <w:p w14:paraId="07FAD9BE"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2</w:t>
      </w:r>
      <w:r w:rsidRPr="00994AEF">
        <w:rPr>
          <w:rFonts w:ascii="Times New Roman" w:hAnsi="Times New Roman" w:cs="Times New Roman"/>
          <w:sz w:val="22"/>
          <w:szCs w:val="24"/>
        </w:rPr>
        <w:t>.</w:t>
      </w:r>
      <w:r w:rsidR="00E53E12"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00E53E12" w:rsidRPr="00994AEF">
        <w:rPr>
          <w:rFonts w:ascii="Times New Roman" w:hAnsi="Times New Roman" w:cs="Times New Roman"/>
          <w:sz w:val="22"/>
          <w:szCs w:val="24"/>
        </w:rPr>
        <w:t xml:space="preserve"> nurodytas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3D800A91" w14:textId="77777777" w:rsidR="00004521" w:rsidRPr="00994AEF" w:rsidRDefault="00004521"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74222D85" w14:textId="77777777" w:rsidR="005A32E8" w:rsidRPr="00994AEF" w:rsidRDefault="005A32E8"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2.4. Techninio darbo projekto specifikacijose, aiškinamuosiuose raštuose, brėžiniuose ar kiekių žiniaraščiuose galimai nurodyti medžiagų/įrangos gamintojai ar prekės ženklai yra tik informacinio pobūdžio, ir rangovas nėra įpareigotas siūlyti ir/ar naudoti šių gamintojų produkciją.</w:t>
      </w:r>
    </w:p>
    <w:p w14:paraId="5E394724" w14:textId="77777777"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Darbai perkami pagal fiksuotos kainos metodikos kainodarą - </w:t>
      </w:r>
      <w:r w:rsidRPr="00021D3D">
        <w:rPr>
          <w:rFonts w:ascii="Times New Roman" w:hAnsi="Times New Roman" w:cs="Times New Roman"/>
          <w:b/>
          <w:color w:val="4472C4" w:themeColor="accent1"/>
          <w:sz w:val="22"/>
          <w:szCs w:val="24"/>
        </w:rPr>
        <w:t>pradinės sutarties vertė yra lygi tiekėjo pasiūlymo kainai be PVM, nurodytai už visą perkamų darbų apimtį</w:t>
      </w:r>
      <w:r w:rsidRPr="00994AEF">
        <w:rPr>
          <w:rFonts w:ascii="Times New Roman" w:hAnsi="Times New Roman" w:cs="Times New Roman"/>
          <w:sz w:val="22"/>
          <w:szCs w:val="24"/>
        </w:rPr>
        <w:t>.</w:t>
      </w:r>
    </w:p>
    <w:p w14:paraId="566B2BC9" w14:textId="77777777" w:rsidR="00C818FC" w:rsidRPr="007D2615"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E5702B">
        <w:rPr>
          <w:rFonts w:ascii="Times New Roman" w:hAnsi="Times New Roman" w:cs="Times New Roman"/>
          <w:sz w:val="22"/>
          <w:szCs w:val="24"/>
        </w:rPr>
        <w:t xml:space="preserve">2.6. Statybos darbų kainai įvertinti pateikiamas </w:t>
      </w:r>
      <w:r w:rsidR="00435E84" w:rsidRPr="00E5702B">
        <w:rPr>
          <w:rFonts w:ascii="Times New Roman" w:hAnsi="Times New Roman" w:cs="Times New Roman"/>
          <w:sz w:val="22"/>
          <w:szCs w:val="24"/>
        </w:rPr>
        <w:t>T</w:t>
      </w:r>
      <w:r w:rsidRPr="00E5702B">
        <w:rPr>
          <w:rFonts w:ascii="Times New Roman" w:hAnsi="Times New Roman" w:cs="Times New Roman"/>
          <w:sz w:val="22"/>
          <w:szCs w:val="24"/>
        </w:rPr>
        <w:t xml:space="preserve">echninis darbo projektas </w:t>
      </w:r>
      <w:r w:rsidRPr="00E5702B">
        <w:rPr>
          <w:rFonts w:ascii="Times New Roman" w:eastAsiaTheme="majorEastAsia" w:hAnsi="Times New Roman" w:cs="Times New Roman"/>
          <w:sz w:val="22"/>
          <w:szCs w:val="24"/>
        </w:rPr>
        <w:t xml:space="preserve">(šių sąlygų aprašo </w:t>
      </w:r>
      <w:r w:rsidR="00732BC3" w:rsidRPr="00E5702B">
        <w:rPr>
          <w:rFonts w:ascii="Times New Roman" w:eastAsiaTheme="majorEastAsia" w:hAnsi="Times New Roman" w:cs="Times New Roman"/>
          <w:sz w:val="22"/>
          <w:szCs w:val="24"/>
        </w:rPr>
        <w:t>10</w:t>
      </w:r>
      <w:r w:rsidRPr="00E5702B">
        <w:rPr>
          <w:rFonts w:ascii="Times New Roman" w:eastAsiaTheme="majorEastAsia" w:hAnsi="Times New Roman" w:cs="Times New Roman"/>
          <w:sz w:val="22"/>
          <w:szCs w:val="24"/>
        </w:rPr>
        <w:t xml:space="preserve"> priedas)</w:t>
      </w:r>
      <w:r w:rsidRPr="00E5702B">
        <w:rPr>
          <w:rFonts w:ascii="Times New Roman" w:hAnsi="Times New Roman" w:cs="Times New Roman"/>
          <w:sz w:val="22"/>
          <w:szCs w:val="24"/>
        </w:rPr>
        <w:t xml:space="preserve">, </w:t>
      </w:r>
      <w:r w:rsidRPr="00E5702B">
        <w:rPr>
          <w:rFonts w:ascii="Times New Roman" w:eastAsiaTheme="majorEastAsia" w:hAnsi="Times New Roman" w:cs="Times New Roman"/>
          <w:sz w:val="22"/>
          <w:szCs w:val="24"/>
        </w:rPr>
        <w:t xml:space="preserve">orientacinis darbų kiekių žiniaraštis (šių sąlygų aprašo </w:t>
      </w:r>
      <w:r w:rsidR="00732BC3" w:rsidRPr="00E5702B">
        <w:rPr>
          <w:rFonts w:ascii="Times New Roman" w:eastAsiaTheme="majorEastAsia" w:hAnsi="Times New Roman" w:cs="Times New Roman"/>
          <w:sz w:val="22"/>
          <w:szCs w:val="24"/>
        </w:rPr>
        <w:t>9</w:t>
      </w:r>
      <w:r w:rsidRPr="00E5702B">
        <w:rPr>
          <w:rFonts w:ascii="Times New Roman" w:eastAsiaTheme="majorEastAsia" w:hAnsi="Times New Roman" w:cs="Times New Roman"/>
          <w:sz w:val="22"/>
          <w:szCs w:val="24"/>
        </w:rPr>
        <w:t xml:space="preserve"> priedas)</w:t>
      </w:r>
      <w:r w:rsidRPr="00E5702B">
        <w:rPr>
          <w:rFonts w:ascii="Times New Roman" w:hAnsi="Times New Roman" w:cs="Times New Roman"/>
          <w:sz w:val="22"/>
          <w:szCs w:val="24"/>
        </w:rPr>
        <w:t xml:space="preserve">. Tiekėjas privalo įvertinti šiuos dokumentus, visas statybos darbų apimtis ir, prisiimant riziką dėl kiekių ir išlaidų dydžio svyravimo, pateikti savo pasiūlymo kainą pagal darbų grupes (etapus), nurodytus veiklų sąraše. </w:t>
      </w:r>
      <w:r w:rsidRPr="00E5702B">
        <w:rPr>
          <w:rFonts w:ascii="Times New Roman" w:hAnsi="Times New Roman" w:cs="Times New Roman"/>
          <w:b/>
          <w:bCs/>
          <w:sz w:val="22"/>
          <w:szCs w:val="24"/>
          <w:u w:val="single"/>
        </w:rPr>
        <w:t>Jeigu</w:t>
      </w:r>
      <w:r w:rsidRPr="00021D3D">
        <w:rPr>
          <w:rFonts w:ascii="Times New Roman" w:hAnsi="Times New Roman" w:cs="Times New Roman"/>
          <w:b/>
          <w:bCs/>
          <w:sz w:val="22"/>
          <w:szCs w:val="24"/>
          <w:u w:val="single"/>
        </w:rPr>
        <w:t xml:space="preserve"> techniniame darbo projekte tiekėjas aptinka darbų, kurie, jo manymu, yra neįvertinti veiklų sąraše arba yra neaišku, kuriame veiklų sąrašo punkte turi būti įvertinti, tiekėjas privalo apie tai raštu pranešti perkančiajai organizacijai</w:t>
      </w:r>
      <w:r w:rsidRPr="00021D3D">
        <w:rPr>
          <w:rFonts w:ascii="Times New Roman" w:hAnsi="Times New Roman" w:cs="Times New Roman"/>
          <w:sz w:val="22"/>
          <w:szCs w:val="24"/>
          <w:u w:val="single"/>
        </w:rPr>
        <w:t>.</w:t>
      </w:r>
      <w:r w:rsidRPr="00021D3D">
        <w:rPr>
          <w:rFonts w:ascii="Times New Roman" w:hAnsi="Times New Roman" w:cs="Times New Roman"/>
          <w:sz w:val="22"/>
          <w:szCs w:val="24"/>
        </w:rPr>
        <w:t xml:space="preserve"> Tiekėjai atsako už visų </w:t>
      </w:r>
      <w:r w:rsidRPr="00021D3D">
        <w:rPr>
          <w:rFonts w:ascii="Times New Roman" w:hAnsi="Times New Roman" w:cs="Times New Roman"/>
          <w:sz w:val="22"/>
          <w:szCs w:val="24"/>
        </w:rPr>
        <w:lastRenderedPageBreak/>
        <w:t>konkurso dokumentų išnagrinėjimą, įskaitant konkurso sąlygų paaiškinimus ir papildymus</w:t>
      </w:r>
      <w:r w:rsidRPr="00A675F3">
        <w:rPr>
          <w:rFonts w:ascii="Times New Roman" w:hAnsi="Times New Roman" w:cs="Times New Roman"/>
          <w:sz w:val="22"/>
          <w:szCs w:val="24"/>
        </w:rPr>
        <w:t>.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 Tiekėjas atsako už rūpestingą visų konkurso dokumentų išnagrinėjimą, už patikimos informacijos apie visas sąlygas bei įsipareigojimus, galinčius turėti įtakos pasiūlymo sumai ar pobūdžiui arba darbų atlikimui, gavimą. Orientaciniai darbų kiekių žiniaraščiai pasiūlymų pateikimo metus nebus vertinami, nebus naudojami atsiskaitymui už atliktus darbus, o yra reikalingi siekiant įvertinti atsisakomus ir (ar) papildomus darbus, jeigu sutarties vykdymo metu atsirastų toks poreikis.</w:t>
      </w:r>
      <w:r w:rsidRPr="00A675F3">
        <w:rPr>
          <w:rFonts w:ascii="Times New Roman" w:hAnsi="Times New Roman" w:cs="Times New Roman"/>
          <w:sz w:val="20"/>
        </w:rPr>
        <w:t xml:space="preserve"> </w:t>
      </w:r>
      <w:r w:rsidRPr="00A675F3">
        <w:rPr>
          <w:rFonts w:ascii="Times New Roman" w:hAnsi="Times New Roman" w:cs="Times New Roman"/>
          <w:sz w:val="22"/>
          <w:szCs w:val="24"/>
        </w:rPr>
        <w:t xml:space="preserve">Tiekėjas pasiūlyme privalo įvertinti visas pirkimo sutarčiai įvykdyti reikalingas sąnaudas - darbo užmokesčio vertę, socialinio </w:t>
      </w:r>
      <w:r w:rsidRPr="007D2615">
        <w:rPr>
          <w:rFonts w:ascii="Times New Roman" w:hAnsi="Times New Roman" w:cs="Times New Roman"/>
          <w:sz w:val="22"/>
          <w:szCs w:val="24"/>
        </w:rPr>
        <w:t>draudimo mokesčius, pridėtinės vertės mokesčius, kitus reikalingus mokesčius bei kitas reikalingas išlaidas (įskaitant išlaidas sąskaitoms teikti informacinėje sistemoje), kurias turi numatyti profesionalus ir atsakingas tiekėjas. Jei tiekėjas laimi konkursą, nebus priimtas joks reikalavimas pakeisti pasiūlymo sumą arba sąlygas, grindžiamas klaidomis ar praleidimais.</w:t>
      </w:r>
    </w:p>
    <w:p w14:paraId="687B9396"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67D9CBF7"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2972A0D8"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2D913757"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3704D946" w14:textId="77777777"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50103602" w14:textId="77777777"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18F4D3E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037305D7"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6EB3BB4E"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00259401"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3CAB96CC" w14:textId="77777777"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specialiųjų p</w:t>
      </w:r>
      <w:r w:rsidR="00551FA7" w:rsidRPr="00A675F3">
        <w:rPr>
          <w:rFonts w:ascii="Times New Roman" w:hAnsi="Times New Roman" w:cs="Times New Roman"/>
          <w:b/>
          <w:sz w:val="22"/>
          <w:szCs w:val="24"/>
        </w:rPr>
        <w:t xml:space="preserve">irkimo </w:t>
      </w:r>
      <w:r w:rsidR="00476F8C" w:rsidRPr="00A675F3">
        <w:rPr>
          <w:rFonts w:ascii="Times New Roman" w:hAnsi="Times New Roman" w:cs="Times New Roman"/>
          <w:b/>
          <w:sz w:val="22"/>
          <w:szCs w:val="24"/>
        </w:rPr>
        <w:t>sąlygų</w:t>
      </w:r>
      <w:r w:rsidR="00DE5F20" w:rsidRPr="00A675F3">
        <w:rPr>
          <w:rFonts w:ascii="Times New Roman" w:hAnsi="Times New Roman" w:cs="Times New Roman"/>
          <w:b/>
          <w:sz w:val="22"/>
          <w:szCs w:val="24"/>
        </w:rPr>
        <w:t xml:space="preserve"> </w:t>
      </w:r>
      <w:r w:rsidR="00732BC3">
        <w:rPr>
          <w:rFonts w:ascii="Times New Roman" w:hAnsi="Times New Roman" w:cs="Times New Roman"/>
          <w:b/>
          <w:sz w:val="22"/>
          <w:szCs w:val="24"/>
        </w:rPr>
        <w:t>5</w:t>
      </w:r>
      <w:r w:rsidR="00DE5F20" w:rsidRPr="00A675F3">
        <w:rPr>
          <w:rFonts w:ascii="Times New Roman" w:hAnsi="Times New Roman" w:cs="Times New Roman"/>
          <w:b/>
          <w:sz w:val="22"/>
          <w:szCs w:val="24"/>
          <w:shd w:val="clear" w:color="auto" w:fill="FFFFFF"/>
        </w:rPr>
        <w:t xml:space="preserve"> </w:t>
      </w:r>
      <w:r w:rsidR="00476F8C" w:rsidRPr="00A675F3">
        <w:rPr>
          <w:rFonts w:ascii="Times New Roman" w:hAnsi="Times New Roman" w:cs="Times New Roman"/>
          <w:b/>
          <w:sz w:val="22"/>
          <w:szCs w:val="24"/>
        </w:rPr>
        <w:t xml:space="preserve">priede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1DC4DEF0" w14:textId="77777777"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24A96259"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112EBCE9"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4912028C"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2F88EC6"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248A1A92"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612A284E" w14:textId="77777777" w:rsidR="00A2447A" w:rsidRPr="00901084" w:rsidRDefault="00A2447A"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rPr>
      </w:pPr>
      <w:r w:rsidRPr="00901084">
        <w:rPr>
          <w:rFonts w:ascii="Times New Roman" w:hAnsi="Times New Roman" w:cs="Times New Roman"/>
          <w:b/>
          <w:sz w:val="22"/>
          <w:szCs w:val="24"/>
        </w:rPr>
        <w:lastRenderedPageBreak/>
        <w:t xml:space="preserve">užpildytas veiklų sąrašas (specialiųjų pirkimo sąlygų </w:t>
      </w:r>
      <w:r w:rsidR="00732BC3" w:rsidRPr="00901084">
        <w:rPr>
          <w:rFonts w:ascii="Times New Roman" w:hAnsi="Times New Roman" w:cs="Times New Roman"/>
          <w:b/>
          <w:sz w:val="22"/>
          <w:szCs w:val="24"/>
        </w:rPr>
        <w:t>8</w:t>
      </w:r>
      <w:r w:rsidRPr="00901084">
        <w:rPr>
          <w:rFonts w:ascii="Times New Roman" w:hAnsi="Times New Roman" w:cs="Times New Roman"/>
          <w:b/>
          <w:sz w:val="22"/>
          <w:szCs w:val="24"/>
        </w:rPr>
        <w:t xml:space="preserve"> priedas)</w:t>
      </w:r>
      <w:r w:rsidR="007D2615" w:rsidRPr="00901084">
        <w:rPr>
          <w:rFonts w:ascii="Times New Roman" w:hAnsi="Times New Roman" w:cs="Times New Roman"/>
          <w:b/>
          <w:sz w:val="22"/>
          <w:szCs w:val="24"/>
        </w:rPr>
        <w:t>;</w:t>
      </w:r>
    </w:p>
    <w:p w14:paraId="29592D4D" w14:textId="77777777" w:rsidR="000F4F6C" w:rsidRPr="00901084" w:rsidRDefault="00F902CA" w:rsidP="00A675F3">
      <w:pPr>
        <w:tabs>
          <w:tab w:val="left" w:pos="851"/>
          <w:tab w:val="left" w:pos="1560"/>
        </w:tabs>
        <w:spacing w:after="0" w:line="240" w:lineRule="auto"/>
        <w:ind w:firstLine="851"/>
        <w:jc w:val="both"/>
        <w:rPr>
          <w:rFonts w:ascii="Times New Roman" w:eastAsia="Times New Roman" w:hAnsi="Times New Roman" w:cs="Times New Roman"/>
          <w:b/>
          <w:sz w:val="22"/>
          <w:szCs w:val="24"/>
          <w:lang w:eastAsia="en-US"/>
        </w:rPr>
      </w:pPr>
      <w:r w:rsidRPr="00901084">
        <w:rPr>
          <w:rFonts w:ascii="Times New Roman" w:eastAsia="Times New Roman" w:hAnsi="Times New Roman" w:cs="Times New Roman"/>
          <w:b/>
          <w:sz w:val="22"/>
          <w:szCs w:val="24"/>
          <w:lang w:eastAsia="en-US"/>
        </w:rPr>
        <w:t>6.1.</w:t>
      </w:r>
      <w:r w:rsidR="00A2447A" w:rsidRPr="00901084">
        <w:rPr>
          <w:rFonts w:ascii="Times New Roman" w:eastAsia="Times New Roman" w:hAnsi="Times New Roman" w:cs="Times New Roman"/>
          <w:b/>
          <w:sz w:val="22"/>
          <w:szCs w:val="24"/>
          <w:lang w:eastAsia="en-US"/>
        </w:rPr>
        <w:t>9</w:t>
      </w:r>
      <w:r w:rsidR="007165D7" w:rsidRPr="00901084">
        <w:rPr>
          <w:rFonts w:ascii="Times New Roman" w:eastAsia="Times New Roman" w:hAnsi="Times New Roman" w:cs="Times New Roman"/>
          <w:b/>
          <w:sz w:val="22"/>
          <w:szCs w:val="24"/>
          <w:lang w:eastAsia="en-US"/>
        </w:rPr>
        <w:t>.</w:t>
      </w:r>
      <w:r w:rsidRPr="00901084">
        <w:rPr>
          <w:rFonts w:ascii="Times New Roman" w:eastAsia="Times New Roman" w:hAnsi="Times New Roman" w:cs="Times New Roman"/>
          <w:b/>
          <w:sz w:val="22"/>
          <w:szCs w:val="24"/>
          <w:lang w:eastAsia="en-US"/>
        </w:rPr>
        <w:t xml:space="preserve"> </w:t>
      </w:r>
      <w:r w:rsidR="000F4F6C" w:rsidRPr="00901084">
        <w:rPr>
          <w:rFonts w:ascii="Times New Roman" w:eastAsia="Times New Roman" w:hAnsi="Times New Roman" w:cs="Times New Roman"/>
          <w:b/>
          <w:sz w:val="22"/>
          <w:szCs w:val="24"/>
          <w:lang w:eastAsia="en-US"/>
        </w:rPr>
        <w:t>užpildyti orientaciniai darbų kiekių žiniaraščiai</w:t>
      </w:r>
      <w:r w:rsidR="00435E84" w:rsidRPr="00901084">
        <w:rPr>
          <w:rFonts w:ascii="Times New Roman" w:eastAsia="Times New Roman" w:hAnsi="Times New Roman" w:cs="Times New Roman"/>
          <w:b/>
          <w:sz w:val="22"/>
          <w:szCs w:val="24"/>
          <w:lang w:eastAsia="en-US"/>
        </w:rPr>
        <w:t xml:space="preserve"> </w:t>
      </w:r>
      <w:r w:rsidR="00435E84" w:rsidRPr="00901084">
        <w:rPr>
          <w:rFonts w:ascii="Times New Roman" w:hAnsi="Times New Roman" w:cs="Times New Roman"/>
          <w:b/>
          <w:sz w:val="22"/>
          <w:szCs w:val="24"/>
        </w:rPr>
        <w:t>(specialiųjų pirkimo sąlygų 9 priedas);</w:t>
      </w:r>
    </w:p>
    <w:p w14:paraId="5D2BAB34" w14:textId="77777777"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 xml:space="preserve">6.1.10.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6F53C7A0"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C1E27E1"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2BECCC2A"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3661309D"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992CA35"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1F641E8F"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5EF51C7A"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7C526DED"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15015BD"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t>Elektroninis aukcionas</w:t>
      </w:r>
      <w:bookmarkEnd w:id="31"/>
      <w:bookmarkEnd w:id="32"/>
      <w:bookmarkEnd w:id="33"/>
      <w:bookmarkEnd w:id="34"/>
      <w:bookmarkEnd w:id="35"/>
    </w:p>
    <w:p w14:paraId="785E91DA"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5F0E601D"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458A30F2" w14:textId="77777777"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618489C8"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34A69DA4" w14:textId="77777777"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021D3D">
        <w:rPr>
          <w:rFonts w:ascii="Times New Roman" w:hAnsi="Times New Roman" w:cs="Times New Roman"/>
          <w:color w:val="4472C4" w:themeColor="accent1"/>
          <w:sz w:val="22"/>
          <w:szCs w:val="24"/>
        </w:rPr>
        <w:t xml:space="preserve">9.3. </w:t>
      </w:r>
      <w:r w:rsidRPr="00021D3D">
        <w:rPr>
          <w:rFonts w:ascii="Times New Roman" w:hAnsi="Times New Roman" w:cs="Times New Roman"/>
          <w:b/>
          <w:bCs/>
          <w:color w:val="4472C4" w:themeColor="accent1"/>
          <w:sz w:val="22"/>
          <w:szCs w:val="24"/>
        </w:rPr>
        <w:t xml:space="preserve">Perkančioji organizacija atmes tiekėjo pasiūlymą, jeigu kartu su užpildyta pasiūlymo forma nebus pateikti užpildytas veiklų sąrašas ir orientaciniai darbų kiekių žiniaraščiai. </w:t>
      </w:r>
    </w:p>
    <w:p w14:paraId="76FA6A33"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FC92D9F" w14:textId="77777777"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63E819C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lastRenderedPageBreak/>
        <w:t xml:space="preserve">11. </w:t>
      </w:r>
      <w:r w:rsidR="00640DBD" w:rsidRPr="00BB2733">
        <w:rPr>
          <w:rFonts w:ascii="Times New Roman" w:hAnsi="Times New Roman" w:cs="Times New Roman"/>
          <w:b/>
          <w:color w:val="auto"/>
          <w:sz w:val="22"/>
          <w:szCs w:val="22"/>
        </w:rPr>
        <w:t>Kitos sąlygos</w:t>
      </w:r>
      <w:bookmarkEnd w:id="44"/>
    </w:p>
    <w:p w14:paraId="5A31F295"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493431AB" w14:textId="77777777" w:rsidR="00BB2733" w:rsidRPr="00BB2733" w:rsidRDefault="00BB2733" w:rsidP="00BB2733">
      <w:pPr>
        <w:pStyle w:val="Antrat1"/>
        <w:numPr>
          <w:ilvl w:val="0"/>
          <w:numId w:val="35"/>
        </w:numPr>
        <w:tabs>
          <w:tab w:val="left" w:pos="567"/>
        </w:tabs>
        <w:spacing w:line="20" w:lineRule="atLeast"/>
        <w:ind w:left="0" w:firstLine="851"/>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72624A6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FCD571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4392E8FE"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60137BB"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27C3EA82"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22085485" w14:textId="77777777"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349F3D3F" w14:textId="77777777"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BFD65F0" w14:textId="77777777" w:rsid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12.8. </w:t>
      </w:r>
      <w:r w:rsidR="00BB2733" w:rsidRPr="00BB2733">
        <w:rPr>
          <w:rFonts w:ascii="Times New Roman" w:eastAsia="Calibri" w:hAnsi="Times New Roman" w:cs="Times New Roman"/>
          <w:sz w:val="22"/>
          <w:szCs w:val="22"/>
        </w:rPr>
        <w:t>Pirkimo sąlygų 8 priedas „</w:t>
      </w:r>
      <w:r w:rsidR="00732BC3" w:rsidRPr="00BB2733">
        <w:rPr>
          <w:rFonts w:ascii="Times New Roman" w:eastAsia="Calibri" w:hAnsi="Times New Roman" w:cs="Times New Roman"/>
          <w:sz w:val="22"/>
          <w:szCs w:val="22"/>
        </w:rPr>
        <w:t>Veiklų sąrašo forma</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233C900A" w14:textId="77777777" w:rsidR="00B40726"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12.9. </w:t>
      </w:r>
      <w:r w:rsidR="00BB2733" w:rsidRPr="00BB2733">
        <w:rPr>
          <w:rFonts w:ascii="Times New Roman" w:eastAsia="Calibri" w:hAnsi="Times New Roman" w:cs="Times New Roman"/>
          <w:sz w:val="22"/>
          <w:szCs w:val="22"/>
        </w:rPr>
        <w:t>Pirkimo sąlygų 9 priedas „</w:t>
      </w:r>
      <w:r w:rsidR="00732BC3">
        <w:rPr>
          <w:rFonts w:ascii="Times New Roman" w:eastAsia="Calibri" w:hAnsi="Times New Roman" w:cs="Times New Roman"/>
          <w:sz w:val="22"/>
          <w:szCs w:val="22"/>
        </w:rPr>
        <w:t>Orientacinis darbų kiekių žiniaraštis</w:t>
      </w:r>
      <w:r w:rsidR="00BB2733" w:rsidRPr="00BB2733">
        <w:rPr>
          <w:rFonts w:ascii="Times New Roman" w:eastAsia="Calibri" w:hAnsi="Times New Roman" w:cs="Times New Roman"/>
          <w:sz w:val="22"/>
          <w:szCs w:val="22"/>
        </w:rPr>
        <w:t>“</w:t>
      </w:r>
      <w:r w:rsidR="00B40726">
        <w:rPr>
          <w:rFonts w:ascii="Times New Roman" w:eastAsia="Calibri" w:hAnsi="Times New Roman" w:cs="Times New Roman"/>
          <w:sz w:val="22"/>
          <w:szCs w:val="22"/>
        </w:rPr>
        <w:t>.</w:t>
      </w:r>
    </w:p>
    <w:p w14:paraId="656EA007" w14:textId="77777777"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12.10. </w:t>
      </w:r>
      <w:r w:rsidRPr="00BB2733">
        <w:rPr>
          <w:rFonts w:ascii="Times New Roman" w:eastAsia="Calibri" w:hAnsi="Times New Roman" w:cs="Times New Roman"/>
          <w:sz w:val="22"/>
          <w:szCs w:val="22"/>
        </w:rPr>
        <w:t xml:space="preserve">Pirkimo sąlygų </w:t>
      </w:r>
      <w:r>
        <w:rPr>
          <w:rFonts w:ascii="Times New Roman" w:eastAsia="Calibri" w:hAnsi="Times New Roman" w:cs="Times New Roman"/>
          <w:sz w:val="22"/>
          <w:szCs w:val="22"/>
        </w:rPr>
        <w:t>10</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Techninis darbo projektas</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5FFE28EC"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3474D3A8"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1373882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00E8996B"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765258FD"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502CC7D0"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60FA5D23"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7FD3FB1A"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02550A29"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76B847FC" w14:textId="77777777" w:rsidTr="00B71BEE">
        <w:trPr>
          <w:trHeight w:val="20"/>
        </w:trPr>
        <w:tc>
          <w:tcPr>
            <w:tcW w:w="596" w:type="dxa"/>
            <w:tcMar>
              <w:top w:w="0" w:type="dxa"/>
              <w:left w:w="108" w:type="dxa"/>
              <w:bottom w:w="0" w:type="dxa"/>
              <w:right w:w="108" w:type="dxa"/>
            </w:tcMar>
          </w:tcPr>
          <w:p w14:paraId="523B486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4754F759"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21A1F51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D433795"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69E035DD" w14:textId="77777777" w:rsidTr="00B71BEE">
        <w:trPr>
          <w:trHeight w:val="20"/>
        </w:trPr>
        <w:tc>
          <w:tcPr>
            <w:tcW w:w="596" w:type="dxa"/>
            <w:tcMar>
              <w:top w:w="0" w:type="dxa"/>
              <w:left w:w="108" w:type="dxa"/>
              <w:bottom w:w="0" w:type="dxa"/>
              <w:right w:w="108" w:type="dxa"/>
            </w:tcMar>
          </w:tcPr>
          <w:p w14:paraId="16AE8E3A"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1930E54"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41997C64"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3845D3EE"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5D598819" w14:textId="77777777" w:rsidTr="00B71BEE">
        <w:trPr>
          <w:trHeight w:val="20"/>
        </w:trPr>
        <w:tc>
          <w:tcPr>
            <w:tcW w:w="596" w:type="dxa"/>
            <w:tcMar>
              <w:top w:w="0" w:type="dxa"/>
              <w:left w:w="108" w:type="dxa"/>
              <w:bottom w:w="0" w:type="dxa"/>
              <w:right w:w="108" w:type="dxa"/>
            </w:tcMar>
          </w:tcPr>
          <w:p w14:paraId="597F4869"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309B7EB"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26E168B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307A4298"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3D516690" w14:textId="77777777" w:rsidTr="00B71BEE">
        <w:trPr>
          <w:trHeight w:val="20"/>
        </w:trPr>
        <w:tc>
          <w:tcPr>
            <w:tcW w:w="596" w:type="dxa"/>
            <w:tcMar>
              <w:top w:w="0" w:type="dxa"/>
              <w:left w:w="108" w:type="dxa"/>
              <w:bottom w:w="0" w:type="dxa"/>
              <w:right w:w="108" w:type="dxa"/>
            </w:tcMar>
          </w:tcPr>
          <w:p w14:paraId="4EC720D7"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843B8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6902B797"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284A1697"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2F029454" w14:textId="77777777" w:rsidTr="00B71BEE">
        <w:trPr>
          <w:trHeight w:val="20"/>
        </w:trPr>
        <w:tc>
          <w:tcPr>
            <w:tcW w:w="596" w:type="dxa"/>
            <w:tcMar>
              <w:top w:w="0" w:type="dxa"/>
              <w:left w:w="108" w:type="dxa"/>
              <w:bottom w:w="0" w:type="dxa"/>
              <w:right w:w="108" w:type="dxa"/>
            </w:tcMar>
          </w:tcPr>
          <w:p w14:paraId="76D875A1"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925A117"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63A1D615" w14:textId="77777777"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529EBE9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7CDA0B05" w14:textId="77777777" w:rsidTr="00B71BEE">
        <w:trPr>
          <w:trHeight w:val="20"/>
        </w:trPr>
        <w:tc>
          <w:tcPr>
            <w:tcW w:w="596" w:type="dxa"/>
            <w:tcMar>
              <w:top w:w="0" w:type="dxa"/>
              <w:left w:w="108" w:type="dxa"/>
              <w:bottom w:w="0" w:type="dxa"/>
              <w:right w:w="108" w:type="dxa"/>
            </w:tcMar>
          </w:tcPr>
          <w:p w14:paraId="11011C75"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72AD61F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0094E435" w14:textId="77777777"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6B0368D8"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414780CA" w14:textId="77777777" w:rsidTr="00B71BEE">
        <w:trPr>
          <w:trHeight w:val="20"/>
        </w:trPr>
        <w:tc>
          <w:tcPr>
            <w:tcW w:w="596" w:type="dxa"/>
            <w:tcMar>
              <w:top w:w="0" w:type="dxa"/>
              <w:left w:w="108" w:type="dxa"/>
              <w:bottom w:w="0" w:type="dxa"/>
              <w:right w:w="108" w:type="dxa"/>
            </w:tcMar>
          </w:tcPr>
          <w:p w14:paraId="53E5C16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039F06D"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39C9552C" w14:textId="77777777"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7BD54F1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1514BAC8" w14:textId="77777777" w:rsidTr="00B71BEE">
        <w:trPr>
          <w:trHeight w:val="20"/>
        </w:trPr>
        <w:tc>
          <w:tcPr>
            <w:tcW w:w="596" w:type="dxa"/>
            <w:tcMar>
              <w:top w:w="0" w:type="dxa"/>
              <w:left w:w="108" w:type="dxa"/>
              <w:bottom w:w="0" w:type="dxa"/>
              <w:right w:w="108" w:type="dxa"/>
            </w:tcMar>
          </w:tcPr>
          <w:p w14:paraId="6F24AD0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D0E0795"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4E45C1A9"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652344D6"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159B8FC2" w14:textId="77777777" w:rsidTr="00B71BEE">
        <w:trPr>
          <w:trHeight w:val="20"/>
        </w:trPr>
        <w:tc>
          <w:tcPr>
            <w:tcW w:w="596" w:type="dxa"/>
            <w:tcMar>
              <w:top w:w="0" w:type="dxa"/>
              <w:left w:w="108" w:type="dxa"/>
              <w:bottom w:w="0" w:type="dxa"/>
              <w:right w:w="108" w:type="dxa"/>
            </w:tcMar>
          </w:tcPr>
          <w:p w14:paraId="574E59DB"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73DA002C"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0D457B1E"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3D90ED5D"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7BEEDCD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612D242C" w14:textId="77777777" w:rsidTr="00B71BEE">
        <w:trPr>
          <w:trHeight w:val="20"/>
        </w:trPr>
        <w:tc>
          <w:tcPr>
            <w:tcW w:w="596" w:type="dxa"/>
            <w:tcMar>
              <w:top w:w="0" w:type="dxa"/>
              <w:left w:w="108" w:type="dxa"/>
              <w:bottom w:w="0" w:type="dxa"/>
              <w:right w:w="108" w:type="dxa"/>
            </w:tcMar>
          </w:tcPr>
          <w:p w14:paraId="0BE6C2FF"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2ED368FC"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7F6F55CC"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6D3B7389"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1CCC358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40251CF4" w14:textId="77777777" w:rsidTr="00B71BEE">
        <w:trPr>
          <w:trHeight w:val="20"/>
        </w:trPr>
        <w:tc>
          <w:tcPr>
            <w:tcW w:w="596" w:type="dxa"/>
            <w:tcMar>
              <w:top w:w="0" w:type="dxa"/>
              <w:left w:w="108" w:type="dxa"/>
              <w:bottom w:w="0" w:type="dxa"/>
              <w:right w:w="108" w:type="dxa"/>
            </w:tcMar>
          </w:tcPr>
          <w:p w14:paraId="1BD1A06D"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404336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40353DB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558DE8B4"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7E026157" w14:textId="77777777" w:rsidTr="00B71BEE">
        <w:trPr>
          <w:trHeight w:val="20"/>
        </w:trPr>
        <w:tc>
          <w:tcPr>
            <w:tcW w:w="596" w:type="dxa"/>
            <w:tcMar>
              <w:top w:w="0" w:type="dxa"/>
              <w:left w:w="108" w:type="dxa"/>
              <w:bottom w:w="0" w:type="dxa"/>
              <w:right w:w="108" w:type="dxa"/>
            </w:tcMar>
          </w:tcPr>
          <w:p w14:paraId="6AD49521"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786A00A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15A9106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11E7A06E"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0BA8689" w14:textId="77777777" w:rsidTr="00B71BEE">
        <w:trPr>
          <w:trHeight w:val="20"/>
        </w:trPr>
        <w:tc>
          <w:tcPr>
            <w:tcW w:w="596" w:type="dxa"/>
            <w:tcMar>
              <w:top w:w="0" w:type="dxa"/>
              <w:left w:w="108" w:type="dxa"/>
              <w:bottom w:w="0" w:type="dxa"/>
              <w:right w:w="108" w:type="dxa"/>
            </w:tcMar>
          </w:tcPr>
          <w:p w14:paraId="3C5D4E73"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9777C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67DA091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329CB438"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6F5515D7" w14:textId="77777777" w:rsidTr="00B71BEE">
        <w:trPr>
          <w:trHeight w:val="20"/>
        </w:trPr>
        <w:tc>
          <w:tcPr>
            <w:tcW w:w="596" w:type="dxa"/>
            <w:tcMar>
              <w:top w:w="0" w:type="dxa"/>
              <w:left w:w="108" w:type="dxa"/>
              <w:bottom w:w="0" w:type="dxa"/>
              <w:right w:w="108" w:type="dxa"/>
            </w:tcMar>
          </w:tcPr>
          <w:p w14:paraId="4EC80677"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AACF51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084483B3"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477D30E9"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28CA2E0B"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30F6AB5A" w14:textId="77777777" w:rsidTr="00B71BEE">
        <w:trPr>
          <w:trHeight w:val="20"/>
        </w:trPr>
        <w:tc>
          <w:tcPr>
            <w:tcW w:w="596" w:type="dxa"/>
            <w:tcMar>
              <w:top w:w="0" w:type="dxa"/>
              <w:left w:w="108" w:type="dxa"/>
              <w:bottom w:w="0" w:type="dxa"/>
              <w:right w:w="108" w:type="dxa"/>
            </w:tcMar>
          </w:tcPr>
          <w:p w14:paraId="2E33BBA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1B230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7C019211"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634D8B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5B538CDC" w14:textId="77777777" w:rsidTr="00B71BEE">
        <w:trPr>
          <w:trHeight w:val="20"/>
        </w:trPr>
        <w:tc>
          <w:tcPr>
            <w:tcW w:w="596" w:type="dxa"/>
            <w:tcMar>
              <w:top w:w="0" w:type="dxa"/>
              <w:left w:w="108" w:type="dxa"/>
              <w:bottom w:w="0" w:type="dxa"/>
              <w:right w:w="108" w:type="dxa"/>
            </w:tcMar>
          </w:tcPr>
          <w:p w14:paraId="02185F6F"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7C11E097"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54E1F4B2"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7B753A89"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12A9FE6" w14:textId="77777777" w:rsidTr="00B71BEE">
        <w:trPr>
          <w:trHeight w:val="20"/>
        </w:trPr>
        <w:tc>
          <w:tcPr>
            <w:tcW w:w="596" w:type="dxa"/>
            <w:tcMar>
              <w:top w:w="0" w:type="dxa"/>
              <w:left w:w="108" w:type="dxa"/>
              <w:bottom w:w="0" w:type="dxa"/>
              <w:right w:w="108" w:type="dxa"/>
            </w:tcMar>
          </w:tcPr>
          <w:p w14:paraId="2F4FADC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EC9E38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4229F1FB"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5E34F868"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70C88C2" w14:textId="77777777" w:rsidTr="00B71BEE">
        <w:trPr>
          <w:trHeight w:val="20"/>
        </w:trPr>
        <w:tc>
          <w:tcPr>
            <w:tcW w:w="596" w:type="dxa"/>
            <w:tcMar>
              <w:top w:w="0" w:type="dxa"/>
              <w:left w:w="108" w:type="dxa"/>
              <w:bottom w:w="0" w:type="dxa"/>
              <w:right w:w="108" w:type="dxa"/>
            </w:tcMar>
          </w:tcPr>
          <w:p w14:paraId="4B45068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3218704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6E989B66"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F8E940F"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4BD2F4F7" w14:textId="77777777" w:rsidR="00395791" w:rsidRPr="005375F2" w:rsidRDefault="00395791" w:rsidP="00395791">
            <w:pPr>
              <w:spacing w:after="0" w:line="240" w:lineRule="auto"/>
              <w:rPr>
                <w:rFonts w:ascii="Times New Roman" w:hAnsi="Times New Roman" w:cs="Times New Roman"/>
                <w:sz w:val="20"/>
              </w:rPr>
            </w:pPr>
          </w:p>
        </w:tc>
      </w:tr>
    </w:tbl>
    <w:p w14:paraId="36E7834C" w14:textId="77777777" w:rsidR="008F59C5" w:rsidRDefault="008F59C5" w:rsidP="008D704D">
      <w:pPr>
        <w:tabs>
          <w:tab w:val="left" w:pos="2977"/>
        </w:tabs>
        <w:spacing w:after="120" w:line="20" w:lineRule="atLeast"/>
        <w:jc w:val="center"/>
        <w:rPr>
          <w:rFonts w:eastAsia="Calibri" w:cstheme="minorHAnsi"/>
        </w:rPr>
      </w:pPr>
    </w:p>
    <w:p w14:paraId="6AA4C828" w14:textId="77777777"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4E9FA6A8" w14:textId="77777777"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5DC96C19"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1344D898"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53360D12"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5BA03AD0" w14:textId="77777777" w:rsidR="00B40726" w:rsidRPr="00B40726" w:rsidRDefault="00B40726" w:rsidP="00B40726">
      <w:pPr>
        <w:spacing w:after="0" w:line="240" w:lineRule="auto"/>
        <w:ind w:firstLine="567"/>
        <w:jc w:val="both"/>
        <w:rPr>
          <w:rFonts w:ascii="Times New Roman" w:hAnsi="Times New Roman" w:cs="Times New Roman"/>
          <w:b/>
        </w:rPr>
      </w:pPr>
    </w:p>
    <w:p w14:paraId="2CFD1E26"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7A5074"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406D31E8"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8205AD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4A91F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63CFC8F0"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355C8F35"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EEACEF"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716D2E01"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8ACCC2"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DDF3A2"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6CD880C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D1B7A6"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2F243A5"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F35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C5DD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96BB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5CDBB"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51CFC92B"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9DA1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654B43E1"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4E4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9344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0CD7D8B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4FA0E8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6AF21355"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DC85F5"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1E0BFF5E"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D507A3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236C506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0D54D4B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0A710F6E" w14:textId="77777777" w:rsidR="00B40726" w:rsidRPr="00B40726" w:rsidRDefault="00B40726" w:rsidP="00E26EC7">
            <w:pPr>
              <w:spacing w:after="0" w:line="240" w:lineRule="auto"/>
              <w:rPr>
                <w:rFonts w:ascii="Times New Roman" w:hAnsi="Times New Roman" w:cs="Times New Roman"/>
                <w:b/>
                <w:bCs/>
                <w:sz w:val="18"/>
              </w:rPr>
            </w:pPr>
          </w:p>
          <w:p w14:paraId="2E69A31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25A3533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05BB7FD5" w14:textId="77777777" w:rsidR="00B40726" w:rsidRPr="00B40726" w:rsidRDefault="00B40726" w:rsidP="00E26EC7">
            <w:pPr>
              <w:spacing w:after="0" w:line="240" w:lineRule="auto"/>
              <w:rPr>
                <w:rFonts w:ascii="Times New Roman" w:hAnsi="Times New Roman" w:cs="Times New Roman"/>
                <w:b/>
                <w:bCs/>
                <w:sz w:val="18"/>
              </w:rPr>
            </w:pPr>
          </w:p>
          <w:p w14:paraId="0523B99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46948E75" w14:textId="77777777" w:rsidR="00B40726" w:rsidRPr="00B40726" w:rsidRDefault="00B40726" w:rsidP="00E26EC7">
            <w:pPr>
              <w:spacing w:after="0" w:line="240" w:lineRule="auto"/>
              <w:rPr>
                <w:rFonts w:ascii="Times New Roman" w:hAnsi="Times New Roman" w:cs="Times New Roman"/>
                <w:b/>
                <w:sz w:val="18"/>
              </w:rPr>
            </w:pPr>
          </w:p>
          <w:p w14:paraId="4C29F0D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9A6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0D4824E8" w14:textId="77777777" w:rsidR="00B40726" w:rsidRPr="00B40726" w:rsidRDefault="00B40726" w:rsidP="00E26EC7">
            <w:pPr>
              <w:spacing w:after="0" w:line="240" w:lineRule="auto"/>
              <w:rPr>
                <w:rFonts w:ascii="Times New Roman" w:hAnsi="Times New Roman" w:cs="Times New Roman"/>
                <w:sz w:val="18"/>
              </w:rPr>
            </w:pPr>
          </w:p>
          <w:p w14:paraId="23BC810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11AF634D" w14:textId="77777777" w:rsidR="00B40726" w:rsidRPr="00B40726" w:rsidRDefault="00B40726" w:rsidP="00E26EC7">
            <w:pPr>
              <w:spacing w:after="0" w:line="240" w:lineRule="auto"/>
              <w:rPr>
                <w:rFonts w:ascii="Times New Roman" w:hAnsi="Times New Roman" w:cs="Times New Roman"/>
                <w:sz w:val="18"/>
              </w:rPr>
            </w:pPr>
          </w:p>
          <w:p w14:paraId="10813C3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E400"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C67A6CB"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0F76AEF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5721E3F6"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4A3325BD" w14:textId="77777777" w:rsidR="00B40726" w:rsidRPr="00B40726" w:rsidRDefault="00B40726" w:rsidP="00E26EC7">
            <w:pPr>
              <w:tabs>
                <w:tab w:val="left" w:pos="361"/>
              </w:tabs>
              <w:spacing w:after="0" w:line="240" w:lineRule="auto"/>
              <w:rPr>
                <w:rFonts w:ascii="Times New Roman" w:hAnsi="Times New Roman" w:cs="Times New Roman"/>
                <w:sz w:val="18"/>
              </w:rPr>
            </w:pPr>
          </w:p>
          <w:p w14:paraId="273BA78B"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369737D8"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624623B9"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7D54A46"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0C8F1FA6" w14:textId="77777777" w:rsidR="00B40726" w:rsidRPr="00B40726" w:rsidRDefault="00B40726" w:rsidP="00E26EC7">
            <w:pPr>
              <w:spacing w:after="0" w:line="240" w:lineRule="auto"/>
              <w:rPr>
                <w:rFonts w:ascii="Times New Roman" w:hAnsi="Times New Roman" w:cs="Times New Roman"/>
                <w:b/>
                <w:bCs/>
                <w:sz w:val="18"/>
              </w:rPr>
            </w:pPr>
          </w:p>
          <w:p w14:paraId="69BDC9F7"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0F9FE72" w14:textId="77777777" w:rsidR="00B40726" w:rsidRPr="00B40726" w:rsidRDefault="00B40726" w:rsidP="00E26EC7">
            <w:pPr>
              <w:spacing w:after="0" w:line="240" w:lineRule="auto"/>
              <w:rPr>
                <w:rFonts w:ascii="Times New Roman" w:hAnsi="Times New Roman" w:cs="Times New Roman"/>
                <w:bCs/>
                <w:sz w:val="18"/>
              </w:rPr>
            </w:pPr>
          </w:p>
          <w:p w14:paraId="01A31C9B"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698D1AD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125B7A74"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806A0"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F3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74B3C"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31BE07F3" w14:textId="77777777" w:rsidR="00B40726" w:rsidRPr="00B40726" w:rsidRDefault="00B40726" w:rsidP="00E26EC7">
            <w:pPr>
              <w:spacing w:after="0" w:line="240" w:lineRule="auto"/>
              <w:rPr>
                <w:rFonts w:ascii="Times New Roman" w:hAnsi="Times New Roman" w:cs="Times New Roman"/>
                <w:b/>
                <w:bCs/>
                <w:sz w:val="18"/>
              </w:rPr>
            </w:pPr>
          </w:p>
          <w:p w14:paraId="6243D63C"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E974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67E9D0B"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4E01B5F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5643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8FE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03F0DA" w14:textId="77777777" w:rsidR="00B40726" w:rsidRPr="00B40726" w:rsidRDefault="00B40726" w:rsidP="00E26EC7">
            <w:pPr>
              <w:spacing w:after="0" w:line="240" w:lineRule="auto"/>
              <w:rPr>
                <w:rFonts w:ascii="Times New Roman" w:hAnsi="Times New Roman" w:cs="Times New Roman"/>
                <w:b/>
                <w:bCs/>
                <w:sz w:val="18"/>
              </w:rPr>
            </w:pPr>
          </w:p>
          <w:p w14:paraId="0E3B989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1F589D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258F277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EABFB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6BCA09D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40E7D9F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19A1AB6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692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1125D602" w14:textId="77777777" w:rsidR="00B40726" w:rsidRPr="00B40726" w:rsidRDefault="00B40726" w:rsidP="00E26EC7">
            <w:pPr>
              <w:spacing w:after="0" w:line="240" w:lineRule="auto"/>
              <w:rPr>
                <w:rFonts w:ascii="Times New Roman" w:hAnsi="Times New Roman" w:cs="Times New Roman"/>
                <w:sz w:val="18"/>
              </w:rPr>
            </w:pPr>
          </w:p>
          <w:p w14:paraId="738FB4F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F127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21467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3C8E9A0" w14:textId="77777777" w:rsidR="00B40726" w:rsidRPr="00B40726" w:rsidRDefault="00B40726" w:rsidP="00E26EC7">
            <w:pPr>
              <w:spacing w:after="0" w:line="240" w:lineRule="auto"/>
              <w:rPr>
                <w:rFonts w:ascii="Times New Roman" w:hAnsi="Times New Roman" w:cs="Times New Roman"/>
                <w:b/>
                <w:bCs/>
                <w:sz w:val="18"/>
              </w:rPr>
            </w:pPr>
          </w:p>
          <w:p w14:paraId="4DB75286"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0CE5CFC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675FAFE5"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5CEBD867" w14:textId="77777777" w:rsidR="00B40726" w:rsidRPr="00B40726" w:rsidRDefault="00B40726" w:rsidP="00E26EC7">
            <w:pPr>
              <w:spacing w:after="0" w:line="240" w:lineRule="auto"/>
              <w:rPr>
                <w:rFonts w:ascii="Times New Roman" w:hAnsi="Times New Roman" w:cs="Times New Roman"/>
                <w:sz w:val="18"/>
              </w:rPr>
            </w:pPr>
          </w:p>
          <w:p w14:paraId="5ED9DD0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670242AB"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5CC47921" w14:textId="77777777" w:rsidR="00B40726" w:rsidRPr="00B40726" w:rsidRDefault="00B40726" w:rsidP="00E26EC7">
            <w:pPr>
              <w:spacing w:after="0" w:line="240" w:lineRule="auto"/>
              <w:rPr>
                <w:rFonts w:ascii="Times New Roman" w:hAnsi="Times New Roman" w:cs="Times New Roman"/>
                <w:sz w:val="18"/>
              </w:rPr>
            </w:pPr>
          </w:p>
          <w:p w14:paraId="7867CD1D"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4134C17A" w14:textId="77777777" w:rsidR="00B40726" w:rsidRPr="00B40726" w:rsidRDefault="00B40726" w:rsidP="00E26EC7">
            <w:pPr>
              <w:spacing w:after="0" w:line="240" w:lineRule="auto"/>
              <w:rPr>
                <w:rFonts w:ascii="Times New Roman" w:hAnsi="Times New Roman" w:cs="Times New Roman"/>
                <w:i/>
                <w:iCs/>
                <w:sz w:val="18"/>
              </w:rPr>
            </w:pPr>
          </w:p>
          <w:p w14:paraId="1FEF4D8C"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3A7EC0BD" w14:textId="77777777" w:rsidR="00B40726" w:rsidRPr="00B40726" w:rsidRDefault="00B40726" w:rsidP="00E26EC7">
            <w:pPr>
              <w:spacing w:after="0" w:line="240" w:lineRule="auto"/>
              <w:rPr>
                <w:rFonts w:ascii="Times New Roman" w:hAnsi="Times New Roman" w:cs="Times New Roman"/>
                <w:b/>
                <w:bCs/>
                <w:sz w:val="18"/>
              </w:rPr>
            </w:pPr>
          </w:p>
          <w:p w14:paraId="2BB4D41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5338A655"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3F51E505" w14:textId="77777777" w:rsidR="00B40726" w:rsidRPr="00B40726" w:rsidRDefault="00B40726" w:rsidP="00E26EC7">
            <w:pPr>
              <w:spacing w:after="0" w:line="240" w:lineRule="auto"/>
              <w:rPr>
                <w:rFonts w:ascii="Times New Roman" w:hAnsi="Times New Roman" w:cs="Times New Roman"/>
                <w:b/>
                <w:bCs/>
                <w:sz w:val="18"/>
              </w:rPr>
            </w:pPr>
          </w:p>
          <w:p w14:paraId="43CBB80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5EA0E7" w14:textId="77777777" w:rsidR="00B40726" w:rsidRPr="00B40726" w:rsidRDefault="00B40726" w:rsidP="00E26EC7">
            <w:pPr>
              <w:spacing w:after="0" w:line="240" w:lineRule="auto"/>
              <w:rPr>
                <w:rFonts w:ascii="Times New Roman" w:hAnsi="Times New Roman" w:cs="Times New Roman"/>
                <w:b/>
                <w:bCs/>
                <w:sz w:val="18"/>
              </w:rPr>
            </w:pPr>
          </w:p>
          <w:p w14:paraId="3E4FB40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B96E65" w14:textId="77777777" w:rsidR="00B40726" w:rsidRPr="00B40726" w:rsidRDefault="00B40726" w:rsidP="00E26EC7">
            <w:pPr>
              <w:spacing w:after="0" w:line="240" w:lineRule="auto"/>
              <w:rPr>
                <w:rFonts w:ascii="Times New Roman" w:hAnsi="Times New Roman" w:cs="Times New Roman"/>
                <w:b/>
                <w:bCs/>
                <w:sz w:val="18"/>
              </w:rPr>
            </w:pPr>
          </w:p>
          <w:p w14:paraId="6ECCDEF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4492DED5"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517B6C44" w14:textId="77777777" w:rsidR="00B40726" w:rsidRPr="00B40726" w:rsidRDefault="00B40726" w:rsidP="00E26EC7">
            <w:pPr>
              <w:spacing w:after="0" w:line="240" w:lineRule="auto"/>
              <w:rPr>
                <w:rFonts w:ascii="Times New Roman" w:hAnsi="Times New Roman" w:cs="Times New Roman"/>
                <w:b/>
                <w:bCs/>
                <w:sz w:val="18"/>
              </w:rPr>
            </w:pPr>
          </w:p>
          <w:p w14:paraId="06F55335"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0C85DE51" w14:textId="77777777" w:rsidR="00B40726" w:rsidRPr="00B40726" w:rsidRDefault="00B40726" w:rsidP="00E26EC7">
            <w:pPr>
              <w:spacing w:after="0" w:line="240" w:lineRule="auto"/>
              <w:rPr>
                <w:rFonts w:ascii="Times New Roman" w:hAnsi="Times New Roman" w:cs="Times New Roman"/>
                <w:b/>
                <w:bCs/>
                <w:sz w:val="18"/>
              </w:rPr>
            </w:pPr>
          </w:p>
          <w:p w14:paraId="06AE768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E062694" w14:textId="77777777" w:rsidR="00B40726" w:rsidRPr="00B40726" w:rsidRDefault="00B40726" w:rsidP="00E26EC7">
            <w:pPr>
              <w:spacing w:after="0" w:line="240" w:lineRule="auto"/>
              <w:rPr>
                <w:rFonts w:ascii="Times New Roman" w:hAnsi="Times New Roman" w:cs="Times New Roman"/>
                <w:sz w:val="18"/>
              </w:rPr>
            </w:pPr>
          </w:p>
          <w:p w14:paraId="7D030089"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773882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55DE4C9A"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FE3C2"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1677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A04FC"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338E1476" w14:textId="77777777" w:rsidR="00B40726" w:rsidRPr="00B40726" w:rsidRDefault="00B40726" w:rsidP="00E26EC7">
            <w:pPr>
              <w:spacing w:after="0" w:line="240" w:lineRule="auto"/>
              <w:rPr>
                <w:rFonts w:ascii="Times New Roman" w:hAnsi="Times New Roman" w:cs="Times New Roman"/>
                <w:sz w:val="18"/>
              </w:rPr>
            </w:pPr>
          </w:p>
          <w:p w14:paraId="6CB3AF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A401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555AC2FF" w14:textId="77777777" w:rsidR="00B40726" w:rsidRPr="00B40726" w:rsidRDefault="00B40726" w:rsidP="00E26EC7">
            <w:pPr>
              <w:spacing w:after="0" w:line="240" w:lineRule="auto"/>
              <w:rPr>
                <w:rFonts w:ascii="Times New Roman" w:hAnsi="Times New Roman" w:cs="Times New Roman"/>
                <w:bCs/>
                <w:iCs/>
                <w:sz w:val="18"/>
              </w:rPr>
            </w:pPr>
          </w:p>
          <w:p w14:paraId="15F79365"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22B3D1B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D91A7"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9881E"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39278F3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DD9D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518A008A" w14:textId="77777777" w:rsidR="00B40726" w:rsidRPr="00B40726" w:rsidRDefault="00B40726" w:rsidP="00E26EC7">
            <w:pPr>
              <w:spacing w:after="0" w:line="240" w:lineRule="auto"/>
              <w:rPr>
                <w:rFonts w:ascii="Times New Roman" w:hAnsi="Times New Roman" w:cs="Times New Roman"/>
                <w:sz w:val="18"/>
              </w:rPr>
            </w:pPr>
          </w:p>
          <w:p w14:paraId="364391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89D1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61F6ED3" w14:textId="77777777" w:rsidR="00B40726" w:rsidRPr="00B40726" w:rsidRDefault="00B40726" w:rsidP="00E26EC7">
            <w:pPr>
              <w:spacing w:after="0" w:line="240" w:lineRule="auto"/>
              <w:rPr>
                <w:rFonts w:ascii="Times New Roman" w:hAnsi="Times New Roman" w:cs="Times New Roman"/>
                <w:bCs/>
                <w:iCs/>
                <w:sz w:val="18"/>
              </w:rPr>
            </w:pPr>
          </w:p>
          <w:p w14:paraId="7EEB449A"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ABA071D"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21AF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52929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83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4619FF28" w14:textId="77777777" w:rsidR="00B40726" w:rsidRPr="00B40726" w:rsidRDefault="00B40726" w:rsidP="00E26EC7">
            <w:pPr>
              <w:spacing w:after="0" w:line="240" w:lineRule="auto"/>
              <w:rPr>
                <w:rFonts w:ascii="Times New Roman" w:hAnsi="Times New Roman" w:cs="Times New Roman"/>
                <w:sz w:val="18"/>
              </w:rPr>
            </w:pPr>
          </w:p>
          <w:p w14:paraId="6E5E73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4CA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595E88FC"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2C65431A"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F95A9"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D621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78E33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08B0E30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1A88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2BAA4278" w14:textId="77777777" w:rsidR="00B40726" w:rsidRPr="00B40726" w:rsidRDefault="00B40726" w:rsidP="00E26EC7">
            <w:pPr>
              <w:spacing w:after="0" w:line="240" w:lineRule="auto"/>
              <w:rPr>
                <w:rFonts w:ascii="Times New Roman" w:hAnsi="Times New Roman" w:cs="Times New Roman"/>
                <w:sz w:val="18"/>
              </w:rPr>
            </w:pPr>
          </w:p>
          <w:p w14:paraId="3DC4B4C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7550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37661CF3" w14:textId="77777777" w:rsidR="00B40726" w:rsidRPr="00B40726" w:rsidRDefault="00B40726" w:rsidP="00E26EC7">
            <w:pPr>
              <w:spacing w:after="0" w:line="240" w:lineRule="auto"/>
              <w:rPr>
                <w:rFonts w:ascii="Times New Roman" w:hAnsi="Times New Roman" w:cs="Times New Roman"/>
                <w:bCs/>
                <w:iCs/>
                <w:sz w:val="18"/>
              </w:rPr>
            </w:pPr>
          </w:p>
          <w:p w14:paraId="63717895" w14:textId="77777777" w:rsidR="00B40726" w:rsidRPr="00B40726" w:rsidRDefault="00B40726" w:rsidP="00E26EC7">
            <w:pPr>
              <w:spacing w:after="0" w:line="240" w:lineRule="auto"/>
              <w:rPr>
                <w:rFonts w:ascii="Times New Roman" w:hAnsi="Times New Roman" w:cs="Times New Roman"/>
                <w:bCs/>
                <w:iCs/>
                <w:sz w:val="18"/>
              </w:rPr>
            </w:pPr>
          </w:p>
          <w:p w14:paraId="132BD1F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13227814" w14:textId="77777777" w:rsidR="00B40726" w:rsidRPr="00B40726" w:rsidRDefault="008F108A"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1A2CA63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BF9E3"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513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2CA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2C2F62F" w14:textId="77777777" w:rsidR="00B40726" w:rsidRPr="00B40726" w:rsidRDefault="00B40726" w:rsidP="00E26EC7">
            <w:pPr>
              <w:spacing w:after="0" w:line="240" w:lineRule="auto"/>
              <w:rPr>
                <w:rFonts w:ascii="Times New Roman" w:hAnsi="Times New Roman" w:cs="Times New Roman"/>
                <w:sz w:val="18"/>
              </w:rPr>
            </w:pPr>
          </w:p>
          <w:p w14:paraId="0C6B1D7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0455415D" w14:textId="77777777" w:rsidR="00B40726" w:rsidRPr="00B40726" w:rsidRDefault="00B40726" w:rsidP="00E26EC7">
            <w:pPr>
              <w:spacing w:after="0" w:line="240" w:lineRule="auto"/>
              <w:rPr>
                <w:rFonts w:ascii="Times New Roman" w:hAnsi="Times New Roman" w:cs="Times New Roman"/>
                <w:sz w:val="18"/>
              </w:rPr>
            </w:pPr>
          </w:p>
          <w:p w14:paraId="55B95106"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647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C1858A"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0704D127"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291A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BB56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FAE7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414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4406BFDD" w14:textId="77777777" w:rsidR="00B40726" w:rsidRPr="00B40726" w:rsidRDefault="00B40726" w:rsidP="00E26EC7">
            <w:pPr>
              <w:spacing w:after="0" w:line="240" w:lineRule="auto"/>
              <w:rPr>
                <w:rFonts w:ascii="Times New Roman" w:hAnsi="Times New Roman" w:cs="Times New Roman"/>
                <w:sz w:val="18"/>
              </w:rPr>
            </w:pPr>
          </w:p>
          <w:p w14:paraId="51FB601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163C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517D05C8" w14:textId="77777777" w:rsidR="00B40726" w:rsidRPr="00B40726" w:rsidRDefault="00B40726" w:rsidP="00E26EC7">
            <w:pPr>
              <w:spacing w:after="0" w:line="240" w:lineRule="auto"/>
              <w:rPr>
                <w:rFonts w:ascii="Times New Roman" w:hAnsi="Times New Roman" w:cs="Times New Roman"/>
                <w:bCs/>
                <w:iCs/>
                <w:sz w:val="18"/>
              </w:rPr>
            </w:pPr>
          </w:p>
          <w:p w14:paraId="4453B09C"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59AB1A2D" w14:textId="77777777" w:rsidR="00B40726" w:rsidRPr="00B40726" w:rsidRDefault="00B40726" w:rsidP="00E26EC7">
            <w:pPr>
              <w:spacing w:after="0" w:line="240" w:lineRule="auto"/>
              <w:rPr>
                <w:rFonts w:ascii="Times New Roman" w:hAnsi="Times New Roman" w:cs="Times New Roman"/>
                <w:sz w:val="18"/>
              </w:rPr>
            </w:pPr>
          </w:p>
          <w:p w14:paraId="14181175" w14:textId="77777777" w:rsidR="00B40726" w:rsidRPr="00B40726" w:rsidRDefault="008F108A"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A627890" w14:textId="77777777" w:rsidR="00B40726" w:rsidRPr="00B40726" w:rsidRDefault="00B40726" w:rsidP="00E26EC7">
            <w:pPr>
              <w:spacing w:after="0" w:line="240" w:lineRule="auto"/>
              <w:rPr>
                <w:rFonts w:ascii="Times New Roman" w:hAnsi="Times New Roman" w:cs="Times New Roman"/>
                <w:sz w:val="18"/>
              </w:rPr>
            </w:pPr>
          </w:p>
          <w:p w14:paraId="2EB81BF5" w14:textId="77777777" w:rsidR="00B40726" w:rsidRPr="00B40726" w:rsidRDefault="008F108A"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6815525B" w14:textId="77777777" w:rsidR="00B40726" w:rsidRPr="00B40726" w:rsidRDefault="00B40726" w:rsidP="00E26EC7">
            <w:pPr>
              <w:spacing w:after="0" w:line="240" w:lineRule="auto"/>
              <w:rPr>
                <w:rFonts w:ascii="Times New Roman" w:hAnsi="Times New Roman" w:cs="Times New Roman"/>
                <w:bCs/>
                <w:sz w:val="18"/>
              </w:rPr>
            </w:pPr>
          </w:p>
          <w:p w14:paraId="15054A6C"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1137F287"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87652"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314007A0"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4D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1469C88A"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1BF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4520C329" w14:textId="77777777" w:rsidR="00B40726" w:rsidRPr="00B40726" w:rsidRDefault="00B40726" w:rsidP="00E26EC7">
            <w:pPr>
              <w:spacing w:after="0" w:line="240" w:lineRule="auto"/>
              <w:rPr>
                <w:rFonts w:ascii="Times New Roman" w:hAnsi="Times New Roman" w:cs="Times New Roman"/>
                <w:sz w:val="18"/>
              </w:rPr>
            </w:pPr>
          </w:p>
          <w:p w14:paraId="14EBD7C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0FB7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47C548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50C3BDBF" w14:textId="77777777" w:rsidR="00B40726" w:rsidRPr="00B40726" w:rsidRDefault="008F108A"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0532826"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4147B01A"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FEBC7"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5051F"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23B6C"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25AE6AD0" w14:textId="77777777" w:rsidR="00B40726" w:rsidRPr="00B40726" w:rsidRDefault="00B40726" w:rsidP="00E26EC7">
            <w:pPr>
              <w:spacing w:after="0" w:line="240" w:lineRule="auto"/>
              <w:rPr>
                <w:rFonts w:ascii="Times New Roman" w:hAnsi="Times New Roman" w:cs="Times New Roman"/>
                <w:sz w:val="18"/>
              </w:rPr>
            </w:pPr>
          </w:p>
          <w:p w14:paraId="2F44797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A42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449F814" w14:textId="77777777" w:rsidR="00B40726" w:rsidRPr="00B40726" w:rsidRDefault="00B40726" w:rsidP="00E26EC7">
            <w:pPr>
              <w:spacing w:after="0" w:line="240" w:lineRule="auto"/>
              <w:rPr>
                <w:rFonts w:ascii="Times New Roman" w:hAnsi="Times New Roman" w:cs="Times New Roman"/>
                <w:b/>
                <w:bCs/>
                <w:iCs/>
                <w:sz w:val="18"/>
              </w:rPr>
            </w:pPr>
          </w:p>
          <w:p w14:paraId="54BF12F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4C249696"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BA08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0EA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195CF"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21BCD7F4" w14:textId="77777777" w:rsidR="00B40726" w:rsidRPr="00B40726" w:rsidRDefault="00B40726" w:rsidP="00E26EC7">
            <w:pPr>
              <w:spacing w:after="0" w:line="240" w:lineRule="auto"/>
              <w:rPr>
                <w:rFonts w:ascii="Times New Roman" w:hAnsi="Times New Roman" w:cs="Times New Roman"/>
                <w:sz w:val="18"/>
              </w:rPr>
            </w:pPr>
          </w:p>
          <w:p w14:paraId="64B5767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FAB3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2A86F51" w14:textId="77777777" w:rsidR="00B40726" w:rsidRPr="00B40726" w:rsidRDefault="00B40726" w:rsidP="00E26EC7">
            <w:pPr>
              <w:spacing w:after="0" w:line="240" w:lineRule="auto"/>
              <w:rPr>
                <w:rFonts w:ascii="Times New Roman" w:hAnsi="Times New Roman" w:cs="Times New Roman"/>
                <w:bCs/>
                <w:iCs/>
                <w:sz w:val="18"/>
              </w:rPr>
            </w:pPr>
          </w:p>
          <w:p w14:paraId="52C346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8728352" w14:textId="77777777" w:rsidR="00B40726" w:rsidRPr="00B40726" w:rsidRDefault="008F108A"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32B1E25E" w14:textId="77777777" w:rsidR="00B40726" w:rsidRPr="00B40726" w:rsidRDefault="00B40726" w:rsidP="00B40726">
      <w:pPr>
        <w:rPr>
          <w:rFonts w:ascii="Times New Roman" w:hAnsi="Times New Roman" w:cs="Times New Roman"/>
          <w:color w:val="7030A0"/>
        </w:rPr>
      </w:pPr>
    </w:p>
    <w:p w14:paraId="6D45FCDF"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3102F737" w14:textId="77777777" w:rsidR="00C56067" w:rsidRPr="009832ED" w:rsidRDefault="00C56067" w:rsidP="00C56067">
      <w:pPr>
        <w:jc w:val="center"/>
        <w:rPr>
          <w:rFonts w:ascii="Times New Roman" w:hAnsi="Times New Roman" w:cs="Times New Roman"/>
          <w:b/>
          <w:bCs/>
          <w:smallCaps/>
          <w:sz w:val="22"/>
          <w:szCs w:val="22"/>
        </w:rPr>
      </w:pPr>
    </w:p>
    <w:p w14:paraId="59D2CABA"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6B821EF" w14:textId="77777777"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60FA7190"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02E393CF"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6FAA0E4A"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4" w:history="1">
        <w:r w:rsidRPr="006E2A22">
          <w:rPr>
            <w:rStyle w:val="Hipersaitas"/>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69F31F86"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2F0D4527"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B22AB1B"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6C0AFEA7"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7CD83052"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CC2AA1C"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2304B270"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704"/>
        <w:gridCol w:w="4678"/>
        <w:gridCol w:w="4394"/>
      </w:tblGrid>
      <w:tr w:rsidR="00582407" w:rsidRPr="006E661B" w14:paraId="1EB74C78" w14:textId="77777777" w:rsidTr="007209E9">
        <w:tc>
          <w:tcPr>
            <w:tcW w:w="9776" w:type="dxa"/>
            <w:gridSpan w:val="3"/>
          </w:tcPr>
          <w:p w14:paraId="063E4A5C" w14:textId="77777777" w:rsidR="00A945B7" w:rsidRPr="006E661B" w:rsidRDefault="00A945B7" w:rsidP="00A945B7">
            <w:pPr>
              <w:jc w:val="center"/>
              <w:rPr>
                <w:rFonts w:eastAsiaTheme="minorHAnsi" w:hAnsi="Times New Roman" w:cs="Times New Roman"/>
                <w:b/>
                <w:bCs/>
                <w:sz w:val="22"/>
                <w:szCs w:val="22"/>
              </w:rPr>
            </w:pPr>
            <w:r w:rsidRPr="006E661B">
              <w:rPr>
                <w:rFonts w:eastAsiaTheme="minorHAnsi" w:hAnsi="Times New Roman" w:cs="Times New Roman"/>
                <w:b/>
                <w:bCs/>
                <w:sz w:val="22"/>
                <w:szCs w:val="22"/>
              </w:rPr>
              <w:t>Tiekėjų kvalifikacijos reikalavimai</w:t>
            </w:r>
          </w:p>
        </w:tc>
      </w:tr>
      <w:tr w:rsidR="00582407" w:rsidRPr="006E661B" w14:paraId="7C6B3D91" w14:textId="77777777" w:rsidTr="005425C3">
        <w:trPr>
          <w:trHeight w:val="571"/>
        </w:trPr>
        <w:tc>
          <w:tcPr>
            <w:tcW w:w="704" w:type="dxa"/>
            <w:shd w:val="clear" w:color="auto" w:fill="D9E2F3" w:themeFill="accent1" w:themeFillTint="33"/>
            <w:vAlign w:val="center"/>
          </w:tcPr>
          <w:p w14:paraId="78FD4F0A"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t>Eil. Nr.</w:t>
            </w:r>
          </w:p>
        </w:tc>
        <w:tc>
          <w:tcPr>
            <w:tcW w:w="4678" w:type="dxa"/>
            <w:shd w:val="clear" w:color="auto" w:fill="D9E2F3" w:themeFill="accent1" w:themeFillTint="33"/>
            <w:vAlign w:val="center"/>
          </w:tcPr>
          <w:p w14:paraId="28CE1C5C"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Kvalifikacijos reikalavimas</w:t>
            </w:r>
          </w:p>
        </w:tc>
        <w:tc>
          <w:tcPr>
            <w:tcW w:w="4394" w:type="dxa"/>
            <w:shd w:val="clear" w:color="auto" w:fill="D9E2F3" w:themeFill="accent1" w:themeFillTint="33"/>
            <w:vAlign w:val="center"/>
          </w:tcPr>
          <w:p w14:paraId="0622B44A"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Atitiktį reikalavimui įrodantys  dokumentai</w:t>
            </w:r>
          </w:p>
        </w:tc>
      </w:tr>
      <w:tr w:rsidR="00021D3D" w:rsidRPr="00021D3D" w14:paraId="59DDC13F" w14:textId="77777777" w:rsidTr="003736B5">
        <w:trPr>
          <w:trHeight w:val="3313"/>
        </w:trPr>
        <w:tc>
          <w:tcPr>
            <w:tcW w:w="704" w:type="dxa"/>
          </w:tcPr>
          <w:p w14:paraId="3925D6D7" w14:textId="77777777" w:rsidR="00A945B7" w:rsidRPr="00E5702B" w:rsidRDefault="00A945B7" w:rsidP="00A945B7">
            <w:pPr>
              <w:jc w:val="both"/>
              <w:rPr>
                <w:rFonts w:eastAsiaTheme="minorHAnsi" w:hAnsi="Times New Roman" w:cs="Times New Roman"/>
                <w:b/>
                <w:bCs/>
                <w:sz w:val="22"/>
                <w:szCs w:val="22"/>
              </w:rPr>
            </w:pPr>
            <w:r w:rsidRPr="00E5702B">
              <w:rPr>
                <w:rFonts w:eastAsiaTheme="minorHAnsi" w:hAnsi="Times New Roman" w:cs="Times New Roman"/>
                <w:b/>
                <w:bCs/>
                <w:sz w:val="22"/>
                <w:szCs w:val="22"/>
              </w:rPr>
              <w:lastRenderedPageBreak/>
              <w:t xml:space="preserve">1. </w:t>
            </w:r>
          </w:p>
        </w:tc>
        <w:tc>
          <w:tcPr>
            <w:tcW w:w="4678" w:type="dxa"/>
          </w:tcPr>
          <w:p w14:paraId="7BAFD6FC" w14:textId="77777777" w:rsidR="00A945B7" w:rsidRPr="008F108A" w:rsidRDefault="00A945B7" w:rsidP="0089347B">
            <w:pPr>
              <w:jc w:val="both"/>
              <w:rPr>
                <w:rFonts w:hAnsi="Times New Roman" w:cs="Times New Roman"/>
                <w:bCs/>
                <w:sz w:val="22"/>
                <w:szCs w:val="22"/>
              </w:rPr>
            </w:pPr>
            <w:r w:rsidRPr="00E5702B">
              <w:rPr>
                <w:rFonts w:hAnsi="Times New Roman" w:cs="Times New Roman"/>
                <w:bCs/>
                <w:sz w:val="22"/>
                <w:szCs w:val="22"/>
              </w:rPr>
              <w:t xml:space="preserve">Tiekėjas, ūkio subjektų grupės narys (-iai), ūkio subjektas (-ai), kurio (-ių) pajėgumais tiekėjas remiasi, </w:t>
            </w:r>
            <w:r w:rsidRPr="008F108A">
              <w:rPr>
                <w:rFonts w:hAnsi="Times New Roman" w:cs="Times New Roman"/>
                <w:bCs/>
                <w:sz w:val="22"/>
                <w:szCs w:val="22"/>
              </w:rPr>
              <w:t xml:space="preserve">per paskutinius 5 metus iki pasiūlymo pateikimo termino pabaigos yra atlikęs susisiekimo komunikacijų </w:t>
            </w:r>
            <w:r w:rsidR="008F51D5" w:rsidRPr="008F108A">
              <w:rPr>
                <w:rFonts w:hAnsi="Times New Roman" w:cs="Times New Roman"/>
                <w:bCs/>
                <w:sz w:val="22"/>
                <w:szCs w:val="22"/>
              </w:rPr>
              <w:t xml:space="preserve">naujos </w:t>
            </w:r>
            <w:r w:rsidRPr="008F108A">
              <w:rPr>
                <w:rFonts w:hAnsi="Times New Roman" w:cs="Times New Roman"/>
                <w:bCs/>
                <w:sz w:val="22"/>
                <w:szCs w:val="22"/>
              </w:rPr>
              <w:t>statybos</w:t>
            </w:r>
            <w:r w:rsidR="006E2A22" w:rsidRPr="008F108A">
              <w:rPr>
                <w:rFonts w:hAnsi="Times New Roman" w:cs="Times New Roman"/>
                <w:bCs/>
                <w:sz w:val="22"/>
                <w:szCs w:val="22"/>
              </w:rPr>
              <w:t xml:space="preserve"> ir/arba </w:t>
            </w:r>
            <w:r w:rsidRPr="008F108A">
              <w:rPr>
                <w:rFonts w:hAnsi="Times New Roman" w:cs="Times New Roman"/>
                <w:bCs/>
                <w:sz w:val="22"/>
                <w:szCs w:val="22"/>
              </w:rPr>
              <w:t xml:space="preserve">rekonstrukcijos </w:t>
            </w:r>
            <w:r w:rsidR="006E2A22" w:rsidRPr="008F108A">
              <w:rPr>
                <w:rFonts w:hAnsi="Times New Roman" w:cs="Times New Roman"/>
                <w:bCs/>
                <w:sz w:val="22"/>
                <w:szCs w:val="22"/>
              </w:rPr>
              <w:t>ir/arba</w:t>
            </w:r>
            <w:r w:rsidRPr="008F108A">
              <w:rPr>
                <w:rFonts w:hAnsi="Times New Roman" w:cs="Times New Roman"/>
                <w:bCs/>
                <w:sz w:val="22"/>
                <w:szCs w:val="22"/>
              </w:rPr>
              <w:t xml:space="preserve"> kapitalinio remonto darbų, už ne mažiau kaip </w:t>
            </w:r>
            <w:r w:rsidR="00021D3D" w:rsidRPr="008F108A">
              <w:rPr>
                <w:rFonts w:hAnsi="Times New Roman" w:cs="Times New Roman"/>
                <w:bCs/>
                <w:sz w:val="22"/>
                <w:szCs w:val="22"/>
              </w:rPr>
              <w:t>1</w:t>
            </w:r>
            <w:r w:rsidR="00CE39A6" w:rsidRPr="008F108A">
              <w:rPr>
                <w:rFonts w:hAnsi="Times New Roman" w:cs="Times New Roman"/>
                <w:bCs/>
                <w:sz w:val="22"/>
                <w:szCs w:val="22"/>
              </w:rPr>
              <w:t>00</w:t>
            </w:r>
            <w:r w:rsidR="00980E94" w:rsidRPr="008F108A">
              <w:rPr>
                <w:rFonts w:hAnsi="Times New Roman" w:cs="Times New Roman"/>
                <w:bCs/>
                <w:sz w:val="22"/>
                <w:szCs w:val="22"/>
              </w:rPr>
              <w:t xml:space="preserve"> 000</w:t>
            </w:r>
            <w:r w:rsidRPr="008F108A">
              <w:rPr>
                <w:rFonts w:hAnsi="Times New Roman" w:cs="Times New Roman"/>
                <w:bCs/>
                <w:sz w:val="22"/>
                <w:szCs w:val="22"/>
              </w:rPr>
              <w:t xml:space="preserve"> eurų be PVM, panašiame į pirkimo objektą objekte ir galutiniai rezultatai buvo tinkami**. </w:t>
            </w:r>
          </w:p>
          <w:p w14:paraId="23D77C6E" w14:textId="77777777" w:rsidR="00A945B7" w:rsidRPr="00E5702B" w:rsidRDefault="00A945B7" w:rsidP="00A945B7">
            <w:pPr>
              <w:jc w:val="both"/>
              <w:rPr>
                <w:rFonts w:eastAsiaTheme="minorHAnsi" w:hAnsi="Times New Roman" w:cs="Times New Roman"/>
                <w:b/>
                <w:bCs/>
                <w:sz w:val="22"/>
                <w:szCs w:val="22"/>
              </w:rPr>
            </w:pPr>
            <w:r w:rsidRPr="008F108A">
              <w:rPr>
                <w:rFonts w:hAnsi="Times New Roman" w:cs="Times New Roman"/>
                <w:bCs/>
                <w:sz w:val="22"/>
                <w:szCs w:val="22"/>
              </w:rPr>
              <w:t>Galutinį rezultatą tiekėjas gali būti pasiekęs pagal vieną ar kelias sutartis, sudarytas dėl to paties objekto.</w:t>
            </w:r>
          </w:p>
        </w:tc>
        <w:tc>
          <w:tcPr>
            <w:tcW w:w="4394" w:type="dxa"/>
          </w:tcPr>
          <w:p w14:paraId="1CCD5D9B" w14:textId="77777777" w:rsidR="00A945B7" w:rsidRPr="00E5702B" w:rsidRDefault="00A945B7" w:rsidP="00A945B7">
            <w:pPr>
              <w:tabs>
                <w:tab w:val="left" w:pos="323"/>
              </w:tabs>
              <w:jc w:val="both"/>
              <w:rPr>
                <w:rFonts w:hAnsi="Times New Roman" w:cs="Times New Roman"/>
                <w:sz w:val="22"/>
                <w:szCs w:val="22"/>
              </w:rPr>
            </w:pPr>
            <w:r w:rsidRPr="00E5702B">
              <w:rPr>
                <w:rFonts w:hAnsi="Times New Roman" w:cs="Times New Roman"/>
                <w:sz w:val="22"/>
                <w:szCs w:val="22"/>
              </w:rPr>
              <w:t xml:space="preserve">Pateikiamas per paskutinius 5 metus atliktų darbų sąrašas kartu su užsakovų (tiek viešųjų, tiek privačiųjų) pažymomis arba darbų perdavimo ir priėmimo aktais apie tai, kad darbų atlikimas ir galutiniai rezultatai buvo tinkami**. </w:t>
            </w:r>
          </w:p>
          <w:p w14:paraId="0D8CCE64" w14:textId="77777777" w:rsidR="00A945B7" w:rsidRPr="00E5702B" w:rsidRDefault="00A945B7" w:rsidP="00A945B7">
            <w:pPr>
              <w:tabs>
                <w:tab w:val="left" w:pos="323"/>
              </w:tabs>
              <w:jc w:val="both"/>
              <w:rPr>
                <w:rFonts w:hAnsi="Times New Roman" w:cs="Times New Roman"/>
                <w:sz w:val="22"/>
                <w:szCs w:val="22"/>
              </w:rPr>
            </w:pPr>
            <w:r w:rsidRPr="00E5702B">
              <w:rPr>
                <w:rFonts w:hAnsi="Times New Roman" w:cs="Times New Roman"/>
                <w:sz w:val="22"/>
                <w:szCs w:val="22"/>
              </w:rPr>
              <w:t xml:space="preserve">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darbų dalis įvykdytoje (-ose) / vykdomoje (-ose) sutartyje (- yse), paties tiekėjo atlikti darbai, jei sutartį vykdė ne vienas, o su kitais ūkio subjektais, užsakovo kontaktai ir t.t. </w:t>
            </w:r>
          </w:p>
          <w:p w14:paraId="6DD685F4" w14:textId="77777777" w:rsidR="00A945B7" w:rsidRPr="00E5702B" w:rsidRDefault="00A945B7" w:rsidP="00A945B7">
            <w:pPr>
              <w:jc w:val="both"/>
              <w:rPr>
                <w:rFonts w:eastAsiaTheme="minorHAnsi" w:hAnsi="Times New Roman" w:cs="Times New Roman"/>
                <w:b/>
                <w:bCs/>
                <w:sz w:val="22"/>
                <w:szCs w:val="22"/>
              </w:rPr>
            </w:pPr>
            <w:r w:rsidRPr="00E5702B">
              <w:rPr>
                <w:rFonts w:hAnsi="Times New Roman" w:cs="Times New Roman"/>
                <w:sz w:val="22"/>
                <w:szCs w:val="22"/>
              </w:rPr>
              <w:t>Pateiktų dokumentų visuma turi įrodyti atitikimą kvalifikacijos reikalavimų parametrams. CVP IS priemonėmis pateikiamos skaitmeninės dokumentų kopijos.</w:t>
            </w:r>
          </w:p>
        </w:tc>
      </w:tr>
    </w:tbl>
    <w:p w14:paraId="2B4B8566"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p>
    <w:p w14:paraId="0B496908"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r w:rsidRPr="00E6018F">
        <w:rPr>
          <w:rFonts w:ascii="Times New Roman" w:eastAsia="Calibri" w:hAnsi="Times New Roman" w:cs="Times New Roman"/>
          <w:sz w:val="16"/>
          <w:szCs w:val="16"/>
          <w:bdr w:val="none" w:sz="0" w:space="0" w:color="auto" w:frame="1"/>
          <w:lang w:eastAsia="en-US"/>
        </w:rPr>
        <w:t xml:space="preserve">** </w:t>
      </w:r>
      <w:r w:rsidRPr="00E6018F">
        <w:rPr>
          <w:rFonts w:ascii="Times New Roman" w:eastAsia="Calibri" w:hAnsi="Times New Roman" w:cs="Times New Roman"/>
          <w:b/>
          <w:bCs/>
          <w:sz w:val="16"/>
          <w:szCs w:val="16"/>
          <w:bdr w:val="none" w:sz="0" w:space="0" w:color="auto" w:frame="1"/>
          <w:lang w:eastAsia="en-US"/>
        </w:rPr>
        <w:t xml:space="preserve">Tinkamai </w:t>
      </w:r>
      <w:r w:rsidRPr="00E6018F">
        <w:rPr>
          <w:rFonts w:ascii="Times New Roman" w:eastAsia="Calibri" w:hAnsi="Times New Roman" w:cs="Times New Roman"/>
          <w:sz w:val="16"/>
          <w:szCs w:val="16"/>
          <w:bdr w:val="none" w:sz="0" w:space="0" w:color="auto" w:frame="1"/>
          <w:lang w:eastAsia="en-US"/>
        </w:rPr>
        <w:t xml:space="preserve">atliktus darbus įrodo užsakovo pažyma arba darbų perdavimo ir priėmimo aktas, kuriame nurodyta, kad darbai atlikti tinkamai bei nurodyta jų vertė. </w:t>
      </w:r>
    </w:p>
    <w:p w14:paraId="1A4F1C9E"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xml:space="preserve">Pastaba </w:t>
      </w:r>
    </w:p>
    <w:p w14:paraId="6809A287"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jeigu pasiūlymą teikia ūkio subjektų grupė – reikalavimą turi atitikti visi ūkio subjektų grupės nariai kartu (ūkio subjektų grupės narių turima patirtis sumuojama), atsižvelgiant į jų prisiimamus įsipareigojimus;</w:t>
      </w:r>
    </w:p>
    <w:p w14:paraId="54ACF9AC"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tiekėjas gali remtis kitų ūkio subjektų pajėgumais tik tuo atveju, jeigu tie subjektai patys vykdys tą pirkimo sutarties dalį, kuriai reikia jų turimų pajėgumų;</w:t>
      </w:r>
    </w:p>
    <w:p w14:paraId="0AF31327" w14:textId="77777777" w:rsidR="00C56067" w:rsidRPr="00E6018F"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r w:rsidRPr="00E6018F">
        <w:rPr>
          <w:rFonts w:ascii="Times New Roman" w:eastAsia="Arial Unicode MS" w:hAnsi="Times New Roman" w:cs="Times New Roman"/>
          <w:i/>
          <w:noProof/>
          <w:sz w:val="16"/>
          <w:szCs w:val="16"/>
          <w:bdr w:val="nil"/>
          <w:lang w:eastAsia="en-US"/>
        </w:rPr>
        <w:t>- subtiekėjams šis reikalavimas nenustatomas.</w:t>
      </w:r>
    </w:p>
    <w:p w14:paraId="2A328694"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F619336"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D596858"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3A04B6D6"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61E6F26D"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
        <w:tblW w:w="10060" w:type="dxa"/>
        <w:tblLook w:val="04A0" w:firstRow="1" w:lastRow="0" w:firstColumn="1" w:lastColumn="0" w:noHBand="0" w:noVBand="1"/>
      </w:tblPr>
      <w:tblGrid>
        <w:gridCol w:w="695"/>
        <w:gridCol w:w="3978"/>
        <w:gridCol w:w="2551"/>
        <w:gridCol w:w="2836"/>
      </w:tblGrid>
      <w:tr w:rsidR="00C56067" w:rsidRPr="006E661B" w14:paraId="20207DDC" w14:textId="77777777" w:rsidTr="005425C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3EF32C2" w14:textId="77777777" w:rsidR="00C56067" w:rsidRPr="006E661B" w:rsidRDefault="00C56067" w:rsidP="00A945B7">
            <w:pPr>
              <w:rPr>
                <w:rFonts w:eastAsiaTheme="minorEastAsia"/>
                <w:b/>
                <w:bCs/>
                <w:sz w:val="22"/>
                <w:szCs w:val="22"/>
              </w:rPr>
            </w:pPr>
            <w:r w:rsidRPr="006E661B">
              <w:rPr>
                <w:rFonts w:eastAsiaTheme="minorHAnsi"/>
                <w:b/>
                <w:bCs/>
                <w:sz w:val="22"/>
                <w:szCs w:val="22"/>
              </w:rPr>
              <w:t>Eil. Nr.</w:t>
            </w:r>
          </w:p>
        </w:tc>
        <w:tc>
          <w:tcPr>
            <w:tcW w:w="39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A7B43A6" w14:textId="77777777" w:rsidR="00C56067" w:rsidRPr="006E661B" w:rsidRDefault="00C56067" w:rsidP="00A945B7">
            <w:pPr>
              <w:jc w:val="center"/>
              <w:rPr>
                <w:rFonts w:eastAsiaTheme="minorHAnsi"/>
                <w:b/>
                <w:bCs/>
                <w:sz w:val="22"/>
                <w:szCs w:val="22"/>
              </w:rPr>
            </w:pPr>
            <w:r w:rsidRPr="006E661B">
              <w:rPr>
                <w:rFonts w:eastAsiaTheme="minorEastAsia"/>
                <w:b/>
                <w:bCs/>
                <w:color w:val="000000"/>
                <w:sz w:val="22"/>
                <w:szCs w:val="22"/>
              </w:rPr>
              <w:t xml:space="preserve">Reikalavimas </w:t>
            </w:r>
            <w:r w:rsidRPr="006E661B">
              <w:rPr>
                <w:rFonts w:eastAsiaTheme="minorHAnsi"/>
                <w:b/>
                <w:bCs/>
                <w:sz w:val="22"/>
                <w:szCs w:val="22"/>
                <w:lang w:eastAsia="en-US"/>
              </w:rPr>
              <w:t xml:space="preserve">dėl </w:t>
            </w:r>
            <w:r w:rsidRPr="006E661B">
              <w:rPr>
                <w:rFonts w:eastAsia="Calibri"/>
                <w:b/>
                <w:bCs/>
                <w:sz w:val="22"/>
                <w:szCs w:val="22"/>
                <w:lang w:eastAsia="en-US"/>
              </w:rPr>
              <w:t>k</w:t>
            </w:r>
            <w:r w:rsidRPr="006E661B">
              <w:rPr>
                <w:rFonts w:eastAsia="Calibri"/>
                <w:b/>
                <w:bCs/>
                <w:iCs/>
                <w:sz w:val="22"/>
                <w:szCs w:val="22"/>
                <w:lang w:eastAsia="en-US"/>
              </w:rPr>
              <w:t>okybės vadybos sistemos ir) aplinkos apsaugos vadybos sistemos standartų</w:t>
            </w:r>
            <w:r w:rsidRPr="006E661B">
              <w:rPr>
                <w:rFonts w:eastAsiaTheme="minorHAnsi"/>
                <w:b/>
                <w:bCs/>
                <w:sz w:val="22"/>
                <w:szCs w:val="22"/>
                <w:lang w:eastAsia="en-US"/>
              </w:rPr>
              <w:t xml:space="preserve"> laikymosi.</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5DF04DB"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Atitiktį reikalavimui įrodantys dokumentai</w:t>
            </w:r>
          </w:p>
        </w:tc>
        <w:tc>
          <w:tcPr>
            <w:tcW w:w="283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7CA1F52" w14:textId="77777777" w:rsidR="00C56067" w:rsidRPr="006E661B" w:rsidRDefault="00C56067" w:rsidP="00A945B7">
            <w:pPr>
              <w:autoSpaceDE w:val="0"/>
              <w:autoSpaceDN w:val="0"/>
              <w:adjustRightInd w:val="0"/>
              <w:jc w:val="center"/>
              <w:rPr>
                <w:rFonts w:eastAsiaTheme="minorEastAsia"/>
                <w:b/>
                <w:bCs/>
                <w:color w:val="000000"/>
                <w:sz w:val="22"/>
                <w:szCs w:val="22"/>
              </w:rPr>
            </w:pPr>
            <w:r w:rsidRPr="006E661B">
              <w:rPr>
                <w:rFonts w:eastAsiaTheme="minorEastAsia"/>
                <w:b/>
                <w:bCs/>
                <w:color w:val="000000"/>
                <w:sz w:val="22"/>
                <w:szCs w:val="22"/>
              </w:rPr>
              <w:t>Subjektas, kuris turi atitikti reikalavimą</w:t>
            </w:r>
          </w:p>
        </w:tc>
      </w:tr>
      <w:tr w:rsidR="00C56067" w:rsidRPr="006E661B" w14:paraId="565F8D7E" w14:textId="77777777" w:rsidTr="005425C3">
        <w:trPr>
          <w:trHeight w:val="105"/>
        </w:trPr>
        <w:tc>
          <w:tcPr>
            <w:tcW w:w="695" w:type="dxa"/>
            <w:tcBorders>
              <w:top w:val="single" w:sz="4" w:space="0" w:color="000000"/>
              <w:left w:val="single" w:sz="4" w:space="0" w:color="000000"/>
              <w:bottom w:val="single" w:sz="4" w:space="0" w:color="000000"/>
              <w:right w:val="single" w:sz="4" w:space="0" w:color="000000"/>
            </w:tcBorders>
          </w:tcPr>
          <w:p w14:paraId="19891826" w14:textId="77777777" w:rsidR="00C56067" w:rsidRPr="006E661B" w:rsidRDefault="00C56067" w:rsidP="00A945B7">
            <w:pPr>
              <w:jc w:val="center"/>
              <w:rPr>
                <w:rFonts w:eastAsiaTheme="minorHAnsi"/>
                <w:b/>
                <w:bCs/>
                <w:sz w:val="22"/>
                <w:szCs w:val="22"/>
              </w:rPr>
            </w:pPr>
            <w:r w:rsidRPr="006E661B">
              <w:rPr>
                <w:rFonts w:eastAsiaTheme="minorHAnsi"/>
                <w:b/>
                <w:bCs/>
                <w:sz w:val="22"/>
                <w:szCs w:val="22"/>
              </w:rPr>
              <w:t>1.</w:t>
            </w:r>
          </w:p>
        </w:tc>
        <w:tc>
          <w:tcPr>
            <w:tcW w:w="9365" w:type="dxa"/>
            <w:gridSpan w:val="3"/>
            <w:tcBorders>
              <w:top w:val="single" w:sz="4" w:space="0" w:color="000000"/>
              <w:left w:val="single" w:sz="4" w:space="0" w:color="000000"/>
              <w:bottom w:val="single" w:sz="4" w:space="0" w:color="000000"/>
              <w:right w:val="single" w:sz="4" w:space="0" w:color="000000"/>
            </w:tcBorders>
          </w:tcPr>
          <w:p w14:paraId="3B701843" w14:textId="77777777" w:rsidR="00C56067" w:rsidRPr="006E661B" w:rsidRDefault="00C56067" w:rsidP="00A945B7">
            <w:pPr>
              <w:autoSpaceDE w:val="0"/>
              <w:autoSpaceDN w:val="0"/>
              <w:adjustRightInd w:val="0"/>
              <w:rPr>
                <w:rFonts w:eastAsiaTheme="minorEastAsia"/>
                <w:b/>
                <w:bCs/>
                <w:color w:val="000000"/>
                <w:sz w:val="22"/>
                <w:szCs w:val="22"/>
              </w:rPr>
            </w:pPr>
            <w:r w:rsidRPr="006E661B">
              <w:rPr>
                <w:rFonts w:eastAsiaTheme="minorEastAsia"/>
                <w:b/>
                <w:bCs/>
                <w:color w:val="000000"/>
                <w:sz w:val="22"/>
                <w:szCs w:val="22"/>
              </w:rPr>
              <w:t>Aplinkos apsaugos vadybos sistemos taikymas</w:t>
            </w:r>
          </w:p>
        </w:tc>
      </w:tr>
      <w:tr w:rsidR="00C56067" w:rsidRPr="006E661B" w14:paraId="36996467" w14:textId="77777777" w:rsidTr="005425C3">
        <w:tc>
          <w:tcPr>
            <w:tcW w:w="695" w:type="dxa"/>
            <w:tcBorders>
              <w:top w:val="single" w:sz="4" w:space="0" w:color="000000"/>
              <w:left w:val="single" w:sz="4" w:space="0" w:color="000000"/>
              <w:bottom w:val="single" w:sz="4" w:space="0" w:color="000000"/>
              <w:right w:val="single" w:sz="4" w:space="0" w:color="000000"/>
            </w:tcBorders>
          </w:tcPr>
          <w:p w14:paraId="2AC3FBBB" w14:textId="77777777" w:rsidR="00C56067" w:rsidRPr="006E661B" w:rsidRDefault="00C56067" w:rsidP="00A945B7">
            <w:pPr>
              <w:jc w:val="center"/>
              <w:rPr>
                <w:rFonts w:eastAsiaTheme="minorHAnsi"/>
                <w:sz w:val="22"/>
                <w:szCs w:val="22"/>
              </w:rPr>
            </w:pPr>
            <w:r w:rsidRPr="006E661B">
              <w:rPr>
                <w:rFonts w:eastAsiaTheme="minorHAnsi"/>
                <w:sz w:val="22"/>
                <w:szCs w:val="22"/>
              </w:rPr>
              <w:t>1.1.</w:t>
            </w:r>
          </w:p>
        </w:tc>
        <w:tc>
          <w:tcPr>
            <w:tcW w:w="3978" w:type="dxa"/>
            <w:tcBorders>
              <w:top w:val="single" w:sz="4" w:space="0" w:color="000000"/>
              <w:left w:val="single" w:sz="4" w:space="0" w:color="000000"/>
              <w:bottom w:val="single" w:sz="4" w:space="0" w:color="000000"/>
              <w:right w:val="single" w:sz="4" w:space="0" w:color="000000"/>
            </w:tcBorders>
          </w:tcPr>
          <w:p w14:paraId="3B9D106C"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t xml:space="preserve">Perkamiems </w:t>
            </w:r>
            <w:r w:rsidRPr="0068423A">
              <w:rPr>
                <w:rFonts w:eastAsiaTheme="minorEastAsia"/>
                <w:sz w:val="22"/>
                <w:szCs w:val="22"/>
              </w:rPr>
              <w:t>darbams (</w:t>
            </w:r>
            <w:r w:rsidR="007D2615" w:rsidRPr="0068423A">
              <w:rPr>
                <w:rFonts w:eastAsiaTheme="minorEastAsia"/>
                <w:sz w:val="22"/>
                <w:szCs w:val="22"/>
              </w:rPr>
              <w:t>kelių statybos darbams</w:t>
            </w:r>
            <w:r w:rsidRPr="0068423A">
              <w:rPr>
                <w:rFonts w:eastAsiaTheme="minorEastAsia"/>
                <w:sz w:val="22"/>
                <w:szCs w:val="22"/>
              </w:rPr>
              <w:t xml:space="preserve">) tiekėjas </w:t>
            </w:r>
            <w:r w:rsidR="00E846B0" w:rsidRPr="001A159C">
              <w:rPr>
                <w:rFonts w:eastAsiaTheme="minorEastAsia"/>
                <w:sz w:val="22"/>
                <w:szCs w:val="22"/>
              </w:rPr>
              <w:t xml:space="preserve">taiko </w:t>
            </w:r>
            <w:r w:rsidR="00E846B0" w:rsidRPr="001A159C">
              <w:rPr>
                <w:rFonts w:ascii="TimesLT" w:hAnsi="TimesLT"/>
                <w:sz w:val="22"/>
                <w:szCs w:val="22"/>
              </w:rPr>
              <w:t xml:space="preserve">aplinkos apsaugos vadybos sistemos reikalavimus pagal standartą LST EN ISO 14001 arba </w:t>
            </w:r>
            <w:r w:rsidRPr="0068423A">
              <w:rPr>
                <w:rFonts w:eastAsiaTheme="minorEastAsia"/>
                <w:sz w:val="22"/>
                <w:szCs w:val="22"/>
              </w:rPr>
              <w:t xml:space="preserve"> Europos Sąjungos aplinkos apsaugos </w:t>
            </w:r>
            <w:r w:rsidRPr="006E661B">
              <w:rPr>
                <w:rFonts w:eastAsiaTheme="minorEastAsia"/>
                <w:sz w:val="22"/>
                <w:szCs w:val="22"/>
              </w:rPr>
              <w:t xml:space="preserve">vadybos ir audito sistemą (angl. Eco–Management and Audit Scheme, EMAS) arba kitas aplinkos apsaugos vadybos sistemas, pripažįstamas pagal 2009 m. </w:t>
            </w:r>
            <w:r w:rsidRPr="006E661B">
              <w:rPr>
                <w:rFonts w:eastAsiaTheme="minorEastAsia"/>
                <w:sz w:val="22"/>
                <w:szCs w:val="22"/>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551" w:type="dxa"/>
            <w:tcBorders>
              <w:top w:val="single" w:sz="4" w:space="0" w:color="000000"/>
              <w:left w:val="single" w:sz="4" w:space="0" w:color="000000"/>
              <w:bottom w:val="single" w:sz="4" w:space="0" w:color="000000"/>
              <w:right w:val="single" w:sz="4" w:space="0" w:color="000000"/>
            </w:tcBorders>
          </w:tcPr>
          <w:p w14:paraId="138BD0C2"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lastRenderedPageBreak/>
              <w:t xml:space="preserve">Nepriklausomos įstaigos išduoto </w:t>
            </w:r>
            <w:r w:rsidRPr="006E661B">
              <w:rPr>
                <w:rFonts w:eastAsiaTheme="minorEastAsia"/>
                <w:sz w:val="22"/>
                <w:szCs w:val="22"/>
                <w:u w:val="single"/>
              </w:rPr>
              <w:t>galiojančio</w:t>
            </w:r>
            <w:r w:rsidRPr="006E661B">
              <w:rPr>
                <w:rFonts w:eastAsiaTheme="minorEastAsia"/>
                <w:sz w:val="22"/>
                <w:szCs w:val="22"/>
              </w:rPr>
              <w:t xml:space="preserve"> sertifikato, patvirtinančio, kad tiekėjas laikosi reikalaujamos aplinkos apsaugos vadybos sistemos standartų, skaitmeninė kopija.</w:t>
            </w:r>
          </w:p>
          <w:p w14:paraId="75D46DED" w14:textId="77777777" w:rsidR="00C56067" w:rsidRPr="006E661B" w:rsidRDefault="00C56067" w:rsidP="00A945B7">
            <w:pPr>
              <w:autoSpaceDE w:val="0"/>
              <w:autoSpaceDN w:val="0"/>
              <w:adjustRightInd w:val="0"/>
              <w:jc w:val="both"/>
              <w:rPr>
                <w:rFonts w:eastAsiaTheme="minorEastAsia"/>
                <w:sz w:val="22"/>
                <w:szCs w:val="22"/>
              </w:rPr>
            </w:pPr>
          </w:p>
          <w:p w14:paraId="718A19ED" w14:textId="77777777" w:rsidR="00C56067" w:rsidRPr="006E661B" w:rsidRDefault="00C56067" w:rsidP="00A945B7">
            <w:pPr>
              <w:autoSpaceDE w:val="0"/>
              <w:autoSpaceDN w:val="0"/>
              <w:adjustRightInd w:val="0"/>
              <w:jc w:val="both"/>
              <w:rPr>
                <w:rFonts w:eastAsiaTheme="minorEastAsia"/>
                <w:sz w:val="22"/>
                <w:szCs w:val="22"/>
              </w:rPr>
            </w:pPr>
            <w:r w:rsidRPr="006E661B">
              <w:rPr>
                <w:rFonts w:eastAsiaTheme="minorEastAsia"/>
                <w:sz w:val="22"/>
                <w:szCs w:val="22"/>
              </w:rPr>
              <w:lastRenderedPageBreak/>
              <w:t>Perkančioji organizacija pripažįsta lygiaverčius sertifikatus, išduotus kitose valstybėse narėse įsteigtų nepriklausomų įstaigų. Taip pat priima ir kitus lygiaverčius aplinkosaugos vadybos priemonių įrodymus.</w:t>
            </w:r>
          </w:p>
        </w:tc>
        <w:tc>
          <w:tcPr>
            <w:tcW w:w="2836" w:type="dxa"/>
            <w:tcBorders>
              <w:top w:val="single" w:sz="4" w:space="0" w:color="000000"/>
              <w:left w:val="single" w:sz="4" w:space="0" w:color="000000"/>
              <w:bottom w:val="single" w:sz="4" w:space="0" w:color="000000"/>
              <w:right w:val="single" w:sz="4" w:space="0" w:color="000000"/>
            </w:tcBorders>
          </w:tcPr>
          <w:p w14:paraId="5A118A9D"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6DFF8A11" w14:textId="77777777" w:rsidR="00A945B7" w:rsidRPr="006E661B" w:rsidRDefault="00A945B7" w:rsidP="00A945B7">
            <w:pPr>
              <w:autoSpaceDE w:val="0"/>
              <w:autoSpaceDN w:val="0"/>
              <w:adjustRightInd w:val="0"/>
              <w:rPr>
                <w:sz w:val="22"/>
                <w:szCs w:val="22"/>
                <w:lang w:eastAsia="en-US"/>
              </w:rPr>
            </w:pPr>
            <w:r w:rsidRPr="006E661B">
              <w:rPr>
                <w:sz w:val="22"/>
                <w:szCs w:val="22"/>
                <w:lang w:eastAsia="en-US"/>
              </w:rPr>
              <w:lastRenderedPageBreak/>
              <w:t>Tiekėjas gali remtis kitų ūkio subjektų pajėgumais tik tuo atveju, jeigu tie subjektai patys vykdys tą pirkimo sutarties dalį, kuriai reikia jų turimų pajėgumų.</w:t>
            </w:r>
          </w:p>
          <w:p w14:paraId="7F6090A1" w14:textId="77777777" w:rsidR="00C56067" w:rsidRPr="006E661B" w:rsidRDefault="00A945B7" w:rsidP="00A945B7">
            <w:pPr>
              <w:autoSpaceDE w:val="0"/>
              <w:autoSpaceDN w:val="0"/>
              <w:adjustRightInd w:val="0"/>
              <w:rPr>
                <w:rFonts w:eastAsiaTheme="minorEastAsia"/>
                <w:sz w:val="22"/>
                <w:szCs w:val="22"/>
              </w:rPr>
            </w:pPr>
            <w:r w:rsidRPr="006E661B">
              <w:rPr>
                <w:sz w:val="22"/>
                <w:szCs w:val="22"/>
                <w:lang w:eastAsia="en-US"/>
              </w:rPr>
              <w:t>Subtiekėjai privalo laikytis reikalaujamų aplinkos apsaugos vadybos priemonių, atsižvelgiant į jų prisiimamus įsipareigojimus pirkimo sutarčiai vykdyti.</w:t>
            </w:r>
          </w:p>
        </w:tc>
      </w:tr>
    </w:tbl>
    <w:p w14:paraId="35AD9D42" w14:textId="77777777" w:rsidR="00C56067" w:rsidRPr="006E2A22" w:rsidRDefault="00C56067" w:rsidP="00C56067">
      <w:pPr>
        <w:spacing w:after="0" w:line="240" w:lineRule="auto"/>
        <w:jc w:val="both"/>
        <w:rPr>
          <w:rFonts w:eastAsiaTheme="minorHAnsi" w:cstheme="minorHAnsi"/>
          <w:b/>
          <w:bCs/>
          <w:sz w:val="20"/>
        </w:rPr>
      </w:pPr>
    </w:p>
    <w:p w14:paraId="6076BEA6"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67CBFB2"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5" w:name="_Ref38291379"/>
      <w:bookmarkStart w:id="56" w:name="_Ref38291394"/>
      <w:bookmarkStart w:id="57" w:name="_Ref38898251"/>
      <w:bookmarkStart w:id="58"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55"/>
      <w:bookmarkEnd w:id="56"/>
      <w:bookmarkEnd w:id="57"/>
      <w:bookmarkEnd w:id="58"/>
    </w:p>
    <w:p w14:paraId="3AD2DDE4" w14:textId="77777777" w:rsidR="00C56067" w:rsidRPr="00582407" w:rsidRDefault="00C56067" w:rsidP="00C56067">
      <w:pPr>
        <w:rPr>
          <w:rFonts w:ascii="Times New Roman" w:hAnsi="Times New Roman" w:cs="Times New Roman"/>
          <w:b/>
          <w:bCs/>
          <w:smallCaps/>
          <w:sz w:val="24"/>
          <w:szCs w:val="24"/>
        </w:rPr>
      </w:pPr>
    </w:p>
    <w:p w14:paraId="46973F95"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336F031B"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44D703B1"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07B571D3"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56DC5AEE" w14:textId="77777777"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9" w:name="_Ref38540913"/>
      <w:bookmarkStart w:id="60" w:name="_Ref38898051"/>
      <w:bookmarkStart w:id="61" w:name="_Ref38901392"/>
      <w:bookmarkStart w:id="62"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59"/>
      <w:bookmarkEnd w:id="60"/>
      <w:bookmarkEnd w:id="61"/>
      <w:bookmarkEnd w:id="62"/>
    </w:p>
    <w:p w14:paraId="5E994DE7" w14:textId="77777777" w:rsidR="00C56067" w:rsidRPr="00582407" w:rsidRDefault="00C56067" w:rsidP="00C56067">
      <w:pPr>
        <w:rPr>
          <w:rFonts w:cstheme="minorHAnsi"/>
        </w:rPr>
      </w:pPr>
    </w:p>
    <w:p w14:paraId="3A4E70E8"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6E4E53E3"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4DF522FA"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4B9FDE"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0040F9B2"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57B7C04F" w14:textId="77777777" w:rsidR="00C56067" w:rsidRPr="005B2AC1" w:rsidRDefault="00C56067" w:rsidP="00C56067">
      <w:pPr>
        <w:spacing w:after="0" w:line="240" w:lineRule="auto"/>
        <w:ind w:right="-178"/>
        <w:rPr>
          <w:rFonts w:ascii="Times New Roman" w:eastAsia="Times New Roman" w:hAnsi="Times New Roman" w:cs="Times New Roman"/>
          <w:sz w:val="24"/>
          <w:szCs w:val="24"/>
          <w:lang w:eastAsia="en-US"/>
        </w:rPr>
      </w:pPr>
      <w:r w:rsidRPr="005B2AC1">
        <w:rPr>
          <w:rFonts w:ascii="Times New Roman" w:eastAsia="Times New Roman" w:hAnsi="Times New Roman" w:cs="Times New Roman"/>
          <w:sz w:val="24"/>
          <w:szCs w:val="24"/>
          <w:lang w:eastAsia="en-US"/>
        </w:rPr>
        <w:t>Varėnos rajono savivaldybės</w:t>
      </w:r>
    </w:p>
    <w:p w14:paraId="3F597BB4"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5B2AC1">
        <w:rPr>
          <w:rFonts w:ascii="Times New Roman" w:eastAsia="Times New Roman" w:hAnsi="Times New Roman" w:cs="Times New Roman"/>
          <w:sz w:val="24"/>
          <w:szCs w:val="24"/>
          <w:lang w:eastAsia="en-US"/>
        </w:rPr>
        <w:t>administracijai</w:t>
      </w:r>
    </w:p>
    <w:p w14:paraId="66EB8AEB"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753D541A"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4CD05784" w14:textId="77777777" w:rsidR="00C56067" w:rsidRPr="00C56067" w:rsidRDefault="00C56067" w:rsidP="00C56067">
      <w:pPr>
        <w:spacing w:after="0" w:line="240" w:lineRule="auto"/>
        <w:jc w:val="center"/>
        <w:rPr>
          <w:rFonts w:ascii="Times New Roman" w:eastAsia="Times New Roman" w:hAnsi="Times New Roman" w:cs="Times New Roman"/>
          <w:b/>
          <w:sz w:val="24"/>
          <w:szCs w:val="24"/>
          <w:lang w:eastAsia="en-US"/>
        </w:rPr>
      </w:pPr>
    </w:p>
    <w:p w14:paraId="6FBA3659" w14:textId="77777777" w:rsidR="00C56067" w:rsidRPr="00021D3D" w:rsidRDefault="00E846B0" w:rsidP="00C56067">
      <w:pPr>
        <w:spacing w:after="0" w:line="240" w:lineRule="auto"/>
        <w:jc w:val="center"/>
        <w:rPr>
          <w:rFonts w:ascii="Times New Roman" w:eastAsia="Times New Roman" w:hAnsi="Times New Roman" w:cs="Times New Roman"/>
          <w:b/>
          <w:color w:val="2F5496" w:themeColor="accent1" w:themeShade="BF"/>
          <w:sz w:val="28"/>
          <w:szCs w:val="28"/>
          <w:lang w:eastAsia="en-US"/>
        </w:rPr>
      </w:pPr>
      <w:r w:rsidRPr="00021D3D">
        <w:rPr>
          <w:rFonts w:ascii="Times New Roman" w:eastAsia="Times New Roman" w:hAnsi="Times New Roman" w:cs="Times New Roman"/>
          <w:b/>
          <w:color w:val="2F5496" w:themeColor="accent1" w:themeShade="BF"/>
          <w:sz w:val="28"/>
          <w:szCs w:val="28"/>
          <w:lang w:eastAsia="en-US"/>
        </w:rPr>
        <w:t xml:space="preserve">DĖL </w:t>
      </w:r>
      <w:r w:rsidR="00021D3D" w:rsidRPr="00021D3D">
        <w:rPr>
          <w:rFonts w:ascii="Times New Roman Bold" w:hAnsi="Times New Roman Bold" w:cs="Times New Roman"/>
          <w:b/>
          <w:bCs/>
          <w:caps/>
          <w:color w:val="2F5496" w:themeColor="accent1" w:themeShade="BF"/>
          <w:sz w:val="28"/>
          <w:szCs w:val="28"/>
        </w:rPr>
        <w:t xml:space="preserve">Vietinės reikšmės kelio Nr. Var-38 Senoji Varėna-Glūkas-Paručiai kapitalinio remonto </w:t>
      </w:r>
      <w:r w:rsidRPr="00021D3D">
        <w:rPr>
          <w:rFonts w:ascii="Times New Roman" w:hAnsi="Times New Roman" w:cs="Times New Roman"/>
          <w:b/>
          <w:color w:val="2F5496" w:themeColor="accent1" w:themeShade="BF"/>
          <w:sz w:val="28"/>
          <w:szCs w:val="28"/>
        </w:rPr>
        <w:t>DARBŲ</w:t>
      </w:r>
    </w:p>
    <w:p w14:paraId="55C3D48A" w14:textId="77777777" w:rsidR="00C56067" w:rsidRPr="00E846B0" w:rsidRDefault="00C56067" w:rsidP="00C56067">
      <w:pPr>
        <w:spacing w:after="0" w:line="240" w:lineRule="auto"/>
        <w:jc w:val="center"/>
        <w:rPr>
          <w:rFonts w:ascii="Times New Roman" w:eastAsia="Times New Roman" w:hAnsi="Times New Roman" w:cs="Times New Roman"/>
          <w:b/>
          <w:bCs/>
          <w:i/>
          <w:color w:val="2F5496" w:themeColor="accent1" w:themeShade="BF"/>
          <w:sz w:val="28"/>
          <w:szCs w:val="28"/>
          <w:lang w:eastAsia="en-US"/>
        </w:rPr>
      </w:pPr>
    </w:p>
    <w:p w14:paraId="54BD94AA"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07FD1221"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12AD43B3"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1C0AD6FD"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6E65AC9"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02030493" w14:textId="77777777" w:rsidTr="00F65D28">
        <w:tc>
          <w:tcPr>
            <w:tcW w:w="4928" w:type="dxa"/>
          </w:tcPr>
          <w:p w14:paraId="2E35B7AC"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DD415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2C48DAE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4FC0F9B" w14:textId="77777777" w:rsidTr="00F65D28">
        <w:tc>
          <w:tcPr>
            <w:tcW w:w="4928" w:type="dxa"/>
          </w:tcPr>
          <w:p w14:paraId="48D32C6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685B63A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150BE926"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AA3ED68" w14:textId="77777777" w:rsidTr="00F65D28">
        <w:tc>
          <w:tcPr>
            <w:tcW w:w="4928" w:type="dxa"/>
          </w:tcPr>
          <w:p w14:paraId="54EF54A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7C8F25A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5B2AC1" w:rsidRPr="00C56067" w14:paraId="393A3E22" w14:textId="77777777" w:rsidTr="00F65D28">
        <w:tc>
          <w:tcPr>
            <w:tcW w:w="4928" w:type="dxa"/>
          </w:tcPr>
          <w:p w14:paraId="1DD766C1" w14:textId="77777777"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Banko sąskaitos Nr. </w:t>
            </w:r>
          </w:p>
        </w:tc>
        <w:tc>
          <w:tcPr>
            <w:tcW w:w="4927" w:type="dxa"/>
          </w:tcPr>
          <w:p w14:paraId="6B8DC7E3" w14:textId="77777777"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B047C63" w14:textId="77777777" w:rsidTr="00F65D28">
        <w:tc>
          <w:tcPr>
            <w:tcW w:w="4928" w:type="dxa"/>
          </w:tcPr>
          <w:p w14:paraId="0A6E832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4CA96E97"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12855EB6" w14:textId="77777777" w:rsidTr="00F65D28">
        <w:tc>
          <w:tcPr>
            <w:tcW w:w="4928" w:type="dxa"/>
          </w:tcPr>
          <w:p w14:paraId="16249A2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153AF99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FF1C1B9" w14:textId="77777777" w:rsidTr="00F65D28">
        <w:tc>
          <w:tcPr>
            <w:tcW w:w="4928" w:type="dxa"/>
          </w:tcPr>
          <w:p w14:paraId="218F2B9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0C87C73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5B49A5C1" w14:textId="77777777" w:rsidTr="00F65D28">
        <w:tc>
          <w:tcPr>
            <w:tcW w:w="4928" w:type="dxa"/>
          </w:tcPr>
          <w:p w14:paraId="08A1BA0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F69DCD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3368B6CE"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5339C092"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699D82AB" w14:textId="77777777"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 paskelbtame CVP IS;</w:t>
      </w:r>
    </w:p>
    <w:p w14:paraId="5AAACDF5"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65AC2929"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18B3FF16"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16B93EE8" w14:textId="77777777" w:rsidTr="00F65D28">
        <w:trPr>
          <w:gridAfter w:val="1"/>
          <w:wAfter w:w="8" w:type="dxa"/>
        </w:trPr>
        <w:tc>
          <w:tcPr>
            <w:tcW w:w="988" w:type="dxa"/>
            <w:vMerge w:val="restart"/>
            <w:vAlign w:val="center"/>
          </w:tcPr>
          <w:p w14:paraId="4C4DA5C4"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59DD2193"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135DE849"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14A4F0DE"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55C90232" w14:textId="77777777" w:rsidTr="00F65D28">
        <w:trPr>
          <w:gridAfter w:val="1"/>
          <w:wAfter w:w="8" w:type="dxa"/>
        </w:trPr>
        <w:tc>
          <w:tcPr>
            <w:tcW w:w="988" w:type="dxa"/>
            <w:vMerge/>
          </w:tcPr>
          <w:p w14:paraId="5BAEFDFB" w14:textId="77777777" w:rsidR="00C56067" w:rsidRPr="002C4485" w:rsidRDefault="00C56067" w:rsidP="00C56067">
            <w:pPr>
              <w:jc w:val="both"/>
              <w:rPr>
                <w:rFonts w:eastAsiaTheme="minorEastAsia"/>
                <w:lang w:eastAsia="en-US"/>
              </w:rPr>
            </w:pPr>
          </w:p>
        </w:tc>
        <w:tc>
          <w:tcPr>
            <w:tcW w:w="2367" w:type="dxa"/>
            <w:vMerge/>
          </w:tcPr>
          <w:p w14:paraId="63526CC2" w14:textId="77777777" w:rsidR="00C56067" w:rsidRPr="002C4485" w:rsidRDefault="00C56067" w:rsidP="00C56067">
            <w:pPr>
              <w:jc w:val="both"/>
              <w:rPr>
                <w:rFonts w:eastAsiaTheme="minorEastAsia"/>
                <w:lang w:eastAsia="en-US"/>
              </w:rPr>
            </w:pPr>
          </w:p>
        </w:tc>
        <w:tc>
          <w:tcPr>
            <w:tcW w:w="3172" w:type="dxa"/>
            <w:vMerge/>
          </w:tcPr>
          <w:p w14:paraId="6C2341DD" w14:textId="77777777" w:rsidR="00C56067" w:rsidRPr="002C4485" w:rsidRDefault="00C56067" w:rsidP="00C56067">
            <w:pPr>
              <w:jc w:val="both"/>
              <w:rPr>
                <w:rFonts w:eastAsiaTheme="minorEastAsia"/>
                <w:lang w:eastAsia="en-US"/>
              </w:rPr>
            </w:pPr>
          </w:p>
        </w:tc>
        <w:tc>
          <w:tcPr>
            <w:tcW w:w="1710" w:type="dxa"/>
            <w:gridSpan w:val="2"/>
          </w:tcPr>
          <w:p w14:paraId="1FA2B100"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3F6D0E43"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6B4B2756" w14:textId="77777777" w:rsidTr="00F65D28">
        <w:trPr>
          <w:gridAfter w:val="1"/>
          <w:wAfter w:w="8" w:type="dxa"/>
        </w:trPr>
        <w:tc>
          <w:tcPr>
            <w:tcW w:w="988" w:type="dxa"/>
          </w:tcPr>
          <w:p w14:paraId="1B661A8C" w14:textId="77777777" w:rsidR="00C56067" w:rsidRPr="002C4485" w:rsidRDefault="00C56067" w:rsidP="00C56067">
            <w:pPr>
              <w:jc w:val="both"/>
              <w:rPr>
                <w:rFonts w:eastAsiaTheme="minorEastAsia"/>
                <w:lang w:eastAsia="en-US"/>
              </w:rPr>
            </w:pPr>
          </w:p>
        </w:tc>
        <w:tc>
          <w:tcPr>
            <w:tcW w:w="2367" w:type="dxa"/>
          </w:tcPr>
          <w:p w14:paraId="3715334B" w14:textId="77777777" w:rsidR="00C56067" w:rsidRPr="002C4485" w:rsidRDefault="00C56067" w:rsidP="00C56067">
            <w:pPr>
              <w:jc w:val="both"/>
              <w:rPr>
                <w:rFonts w:eastAsiaTheme="minorEastAsia"/>
                <w:lang w:eastAsia="en-US"/>
              </w:rPr>
            </w:pPr>
          </w:p>
        </w:tc>
        <w:tc>
          <w:tcPr>
            <w:tcW w:w="3172" w:type="dxa"/>
          </w:tcPr>
          <w:p w14:paraId="435D9432" w14:textId="77777777" w:rsidR="00C56067" w:rsidRPr="002C4485" w:rsidRDefault="00C56067" w:rsidP="00C56067">
            <w:pPr>
              <w:jc w:val="both"/>
              <w:rPr>
                <w:rFonts w:eastAsiaTheme="minorEastAsia"/>
                <w:lang w:eastAsia="en-US"/>
              </w:rPr>
            </w:pPr>
          </w:p>
        </w:tc>
        <w:tc>
          <w:tcPr>
            <w:tcW w:w="1710" w:type="dxa"/>
            <w:gridSpan w:val="2"/>
          </w:tcPr>
          <w:p w14:paraId="780B14BB" w14:textId="77777777" w:rsidR="00C56067" w:rsidRPr="002C4485" w:rsidRDefault="00C56067" w:rsidP="00C56067">
            <w:pPr>
              <w:jc w:val="both"/>
              <w:rPr>
                <w:rFonts w:eastAsiaTheme="minorEastAsia"/>
                <w:lang w:eastAsia="en-US"/>
              </w:rPr>
            </w:pPr>
          </w:p>
        </w:tc>
        <w:tc>
          <w:tcPr>
            <w:tcW w:w="1857" w:type="dxa"/>
            <w:gridSpan w:val="2"/>
          </w:tcPr>
          <w:p w14:paraId="5C275094" w14:textId="77777777" w:rsidR="00C56067" w:rsidRPr="002C4485" w:rsidRDefault="00C56067" w:rsidP="00C56067">
            <w:pPr>
              <w:jc w:val="both"/>
              <w:rPr>
                <w:rFonts w:eastAsiaTheme="minorEastAsia"/>
                <w:lang w:eastAsia="en-US"/>
              </w:rPr>
            </w:pPr>
          </w:p>
        </w:tc>
      </w:tr>
      <w:tr w:rsidR="00C56067" w:rsidRPr="002C4485" w14:paraId="67E2E6D1" w14:textId="77777777" w:rsidTr="00F65D28">
        <w:trPr>
          <w:gridAfter w:val="1"/>
          <w:wAfter w:w="8" w:type="dxa"/>
        </w:trPr>
        <w:tc>
          <w:tcPr>
            <w:tcW w:w="988" w:type="dxa"/>
          </w:tcPr>
          <w:p w14:paraId="3D310BD3" w14:textId="77777777" w:rsidR="00C56067" w:rsidRPr="002C4485" w:rsidRDefault="00C56067" w:rsidP="00C56067">
            <w:pPr>
              <w:jc w:val="both"/>
              <w:rPr>
                <w:rFonts w:eastAsiaTheme="minorEastAsia"/>
                <w:lang w:eastAsia="en-US"/>
              </w:rPr>
            </w:pPr>
          </w:p>
        </w:tc>
        <w:tc>
          <w:tcPr>
            <w:tcW w:w="2367" w:type="dxa"/>
          </w:tcPr>
          <w:p w14:paraId="1D9F619D" w14:textId="77777777" w:rsidR="00C56067" w:rsidRPr="002C4485" w:rsidRDefault="00C56067" w:rsidP="00C56067">
            <w:pPr>
              <w:jc w:val="both"/>
              <w:rPr>
                <w:rFonts w:eastAsiaTheme="minorEastAsia"/>
                <w:lang w:eastAsia="en-US"/>
              </w:rPr>
            </w:pPr>
          </w:p>
        </w:tc>
        <w:tc>
          <w:tcPr>
            <w:tcW w:w="3172" w:type="dxa"/>
          </w:tcPr>
          <w:p w14:paraId="06709436" w14:textId="77777777" w:rsidR="00C56067" w:rsidRPr="002C4485" w:rsidRDefault="00C56067" w:rsidP="00C56067">
            <w:pPr>
              <w:jc w:val="both"/>
              <w:rPr>
                <w:rFonts w:eastAsiaTheme="minorEastAsia"/>
                <w:lang w:eastAsia="en-US"/>
              </w:rPr>
            </w:pPr>
          </w:p>
        </w:tc>
        <w:tc>
          <w:tcPr>
            <w:tcW w:w="1710" w:type="dxa"/>
            <w:gridSpan w:val="2"/>
          </w:tcPr>
          <w:p w14:paraId="27F29CBB" w14:textId="77777777" w:rsidR="00C56067" w:rsidRPr="002C4485" w:rsidRDefault="00C56067" w:rsidP="00C56067">
            <w:pPr>
              <w:jc w:val="both"/>
              <w:rPr>
                <w:rFonts w:eastAsiaTheme="minorEastAsia"/>
                <w:lang w:eastAsia="en-US"/>
              </w:rPr>
            </w:pPr>
          </w:p>
        </w:tc>
        <w:tc>
          <w:tcPr>
            <w:tcW w:w="1857" w:type="dxa"/>
            <w:gridSpan w:val="2"/>
          </w:tcPr>
          <w:p w14:paraId="217385DB" w14:textId="77777777" w:rsidR="00C56067" w:rsidRPr="002C4485" w:rsidRDefault="00C56067" w:rsidP="00C56067">
            <w:pPr>
              <w:jc w:val="both"/>
              <w:rPr>
                <w:rFonts w:eastAsiaTheme="minorEastAsia"/>
                <w:lang w:eastAsia="en-US"/>
              </w:rPr>
            </w:pPr>
          </w:p>
        </w:tc>
      </w:tr>
      <w:tr w:rsidR="00C56067" w:rsidRPr="002C4485" w14:paraId="1EFF1DB4" w14:textId="77777777" w:rsidTr="00F65D28">
        <w:tc>
          <w:tcPr>
            <w:tcW w:w="6535" w:type="dxa"/>
            <w:gridSpan w:val="4"/>
          </w:tcPr>
          <w:p w14:paraId="06BDCBFA"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3A46E673" w14:textId="77777777" w:rsidR="00C56067" w:rsidRPr="002C4485" w:rsidRDefault="00C56067" w:rsidP="00C56067">
            <w:pPr>
              <w:jc w:val="both"/>
              <w:rPr>
                <w:rFonts w:eastAsiaTheme="minorEastAsia"/>
                <w:lang w:eastAsia="en-US"/>
              </w:rPr>
            </w:pPr>
          </w:p>
        </w:tc>
        <w:tc>
          <w:tcPr>
            <w:tcW w:w="1857" w:type="dxa"/>
            <w:gridSpan w:val="2"/>
          </w:tcPr>
          <w:p w14:paraId="4D039F32" w14:textId="77777777" w:rsidR="00C56067" w:rsidRPr="002C4485" w:rsidRDefault="00C56067" w:rsidP="00C56067">
            <w:pPr>
              <w:jc w:val="both"/>
              <w:rPr>
                <w:rFonts w:eastAsiaTheme="minorEastAsia"/>
                <w:lang w:eastAsia="en-US"/>
              </w:rPr>
            </w:pPr>
          </w:p>
        </w:tc>
      </w:tr>
    </w:tbl>
    <w:p w14:paraId="3C234261"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2FB661B9"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2CFD1EC"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lastRenderedPageBreak/>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47644F19" w14:textId="77777777" w:rsidTr="00F65D28">
        <w:trPr>
          <w:gridAfter w:val="1"/>
          <w:wAfter w:w="9" w:type="dxa"/>
        </w:trPr>
        <w:tc>
          <w:tcPr>
            <w:tcW w:w="988" w:type="dxa"/>
            <w:vMerge w:val="restart"/>
            <w:vAlign w:val="center"/>
          </w:tcPr>
          <w:p w14:paraId="79B50ACB"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71" w:type="dxa"/>
            <w:vMerge w:val="restart"/>
            <w:vAlign w:val="center"/>
          </w:tcPr>
          <w:p w14:paraId="316C1991"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1B1D97FC"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595C5CE3"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1A466DD8" w14:textId="77777777" w:rsidTr="00F65D28">
        <w:trPr>
          <w:gridAfter w:val="1"/>
          <w:wAfter w:w="9" w:type="dxa"/>
        </w:trPr>
        <w:tc>
          <w:tcPr>
            <w:tcW w:w="988" w:type="dxa"/>
            <w:vMerge/>
            <w:vAlign w:val="center"/>
          </w:tcPr>
          <w:p w14:paraId="6E3B5BBA" w14:textId="77777777" w:rsidR="00C56067" w:rsidRPr="002C4485" w:rsidRDefault="00C56067" w:rsidP="00C56067">
            <w:pPr>
              <w:rPr>
                <w:rFonts w:eastAsiaTheme="minorEastAsia"/>
                <w:lang w:eastAsia="en-US"/>
              </w:rPr>
            </w:pPr>
          </w:p>
        </w:tc>
        <w:tc>
          <w:tcPr>
            <w:tcW w:w="2371" w:type="dxa"/>
            <w:vMerge/>
            <w:vAlign w:val="center"/>
          </w:tcPr>
          <w:p w14:paraId="763AF31E" w14:textId="77777777" w:rsidR="00C56067" w:rsidRPr="002C4485" w:rsidRDefault="00C56067" w:rsidP="00C56067">
            <w:pPr>
              <w:rPr>
                <w:rFonts w:eastAsiaTheme="minorEastAsia"/>
                <w:lang w:eastAsia="en-US"/>
              </w:rPr>
            </w:pPr>
          </w:p>
        </w:tc>
        <w:tc>
          <w:tcPr>
            <w:tcW w:w="3171" w:type="dxa"/>
            <w:vMerge/>
            <w:vAlign w:val="center"/>
          </w:tcPr>
          <w:p w14:paraId="4E8DAC2D" w14:textId="77777777" w:rsidR="00C56067" w:rsidRPr="002C4485" w:rsidRDefault="00C56067" w:rsidP="00C56067">
            <w:pPr>
              <w:rPr>
                <w:rFonts w:eastAsiaTheme="minorEastAsia"/>
                <w:lang w:eastAsia="en-US"/>
              </w:rPr>
            </w:pPr>
          </w:p>
        </w:tc>
        <w:tc>
          <w:tcPr>
            <w:tcW w:w="1709" w:type="dxa"/>
            <w:gridSpan w:val="2"/>
            <w:vAlign w:val="center"/>
          </w:tcPr>
          <w:p w14:paraId="2C1311F1"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72A40AFD"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2030BCB0" w14:textId="77777777" w:rsidTr="00F65D28">
        <w:tc>
          <w:tcPr>
            <w:tcW w:w="10102" w:type="dxa"/>
            <w:gridSpan w:val="8"/>
          </w:tcPr>
          <w:p w14:paraId="1AF0BA88"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0C2B6144" w14:textId="77777777" w:rsidTr="00F65D28">
        <w:trPr>
          <w:gridAfter w:val="1"/>
          <w:wAfter w:w="9" w:type="dxa"/>
        </w:trPr>
        <w:tc>
          <w:tcPr>
            <w:tcW w:w="988" w:type="dxa"/>
          </w:tcPr>
          <w:p w14:paraId="08C37825" w14:textId="77777777" w:rsidR="00C56067" w:rsidRPr="002C4485" w:rsidRDefault="00C56067" w:rsidP="00C56067">
            <w:pPr>
              <w:jc w:val="both"/>
              <w:rPr>
                <w:rFonts w:eastAsiaTheme="minorEastAsia"/>
                <w:lang w:eastAsia="en-US"/>
              </w:rPr>
            </w:pPr>
          </w:p>
        </w:tc>
        <w:tc>
          <w:tcPr>
            <w:tcW w:w="2371" w:type="dxa"/>
          </w:tcPr>
          <w:p w14:paraId="4DE4CC80" w14:textId="77777777" w:rsidR="00C56067" w:rsidRPr="002C4485" w:rsidRDefault="00C56067" w:rsidP="00C56067">
            <w:pPr>
              <w:jc w:val="both"/>
              <w:rPr>
                <w:rFonts w:eastAsiaTheme="minorEastAsia"/>
                <w:lang w:eastAsia="en-US"/>
              </w:rPr>
            </w:pPr>
          </w:p>
        </w:tc>
        <w:tc>
          <w:tcPr>
            <w:tcW w:w="3171" w:type="dxa"/>
          </w:tcPr>
          <w:p w14:paraId="5D863905" w14:textId="77777777" w:rsidR="00C56067" w:rsidRPr="002C4485" w:rsidRDefault="00C56067" w:rsidP="00C56067">
            <w:pPr>
              <w:jc w:val="both"/>
              <w:rPr>
                <w:rFonts w:eastAsiaTheme="minorEastAsia"/>
                <w:lang w:eastAsia="en-US"/>
              </w:rPr>
            </w:pPr>
          </w:p>
        </w:tc>
        <w:tc>
          <w:tcPr>
            <w:tcW w:w="1709" w:type="dxa"/>
            <w:gridSpan w:val="2"/>
          </w:tcPr>
          <w:p w14:paraId="01464B96" w14:textId="77777777" w:rsidR="00C56067" w:rsidRPr="002C4485" w:rsidRDefault="00C56067" w:rsidP="00C56067">
            <w:pPr>
              <w:jc w:val="both"/>
              <w:rPr>
                <w:rFonts w:eastAsiaTheme="minorEastAsia"/>
                <w:lang w:eastAsia="en-US"/>
              </w:rPr>
            </w:pPr>
          </w:p>
        </w:tc>
        <w:tc>
          <w:tcPr>
            <w:tcW w:w="1854" w:type="dxa"/>
            <w:gridSpan w:val="2"/>
          </w:tcPr>
          <w:p w14:paraId="00CE7A02" w14:textId="77777777" w:rsidR="00C56067" w:rsidRPr="002C4485" w:rsidRDefault="00C56067" w:rsidP="00C56067">
            <w:pPr>
              <w:jc w:val="both"/>
              <w:rPr>
                <w:rFonts w:eastAsiaTheme="minorEastAsia"/>
                <w:lang w:eastAsia="en-US"/>
              </w:rPr>
            </w:pPr>
          </w:p>
        </w:tc>
      </w:tr>
      <w:tr w:rsidR="00C56067" w:rsidRPr="002C4485" w14:paraId="6499379A" w14:textId="77777777" w:rsidTr="00F65D28">
        <w:trPr>
          <w:gridAfter w:val="1"/>
          <w:wAfter w:w="9" w:type="dxa"/>
        </w:trPr>
        <w:tc>
          <w:tcPr>
            <w:tcW w:w="988" w:type="dxa"/>
          </w:tcPr>
          <w:p w14:paraId="773F3810" w14:textId="77777777" w:rsidR="00C56067" w:rsidRPr="002C4485" w:rsidRDefault="00C56067" w:rsidP="00C56067">
            <w:pPr>
              <w:jc w:val="both"/>
              <w:rPr>
                <w:rFonts w:eastAsiaTheme="minorEastAsia"/>
                <w:lang w:eastAsia="en-US"/>
              </w:rPr>
            </w:pPr>
          </w:p>
        </w:tc>
        <w:tc>
          <w:tcPr>
            <w:tcW w:w="2371" w:type="dxa"/>
          </w:tcPr>
          <w:p w14:paraId="4F56C4E1" w14:textId="77777777" w:rsidR="00C56067" w:rsidRPr="002C4485" w:rsidRDefault="00C56067" w:rsidP="00C56067">
            <w:pPr>
              <w:jc w:val="both"/>
              <w:rPr>
                <w:rFonts w:eastAsiaTheme="minorEastAsia"/>
                <w:lang w:eastAsia="en-US"/>
              </w:rPr>
            </w:pPr>
          </w:p>
        </w:tc>
        <w:tc>
          <w:tcPr>
            <w:tcW w:w="3171" w:type="dxa"/>
          </w:tcPr>
          <w:p w14:paraId="4ECBD16A" w14:textId="77777777" w:rsidR="00C56067" w:rsidRPr="002C4485" w:rsidRDefault="00C56067" w:rsidP="00C56067">
            <w:pPr>
              <w:jc w:val="both"/>
              <w:rPr>
                <w:rFonts w:eastAsiaTheme="minorEastAsia"/>
                <w:lang w:eastAsia="en-US"/>
              </w:rPr>
            </w:pPr>
          </w:p>
        </w:tc>
        <w:tc>
          <w:tcPr>
            <w:tcW w:w="1709" w:type="dxa"/>
            <w:gridSpan w:val="2"/>
          </w:tcPr>
          <w:p w14:paraId="7C2DBC00" w14:textId="77777777" w:rsidR="00C56067" w:rsidRPr="002C4485" w:rsidRDefault="00C56067" w:rsidP="00C56067">
            <w:pPr>
              <w:jc w:val="both"/>
              <w:rPr>
                <w:rFonts w:eastAsiaTheme="minorEastAsia"/>
                <w:lang w:eastAsia="en-US"/>
              </w:rPr>
            </w:pPr>
          </w:p>
        </w:tc>
        <w:tc>
          <w:tcPr>
            <w:tcW w:w="1854" w:type="dxa"/>
            <w:gridSpan w:val="2"/>
          </w:tcPr>
          <w:p w14:paraId="01924CCE" w14:textId="77777777" w:rsidR="00C56067" w:rsidRPr="002C4485" w:rsidRDefault="00C56067" w:rsidP="00C56067">
            <w:pPr>
              <w:jc w:val="both"/>
              <w:rPr>
                <w:rFonts w:eastAsiaTheme="minorEastAsia"/>
                <w:lang w:eastAsia="en-US"/>
              </w:rPr>
            </w:pPr>
          </w:p>
        </w:tc>
      </w:tr>
      <w:tr w:rsidR="00C56067" w:rsidRPr="002C4485" w14:paraId="7302E91C" w14:textId="77777777" w:rsidTr="00F65D28">
        <w:tc>
          <w:tcPr>
            <w:tcW w:w="6539" w:type="dxa"/>
            <w:gridSpan w:val="4"/>
          </w:tcPr>
          <w:p w14:paraId="64F6F4B2"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71164F97" w14:textId="77777777" w:rsidR="00C56067" w:rsidRPr="002C4485" w:rsidRDefault="00C56067" w:rsidP="00C56067">
            <w:pPr>
              <w:jc w:val="both"/>
              <w:rPr>
                <w:rFonts w:eastAsiaTheme="minorEastAsia"/>
                <w:lang w:eastAsia="en-US"/>
              </w:rPr>
            </w:pPr>
          </w:p>
        </w:tc>
        <w:tc>
          <w:tcPr>
            <w:tcW w:w="1854" w:type="dxa"/>
            <w:gridSpan w:val="2"/>
          </w:tcPr>
          <w:p w14:paraId="7FF84884" w14:textId="77777777" w:rsidR="00C56067" w:rsidRPr="002C4485" w:rsidRDefault="00C56067" w:rsidP="00C56067">
            <w:pPr>
              <w:jc w:val="both"/>
              <w:rPr>
                <w:rFonts w:eastAsiaTheme="minorEastAsia"/>
                <w:lang w:eastAsia="en-US"/>
              </w:rPr>
            </w:pPr>
          </w:p>
        </w:tc>
      </w:tr>
      <w:tr w:rsidR="00C56067" w:rsidRPr="002C4485" w14:paraId="4670A281" w14:textId="77777777" w:rsidTr="00F65D28">
        <w:tc>
          <w:tcPr>
            <w:tcW w:w="10102" w:type="dxa"/>
            <w:gridSpan w:val="8"/>
          </w:tcPr>
          <w:p w14:paraId="51B5CC6F"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677599A9" w14:textId="77777777" w:rsidTr="00F65D28">
        <w:trPr>
          <w:gridAfter w:val="1"/>
          <w:wAfter w:w="9" w:type="dxa"/>
        </w:trPr>
        <w:tc>
          <w:tcPr>
            <w:tcW w:w="988" w:type="dxa"/>
          </w:tcPr>
          <w:p w14:paraId="6A170315" w14:textId="77777777" w:rsidR="00C56067" w:rsidRPr="002C4485" w:rsidRDefault="00C56067" w:rsidP="00C56067">
            <w:pPr>
              <w:jc w:val="both"/>
              <w:rPr>
                <w:rFonts w:eastAsiaTheme="minorEastAsia"/>
                <w:lang w:eastAsia="en-US"/>
              </w:rPr>
            </w:pPr>
          </w:p>
        </w:tc>
        <w:tc>
          <w:tcPr>
            <w:tcW w:w="2371" w:type="dxa"/>
          </w:tcPr>
          <w:p w14:paraId="0FDE1CC4" w14:textId="77777777" w:rsidR="00C56067" w:rsidRPr="002C4485" w:rsidRDefault="00C56067" w:rsidP="00C56067">
            <w:pPr>
              <w:jc w:val="both"/>
              <w:rPr>
                <w:rFonts w:eastAsiaTheme="minorEastAsia"/>
                <w:lang w:eastAsia="en-US"/>
              </w:rPr>
            </w:pPr>
          </w:p>
        </w:tc>
        <w:tc>
          <w:tcPr>
            <w:tcW w:w="3171" w:type="dxa"/>
          </w:tcPr>
          <w:p w14:paraId="57024067" w14:textId="77777777" w:rsidR="00C56067" w:rsidRPr="002C4485" w:rsidRDefault="00C56067" w:rsidP="00C56067">
            <w:pPr>
              <w:jc w:val="both"/>
              <w:rPr>
                <w:rFonts w:eastAsiaTheme="minorEastAsia"/>
                <w:lang w:eastAsia="en-US"/>
              </w:rPr>
            </w:pPr>
          </w:p>
        </w:tc>
        <w:tc>
          <w:tcPr>
            <w:tcW w:w="1709" w:type="dxa"/>
            <w:gridSpan w:val="2"/>
          </w:tcPr>
          <w:p w14:paraId="0C6D87E9" w14:textId="77777777" w:rsidR="00C56067" w:rsidRPr="002C4485" w:rsidRDefault="00C56067" w:rsidP="00C56067">
            <w:pPr>
              <w:jc w:val="both"/>
              <w:rPr>
                <w:rFonts w:eastAsiaTheme="minorEastAsia"/>
                <w:lang w:eastAsia="en-US"/>
              </w:rPr>
            </w:pPr>
          </w:p>
        </w:tc>
        <w:tc>
          <w:tcPr>
            <w:tcW w:w="1854" w:type="dxa"/>
            <w:gridSpan w:val="2"/>
          </w:tcPr>
          <w:p w14:paraId="6103BCF9" w14:textId="77777777" w:rsidR="00C56067" w:rsidRPr="002C4485" w:rsidRDefault="00C56067" w:rsidP="00C56067">
            <w:pPr>
              <w:jc w:val="both"/>
              <w:rPr>
                <w:rFonts w:eastAsiaTheme="minorEastAsia"/>
                <w:lang w:eastAsia="en-US"/>
              </w:rPr>
            </w:pPr>
          </w:p>
        </w:tc>
      </w:tr>
      <w:tr w:rsidR="00C56067" w:rsidRPr="002C4485" w14:paraId="2A279E93" w14:textId="77777777" w:rsidTr="00F65D28">
        <w:trPr>
          <w:gridAfter w:val="1"/>
          <w:wAfter w:w="9" w:type="dxa"/>
        </w:trPr>
        <w:tc>
          <w:tcPr>
            <w:tcW w:w="988" w:type="dxa"/>
          </w:tcPr>
          <w:p w14:paraId="2594D63E" w14:textId="77777777" w:rsidR="00C56067" w:rsidRPr="002C4485" w:rsidRDefault="00C56067" w:rsidP="00C56067">
            <w:pPr>
              <w:jc w:val="both"/>
              <w:rPr>
                <w:rFonts w:eastAsiaTheme="minorEastAsia"/>
                <w:lang w:eastAsia="en-US"/>
              </w:rPr>
            </w:pPr>
          </w:p>
        </w:tc>
        <w:tc>
          <w:tcPr>
            <w:tcW w:w="2371" w:type="dxa"/>
          </w:tcPr>
          <w:p w14:paraId="59EBC6F0" w14:textId="77777777" w:rsidR="00C56067" w:rsidRPr="002C4485" w:rsidRDefault="00C56067" w:rsidP="00C56067">
            <w:pPr>
              <w:jc w:val="both"/>
              <w:rPr>
                <w:rFonts w:eastAsiaTheme="minorEastAsia"/>
                <w:lang w:eastAsia="en-US"/>
              </w:rPr>
            </w:pPr>
          </w:p>
        </w:tc>
        <w:tc>
          <w:tcPr>
            <w:tcW w:w="3171" w:type="dxa"/>
          </w:tcPr>
          <w:p w14:paraId="453BCACA" w14:textId="77777777" w:rsidR="00C56067" w:rsidRPr="002C4485" w:rsidRDefault="00C56067" w:rsidP="00C56067">
            <w:pPr>
              <w:jc w:val="both"/>
              <w:rPr>
                <w:rFonts w:eastAsiaTheme="minorEastAsia"/>
                <w:lang w:eastAsia="en-US"/>
              </w:rPr>
            </w:pPr>
          </w:p>
        </w:tc>
        <w:tc>
          <w:tcPr>
            <w:tcW w:w="1709" w:type="dxa"/>
            <w:gridSpan w:val="2"/>
          </w:tcPr>
          <w:p w14:paraId="21DF8CEA" w14:textId="77777777" w:rsidR="00C56067" w:rsidRPr="002C4485" w:rsidRDefault="00C56067" w:rsidP="00C56067">
            <w:pPr>
              <w:jc w:val="both"/>
              <w:rPr>
                <w:rFonts w:eastAsiaTheme="minorEastAsia"/>
                <w:lang w:eastAsia="en-US"/>
              </w:rPr>
            </w:pPr>
          </w:p>
        </w:tc>
        <w:tc>
          <w:tcPr>
            <w:tcW w:w="1854" w:type="dxa"/>
            <w:gridSpan w:val="2"/>
          </w:tcPr>
          <w:p w14:paraId="182DA535" w14:textId="77777777" w:rsidR="00C56067" w:rsidRPr="002C4485" w:rsidRDefault="00C56067" w:rsidP="00C56067">
            <w:pPr>
              <w:jc w:val="both"/>
              <w:rPr>
                <w:rFonts w:eastAsiaTheme="minorEastAsia"/>
                <w:lang w:eastAsia="en-US"/>
              </w:rPr>
            </w:pPr>
          </w:p>
        </w:tc>
      </w:tr>
      <w:tr w:rsidR="00C56067" w:rsidRPr="002C4485" w14:paraId="22E70EE9" w14:textId="77777777" w:rsidTr="00F65D28">
        <w:tc>
          <w:tcPr>
            <w:tcW w:w="6539" w:type="dxa"/>
            <w:gridSpan w:val="4"/>
          </w:tcPr>
          <w:p w14:paraId="4CFB2958"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A6DFACC" w14:textId="77777777" w:rsidR="00C56067" w:rsidRPr="002C4485" w:rsidRDefault="00C56067" w:rsidP="00C56067">
            <w:pPr>
              <w:jc w:val="both"/>
              <w:rPr>
                <w:rFonts w:eastAsiaTheme="minorEastAsia"/>
                <w:lang w:eastAsia="en-US"/>
              </w:rPr>
            </w:pPr>
          </w:p>
        </w:tc>
        <w:tc>
          <w:tcPr>
            <w:tcW w:w="1854" w:type="dxa"/>
            <w:gridSpan w:val="2"/>
          </w:tcPr>
          <w:p w14:paraId="483B382E" w14:textId="77777777" w:rsidR="00C56067" w:rsidRPr="002C4485" w:rsidRDefault="00C56067" w:rsidP="00C56067">
            <w:pPr>
              <w:jc w:val="both"/>
              <w:rPr>
                <w:rFonts w:eastAsiaTheme="minorEastAsia"/>
                <w:lang w:eastAsia="en-US"/>
              </w:rPr>
            </w:pPr>
          </w:p>
        </w:tc>
      </w:tr>
    </w:tbl>
    <w:p w14:paraId="1533BE17"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7D1029BB"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3C42EFEA" w14:textId="77777777" w:rsidTr="002C4485">
        <w:trPr>
          <w:trHeight w:val="102"/>
        </w:trPr>
        <w:tc>
          <w:tcPr>
            <w:tcW w:w="988" w:type="dxa"/>
          </w:tcPr>
          <w:p w14:paraId="701DDFAB"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451AA353"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29F878E7"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56A5AE42" w14:textId="77777777" w:rsidTr="00F65D28">
        <w:trPr>
          <w:trHeight w:val="78"/>
        </w:trPr>
        <w:tc>
          <w:tcPr>
            <w:tcW w:w="988" w:type="dxa"/>
          </w:tcPr>
          <w:p w14:paraId="6EFAAE1C" w14:textId="77777777" w:rsidR="00C56067" w:rsidRPr="002C4485" w:rsidRDefault="00C56067" w:rsidP="00C56067">
            <w:pPr>
              <w:spacing w:after="160" w:line="276" w:lineRule="auto"/>
              <w:jc w:val="both"/>
              <w:rPr>
                <w:rFonts w:eastAsia="Calibri"/>
                <w:lang w:eastAsia="en-US"/>
              </w:rPr>
            </w:pPr>
          </w:p>
        </w:tc>
        <w:tc>
          <w:tcPr>
            <w:tcW w:w="3694" w:type="dxa"/>
          </w:tcPr>
          <w:p w14:paraId="21F65AAA" w14:textId="77777777" w:rsidR="00C56067" w:rsidRPr="002C4485" w:rsidRDefault="00C56067" w:rsidP="00C56067">
            <w:pPr>
              <w:spacing w:after="160" w:line="276" w:lineRule="auto"/>
              <w:jc w:val="both"/>
              <w:rPr>
                <w:rFonts w:eastAsia="Calibri"/>
                <w:lang w:eastAsia="en-US"/>
              </w:rPr>
            </w:pPr>
          </w:p>
        </w:tc>
        <w:tc>
          <w:tcPr>
            <w:tcW w:w="5378" w:type="dxa"/>
          </w:tcPr>
          <w:p w14:paraId="0300F438" w14:textId="77777777" w:rsidR="00C56067" w:rsidRPr="002C4485" w:rsidRDefault="00C56067" w:rsidP="00C56067">
            <w:pPr>
              <w:spacing w:after="160" w:line="276" w:lineRule="auto"/>
              <w:jc w:val="both"/>
              <w:rPr>
                <w:rFonts w:eastAsia="Calibri"/>
                <w:lang w:eastAsia="en-US"/>
              </w:rPr>
            </w:pPr>
          </w:p>
        </w:tc>
      </w:tr>
      <w:tr w:rsidR="00C56067" w:rsidRPr="002C4485" w14:paraId="2E2CD9F1" w14:textId="77777777" w:rsidTr="00F65D28">
        <w:tc>
          <w:tcPr>
            <w:tcW w:w="988" w:type="dxa"/>
          </w:tcPr>
          <w:p w14:paraId="2D1AF05F" w14:textId="77777777" w:rsidR="00C56067" w:rsidRPr="002C4485" w:rsidRDefault="00C56067" w:rsidP="00C56067">
            <w:pPr>
              <w:spacing w:after="160" w:line="276" w:lineRule="auto"/>
              <w:jc w:val="both"/>
              <w:rPr>
                <w:rFonts w:eastAsia="Calibri"/>
                <w:lang w:eastAsia="en-US"/>
              </w:rPr>
            </w:pPr>
          </w:p>
        </w:tc>
        <w:tc>
          <w:tcPr>
            <w:tcW w:w="3694" w:type="dxa"/>
          </w:tcPr>
          <w:p w14:paraId="7D84478C" w14:textId="77777777" w:rsidR="00C56067" w:rsidRPr="002C4485" w:rsidRDefault="00C56067" w:rsidP="00C56067">
            <w:pPr>
              <w:spacing w:after="160" w:line="276" w:lineRule="auto"/>
              <w:jc w:val="both"/>
              <w:rPr>
                <w:rFonts w:eastAsia="Calibri"/>
                <w:lang w:eastAsia="en-US"/>
              </w:rPr>
            </w:pPr>
          </w:p>
        </w:tc>
        <w:tc>
          <w:tcPr>
            <w:tcW w:w="5378" w:type="dxa"/>
          </w:tcPr>
          <w:p w14:paraId="56B9BA4C" w14:textId="77777777" w:rsidR="00C56067" w:rsidRPr="002C4485" w:rsidRDefault="00C56067" w:rsidP="00C56067">
            <w:pPr>
              <w:spacing w:after="160" w:line="276" w:lineRule="auto"/>
              <w:jc w:val="both"/>
              <w:rPr>
                <w:rFonts w:eastAsia="Calibri"/>
                <w:lang w:eastAsia="en-US"/>
              </w:rPr>
            </w:pPr>
          </w:p>
        </w:tc>
      </w:tr>
    </w:tbl>
    <w:p w14:paraId="09B1AE59"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007A3DDD"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6CA3FD3B"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6A36B83E"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504718FC" w14:textId="77777777" w:rsidR="00C56067" w:rsidRPr="00C56067" w:rsidRDefault="00DA247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xml:space="preserve">. Mes siūlome </w:t>
      </w:r>
      <w:r w:rsidR="005B2AC1">
        <w:rPr>
          <w:rFonts w:ascii="Times New Roman" w:eastAsia="Times New Roman" w:hAnsi="Times New Roman" w:cs="Times New Roman"/>
          <w:sz w:val="24"/>
          <w:szCs w:val="20"/>
          <w:lang w:eastAsia="en-US"/>
        </w:rPr>
        <w:t>šią darbų kainą</w:t>
      </w:r>
      <w:r w:rsidR="00C56067" w:rsidRPr="00C56067">
        <w:rPr>
          <w:rFonts w:ascii="Times New Roman" w:eastAsia="Times New Roman" w:hAnsi="Times New Roman" w:cs="Times New Roman"/>
          <w:sz w:val="24"/>
          <w:szCs w:val="20"/>
          <w:lang w:eastAsia="en-US"/>
        </w:rPr>
        <w:t>:</w:t>
      </w:r>
    </w:p>
    <w:p w14:paraId="52965C0E"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5A6EB357" w14:textId="77777777" w:rsidTr="00F65D28">
        <w:tc>
          <w:tcPr>
            <w:tcW w:w="750" w:type="dxa"/>
            <w:shd w:val="clear" w:color="auto" w:fill="D9E2F3" w:themeFill="accent1" w:themeFillTint="33"/>
          </w:tcPr>
          <w:p w14:paraId="6D565D20"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253F7EE0"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0FF320B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7D3B791A"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6DA1CC1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73203D2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90" w:type="dxa"/>
            <w:shd w:val="clear" w:color="auto" w:fill="D9E2F3" w:themeFill="accent1" w:themeFillTint="33"/>
          </w:tcPr>
          <w:p w14:paraId="36D6685E"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458076ED" w14:textId="77777777" w:rsidTr="00994AEF">
        <w:trPr>
          <w:trHeight w:val="1628"/>
        </w:trPr>
        <w:tc>
          <w:tcPr>
            <w:tcW w:w="750" w:type="dxa"/>
            <w:vAlign w:val="center"/>
          </w:tcPr>
          <w:p w14:paraId="63E2FE99"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vAlign w:val="center"/>
          </w:tcPr>
          <w:p w14:paraId="164E264D" w14:textId="77777777" w:rsidR="00C56067" w:rsidRPr="007165D7" w:rsidRDefault="00021D3D" w:rsidP="00021D3D">
            <w:pPr>
              <w:spacing w:after="0" w:line="240" w:lineRule="auto"/>
              <w:rPr>
                <w:rFonts w:ascii="Times New Roman" w:eastAsia="Times New Roman" w:hAnsi="Times New Roman" w:cs="Times New Roman"/>
                <w:bCs/>
                <w:sz w:val="24"/>
                <w:szCs w:val="24"/>
                <w:lang w:eastAsia="en-US"/>
              </w:rPr>
            </w:pPr>
            <w:r w:rsidRPr="00021D3D">
              <w:rPr>
                <w:rFonts w:ascii="Times New Roman" w:hAnsi="Times New Roman" w:cs="Times New Roman"/>
                <w:b/>
                <w:bCs/>
                <w:color w:val="4472C4" w:themeColor="accent1"/>
                <w:sz w:val="22"/>
                <w:szCs w:val="24"/>
              </w:rPr>
              <w:t>Vietinės reikšmės kelio Nr. Var-38 Senoji Varėna-</w:t>
            </w:r>
            <w:proofErr w:type="spellStart"/>
            <w:r w:rsidRPr="00021D3D">
              <w:rPr>
                <w:rFonts w:ascii="Times New Roman" w:hAnsi="Times New Roman" w:cs="Times New Roman"/>
                <w:b/>
                <w:bCs/>
                <w:color w:val="4472C4" w:themeColor="accent1"/>
                <w:sz w:val="22"/>
                <w:szCs w:val="24"/>
              </w:rPr>
              <w:t>Glūkas</w:t>
            </w:r>
            <w:proofErr w:type="spellEnd"/>
            <w:r w:rsidRPr="00021D3D">
              <w:rPr>
                <w:rFonts w:ascii="Times New Roman" w:hAnsi="Times New Roman" w:cs="Times New Roman"/>
                <w:b/>
                <w:bCs/>
                <w:color w:val="4472C4" w:themeColor="accent1"/>
                <w:sz w:val="22"/>
                <w:szCs w:val="24"/>
              </w:rPr>
              <w:t>-</w:t>
            </w:r>
            <w:proofErr w:type="spellStart"/>
            <w:r w:rsidRPr="00021D3D">
              <w:rPr>
                <w:rFonts w:ascii="Times New Roman" w:hAnsi="Times New Roman" w:cs="Times New Roman"/>
                <w:b/>
                <w:bCs/>
                <w:color w:val="4472C4" w:themeColor="accent1"/>
                <w:sz w:val="22"/>
                <w:szCs w:val="24"/>
              </w:rPr>
              <w:t>Paručiai</w:t>
            </w:r>
            <w:proofErr w:type="spellEnd"/>
            <w:r w:rsidRPr="00021D3D">
              <w:rPr>
                <w:rFonts w:ascii="Times New Roman" w:hAnsi="Times New Roman" w:cs="Times New Roman"/>
                <w:b/>
                <w:bCs/>
                <w:color w:val="4472C4" w:themeColor="accent1"/>
                <w:sz w:val="22"/>
                <w:szCs w:val="24"/>
              </w:rPr>
              <w:t xml:space="preserve"> kapitalinio remonto darb</w:t>
            </w:r>
            <w:r>
              <w:rPr>
                <w:rFonts w:ascii="Times New Roman" w:hAnsi="Times New Roman" w:cs="Times New Roman"/>
                <w:b/>
                <w:bCs/>
                <w:color w:val="4472C4" w:themeColor="accent1"/>
                <w:sz w:val="22"/>
                <w:szCs w:val="24"/>
              </w:rPr>
              <w:t>ai</w:t>
            </w:r>
          </w:p>
        </w:tc>
        <w:tc>
          <w:tcPr>
            <w:tcW w:w="870" w:type="dxa"/>
            <w:vAlign w:val="center"/>
          </w:tcPr>
          <w:p w14:paraId="4F200EF8"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vAlign w:val="center"/>
          </w:tcPr>
          <w:p w14:paraId="1BEB2660"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vAlign w:val="center"/>
          </w:tcPr>
          <w:p w14:paraId="272BE208"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vAlign w:val="center"/>
          </w:tcPr>
          <w:p w14:paraId="598B0660"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6C5F4B12"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1ECFDDBD"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277A5A3A"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1BE43040"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1C1BBE2D"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6F5B7D4A"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23E281E3"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439D9AA3"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0422966"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53ADAC9"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DE83BB8" w14:textId="77777777" w:rsidR="00C56067" w:rsidRPr="005B2AC1" w:rsidRDefault="00C56067" w:rsidP="00C56067">
      <w:pPr>
        <w:tabs>
          <w:tab w:val="left" w:pos="720"/>
        </w:tabs>
        <w:spacing w:after="0" w:line="240" w:lineRule="auto"/>
        <w:ind w:firstLine="709"/>
        <w:jc w:val="both"/>
        <w:rPr>
          <w:rFonts w:ascii="Times New Roman" w:eastAsia="Times New Roman" w:hAnsi="Times New Roman" w:cs="Times New Roman"/>
          <w:bCs/>
          <w:sz w:val="24"/>
          <w:szCs w:val="24"/>
          <w:lang w:eastAsia="en-US"/>
        </w:rPr>
      </w:pPr>
      <w:r w:rsidRPr="005B2AC1">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5B2AC1">
        <w:rPr>
          <w:rFonts w:ascii="Times New Roman" w:eastAsia="Times New Roman" w:hAnsi="Times New Roman" w:cs="Times New Roman"/>
          <w:bCs/>
          <w:sz w:val="24"/>
          <w:szCs w:val="24"/>
          <w:lang w:eastAsia="en-US"/>
        </w:rPr>
        <w:t>teikiant sąskaitą per informacinę sistemą „</w:t>
      </w:r>
      <w:r w:rsidR="00253DDF" w:rsidRPr="005B2AC1">
        <w:rPr>
          <w:rFonts w:ascii="Times New Roman" w:eastAsia="Times New Roman" w:hAnsi="Times New Roman" w:cs="Times New Roman"/>
          <w:bCs/>
          <w:sz w:val="24"/>
          <w:szCs w:val="24"/>
          <w:lang w:eastAsia="en-US"/>
        </w:rPr>
        <w:t>SABIS</w:t>
      </w:r>
      <w:r w:rsidRPr="005B2AC1">
        <w:rPr>
          <w:rFonts w:ascii="Times New Roman" w:eastAsia="Times New Roman" w:hAnsi="Times New Roman" w:cs="Times New Roman"/>
          <w:bCs/>
          <w:sz w:val="24"/>
          <w:szCs w:val="24"/>
          <w:lang w:eastAsia="en-US"/>
        </w:rPr>
        <w:t>“</w:t>
      </w:r>
      <w:r w:rsidRPr="005B2AC1">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5B2AC1">
        <w:rPr>
          <w:rFonts w:ascii="Times New Roman" w:eastAsia="Times New Roman" w:hAnsi="Times New Roman" w:cs="Times New Roman"/>
          <w:bCs/>
          <w:sz w:val="24"/>
          <w:szCs w:val="24"/>
          <w:lang w:eastAsia="en-US"/>
        </w:rPr>
        <w:t>.</w:t>
      </w:r>
    </w:p>
    <w:p w14:paraId="6147CE7E"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1AC9B103"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6986F85"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60FB1A54"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4559514C" w14:textId="77777777" w:rsidTr="00F65D28">
        <w:tc>
          <w:tcPr>
            <w:tcW w:w="846" w:type="dxa"/>
          </w:tcPr>
          <w:p w14:paraId="1C2E00A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Eil.Nr</w:t>
            </w:r>
          </w:p>
        </w:tc>
        <w:tc>
          <w:tcPr>
            <w:tcW w:w="5699" w:type="dxa"/>
          </w:tcPr>
          <w:p w14:paraId="2BDADA7C"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05FC9128"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07CAB8CF" w14:textId="77777777" w:rsidTr="00F65D28">
        <w:tc>
          <w:tcPr>
            <w:tcW w:w="846" w:type="dxa"/>
          </w:tcPr>
          <w:p w14:paraId="0E90991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5C4CED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0E3E518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EB2EFAE" w14:textId="77777777" w:rsidTr="00F65D28">
        <w:tc>
          <w:tcPr>
            <w:tcW w:w="846" w:type="dxa"/>
          </w:tcPr>
          <w:p w14:paraId="07208DF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06F3932E"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4961F9A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41A1BDA7"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6CD3900A" w14:textId="77777777" w:rsidTr="00F65D28">
        <w:trPr>
          <w:trHeight w:val="324"/>
        </w:trPr>
        <w:tc>
          <w:tcPr>
            <w:tcW w:w="9828" w:type="dxa"/>
            <w:gridSpan w:val="7"/>
          </w:tcPr>
          <w:p w14:paraId="74F58888"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0A83B395"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441EA4C6"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798D1D70"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5AF4860"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207859ED"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8A3F3E6"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6A42B4D"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31E0DFA"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730B03F6"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7BC6C5F9"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14D07807"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1C99643C"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3A71469"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116673CE"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13A5ECC0"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F784F00"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257B9742" w14:textId="77777777" w:rsidR="00C56067" w:rsidRPr="00C56067" w:rsidRDefault="00C56067" w:rsidP="00C56067">
                  <w:pPr>
                    <w:spacing w:after="0"/>
                    <w:jc w:val="center"/>
                    <w:rPr>
                      <w:rFonts w:ascii="Times New Roman" w:eastAsia="Calibri" w:hAnsi="Times New Roman" w:cs="Arial"/>
                      <w:i/>
                      <w:sz w:val="24"/>
                      <w:szCs w:val="24"/>
                    </w:rPr>
                  </w:pPr>
                </w:p>
              </w:tc>
            </w:tr>
          </w:tbl>
          <w:p w14:paraId="22755B7D"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0B437FFD"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3791BB84"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79C38589" w14:textId="77777777" w:rsidTr="00F65D28">
        <w:tc>
          <w:tcPr>
            <w:tcW w:w="2988" w:type="dxa"/>
          </w:tcPr>
          <w:p w14:paraId="0B49CEB7"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298BF85B"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27CCE7B0"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5CE6C7BD"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1C8977F4"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0CB7A65"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79235BB7"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C827251"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13686A91"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0C70954C"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AE10873"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260E28DA"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0841FD7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66A4FED7"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2D164AE"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16105A9A"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561C45CC"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15AE7E00" w14:textId="77777777" w:rsidR="00C56067" w:rsidRPr="00582407" w:rsidRDefault="00C56067" w:rsidP="00C56067">
      <w:pPr>
        <w:keepNext/>
        <w:keepLines/>
        <w:spacing w:before="120" w:after="0" w:line="240" w:lineRule="auto"/>
        <w:ind w:left="5103"/>
        <w:outlineLvl w:val="1"/>
        <w:rPr>
          <w:rFonts w:eastAsia="Calibri" w:cstheme="minorHAnsi"/>
        </w:rPr>
      </w:pPr>
      <w:bookmarkStart w:id="63" w:name="_Ref39484039"/>
      <w:bookmarkStart w:id="64" w:name="_Ref40278562"/>
      <w:bookmarkStart w:id="65"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63"/>
      <w:bookmarkEnd w:id="64"/>
      <w:bookmarkEnd w:id="65"/>
      <w:r w:rsidRPr="00582407">
        <w:rPr>
          <w:rFonts w:eastAsia="Calibri" w:cstheme="minorHAnsi"/>
        </w:rPr>
        <w:t>“</w:t>
      </w:r>
    </w:p>
    <w:p w14:paraId="62248623" w14:textId="77777777" w:rsidR="00C56067" w:rsidRPr="00582407" w:rsidRDefault="00C56067" w:rsidP="00C56067"/>
    <w:p w14:paraId="2E3AD923"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22A8E730" w14:textId="77777777"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44B9DD40" w14:textId="77777777" w:rsidR="00435E84" w:rsidRDefault="00435E84">
      <w:pPr>
        <w:rPr>
          <w:rFonts w:ascii="Times New Roman" w:eastAsia="Times New Roman" w:hAnsi="Times New Roman" w:cs="Times New Roman"/>
          <w:sz w:val="24"/>
          <w:szCs w:val="24"/>
          <w:lang w:eastAsia="ar-SA"/>
        </w:rPr>
      </w:pPr>
      <w:bookmarkStart w:id="66" w:name="_Ref39586171"/>
      <w:bookmarkStart w:id="67" w:name="_Ref39673580"/>
      <w:bookmarkStart w:id="68" w:name="_Ref39674283"/>
      <w:bookmarkStart w:id="69" w:name="_Toc126333948"/>
      <w:bookmarkStart w:id="70" w:name="_Hlk159216658"/>
      <w:r>
        <w:rPr>
          <w:rFonts w:ascii="Times New Roman" w:eastAsia="Times New Roman" w:hAnsi="Times New Roman" w:cs="Times New Roman"/>
          <w:sz w:val="24"/>
          <w:szCs w:val="24"/>
          <w:lang w:eastAsia="ar-SA"/>
        </w:rPr>
        <w:br w:type="page"/>
      </w:r>
    </w:p>
    <w:p w14:paraId="2969BEA9" w14:textId="7777777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66"/>
      <w:bookmarkEnd w:id="67"/>
      <w:bookmarkEnd w:id="68"/>
      <w:bookmarkEnd w:id="69"/>
    </w:p>
    <w:bookmarkEnd w:id="70"/>
    <w:p w14:paraId="58C42E23"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792ADF42"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7CC3F26A"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0437CE10" w14:textId="77777777" w:rsidR="002C4485" w:rsidRPr="00582407" w:rsidRDefault="002C4485">
      <w:pPr>
        <w:rPr>
          <w:rFonts w:eastAsia="Calibri" w:cstheme="minorHAnsi"/>
        </w:rPr>
      </w:pPr>
      <w:r w:rsidRPr="00582407">
        <w:rPr>
          <w:rFonts w:eastAsia="Calibri" w:cstheme="minorHAnsi"/>
        </w:rPr>
        <w:br w:type="page"/>
      </w:r>
    </w:p>
    <w:p w14:paraId="6BE8F189" w14:textId="77777777"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lastRenderedPageBreak/>
        <w:t xml:space="preserve">Pirkimo sąlygų </w:t>
      </w:r>
      <w:r w:rsidR="00732BC3">
        <w:rPr>
          <w:rFonts w:ascii="Times New Roman" w:eastAsia="Times New Roman" w:hAnsi="Times New Roman" w:cs="Times New Roman"/>
          <w:bCs/>
          <w:sz w:val="24"/>
          <w:szCs w:val="24"/>
          <w:lang w:eastAsia="en-US"/>
        </w:rPr>
        <w:t>8</w:t>
      </w:r>
      <w:r w:rsidRPr="006616CE">
        <w:rPr>
          <w:rFonts w:ascii="Times New Roman" w:eastAsia="Times New Roman" w:hAnsi="Times New Roman" w:cs="Times New Roman"/>
          <w:bCs/>
          <w:sz w:val="24"/>
          <w:szCs w:val="24"/>
          <w:lang w:eastAsia="en-US"/>
        </w:rPr>
        <w:t xml:space="preserve"> priedas </w:t>
      </w:r>
    </w:p>
    <w:p w14:paraId="6286F7AC" w14:textId="77777777"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t>„Veiklų sąraš</w:t>
      </w:r>
      <w:r w:rsidR="00B40726">
        <w:rPr>
          <w:rFonts w:ascii="Times New Roman" w:eastAsia="Times New Roman" w:hAnsi="Times New Roman" w:cs="Times New Roman"/>
          <w:bCs/>
          <w:sz w:val="24"/>
          <w:szCs w:val="24"/>
          <w:lang w:eastAsia="en-US"/>
        </w:rPr>
        <w:t>as</w:t>
      </w:r>
      <w:r w:rsidRPr="006616CE">
        <w:rPr>
          <w:rFonts w:ascii="Times New Roman" w:eastAsia="Times New Roman" w:hAnsi="Times New Roman" w:cs="Times New Roman"/>
          <w:bCs/>
          <w:sz w:val="24"/>
          <w:szCs w:val="24"/>
          <w:lang w:eastAsia="en-US"/>
        </w:rPr>
        <w:t>“</w:t>
      </w:r>
    </w:p>
    <w:p w14:paraId="6ED878B1" w14:textId="77777777" w:rsidR="00A31987" w:rsidRPr="006616CE" w:rsidRDefault="00A31987" w:rsidP="00A31987">
      <w:pPr>
        <w:spacing w:after="0" w:line="240" w:lineRule="auto"/>
        <w:ind w:right="-178"/>
        <w:jc w:val="right"/>
        <w:rPr>
          <w:rFonts w:ascii="Times New Roman" w:eastAsia="Times New Roman" w:hAnsi="Times New Roman" w:cs="Times New Roman"/>
          <w:b/>
          <w:bCs/>
          <w:sz w:val="24"/>
          <w:szCs w:val="24"/>
          <w:lang w:eastAsia="en-US"/>
        </w:rPr>
      </w:pPr>
    </w:p>
    <w:p w14:paraId="019B1E22" w14:textId="77777777" w:rsidR="00021D3D" w:rsidRPr="008721B2" w:rsidRDefault="00021D3D" w:rsidP="00021D3D">
      <w:pPr>
        <w:spacing w:before="200" w:after="0" w:line="240" w:lineRule="auto"/>
        <w:jc w:val="center"/>
        <w:rPr>
          <w:rFonts w:ascii="Times New Roman" w:eastAsia="Times New Roman" w:hAnsi="Times New Roman" w:cs="Times New Roman"/>
          <w:b/>
          <w:sz w:val="24"/>
          <w:szCs w:val="24"/>
        </w:rPr>
      </w:pPr>
      <w:r w:rsidRPr="008721B2">
        <w:rPr>
          <w:rFonts w:ascii="Times New Roman" w:eastAsia="Times New Roman" w:hAnsi="Times New Roman" w:cs="Times New Roman"/>
          <w:b/>
          <w:sz w:val="24"/>
          <w:szCs w:val="24"/>
        </w:rPr>
        <w:t>VEIKLŲ SĄRAŠAS</w:t>
      </w:r>
    </w:p>
    <w:p w14:paraId="36DFAD55" w14:textId="6AA7CFD4" w:rsidR="00021D3D" w:rsidRDefault="00021D3D" w:rsidP="00021D3D">
      <w:pPr>
        <w:spacing w:before="200" w:after="0" w:line="240" w:lineRule="auto"/>
        <w:jc w:val="center"/>
        <w:rPr>
          <w:rFonts w:ascii="Times New Roman" w:hAnsi="Times New Roman" w:cs="Times New Roman"/>
          <w:b/>
          <w:sz w:val="24"/>
          <w:szCs w:val="24"/>
        </w:rPr>
      </w:pPr>
      <w:bookmarkStart w:id="71" w:name="_Hlk210717513"/>
      <w:r>
        <w:rPr>
          <w:rFonts w:ascii="Times New Roman" w:eastAsia="Calibri" w:hAnsi="Times New Roman" w:cs="Times New Roman"/>
          <w:b/>
          <w:bCs/>
          <w:sz w:val="24"/>
          <w:szCs w:val="24"/>
        </w:rPr>
        <w:t>Vietinės reikšmės kelio Nr. Var-38 Senoji Varėna-</w:t>
      </w:r>
      <w:proofErr w:type="spellStart"/>
      <w:r>
        <w:rPr>
          <w:rFonts w:ascii="Times New Roman" w:eastAsia="Calibri" w:hAnsi="Times New Roman" w:cs="Times New Roman"/>
          <w:b/>
          <w:bCs/>
          <w:sz w:val="24"/>
          <w:szCs w:val="24"/>
        </w:rPr>
        <w:t>Glūkas</w:t>
      </w:r>
      <w:proofErr w:type="spellEnd"/>
      <w:r>
        <w:rPr>
          <w:rFonts w:ascii="Times New Roman" w:eastAsia="Calibri" w:hAnsi="Times New Roman" w:cs="Times New Roman"/>
          <w:b/>
          <w:bCs/>
          <w:sz w:val="24"/>
          <w:szCs w:val="24"/>
        </w:rPr>
        <w:t>-</w:t>
      </w:r>
      <w:proofErr w:type="spellStart"/>
      <w:r>
        <w:rPr>
          <w:rFonts w:ascii="Times New Roman" w:eastAsia="Calibri" w:hAnsi="Times New Roman" w:cs="Times New Roman"/>
          <w:b/>
          <w:bCs/>
          <w:sz w:val="24"/>
          <w:szCs w:val="24"/>
        </w:rPr>
        <w:t>Paručiai</w:t>
      </w:r>
      <w:proofErr w:type="spellEnd"/>
      <w:r>
        <w:rPr>
          <w:rFonts w:ascii="Times New Roman" w:eastAsia="Calibri" w:hAnsi="Times New Roman" w:cs="Times New Roman"/>
          <w:b/>
          <w:bCs/>
          <w:sz w:val="24"/>
          <w:szCs w:val="24"/>
        </w:rPr>
        <w:t xml:space="preserve"> kapitalinio remonto</w:t>
      </w:r>
      <w:r w:rsidRPr="00771062">
        <w:rPr>
          <w:rFonts w:ascii="Times New Roman" w:eastAsia="Calibri" w:hAnsi="Times New Roman" w:cs="Times New Roman"/>
          <w:b/>
          <w:bCs/>
          <w:sz w:val="24"/>
          <w:szCs w:val="24"/>
        </w:rPr>
        <w:t xml:space="preserve"> </w:t>
      </w:r>
      <w:r w:rsidR="00B509CA">
        <w:rPr>
          <w:rFonts w:ascii="Times New Roman" w:eastAsia="Calibri" w:hAnsi="Times New Roman" w:cs="Times New Roman"/>
          <w:b/>
          <w:bCs/>
          <w:sz w:val="24"/>
          <w:szCs w:val="24"/>
        </w:rPr>
        <w:t xml:space="preserve">I etapo </w:t>
      </w:r>
      <w:r w:rsidRPr="00771062">
        <w:rPr>
          <w:rFonts w:ascii="Times New Roman" w:eastAsia="Calibri" w:hAnsi="Times New Roman" w:cs="Times New Roman"/>
          <w:b/>
          <w:bCs/>
          <w:sz w:val="24"/>
          <w:szCs w:val="24"/>
        </w:rPr>
        <w:t>darbai</w:t>
      </w:r>
      <w:bookmarkEnd w:id="71"/>
    </w:p>
    <w:p w14:paraId="3E096B73" w14:textId="77777777" w:rsidR="00021D3D" w:rsidRPr="008721B2" w:rsidRDefault="00021D3D" w:rsidP="00021D3D">
      <w:pPr>
        <w:spacing w:before="200" w:after="0" w:line="240" w:lineRule="auto"/>
        <w:jc w:val="center"/>
        <w:rPr>
          <w:rFonts w:ascii="Times New Roman" w:eastAsia="Times New Roman" w:hAnsi="Times New Roman" w:cs="Times New Roman"/>
          <w:sz w:val="24"/>
          <w:szCs w:val="24"/>
          <w:lang w:val="en-US"/>
        </w:rPr>
      </w:pPr>
    </w:p>
    <w:tbl>
      <w:tblPr>
        <w:tblW w:w="9075" w:type="dxa"/>
        <w:jc w:val="center"/>
        <w:tblLayout w:type="fixed"/>
        <w:tblLook w:val="04A0" w:firstRow="1" w:lastRow="0" w:firstColumn="1" w:lastColumn="0" w:noHBand="0" w:noVBand="1"/>
      </w:tblPr>
      <w:tblGrid>
        <w:gridCol w:w="1277"/>
        <w:gridCol w:w="4821"/>
        <w:gridCol w:w="1410"/>
        <w:gridCol w:w="1567"/>
      </w:tblGrid>
      <w:tr w:rsidR="00021D3D" w:rsidRPr="008721B2" w14:paraId="358BF17D" w14:textId="77777777" w:rsidTr="00021D3D">
        <w:trPr>
          <w:cantSplit/>
          <w:trHeight w:val="455"/>
          <w:jc w:val="center"/>
        </w:trPr>
        <w:tc>
          <w:tcPr>
            <w:tcW w:w="1277" w:type="dxa"/>
            <w:vMerge w:val="restart"/>
            <w:tcBorders>
              <w:top w:val="double" w:sz="2" w:space="0" w:color="000000"/>
              <w:left w:val="single" w:sz="4" w:space="0" w:color="000000"/>
              <w:bottom w:val="nil"/>
              <w:right w:val="nil"/>
            </w:tcBorders>
            <w:vAlign w:val="center"/>
            <w:hideMark/>
          </w:tcPr>
          <w:p w14:paraId="0A6BEA5B" w14:textId="77777777" w:rsidR="00021D3D" w:rsidRPr="00B509CA" w:rsidRDefault="00021D3D" w:rsidP="00021D3D">
            <w:pPr>
              <w:tabs>
                <w:tab w:val="left" w:pos="142"/>
                <w:tab w:val="left" w:pos="284"/>
                <w:tab w:val="left" w:pos="426"/>
              </w:tabs>
              <w:snapToGrid w:val="0"/>
              <w:spacing w:line="254" w:lineRule="auto"/>
              <w:ind w:right="-113"/>
              <w:jc w:val="center"/>
              <w:rPr>
                <w:rFonts w:ascii="Times New Roman" w:eastAsia="Calibri" w:hAnsi="Times New Roman" w:cs="Times New Roman"/>
                <w:iCs/>
                <w:sz w:val="24"/>
                <w:szCs w:val="20"/>
              </w:rPr>
            </w:pPr>
            <w:r w:rsidRPr="00B509CA">
              <w:rPr>
                <w:rFonts w:ascii="Times New Roman" w:eastAsia="Calibri" w:hAnsi="Times New Roman" w:cs="Times New Roman"/>
                <w:iCs/>
                <w:sz w:val="24"/>
                <w:szCs w:val="20"/>
              </w:rPr>
              <w:t xml:space="preserve">Etapo Nr. </w:t>
            </w:r>
          </w:p>
        </w:tc>
        <w:tc>
          <w:tcPr>
            <w:tcW w:w="4821" w:type="dxa"/>
            <w:vMerge w:val="restart"/>
            <w:tcBorders>
              <w:top w:val="double" w:sz="2" w:space="0" w:color="000000"/>
              <w:left w:val="single" w:sz="4" w:space="0" w:color="000000"/>
              <w:bottom w:val="nil"/>
              <w:right w:val="nil"/>
            </w:tcBorders>
            <w:vAlign w:val="center"/>
          </w:tcPr>
          <w:p w14:paraId="690A54C9" w14:textId="77777777" w:rsidR="00021D3D" w:rsidRPr="00B509CA" w:rsidRDefault="00021D3D" w:rsidP="00B509CA">
            <w:pPr>
              <w:tabs>
                <w:tab w:val="left" w:pos="142"/>
                <w:tab w:val="left" w:pos="284"/>
                <w:tab w:val="left" w:pos="426"/>
              </w:tabs>
              <w:snapToGrid w:val="0"/>
              <w:spacing w:before="240" w:after="60" w:line="240" w:lineRule="auto"/>
              <w:outlineLvl w:val="4"/>
              <w:rPr>
                <w:rFonts w:ascii="Times New Roman" w:eastAsia="Calibri" w:hAnsi="Times New Roman" w:cs="Calibri"/>
                <w:b/>
                <w:bCs/>
                <w:iCs/>
                <w:sz w:val="24"/>
                <w:szCs w:val="26"/>
              </w:rPr>
            </w:pPr>
            <w:r w:rsidRPr="00B509CA">
              <w:rPr>
                <w:rFonts w:ascii="Times New Roman" w:eastAsia="Calibri" w:hAnsi="Times New Roman" w:cs="Calibri"/>
                <w:b/>
                <w:bCs/>
                <w:iCs/>
                <w:sz w:val="24"/>
                <w:szCs w:val="26"/>
              </w:rPr>
              <w:t>Nuolatinių Darbų/paslaugų veiklos (etapo) pavadinimas</w:t>
            </w:r>
          </w:p>
          <w:p w14:paraId="4C6397E8" w14:textId="77777777" w:rsidR="00021D3D" w:rsidRPr="00B509CA" w:rsidRDefault="00021D3D" w:rsidP="00021D3D">
            <w:pPr>
              <w:tabs>
                <w:tab w:val="left" w:pos="142"/>
                <w:tab w:val="left" w:pos="284"/>
                <w:tab w:val="left" w:pos="426"/>
              </w:tabs>
              <w:spacing w:line="254" w:lineRule="auto"/>
              <w:jc w:val="center"/>
              <w:rPr>
                <w:rFonts w:ascii="Times New Roman" w:eastAsia="Calibri" w:hAnsi="Times New Roman" w:cs="Times New Roman"/>
                <w:iCs/>
                <w:sz w:val="24"/>
                <w:szCs w:val="20"/>
              </w:rPr>
            </w:pPr>
          </w:p>
          <w:p w14:paraId="23C786E9" w14:textId="77777777" w:rsidR="00021D3D" w:rsidRPr="00B509CA" w:rsidRDefault="00021D3D" w:rsidP="00021D3D">
            <w:pPr>
              <w:tabs>
                <w:tab w:val="left" w:pos="142"/>
                <w:tab w:val="left" w:pos="284"/>
                <w:tab w:val="left" w:pos="426"/>
              </w:tabs>
              <w:spacing w:line="254" w:lineRule="auto"/>
              <w:jc w:val="center"/>
              <w:rPr>
                <w:rFonts w:ascii="Times New Roman" w:eastAsia="Calibri" w:hAnsi="Times New Roman" w:cs="Times New Roman"/>
                <w:iCs/>
                <w:sz w:val="18"/>
                <w:szCs w:val="20"/>
              </w:rPr>
            </w:pPr>
          </w:p>
        </w:tc>
        <w:tc>
          <w:tcPr>
            <w:tcW w:w="1410" w:type="dxa"/>
            <w:vMerge w:val="restart"/>
            <w:tcBorders>
              <w:top w:val="double" w:sz="2" w:space="0" w:color="000000"/>
              <w:left w:val="single" w:sz="4" w:space="0" w:color="000000"/>
              <w:bottom w:val="double" w:sz="2" w:space="0" w:color="000000"/>
              <w:right w:val="nil"/>
            </w:tcBorders>
            <w:vAlign w:val="center"/>
            <w:hideMark/>
          </w:tcPr>
          <w:p w14:paraId="388F5423" w14:textId="77777777" w:rsidR="00021D3D" w:rsidRPr="00B509CA"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b/>
                <w:iCs/>
                <w:sz w:val="24"/>
                <w:szCs w:val="20"/>
              </w:rPr>
            </w:pPr>
            <w:r w:rsidRPr="00B509CA">
              <w:rPr>
                <w:rFonts w:ascii="Times New Roman" w:eastAsia="Calibri" w:hAnsi="Times New Roman" w:cs="Times New Roman"/>
                <w:b/>
                <w:iCs/>
                <w:sz w:val="24"/>
                <w:szCs w:val="20"/>
              </w:rPr>
              <w:t>Bendra darbo apimtis (fiziniais mato vienetais, jei reikalinga)</w:t>
            </w:r>
          </w:p>
        </w:tc>
        <w:tc>
          <w:tcPr>
            <w:tcW w:w="1567" w:type="dxa"/>
            <w:vMerge w:val="restart"/>
            <w:tcBorders>
              <w:top w:val="double" w:sz="2" w:space="0" w:color="000000"/>
              <w:left w:val="single" w:sz="4" w:space="0" w:color="000000"/>
              <w:bottom w:val="nil"/>
              <w:right w:val="single" w:sz="4" w:space="0" w:color="000000"/>
            </w:tcBorders>
            <w:vAlign w:val="center"/>
          </w:tcPr>
          <w:p w14:paraId="6D9BA518" w14:textId="77777777" w:rsidR="00021D3D" w:rsidRPr="00B509CA"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b/>
                <w:iCs/>
                <w:sz w:val="24"/>
                <w:szCs w:val="20"/>
              </w:rPr>
            </w:pPr>
            <w:r w:rsidRPr="00B509CA">
              <w:rPr>
                <w:rFonts w:ascii="Times New Roman" w:eastAsia="Calibri" w:hAnsi="Times New Roman" w:cs="Times New Roman"/>
                <w:b/>
                <w:iCs/>
                <w:sz w:val="24"/>
                <w:szCs w:val="20"/>
              </w:rPr>
              <w:t>Darbo (etapo) kaina, [Eur] be PVM</w:t>
            </w:r>
          </w:p>
          <w:p w14:paraId="07197685" w14:textId="77777777" w:rsidR="00021D3D" w:rsidRPr="00B509CA" w:rsidRDefault="00021D3D" w:rsidP="00021D3D">
            <w:pPr>
              <w:tabs>
                <w:tab w:val="left" w:pos="142"/>
                <w:tab w:val="left" w:pos="284"/>
                <w:tab w:val="left" w:pos="426"/>
              </w:tabs>
              <w:spacing w:line="254" w:lineRule="auto"/>
              <w:jc w:val="center"/>
              <w:rPr>
                <w:rFonts w:ascii="Times New Roman" w:eastAsia="Calibri" w:hAnsi="Times New Roman" w:cs="Times New Roman"/>
                <w:iCs/>
                <w:sz w:val="24"/>
                <w:szCs w:val="20"/>
              </w:rPr>
            </w:pPr>
          </w:p>
          <w:p w14:paraId="76E475E6" w14:textId="77777777" w:rsidR="00021D3D" w:rsidRPr="00B509CA" w:rsidRDefault="00021D3D" w:rsidP="00021D3D">
            <w:pPr>
              <w:tabs>
                <w:tab w:val="left" w:pos="142"/>
                <w:tab w:val="left" w:pos="284"/>
                <w:tab w:val="left" w:pos="426"/>
              </w:tabs>
              <w:spacing w:line="254" w:lineRule="auto"/>
              <w:jc w:val="center"/>
              <w:rPr>
                <w:rFonts w:ascii="Times New Roman" w:eastAsia="Calibri" w:hAnsi="Times New Roman" w:cs="Times New Roman"/>
                <w:iCs/>
                <w:sz w:val="18"/>
                <w:szCs w:val="20"/>
              </w:rPr>
            </w:pPr>
            <w:r w:rsidRPr="00B509CA">
              <w:rPr>
                <w:rFonts w:ascii="Times New Roman" w:eastAsia="Calibri" w:hAnsi="Times New Roman" w:cs="Times New Roman"/>
                <w:iCs/>
                <w:sz w:val="18"/>
                <w:szCs w:val="20"/>
              </w:rPr>
              <w:t>[Pildo rangovas]</w:t>
            </w:r>
          </w:p>
        </w:tc>
      </w:tr>
      <w:tr w:rsidR="00021D3D" w:rsidRPr="008721B2" w14:paraId="2EFE0D6C" w14:textId="77777777" w:rsidTr="00021D3D">
        <w:trPr>
          <w:cantSplit/>
          <w:trHeight w:val="1256"/>
          <w:jc w:val="center"/>
        </w:trPr>
        <w:tc>
          <w:tcPr>
            <w:tcW w:w="1277" w:type="dxa"/>
            <w:vMerge/>
            <w:tcBorders>
              <w:top w:val="double" w:sz="2" w:space="0" w:color="000000"/>
              <w:left w:val="single" w:sz="4" w:space="0" w:color="000000"/>
              <w:bottom w:val="nil"/>
              <w:right w:val="nil"/>
            </w:tcBorders>
            <w:vAlign w:val="center"/>
            <w:hideMark/>
          </w:tcPr>
          <w:p w14:paraId="54BC28D8" w14:textId="77777777" w:rsidR="00021D3D" w:rsidRPr="008721B2" w:rsidRDefault="00021D3D" w:rsidP="00021D3D">
            <w:pPr>
              <w:spacing w:after="0" w:line="240" w:lineRule="auto"/>
              <w:rPr>
                <w:rFonts w:ascii="Times New Roman" w:eastAsia="Calibri" w:hAnsi="Times New Roman" w:cs="Times New Roman"/>
                <w:i/>
                <w:sz w:val="24"/>
                <w:szCs w:val="20"/>
              </w:rPr>
            </w:pPr>
          </w:p>
        </w:tc>
        <w:tc>
          <w:tcPr>
            <w:tcW w:w="4821" w:type="dxa"/>
            <w:vMerge/>
            <w:tcBorders>
              <w:top w:val="double" w:sz="2" w:space="0" w:color="000000"/>
              <w:left w:val="single" w:sz="4" w:space="0" w:color="000000"/>
              <w:bottom w:val="nil"/>
              <w:right w:val="nil"/>
            </w:tcBorders>
            <w:vAlign w:val="center"/>
            <w:hideMark/>
          </w:tcPr>
          <w:p w14:paraId="5177B78A" w14:textId="77777777" w:rsidR="00021D3D" w:rsidRPr="008721B2" w:rsidRDefault="00021D3D" w:rsidP="00021D3D">
            <w:pPr>
              <w:spacing w:after="0" w:line="240" w:lineRule="auto"/>
              <w:rPr>
                <w:rFonts w:ascii="Times New Roman" w:eastAsia="Calibri" w:hAnsi="Times New Roman" w:cs="Times New Roman"/>
                <w:sz w:val="18"/>
                <w:szCs w:val="20"/>
              </w:rPr>
            </w:pPr>
          </w:p>
        </w:tc>
        <w:tc>
          <w:tcPr>
            <w:tcW w:w="1410" w:type="dxa"/>
            <w:vMerge/>
            <w:tcBorders>
              <w:top w:val="double" w:sz="2" w:space="0" w:color="000000"/>
              <w:left w:val="single" w:sz="4" w:space="0" w:color="000000"/>
              <w:bottom w:val="double" w:sz="2" w:space="0" w:color="000000"/>
              <w:right w:val="nil"/>
            </w:tcBorders>
            <w:vAlign w:val="center"/>
            <w:hideMark/>
          </w:tcPr>
          <w:p w14:paraId="78C91780" w14:textId="77777777" w:rsidR="00021D3D" w:rsidRPr="008721B2" w:rsidRDefault="00021D3D" w:rsidP="00021D3D">
            <w:pPr>
              <w:spacing w:after="0" w:line="240" w:lineRule="auto"/>
              <w:rPr>
                <w:rFonts w:ascii="Times New Roman" w:eastAsia="Calibri" w:hAnsi="Times New Roman" w:cs="Times New Roman"/>
                <w:b/>
                <w:i/>
                <w:sz w:val="24"/>
                <w:szCs w:val="20"/>
              </w:rPr>
            </w:pPr>
          </w:p>
        </w:tc>
        <w:tc>
          <w:tcPr>
            <w:tcW w:w="1567" w:type="dxa"/>
            <w:vMerge/>
            <w:tcBorders>
              <w:top w:val="double" w:sz="2" w:space="0" w:color="000000"/>
              <w:left w:val="single" w:sz="4" w:space="0" w:color="000000"/>
              <w:bottom w:val="nil"/>
              <w:right w:val="single" w:sz="4" w:space="0" w:color="000000"/>
            </w:tcBorders>
            <w:vAlign w:val="center"/>
            <w:hideMark/>
          </w:tcPr>
          <w:p w14:paraId="559778B1" w14:textId="77777777" w:rsidR="00021D3D" w:rsidRPr="008721B2" w:rsidRDefault="00021D3D" w:rsidP="00021D3D">
            <w:pPr>
              <w:spacing w:after="0" w:line="240" w:lineRule="auto"/>
              <w:rPr>
                <w:rFonts w:ascii="Times New Roman" w:eastAsia="Calibri" w:hAnsi="Times New Roman" w:cs="Times New Roman"/>
                <w:i/>
                <w:sz w:val="18"/>
                <w:szCs w:val="20"/>
              </w:rPr>
            </w:pPr>
          </w:p>
        </w:tc>
      </w:tr>
      <w:tr w:rsidR="00021D3D" w:rsidRPr="008721B2" w14:paraId="7E9F57C2" w14:textId="77777777" w:rsidTr="00021D3D">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6355AA05" w14:textId="77777777" w:rsidR="00021D3D" w:rsidRPr="008721B2" w:rsidRDefault="00021D3D" w:rsidP="00021D3D">
            <w:pPr>
              <w:spacing w:line="254" w:lineRule="auto"/>
              <w:jc w:val="center"/>
              <w:rPr>
                <w:rFonts w:ascii="Times New Roman" w:eastAsia="Calibri" w:hAnsi="Times New Roman" w:cs="Times New Roman"/>
                <w:sz w:val="24"/>
                <w:szCs w:val="24"/>
              </w:rPr>
            </w:pPr>
            <w:r w:rsidRPr="008721B2">
              <w:rPr>
                <w:rFonts w:ascii="Times New Roman" w:eastAsia="Calibri" w:hAnsi="Times New Roman" w:cs="Times New Roman"/>
                <w:sz w:val="24"/>
                <w:szCs w:val="24"/>
              </w:rPr>
              <w:t>1.</w:t>
            </w:r>
          </w:p>
        </w:tc>
        <w:tc>
          <w:tcPr>
            <w:tcW w:w="4821" w:type="dxa"/>
            <w:tcBorders>
              <w:top w:val="double" w:sz="2" w:space="0" w:color="000000"/>
              <w:left w:val="single" w:sz="4" w:space="0" w:color="000000"/>
              <w:bottom w:val="single" w:sz="4" w:space="0" w:color="000000"/>
              <w:right w:val="nil"/>
            </w:tcBorders>
          </w:tcPr>
          <w:p w14:paraId="68686E16" w14:textId="77777777" w:rsidR="00021D3D" w:rsidRPr="008721B2" w:rsidRDefault="00021D3D" w:rsidP="00021D3D">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Paruošiamieji darbai</w:t>
            </w:r>
          </w:p>
        </w:tc>
        <w:tc>
          <w:tcPr>
            <w:tcW w:w="1410" w:type="dxa"/>
            <w:tcBorders>
              <w:top w:val="double" w:sz="2" w:space="0" w:color="000000"/>
              <w:left w:val="single" w:sz="4" w:space="0" w:color="000000"/>
              <w:bottom w:val="single" w:sz="4" w:space="0" w:color="000000"/>
              <w:right w:val="nil"/>
            </w:tcBorders>
            <w:vAlign w:val="center"/>
          </w:tcPr>
          <w:p w14:paraId="09542DE5"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7D714CE1"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sz w:val="20"/>
                <w:szCs w:val="20"/>
              </w:rPr>
            </w:pPr>
          </w:p>
        </w:tc>
      </w:tr>
      <w:tr w:rsidR="00021D3D" w:rsidRPr="008721B2" w14:paraId="543CFA49" w14:textId="77777777" w:rsidTr="00021D3D">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41F6AFC7" w14:textId="77777777" w:rsidR="00021D3D" w:rsidRPr="008721B2" w:rsidRDefault="00021D3D" w:rsidP="00021D3D">
            <w:pPr>
              <w:spacing w:line="254" w:lineRule="auto"/>
              <w:jc w:val="center"/>
              <w:rPr>
                <w:rFonts w:ascii="Times New Roman" w:eastAsia="Calibri" w:hAnsi="Times New Roman" w:cs="Times New Roman"/>
                <w:sz w:val="24"/>
                <w:szCs w:val="24"/>
              </w:rPr>
            </w:pPr>
            <w:r w:rsidRPr="008721B2">
              <w:rPr>
                <w:rFonts w:ascii="Times New Roman" w:eastAsia="Calibri" w:hAnsi="Times New Roman" w:cs="Times New Roman"/>
                <w:sz w:val="24"/>
                <w:szCs w:val="24"/>
              </w:rPr>
              <w:t>2.</w:t>
            </w:r>
          </w:p>
        </w:tc>
        <w:tc>
          <w:tcPr>
            <w:tcW w:w="4821" w:type="dxa"/>
            <w:tcBorders>
              <w:top w:val="double" w:sz="2" w:space="0" w:color="000000"/>
              <w:left w:val="single" w:sz="4" w:space="0" w:color="000000"/>
              <w:bottom w:val="single" w:sz="4" w:space="0" w:color="000000"/>
              <w:right w:val="nil"/>
            </w:tcBorders>
          </w:tcPr>
          <w:p w14:paraId="2FC23A57" w14:textId="77777777" w:rsidR="00021D3D" w:rsidRPr="008721B2" w:rsidRDefault="00021D3D" w:rsidP="00021D3D">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Žemės darbai</w:t>
            </w:r>
          </w:p>
        </w:tc>
        <w:tc>
          <w:tcPr>
            <w:tcW w:w="1410" w:type="dxa"/>
            <w:tcBorders>
              <w:top w:val="double" w:sz="2" w:space="0" w:color="000000"/>
              <w:left w:val="single" w:sz="4" w:space="0" w:color="000000"/>
              <w:bottom w:val="single" w:sz="4" w:space="0" w:color="000000"/>
              <w:right w:val="nil"/>
            </w:tcBorders>
            <w:vAlign w:val="center"/>
          </w:tcPr>
          <w:p w14:paraId="4944D54D"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70B7BF90"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sz w:val="20"/>
                <w:szCs w:val="20"/>
              </w:rPr>
            </w:pPr>
          </w:p>
        </w:tc>
      </w:tr>
      <w:tr w:rsidR="00021D3D" w:rsidRPr="008721B2" w14:paraId="5611B5BF" w14:textId="77777777" w:rsidTr="00021D3D">
        <w:trPr>
          <w:cantSplit/>
          <w:trHeight w:val="457"/>
          <w:jc w:val="center"/>
        </w:trPr>
        <w:tc>
          <w:tcPr>
            <w:tcW w:w="1277" w:type="dxa"/>
            <w:tcBorders>
              <w:top w:val="double" w:sz="2" w:space="0" w:color="000000"/>
              <w:left w:val="single" w:sz="4" w:space="0" w:color="000000"/>
              <w:bottom w:val="single" w:sz="4" w:space="0" w:color="000000"/>
              <w:right w:val="nil"/>
            </w:tcBorders>
            <w:hideMark/>
          </w:tcPr>
          <w:p w14:paraId="425AAFD7" w14:textId="77777777" w:rsidR="00021D3D" w:rsidRPr="008721B2" w:rsidRDefault="00021D3D" w:rsidP="00021D3D">
            <w:pPr>
              <w:spacing w:line="254" w:lineRule="auto"/>
              <w:jc w:val="center"/>
              <w:rPr>
                <w:rFonts w:ascii="Times New Roman" w:eastAsia="Calibri" w:hAnsi="Times New Roman" w:cs="Times New Roman"/>
                <w:sz w:val="24"/>
                <w:szCs w:val="24"/>
              </w:rPr>
            </w:pPr>
            <w:r w:rsidRPr="008721B2">
              <w:rPr>
                <w:rFonts w:ascii="Times New Roman" w:eastAsia="Calibri" w:hAnsi="Times New Roman" w:cs="Times New Roman"/>
                <w:sz w:val="24"/>
                <w:szCs w:val="24"/>
              </w:rPr>
              <w:t>3.</w:t>
            </w:r>
          </w:p>
        </w:tc>
        <w:tc>
          <w:tcPr>
            <w:tcW w:w="4821" w:type="dxa"/>
            <w:tcBorders>
              <w:top w:val="double" w:sz="2" w:space="0" w:color="000000"/>
              <w:left w:val="single" w:sz="4" w:space="0" w:color="000000"/>
              <w:bottom w:val="single" w:sz="4" w:space="0" w:color="000000"/>
              <w:right w:val="nil"/>
            </w:tcBorders>
          </w:tcPr>
          <w:p w14:paraId="2C18A578" w14:textId="77777777" w:rsidR="00021D3D" w:rsidRPr="008721B2" w:rsidRDefault="00021D3D" w:rsidP="00021D3D">
            <w:pPr>
              <w:spacing w:line="254" w:lineRule="auto"/>
              <w:rPr>
                <w:rFonts w:ascii="Times New Roman" w:eastAsia="Calibri" w:hAnsi="Times New Roman" w:cs="Times New Roman"/>
                <w:sz w:val="24"/>
                <w:szCs w:val="24"/>
              </w:rPr>
            </w:pPr>
            <w:r>
              <w:rPr>
                <w:rFonts w:ascii="Times New Roman" w:eastAsia="Calibri" w:hAnsi="Times New Roman" w:cs="Times New Roman"/>
                <w:sz w:val="24"/>
                <w:szCs w:val="24"/>
              </w:rPr>
              <w:t>Kelio dangos įrengimas</w:t>
            </w:r>
          </w:p>
        </w:tc>
        <w:tc>
          <w:tcPr>
            <w:tcW w:w="1410" w:type="dxa"/>
            <w:tcBorders>
              <w:top w:val="double" w:sz="2" w:space="0" w:color="000000"/>
              <w:left w:val="single" w:sz="4" w:space="0" w:color="000000"/>
              <w:bottom w:val="single" w:sz="4" w:space="0" w:color="000000"/>
              <w:right w:val="nil"/>
            </w:tcBorders>
            <w:vAlign w:val="center"/>
          </w:tcPr>
          <w:p w14:paraId="4890C8AE"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sz w:val="24"/>
                <w:szCs w:val="24"/>
              </w:rPr>
            </w:pPr>
          </w:p>
        </w:tc>
        <w:tc>
          <w:tcPr>
            <w:tcW w:w="1567" w:type="dxa"/>
            <w:tcBorders>
              <w:top w:val="double" w:sz="2" w:space="0" w:color="000000"/>
              <w:left w:val="single" w:sz="4" w:space="0" w:color="000000"/>
              <w:bottom w:val="single" w:sz="4" w:space="0" w:color="000000"/>
              <w:right w:val="single" w:sz="4" w:space="0" w:color="000000"/>
            </w:tcBorders>
            <w:vAlign w:val="center"/>
          </w:tcPr>
          <w:p w14:paraId="756F9E1D"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sz w:val="20"/>
                <w:szCs w:val="20"/>
              </w:rPr>
            </w:pPr>
          </w:p>
        </w:tc>
      </w:tr>
      <w:tr w:rsidR="00021D3D" w:rsidRPr="008721B2" w14:paraId="55D16EDA" w14:textId="77777777" w:rsidTr="00021D3D">
        <w:trPr>
          <w:cantSplit/>
          <w:trHeight w:val="27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007639EE" w14:textId="77777777" w:rsidR="00021D3D" w:rsidRPr="008721B2" w:rsidRDefault="00021D3D" w:rsidP="00021D3D">
            <w:pPr>
              <w:tabs>
                <w:tab w:val="left" w:pos="142"/>
                <w:tab w:val="left" w:pos="284"/>
                <w:tab w:val="left" w:pos="426"/>
              </w:tabs>
              <w:snapToGrid w:val="0"/>
              <w:spacing w:line="254" w:lineRule="auto"/>
              <w:jc w:val="right"/>
              <w:rPr>
                <w:rFonts w:ascii="Times New Roman" w:eastAsia="Calibri" w:hAnsi="Times New Roman" w:cs="Times New Roman"/>
                <w:sz w:val="24"/>
                <w:szCs w:val="20"/>
              </w:rPr>
            </w:pPr>
            <w:r w:rsidRPr="008721B2">
              <w:rPr>
                <w:rFonts w:ascii="Times New Roman" w:eastAsia="Calibri" w:hAnsi="Times New Roman" w:cs="Times New Roman"/>
                <w:b/>
                <w:sz w:val="24"/>
                <w:szCs w:val="20"/>
              </w:rPr>
              <w:t xml:space="preserve">Suma </w:t>
            </w:r>
            <w:r w:rsidRPr="008721B2">
              <w:rPr>
                <w:rFonts w:ascii="Times New Roman" w:eastAsia="Calibri" w:hAnsi="Times New Roman" w:cs="Times New Roman"/>
                <w:sz w:val="24"/>
                <w:szCs w:val="20"/>
              </w:rPr>
              <w:t>be PVM:</w:t>
            </w:r>
          </w:p>
        </w:tc>
        <w:tc>
          <w:tcPr>
            <w:tcW w:w="1567" w:type="dxa"/>
            <w:tcBorders>
              <w:top w:val="double" w:sz="2" w:space="0" w:color="000000"/>
              <w:left w:val="single" w:sz="4" w:space="0" w:color="000000"/>
              <w:bottom w:val="double" w:sz="2" w:space="0" w:color="000000"/>
              <w:right w:val="single" w:sz="4" w:space="0" w:color="000000"/>
            </w:tcBorders>
            <w:vAlign w:val="center"/>
          </w:tcPr>
          <w:p w14:paraId="52991542"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b/>
              </w:rPr>
            </w:pPr>
          </w:p>
        </w:tc>
      </w:tr>
      <w:tr w:rsidR="00021D3D" w:rsidRPr="008721B2" w14:paraId="317AB259" w14:textId="77777777" w:rsidTr="00021D3D">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5E967962" w14:textId="77777777" w:rsidR="00021D3D" w:rsidRPr="008721B2" w:rsidRDefault="00021D3D" w:rsidP="00021D3D">
            <w:pPr>
              <w:tabs>
                <w:tab w:val="left" w:pos="142"/>
                <w:tab w:val="left" w:pos="284"/>
                <w:tab w:val="left" w:pos="426"/>
              </w:tabs>
              <w:snapToGrid w:val="0"/>
              <w:spacing w:line="254" w:lineRule="auto"/>
              <w:jc w:val="right"/>
              <w:rPr>
                <w:rFonts w:ascii="Times New Roman" w:eastAsia="Calibri" w:hAnsi="Times New Roman" w:cs="Times New Roman"/>
                <w:b/>
                <w:sz w:val="24"/>
                <w:szCs w:val="20"/>
              </w:rPr>
            </w:pPr>
            <w:r w:rsidRPr="008721B2">
              <w:rPr>
                <w:rFonts w:ascii="Times New Roman" w:eastAsia="Calibri" w:hAnsi="Times New Roman" w:cs="Times New Roman"/>
                <w:b/>
                <w:sz w:val="24"/>
                <w:szCs w:val="20"/>
              </w:rPr>
              <w:t>PVM [</w:t>
            </w:r>
            <w:r w:rsidRPr="008721B2">
              <w:rPr>
                <w:rFonts w:ascii="Times New Roman" w:eastAsia="Calibri" w:hAnsi="Times New Roman" w:cs="Times New Roman"/>
                <w:b/>
                <w:sz w:val="24"/>
                <w:szCs w:val="20"/>
                <w:shd w:val="clear" w:color="auto" w:fill="FFFFFF"/>
              </w:rPr>
              <w:t>21 %]</w:t>
            </w:r>
            <w:r w:rsidRPr="008721B2">
              <w:rPr>
                <w:rFonts w:ascii="Times New Roman" w:eastAsia="Calibri" w:hAnsi="Times New Roman" w:cs="Times New Roman"/>
                <w:b/>
                <w:sz w:val="24"/>
                <w:szCs w:val="20"/>
              </w:rPr>
              <w:t xml:space="preserve"> suma:</w:t>
            </w:r>
          </w:p>
        </w:tc>
        <w:tc>
          <w:tcPr>
            <w:tcW w:w="1567" w:type="dxa"/>
            <w:tcBorders>
              <w:top w:val="double" w:sz="2" w:space="0" w:color="000000"/>
              <w:left w:val="single" w:sz="4" w:space="0" w:color="000000"/>
              <w:bottom w:val="double" w:sz="2" w:space="0" w:color="000000"/>
              <w:right w:val="single" w:sz="4" w:space="0" w:color="000000"/>
            </w:tcBorders>
            <w:vAlign w:val="center"/>
          </w:tcPr>
          <w:p w14:paraId="4DBB9CC9"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b/>
              </w:rPr>
            </w:pPr>
          </w:p>
        </w:tc>
      </w:tr>
      <w:tr w:rsidR="00021D3D" w:rsidRPr="008721B2" w14:paraId="215AB866" w14:textId="77777777" w:rsidTr="00021D3D">
        <w:trPr>
          <w:cantSplit/>
          <w:trHeight w:val="147"/>
          <w:jc w:val="center"/>
        </w:trPr>
        <w:tc>
          <w:tcPr>
            <w:tcW w:w="7508" w:type="dxa"/>
            <w:gridSpan w:val="3"/>
            <w:tcBorders>
              <w:top w:val="double" w:sz="2" w:space="0" w:color="000000"/>
              <w:left w:val="single" w:sz="4" w:space="0" w:color="000000"/>
              <w:bottom w:val="double" w:sz="2" w:space="0" w:color="000000"/>
              <w:right w:val="nil"/>
            </w:tcBorders>
            <w:vAlign w:val="center"/>
            <w:hideMark/>
          </w:tcPr>
          <w:p w14:paraId="4B18C651" w14:textId="77777777" w:rsidR="00021D3D" w:rsidRPr="008721B2" w:rsidRDefault="00021D3D" w:rsidP="00021D3D">
            <w:pPr>
              <w:tabs>
                <w:tab w:val="left" w:pos="142"/>
                <w:tab w:val="left" w:pos="284"/>
                <w:tab w:val="left" w:pos="426"/>
              </w:tabs>
              <w:snapToGrid w:val="0"/>
              <w:spacing w:line="254" w:lineRule="auto"/>
              <w:jc w:val="right"/>
              <w:rPr>
                <w:rFonts w:ascii="Times New Roman" w:eastAsia="Calibri" w:hAnsi="Times New Roman" w:cs="Times New Roman"/>
                <w:b/>
                <w:sz w:val="24"/>
                <w:szCs w:val="20"/>
              </w:rPr>
            </w:pPr>
            <w:r w:rsidRPr="008721B2">
              <w:rPr>
                <w:rFonts w:ascii="Times New Roman" w:eastAsia="Calibri" w:hAnsi="Times New Roman" w:cs="Times New Roman"/>
                <w:b/>
                <w:sz w:val="24"/>
                <w:szCs w:val="20"/>
              </w:rPr>
              <w:t xml:space="preserve">BENDRA SUMA </w:t>
            </w:r>
            <w:r w:rsidRPr="008721B2">
              <w:rPr>
                <w:rFonts w:ascii="Times New Roman" w:eastAsia="Calibri" w:hAnsi="Times New Roman" w:cs="Times New Roman"/>
                <w:sz w:val="24"/>
                <w:szCs w:val="20"/>
              </w:rPr>
              <w:t>su PVM</w:t>
            </w:r>
            <w:r w:rsidRPr="008721B2">
              <w:rPr>
                <w:rFonts w:ascii="Times New Roman" w:eastAsia="Calibri" w:hAnsi="Times New Roman" w:cs="Times New Roman"/>
                <w:b/>
                <w:sz w:val="24"/>
                <w:szCs w:val="20"/>
              </w:rPr>
              <w:t>:</w:t>
            </w:r>
          </w:p>
        </w:tc>
        <w:tc>
          <w:tcPr>
            <w:tcW w:w="1567" w:type="dxa"/>
            <w:tcBorders>
              <w:top w:val="double" w:sz="2" w:space="0" w:color="000000"/>
              <w:left w:val="single" w:sz="4" w:space="0" w:color="000000"/>
              <w:bottom w:val="double" w:sz="2" w:space="0" w:color="000000"/>
              <w:right w:val="single" w:sz="4" w:space="0" w:color="000000"/>
            </w:tcBorders>
            <w:vAlign w:val="center"/>
          </w:tcPr>
          <w:p w14:paraId="107CDDEE" w14:textId="77777777" w:rsidR="00021D3D" w:rsidRPr="008721B2" w:rsidRDefault="00021D3D" w:rsidP="00021D3D">
            <w:pPr>
              <w:tabs>
                <w:tab w:val="left" w:pos="142"/>
                <w:tab w:val="left" w:pos="284"/>
                <w:tab w:val="left" w:pos="426"/>
              </w:tabs>
              <w:snapToGrid w:val="0"/>
              <w:spacing w:line="254" w:lineRule="auto"/>
              <w:jc w:val="center"/>
              <w:rPr>
                <w:rFonts w:ascii="Times New Roman" w:eastAsia="Calibri" w:hAnsi="Times New Roman" w:cs="Times New Roman"/>
                <w:b/>
              </w:rPr>
            </w:pPr>
          </w:p>
        </w:tc>
      </w:tr>
    </w:tbl>
    <w:p w14:paraId="3060D8BA" w14:textId="77777777" w:rsidR="00021D3D" w:rsidRDefault="00021D3D" w:rsidP="00021D3D"/>
    <w:p w14:paraId="0E672FD7" w14:textId="77777777" w:rsidR="00B40726" w:rsidRDefault="00B40726">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27A2FD89" w14:textId="77777777" w:rsidR="002C4485" w:rsidRPr="006616CE" w:rsidRDefault="002C4485" w:rsidP="002C4485">
      <w:pPr>
        <w:keepNext/>
        <w:keepLines/>
        <w:spacing w:before="120" w:after="0" w:line="240" w:lineRule="auto"/>
        <w:ind w:left="5103"/>
        <w:outlineLvl w:val="1"/>
        <w:rPr>
          <w:rFonts w:ascii="Times New Roman" w:eastAsiaTheme="majorEastAsia" w:hAnsi="Times New Roman" w:cs="Times New Roman"/>
          <w:sz w:val="24"/>
          <w:szCs w:val="24"/>
        </w:rPr>
      </w:pPr>
      <w:r w:rsidRPr="006616CE">
        <w:rPr>
          <w:rFonts w:ascii="Times New Roman" w:eastAsiaTheme="majorEastAsia" w:hAnsi="Times New Roman" w:cs="Times New Roman"/>
          <w:sz w:val="24"/>
          <w:szCs w:val="24"/>
        </w:rPr>
        <w:lastRenderedPageBreak/>
        <w:t xml:space="preserve">Pirkimo sąlygų </w:t>
      </w:r>
      <w:r w:rsidR="00732BC3">
        <w:rPr>
          <w:rFonts w:ascii="Times New Roman" w:eastAsiaTheme="majorEastAsia" w:hAnsi="Times New Roman" w:cs="Times New Roman"/>
          <w:sz w:val="24"/>
          <w:szCs w:val="24"/>
        </w:rPr>
        <w:t>9</w:t>
      </w:r>
      <w:r w:rsidRPr="006616CE">
        <w:rPr>
          <w:rFonts w:ascii="Times New Roman" w:eastAsiaTheme="majorEastAsia" w:hAnsi="Times New Roman" w:cs="Times New Roman"/>
          <w:sz w:val="24"/>
          <w:szCs w:val="24"/>
        </w:rPr>
        <w:t xml:space="preserve"> priedas „Orientacinis darbų kiekių žiniaraštis“</w:t>
      </w:r>
    </w:p>
    <w:p w14:paraId="32E52D9D" w14:textId="77777777" w:rsidR="002C4485" w:rsidRPr="006616CE" w:rsidRDefault="002C4485" w:rsidP="00B509CA">
      <w:pPr>
        <w:spacing w:after="0"/>
        <w:jc w:val="center"/>
        <w:rPr>
          <w:rFonts w:ascii="Times New Roman" w:eastAsia="Times New Roman" w:hAnsi="Times New Roman" w:cs="Times New Roman"/>
          <w:b/>
          <w:sz w:val="24"/>
          <w:szCs w:val="24"/>
          <w:lang w:eastAsia="en-US"/>
        </w:rPr>
      </w:pPr>
    </w:p>
    <w:p w14:paraId="1D13A665" w14:textId="77777777" w:rsidR="00BA6936" w:rsidRPr="00771062" w:rsidRDefault="00BA6936" w:rsidP="00B509CA">
      <w:pPr>
        <w:spacing w:after="0" w:line="256" w:lineRule="auto"/>
        <w:jc w:val="center"/>
        <w:rPr>
          <w:rFonts w:ascii="Times New Roman" w:eastAsia="Calibri" w:hAnsi="Times New Roman" w:cs="Times New Roman"/>
          <w:b/>
          <w:sz w:val="24"/>
          <w:szCs w:val="24"/>
        </w:rPr>
      </w:pPr>
      <w:r w:rsidRPr="00771062">
        <w:rPr>
          <w:rFonts w:ascii="Times New Roman" w:eastAsia="Calibri" w:hAnsi="Times New Roman" w:cs="Times New Roman"/>
          <w:b/>
          <w:sz w:val="24"/>
          <w:szCs w:val="24"/>
        </w:rPr>
        <w:t>ORIENTACINIS DARBŲ KIEKIŲ ŽINIARAŠTIS</w:t>
      </w:r>
    </w:p>
    <w:p w14:paraId="15E339AD" w14:textId="77777777" w:rsidR="00BA6936" w:rsidRPr="00771062" w:rsidRDefault="00BA6936" w:rsidP="00B509CA">
      <w:pPr>
        <w:spacing w:after="0" w:line="256" w:lineRule="auto"/>
        <w:jc w:val="center"/>
        <w:rPr>
          <w:rFonts w:ascii="Times New Roman" w:eastAsia="Calibri" w:hAnsi="Times New Roman" w:cs="Times New Roman"/>
          <w:b/>
          <w:sz w:val="24"/>
          <w:szCs w:val="24"/>
        </w:rPr>
      </w:pPr>
    </w:p>
    <w:p w14:paraId="4928522D" w14:textId="5888A6FF" w:rsidR="00BA6936" w:rsidRDefault="00BA6936" w:rsidP="00B509CA">
      <w:pPr>
        <w:spacing w:after="0" w:line="256" w:lineRule="auto"/>
        <w:jc w:val="both"/>
        <w:rPr>
          <w:rFonts w:ascii="Times New Roman" w:eastAsia="Calibri" w:hAnsi="Times New Roman" w:cs="Times New Roman"/>
          <w:b/>
          <w:sz w:val="24"/>
          <w:szCs w:val="24"/>
        </w:rPr>
      </w:pPr>
      <w:r w:rsidRPr="00771062">
        <w:rPr>
          <w:rFonts w:ascii="Times New Roman" w:eastAsia="Calibri" w:hAnsi="Times New Roman" w:cs="Times New Roman"/>
          <w:b/>
          <w:sz w:val="24"/>
          <w:szCs w:val="24"/>
        </w:rPr>
        <w:t>Užsakovas: Varėnos rajono savivaldybės administracija</w:t>
      </w:r>
    </w:p>
    <w:p w14:paraId="2AE56842" w14:textId="7BD4B003" w:rsidR="00BA6936" w:rsidRDefault="00BA6936" w:rsidP="00B509CA">
      <w:pPr>
        <w:spacing w:after="0" w:line="240" w:lineRule="auto"/>
        <w:rPr>
          <w:rFonts w:ascii="Times New Roman" w:eastAsia="Calibri" w:hAnsi="Times New Roman" w:cs="Times New Roman"/>
          <w:b/>
          <w:bCs/>
          <w:sz w:val="24"/>
          <w:szCs w:val="24"/>
        </w:rPr>
      </w:pPr>
      <w:r w:rsidRPr="00771062">
        <w:rPr>
          <w:rFonts w:ascii="Times New Roman" w:eastAsia="Calibri" w:hAnsi="Times New Roman" w:cs="Times New Roman"/>
          <w:b/>
          <w:sz w:val="24"/>
          <w:szCs w:val="24"/>
        </w:rPr>
        <w:t xml:space="preserve">Objektas: </w:t>
      </w:r>
      <w:r w:rsidRPr="009D5642">
        <w:rPr>
          <w:rFonts w:ascii="Times New Roman" w:eastAsia="Calibri" w:hAnsi="Times New Roman" w:cs="Times New Roman"/>
          <w:b/>
          <w:bCs/>
          <w:sz w:val="24"/>
          <w:szCs w:val="24"/>
        </w:rPr>
        <w:t>Vietinės reikšmės kelio Nr. Var-38 Senoji Varėna-</w:t>
      </w:r>
      <w:proofErr w:type="spellStart"/>
      <w:r w:rsidRPr="009D5642">
        <w:rPr>
          <w:rFonts w:ascii="Times New Roman" w:eastAsia="Calibri" w:hAnsi="Times New Roman" w:cs="Times New Roman"/>
          <w:b/>
          <w:bCs/>
          <w:sz w:val="24"/>
          <w:szCs w:val="24"/>
        </w:rPr>
        <w:t>Glūkas</w:t>
      </w:r>
      <w:proofErr w:type="spellEnd"/>
      <w:r w:rsidRPr="009D5642">
        <w:rPr>
          <w:rFonts w:ascii="Times New Roman" w:eastAsia="Calibri" w:hAnsi="Times New Roman" w:cs="Times New Roman"/>
          <w:b/>
          <w:bCs/>
          <w:sz w:val="24"/>
          <w:szCs w:val="24"/>
        </w:rPr>
        <w:t>-</w:t>
      </w:r>
      <w:proofErr w:type="spellStart"/>
      <w:r w:rsidRPr="009D5642">
        <w:rPr>
          <w:rFonts w:ascii="Times New Roman" w:eastAsia="Calibri" w:hAnsi="Times New Roman" w:cs="Times New Roman"/>
          <w:b/>
          <w:bCs/>
          <w:sz w:val="24"/>
          <w:szCs w:val="24"/>
        </w:rPr>
        <w:t>Paručiai</w:t>
      </w:r>
      <w:proofErr w:type="spellEnd"/>
      <w:r w:rsidRPr="009D5642">
        <w:rPr>
          <w:rFonts w:ascii="Times New Roman" w:eastAsia="Calibri" w:hAnsi="Times New Roman" w:cs="Times New Roman"/>
          <w:b/>
          <w:bCs/>
          <w:sz w:val="24"/>
          <w:szCs w:val="24"/>
        </w:rPr>
        <w:t xml:space="preserve"> kapitalinio remonto </w:t>
      </w:r>
      <w:r w:rsidR="00B509CA">
        <w:rPr>
          <w:rFonts w:ascii="Times New Roman" w:eastAsia="Calibri" w:hAnsi="Times New Roman" w:cs="Times New Roman"/>
          <w:b/>
          <w:bCs/>
          <w:sz w:val="24"/>
          <w:szCs w:val="24"/>
        </w:rPr>
        <w:t xml:space="preserve">I etapo </w:t>
      </w:r>
      <w:r w:rsidRPr="009D5642">
        <w:rPr>
          <w:rFonts w:ascii="Times New Roman" w:eastAsia="Calibri" w:hAnsi="Times New Roman" w:cs="Times New Roman"/>
          <w:b/>
          <w:bCs/>
          <w:sz w:val="24"/>
          <w:szCs w:val="24"/>
        </w:rPr>
        <w:t>darbai</w:t>
      </w:r>
    </w:p>
    <w:p w14:paraId="4B056703" w14:textId="77777777" w:rsidR="00B509CA" w:rsidRDefault="00B509CA" w:rsidP="00B509CA">
      <w:pPr>
        <w:spacing w:after="0" w:line="240" w:lineRule="auto"/>
        <w:rPr>
          <w:rFonts w:ascii="Times New Roman" w:eastAsia="Calibri" w:hAnsi="Times New Roman" w:cs="Times New Roman"/>
          <w:b/>
          <w:bCs/>
          <w:sz w:val="24"/>
          <w:szCs w:val="24"/>
        </w:rPr>
      </w:pPr>
    </w:p>
    <w:tbl>
      <w:tblPr>
        <w:tblStyle w:val="Lentelstinklelis"/>
        <w:tblW w:w="9922" w:type="dxa"/>
        <w:tblInd w:w="0" w:type="dxa"/>
        <w:tblLook w:val="04A0" w:firstRow="1" w:lastRow="0" w:firstColumn="1" w:lastColumn="0" w:noHBand="0" w:noVBand="1"/>
      </w:tblPr>
      <w:tblGrid>
        <w:gridCol w:w="732"/>
        <w:gridCol w:w="4508"/>
        <w:gridCol w:w="1043"/>
        <w:gridCol w:w="1116"/>
        <w:gridCol w:w="1233"/>
        <w:gridCol w:w="15"/>
        <w:gridCol w:w="1260"/>
        <w:gridCol w:w="15"/>
      </w:tblGrid>
      <w:tr w:rsidR="00BA6936" w:rsidRPr="00BA6936" w14:paraId="21DB919B"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hideMark/>
          </w:tcPr>
          <w:p w14:paraId="3DDD72A2" w14:textId="77777777" w:rsidR="00BA6936" w:rsidRPr="00BA6936" w:rsidRDefault="00BA6936" w:rsidP="008F108A">
            <w:pPr>
              <w:jc w:val="both"/>
              <w:rPr>
                <w:rFonts w:hAnsi="Times New Roman"/>
                <w:b/>
                <w:sz w:val="22"/>
                <w:szCs w:val="22"/>
              </w:rPr>
            </w:pPr>
            <w:r w:rsidRPr="00BA6936">
              <w:rPr>
                <w:rFonts w:hAnsi="Times New Roman"/>
                <w:b/>
                <w:sz w:val="22"/>
                <w:szCs w:val="22"/>
              </w:rPr>
              <w:t>Eil.</w:t>
            </w:r>
          </w:p>
          <w:p w14:paraId="738395B4" w14:textId="77777777" w:rsidR="00BA6936" w:rsidRPr="00BA6936" w:rsidRDefault="00BA6936" w:rsidP="008F108A">
            <w:pPr>
              <w:jc w:val="both"/>
              <w:rPr>
                <w:rFonts w:hAnsi="Times New Roman"/>
                <w:b/>
                <w:sz w:val="22"/>
                <w:szCs w:val="22"/>
              </w:rPr>
            </w:pPr>
            <w:r w:rsidRPr="00BA6936">
              <w:rPr>
                <w:rFonts w:hAnsi="Times New Roman"/>
                <w:b/>
                <w:sz w:val="22"/>
                <w:szCs w:val="22"/>
              </w:rPr>
              <w:t>Nr.</w:t>
            </w:r>
          </w:p>
        </w:tc>
        <w:tc>
          <w:tcPr>
            <w:tcW w:w="4508" w:type="dxa"/>
            <w:tcBorders>
              <w:top w:val="single" w:sz="4" w:space="0" w:color="auto"/>
              <w:left w:val="single" w:sz="4" w:space="0" w:color="auto"/>
              <w:bottom w:val="single" w:sz="4" w:space="0" w:color="auto"/>
              <w:right w:val="single" w:sz="4" w:space="0" w:color="auto"/>
            </w:tcBorders>
            <w:hideMark/>
          </w:tcPr>
          <w:p w14:paraId="1A1306F7" w14:textId="77777777" w:rsidR="00BA6936" w:rsidRPr="00BA6936" w:rsidRDefault="00BA6936" w:rsidP="008F108A">
            <w:pPr>
              <w:rPr>
                <w:rFonts w:hAnsi="Times New Roman"/>
                <w:b/>
                <w:sz w:val="22"/>
                <w:szCs w:val="22"/>
              </w:rPr>
            </w:pPr>
            <w:r w:rsidRPr="00BA6936">
              <w:rPr>
                <w:rFonts w:hAnsi="Times New Roman"/>
                <w:b/>
                <w:sz w:val="22"/>
                <w:szCs w:val="22"/>
              </w:rPr>
              <w:t>Darbų pavadinimas</w:t>
            </w:r>
          </w:p>
        </w:tc>
        <w:tc>
          <w:tcPr>
            <w:tcW w:w="1043" w:type="dxa"/>
            <w:tcBorders>
              <w:top w:val="single" w:sz="4" w:space="0" w:color="auto"/>
              <w:left w:val="single" w:sz="4" w:space="0" w:color="auto"/>
              <w:bottom w:val="single" w:sz="4" w:space="0" w:color="auto"/>
              <w:right w:val="single" w:sz="4" w:space="0" w:color="auto"/>
            </w:tcBorders>
            <w:hideMark/>
          </w:tcPr>
          <w:p w14:paraId="66FEECD9" w14:textId="77777777" w:rsidR="00BA6936" w:rsidRPr="00BA6936" w:rsidRDefault="00BA6936" w:rsidP="008F108A">
            <w:pPr>
              <w:rPr>
                <w:rFonts w:hAnsi="Times New Roman"/>
                <w:b/>
                <w:sz w:val="22"/>
                <w:szCs w:val="22"/>
              </w:rPr>
            </w:pPr>
            <w:r w:rsidRPr="00BA6936">
              <w:rPr>
                <w:rFonts w:hAnsi="Times New Roman"/>
                <w:b/>
                <w:sz w:val="22"/>
                <w:szCs w:val="22"/>
              </w:rPr>
              <w:t>Mato vienetas</w:t>
            </w:r>
          </w:p>
        </w:tc>
        <w:tc>
          <w:tcPr>
            <w:tcW w:w="1116" w:type="dxa"/>
            <w:tcBorders>
              <w:top w:val="single" w:sz="4" w:space="0" w:color="auto"/>
              <w:left w:val="single" w:sz="4" w:space="0" w:color="auto"/>
              <w:bottom w:val="single" w:sz="4" w:space="0" w:color="auto"/>
              <w:right w:val="single" w:sz="4" w:space="0" w:color="auto"/>
            </w:tcBorders>
            <w:hideMark/>
          </w:tcPr>
          <w:p w14:paraId="5CD126BC" w14:textId="77777777" w:rsidR="00BA6936" w:rsidRPr="00BA6936" w:rsidRDefault="00BA6936" w:rsidP="008F108A">
            <w:pPr>
              <w:rPr>
                <w:rFonts w:hAnsi="Times New Roman"/>
                <w:b/>
                <w:sz w:val="22"/>
                <w:szCs w:val="22"/>
              </w:rPr>
            </w:pPr>
            <w:r w:rsidRPr="00BA6936">
              <w:rPr>
                <w:rFonts w:hAnsi="Times New Roman"/>
                <w:b/>
                <w:sz w:val="22"/>
                <w:szCs w:val="22"/>
              </w:rPr>
              <w:t>Kiekis</w:t>
            </w:r>
          </w:p>
        </w:tc>
        <w:tc>
          <w:tcPr>
            <w:tcW w:w="1233" w:type="dxa"/>
            <w:tcBorders>
              <w:top w:val="single" w:sz="4" w:space="0" w:color="auto"/>
              <w:left w:val="single" w:sz="4" w:space="0" w:color="auto"/>
              <w:bottom w:val="single" w:sz="4" w:space="0" w:color="auto"/>
              <w:right w:val="single" w:sz="4" w:space="0" w:color="auto"/>
            </w:tcBorders>
            <w:hideMark/>
          </w:tcPr>
          <w:p w14:paraId="5EC7D555" w14:textId="77777777" w:rsidR="00BA6936" w:rsidRPr="00BA6936" w:rsidRDefault="00BA6936" w:rsidP="008F108A">
            <w:pPr>
              <w:rPr>
                <w:rFonts w:hAnsi="Times New Roman"/>
                <w:b/>
                <w:sz w:val="22"/>
                <w:szCs w:val="22"/>
              </w:rPr>
            </w:pPr>
            <w:r w:rsidRPr="00BA6936">
              <w:rPr>
                <w:rFonts w:hAnsi="Times New Roman"/>
                <w:b/>
                <w:sz w:val="22"/>
                <w:szCs w:val="22"/>
              </w:rPr>
              <w:t>Vieneto kaina (be PVM), Eur</w:t>
            </w:r>
          </w:p>
        </w:tc>
        <w:tc>
          <w:tcPr>
            <w:tcW w:w="1275" w:type="dxa"/>
            <w:gridSpan w:val="2"/>
            <w:tcBorders>
              <w:top w:val="single" w:sz="4" w:space="0" w:color="auto"/>
              <w:left w:val="single" w:sz="4" w:space="0" w:color="auto"/>
              <w:bottom w:val="single" w:sz="4" w:space="0" w:color="auto"/>
              <w:right w:val="single" w:sz="4" w:space="0" w:color="auto"/>
            </w:tcBorders>
            <w:hideMark/>
          </w:tcPr>
          <w:p w14:paraId="33501252" w14:textId="77777777" w:rsidR="00BA6936" w:rsidRPr="00BA6936" w:rsidRDefault="00BA6936" w:rsidP="008F108A">
            <w:pPr>
              <w:rPr>
                <w:rFonts w:hAnsi="Times New Roman"/>
                <w:b/>
                <w:sz w:val="22"/>
                <w:szCs w:val="22"/>
              </w:rPr>
            </w:pPr>
            <w:r w:rsidRPr="00BA6936">
              <w:rPr>
                <w:rFonts w:hAnsi="Times New Roman"/>
                <w:b/>
                <w:sz w:val="22"/>
                <w:szCs w:val="22"/>
              </w:rPr>
              <w:t xml:space="preserve">Iš viso (be PVM), Eur </w:t>
            </w:r>
          </w:p>
        </w:tc>
      </w:tr>
      <w:tr w:rsidR="00BA6936" w:rsidRPr="00BA6936" w14:paraId="2FC00A2D" w14:textId="77777777" w:rsidTr="00BA6936">
        <w:tc>
          <w:tcPr>
            <w:tcW w:w="9922" w:type="dxa"/>
            <w:gridSpan w:val="8"/>
            <w:tcBorders>
              <w:top w:val="single" w:sz="4" w:space="0" w:color="auto"/>
              <w:left w:val="single" w:sz="4" w:space="0" w:color="auto"/>
              <w:bottom w:val="single" w:sz="4" w:space="0" w:color="auto"/>
              <w:right w:val="single" w:sz="4" w:space="0" w:color="auto"/>
            </w:tcBorders>
            <w:hideMark/>
          </w:tcPr>
          <w:p w14:paraId="7F6DBB86" w14:textId="77777777" w:rsidR="00BA6936" w:rsidRPr="00BA6936" w:rsidRDefault="00BA6936" w:rsidP="00BA6936">
            <w:pPr>
              <w:numPr>
                <w:ilvl w:val="0"/>
                <w:numId w:val="38"/>
              </w:numPr>
              <w:contextualSpacing/>
              <w:rPr>
                <w:rFonts w:hAnsi="Times New Roman"/>
                <w:b/>
                <w:bCs/>
                <w:sz w:val="22"/>
                <w:szCs w:val="22"/>
              </w:rPr>
            </w:pPr>
            <w:r w:rsidRPr="00BA6936">
              <w:rPr>
                <w:rFonts w:hAnsi="Times New Roman"/>
                <w:b/>
                <w:bCs/>
                <w:sz w:val="22"/>
                <w:szCs w:val="22"/>
              </w:rPr>
              <w:t>PARUOŠIAMIEJI DARBAI</w:t>
            </w:r>
          </w:p>
        </w:tc>
      </w:tr>
      <w:tr w:rsidR="00BA6936" w:rsidRPr="00BA6936" w14:paraId="525E6961"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hideMark/>
          </w:tcPr>
          <w:p w14:paraId="75533BFB" w14:textId="77777777" w:rsidR="00BA6936" w:rsidRPr="00BA6936" w:rsidRDefault="00BA6936" w:rsidP="008F108A">
            <w:pPr>
              <w:jc w:val="both"/>
              <w:rPr>
                <w:rFonts w:hAnsi="Times New Roman"/>
                <w:sz w:val="22"/>
                <w:szCs w:val="22"/>
              </w:rPr>
            </w:pPr>
            <w:r w:rsidRPr="00BA6936">
              <w:rPr>
                <w:rFonts w:hAnsi="Times New Roman"/>
                <w:sz w:val="22"/>
                <w:szCs w:val="22"/>
              </w:rPr>
              <w:t>1.1</w:t>
            </w:r>
          </w:p>
        </w:tc>
        <w:tc>
          <w:tcPr>
            <w:tcW w:w="4508" w:type="dxa"/>
            <w:tcBorders>
              <w:top w:val="single" w:sz="4" w:space="0" w:color="auto"/>
              <w:left w:val="single" w:sz="4" w:space="0" w:color="auto"/>
              <w:bottom w:val="single" w:sz="4" w:space="0" w:color="auto"/>
              <w:right w:val="single" w:sz="4" w:space="0" w:color="auto"/>
            </w:tcBorders>
            <w:vAlign w:val="center"/>
            <w:hideMark/>
          </w:tcPr>
          <w:p w14:paraId="15311202" w14:textId="77777777" w:rsidR="00BA6936" w:rsidRPr="00BA6936" w:rsidRDefault="00BA6936" w:rsidP="008F108A">
            <w:pPr>
              <w:jc w:val="both"/>
              <w:rPr>
                <w:rFonts w:hAnsi="Times New Roman"/>
                <w:sz w:val="22"/>
                <w:szCs w:val="22"/>
              </w:rPr>
            </w:pPr>
            <w:r w:rsidRPr="00BA6936">
              <w:rPr>
                <w:rFonts w:hAnsi="Times New Roman"/>
                <w:sz w:val="22"/>
                <w:szCs w:val="22"/>
              </w:rPr>
              <w:t>Kelio trasos nužymėjimas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68C9A17" w14:textId="77777777" w:rsidR="00BA6936" w:rsidRPr="00BA6936" w:rsidRDefault="00BA6936" w:rsidP="008F108A">
            <w:pPr>
              <w:jc w:val="center"/>
              <w:rPr>
                <w:rFonts w:hAnsi="Times New Roman"/>
                <w:sz w:val="22"/>
                <w:szCs w:val="22"/>
              </w:rPr>
            </w:pPr>
            <w:r w:rsidRPr="00BA6936">
              <w:rPr>
                <w:rFonts w:hAnsi="Times New Roman"/>
                <w:sz w:val="22"/>
                <w:szCs w:val="22"/>
              </w:rPr>
              <w:t>km</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002326" w14:textId="77777777" w:rsidR="00BA6936" w:rsidRPr="00BA6936" w:rsidRDefault="00BA6936" w:rsidP="008F108A">
            <w:pPr>
              <w:jc w:val="center"/>
              <w:rPr>
                <w:rFonts w:hAnsi="Times New Roman"/>
                <w:sz w:val="22"/>
                <w:szCs w:val="22"/>
              </w:rPr>
            </w:pPr>
            <w:r w:rsidRPr="00BA6936">
              <w:rPr>
                <w:rFonts w:hAnsi="Times New Roman"/>
                <w:sz w:val="22"/>
                <w:szCs w:val="22"/>
              </w:rPr>
              <w:t>3,747</w:t>
            </w:r>
          </w:p>
        </w:tc>
        <w:tc>
          <w:tcPr>
            <w:tcW w:w="1233" w:type="dxa"/>
            <w:tcBorders>
              <w:top w:val="single" w:sz="4" w:space="0" w:color="auto"/>
              <w:left w:val="single" w:sz="4" w:space="0" w:color="auto"/>
              <w:bottom w:val="single" w:sz="4" w:space="0" w:color="auto"/>
              <w:right w:val="single" w:sz="4" w:space="0" w:color="auto"/>
            </w:tcBorders>
          </w:tcPr>
          <w:p w14:paraId="3F512486"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26F2F99B" w14:textId="77777777" w:rsidR="00BA6936" w:rsidRPr="00BA6936" w:rsidRDefault="00BA6936" w:rsidP="008F108A">
            <w:pPr>
              <w:jc w:val="center"/>
              <w:rPr>
                <w:rFonts w:hAnsi="Times New Roman"/>
                <w:sz w:val="22"/>
                <w:szCs w:val="22"/>
              </w:rPr>
            </w:pPr>
          </w:p>
        </w:tc>
      </w:tr>
      <w:tr w:rsidR="00BA6936" w:rsidRPr="00BA6936" w14:paraId="1F0DC022"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hideMark/>
          </w:tcPr>
          <w:p w14:paraId="0AFD7F50" w14:textId="77777777" w:rsidR="00BA6936" w:rsidRPr="00BA6936" w:rsidRDefault="00BA6936" w:rsidP="008F108A">
            <w:pPr>
              <w:jc w:val="both"/>
              <w:rPr>
                <w:rFonts w:hAnsi="Times New Roman"/>
                <w:sz w:val="22"/>
                <w:szCs w:val="22"/>
              </w:rPr>
            </w:pPr>
            <w:r w:rsidRPr="00BA6936">
              <w:rPr>
                <w:rFonts w:hAnsi="Times New Roman"/>
                <w:sz w:val="22"/>
                <w:szCs w:val="22"/>
              </w:rPr>
              <w:t>1.2</w:t>
            </w:r>
          </w:p>
        </w:tc>
        <w:tc>
          <w:tcPr>
            <w:tcW w:w="4508" w:type="dxa"/>
            <w:tcBorders>
              <w:top w:val="single" w:sz="4" w:space="0" w:color="auto"/>
              <w:left w:val="single" w:sz="4" w:space="0" w:color="auto"/>
              <w:bottom w:val="single" w:sz="4" w:space="0" w:color="auto"/>
              <w:right w:val="single" w:sz="4" w:space="0" w:color="auto"/>
            </w:tcBorders>
            <w:vAlign w:val="center"/>
          </w:tcPr>
          <w:p w14:paraId="3A09E812" w14:textId="77777777" w:rsidR="00BA6936" w:rsidRPr="00BA6936" w:rsidRDefault="00BA6936" w:rsidP="008F108A">
            <w:pPr>
              <w:jc w:val="both"/>
              <w:rPr>
                <w:rFonts w:hAnsi="Times New Roman"/>
                <w:sz w:val="22"/>
                <w:szCs w:val="22"/>
              </w:rPr>
            </w:pPr>
            <w:proofErr w:type="spellStart"/>
            <w:r w:rsidRPr="00BA6936">
              <w:rPr>
                <w:rFonts w:hAnsi="Times New Roman"/>
                <w:sz w:val="22"/>
                <w:szCs w:val="22"/>
                <w:lang w:val="en-GB"/>
              </w:rPr>
              <w:t>Minkštų</w:t>
            </w:r>
            <w:proofErr w:type="spellEnd"/>
            <w:r w:rsidRPr="00BA6936">
              <w:rPr>
                <w:rFonts w:hAnsi="Times New Roman"/>
                <w:sz w:val="22"/>
                <w:szCs w:val="22"/>
                <w:lang w:val="en-GB"/>
              </w:rPr>
              <w:t xml:space="preserve"> </w:t>
            </w:r>
            <w:proofErr w:type="spellStart"/>
            <w:r w:rsidRPr="00BA6936">
              <w:rPr>
                <w:rFonts w:hAnsi="Times New Roman"/>
                <w:sz w:val="22"/>
                <w:szCs w:val="22"/>
                <w:lang w:val="en-GB"/>
              </w:rPr>
              <w:t>veislių</w:t>
            </w:r>
            <w:proofErr w:type="spellEnd"/>
            <w:r w:rsidRPr="00BA6936">
              <w:rPr>
                <w:rFonts w:hAnsi="Times New Roman"/>
                <w:sz w:val="22"/>
                <w:szCs w:val="22"/>
                <w:lang w:val="en-GB"/>
              </w:rPr>
              <w:t xml:space="preserve"> </w:t>
            </w:r>
            <w:proofErr w:type="spellStart"/>
            <w:r w:rsidRPr="00BA6936">
              <w:rPr>
                <w:rFonts w:hAnsi="Times New Roman"/>
                <w:sz w:val="22"/>
                <w:szCs w:val="22"/>
                <w:lang w:val="en-GB"/>
              </w:rPr>
              <w:t>medžių</w:t>
            </w:r>
            <w:proofErr w:type="spellEnd"/>
            <w:r w:rsidRPr="00BA6936">
              <w:rPr>
                <w:rFonts w:hAnsi="Times New Roman"/>
                <w:sz w:val="22"/>
                <w:szCs w:val="22"/>
                <w:lang w:val="en-GB"/>
              </w:rPr>
              <w:t xml:space="preserve"> </w:t>
            </w:r>
            <w:proofErr w:type="spellStart"/>
            <w:r w:rsidRPr="00BA6936">
              <w:rPr>
                <w:rFonts w:hAnsi="Times New Roman"/>
                <w:sz w:val="22"/>
                <w:szCs w:val="22"/>
                <w:lang w:val="en-GB"/>
              </w:rPr>
              <w:t>kirtimas</w:t>
            </w:r>
            <w:proofErr w:type="spellEnd"/>
            <w:r w:rsidRPr="00BA6936">
              <w:rPr>
                <w:rFonts w:hAnsi="Times New Roman"/>
                <w:sz w:val="22"/>
                <w:szCs w:val="22"/>
                <w:lang w:val="en-GB"/>
              </w:rPr>
              <w:t xml:space="preserve">, kai </w:t>
            </w:r>
            <w:proofErr w:type="spellStart"/>
            <w:r w:rsidRPr="00BA6936">
              <w:rPr>
                <w:rFonts w:hAnsi="Times New Roman"/>
                <w:sz w:val="22"/>
                <w:szCs w:val="22"/>
                <w:lang w:val="en-GB"/>
              </w:rPr>
              <w:t>kamieno</w:t>
            </w:r>
            <w:proofErr w:type="spellEnd"/>
            <w:r w:rsidRPr="00BA6936">
              <w:rPr>
                <w:rFonts w:hAnsi="Times New Roman"/>
                <w:sz w:val="22"/>
                <w:szCs w:val="22"/>
                <w:lang w:val="en-GB"/>
              </w:rPr>
              <w:t xml:space="preserve"> </w:t>
            </w:r>
            <w:proofErr w:type="spellStart"/>
            <w:r w:rsidRPr="00BA6936">
              <w:rPr>
                <w:rFonts w:hAnsi="Times New Roman"/>
                <w:sz w:val="22"/>
                <w:szCs w:val="22"/>
                <w:lang w:val="en-GB"/>
              </w:rPr>
              <w:t>skersmuo</w:t>
            </w:r>
            <w:proofErr w:type="spellEnd"/>
            <w:r w:rsidRPr="00BA6936">
              <w:rPr>
                <w:rFonts w:hAnsi="Times New Roman"/>
                <w:sz w:val="22"/>
                <w:szCs w:val="22"/>
                <w:lang w:val="en-GB"/>
              </w:rPr>
              <w:t xml:space="preserve"> 17cm - 24cm</w:t>
            </w:r>
          </w:p>
        </w:tc>
        <w:tc>
          <w:tcPr>
            <w:tcW w:w="1043" w:type="dxa"/>
            <w:tcBorders>
              <w:top w:val="single" w:sz="4" w:space="0" w:color="auto"/>
              <w:left w:val="single" w:sz="4" w:space="0" w:color="auto"/>
              <w:bottom w:val="single" w:sz="4" w:space="0" w:color="auto"/>
              <w:right w:val="single" w:sz="4" w:space="0" w:color="auto"/>
            </w:tcBorders>
            <w:vAlign w:val="center"/>
          </w:tcPr>
          <w:p w14:paraId="2918C35F"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360BDC45" w14:textId="77777777" w:rsidR="00BA6936" w:rsidRPr="00BA6936" w:rsidRDefault="00BA6936" w:rsidP="008F108A">
            <w:pPr>
              <w:jc w:val="center"/>
              <w:rPr>
                <w:rFonts w:hAnsi="Times New Roman"/>
                <w:sz w:val="22"/>
                <w:szCs w:val="22"/>
              </w:rPr>
            </w:pPr>
            <w:r w:rsidRPr="00BA6936">
              <w:rPr>
                <w:rFonts w:hAnsi="Times New Roman"/>
                <w:sz w:val="22"/>
                <w:szCs w:val="22"/>
              </w:rPr>
              <w:t>2,00</w:t>
            </w:r>
          </w:p>
        </w:tc>
        <w:tc>
          <w:tcPr>
            <w:tcW w:w="1233" w:type="dxa"/>
            <w:tcBorders>
              <w:top w:val="single" w:sz="4" w:space="0" w:color="auto"/>
              <w:left w:val="single" w:sz="4" w:space="0" w:color="auto"/>
              <w:bottom w:val="single" w:sz="4" w:space="0" w:color="auto"/>
              <w:right w:val="single" w:sz="4" w:space="0" w:color="auto"/>
            </w:tcBorders>
          </w:tcPr>
          <w:p w14:paraId="000E04DC"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34DD0B78" w14:textId="77777777" w:rsidR="00BA6936" w:rsidRPr="00BA6936" w:rsidRDefault="00BA6936" w:rsidP="008F108A">
            <w:pPr>
              <w:jc w:val="center"/>
              <w:rPr>
                <w:rFonts w:hAnsi="Times New Roman"/>
                <w:sz w:val="22"/>
                <w:szCs w:val="22"/>
              </w:rPr>
            </w:pPr>
          </w:p>
        </w:tc>
      </w:tr>
      <w:tr w:rsidR="00BA6936" w:rsidRPr="00BA6936" w14:paraId="10D63D3F"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6D9088AE" w14:textId="77777777" w:rsidR="00BA6936" w:rsidRPr="00BA6936" w:rsidRDefault="00BA6936" w:rsidP="008F108A">
            <w:pPr>
              <w:jc w:val="both"/>
              <w:rPr>
                <w:rFonts w:hAnsi="Times New Roman"/>
                <w:sz w:val="22"/>
                <w:szCs w:val="22"/>
              </w:rPr>
            </w:pPr>
            <w:r w:rsidRPr="00BA6936">
              <w:rPr>
                <w:rFonts w:hAnsi="Times New Roman"/>
                <w:sz w:val="22"/>
                <w:szCs w:val="22"/>
              </w:rPr>
              <w:t>1.3</w:t>
            </w:r>
          </w:p>
        </w:tc>
        <w:tc>
          <w:tcPr>
            <w:tcW w:w="4508" w:type="dxa"/>
            <w:tcBorders>
              <w:top w:val="single" w:sz="4" w:space="0" w:color="auto"/>
              <w:left w:val="single" w:sz="4" w:space="0" w:color="auto"/>
              <w:bottom w:val="single" w:sz="4" w:space="0" w:color="auto"/>
              <w:right w:val="single" w:sz="4" w:space="0" w:color="auto"/>
            </w:tcBorders>
            <w:vAlign w:val="center"/>
          </w:tcPr>
          <w:p w14:paraId="5CD85B1E" w14:textId="77777777" w:rsidR="00BA6936" w:rsidRPr="00BA6936" w:rsidRDefault="00BA6936" w:rsidP="008F108A">
            <w:pPr>
              <w:jc w:val="both"/>
              <w:rPr>
                <w:rFonts w:hAnsi="Times New Roman"/>
                <w:sz w:val="22"/>
                <w:szCs w:val="22"/>
              </w:rPr>
            </w:pPr>
            <w:r w:rsidRPr="00BA6936">
              <w:rPr>
                <w:rFonts w:hAnsi="Times New Roman"/>
                <w:sz w:val="22"/>
                <w:szCs w:val="22"/>
              </w:rPr>
              <w:t>Minkštų veislių medžių šakų genėjimas, kai kamieno skersmuo 17 cm-24 cm</w:t>
            </w:r>
          </w:p>
        </w:tc>
        <w:tc>
          <w:tcPr>
            <w:tcW w:w="1043" w:type="dxa"/>
            <w:tcBorders>
              <w:top w:val="single" w:sz="4" w:space="0" w:color="auto"/>
              <w:left w:val="single" w:sz="4" w:space="0" w:color="auto"/>
              <w:bottom w:val="single" w:sz="4" w:space="0" w:color="auto"/>
              <w:right w:val="single" w:sz="4" w:space="0" w:color="auto"/>
            </w:tcBorders>
            <w:vAlign w:val="center"/>
          </w:tcPr>
          <w:p w14:paraId="732C7AEB"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0C746E3A" w14:textId="77777777" w:rsidR="00BA6936" w:rsidRPr="00BA6936" w:rsidRDefault="00BA6936" w:rsidP="008F108A">
            <w:pPr>
              <w:jc w:val="center"/>
              <w:rPr>
                <w:rFonts w:hAnsi="Times New Roman"/>
                <w:sz w:val="22"/>
                <w:szCs w:val="22"/>
              </w:rPr>
            </w:pPr>
            <w:r w:rsidRPr="00BA6936">
              <w:rPr>
                <w:rFonts w:hAnsi="Times New Roman"/>
                <w:sz w:val="22"/>
                <w:szCs w:val="22"/>
              </w:rPr>
              <w:t>2,00</w:t>
            </w:r>
          </w:p>
        </w:tc>
        <w:tc>
          <w:tcPr>
            <w:tcW w:w="1233" w:type="dxa"/>
            <w:tcBorders>
              <w:top w:val="single" w:sz="4" w:space="0" w:color="auto"/>
              <w:left w:val="single" w:sz="4" w:space="0" w:color="auto"/>
              <w:bottom w:val="single" w:sz="4" w:space="0" w:color="auto"/>
              <w:right w:val="single" w:sz="4" w:space="0" w:color="auto"/>
            </w:tcBorders>
          </w:tcPr>
          <w:p w14:paraId="69B56D6D"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7033DDF0" w14:textId="77777777" w:rsidR="00BA6936" w:rsidRPr="00BA6936" w:rsidRDefault="00BA6936" w:rsidP="008F108A">
            <w:pPr>
              <w:jc w:val="center"/>
              <w:rPr>
                <w:rFonts w:hAnsi="Times New Roman"/>
                <w:sz w:val="22"/>
                <w:szCs w:val="22"/>
              </w:rPr>
            </w:pPr>
          </w:p>
        </w:tc>
      </w:tr>
      <w:tr w:rsidR="00BA6936" w:rsidRPr="00BA6936" w14:paraId="39E4B2FE"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05F85383" w14:textId="77777777" w:rsidR="00BA6936" w:rsidRPr="00BA6936" w:rsidRDefault="00BA6936" w:rsidP="008F108A">
            <w:pPr>
              <w:jc w:val="both"/>
              <w:rPr>
                <w:rFonts w:hAnsi="Times New Roman"/>
                <w:sz w:val="22"/>
                <w:szCs w:val="22"/>
              </w:rPr>
            </w:pPr>
            <w:r w:rsidRPr="00BA6936">
              <w:rPr>
                <w:rFonts w:hAnsi="Times New Roman"/>
                <w:sz w:val="22"/>
                <w:szCs w:val="22"/>
              </w:rPr>
              <w:t>1.4</w:t>
            </w:r>
          </w:p>
        </w:tc>
        <w:tc>
          <w:tcPr>
            <w:tcW w:w="4508" w:type="dxa"/>
            <w:tcBorders>
              <w:top w:val="single" w:sz="4" w:space="0" w:color="auto"/>
              <w:left w:val="single" w:sz="4" w:space="0" w:color="auto"/>
              <w:bottom w:val="single" w:sz="4" w:space="0" w:color="auto"/>
              <w:right w:val="single" w:sz="4" w:space="0" w:color="auto"/>
            </w:tcBorders>
            <w:vAlign w:val="center"/>
          </w:tcPr>
          <w:p w14:paraId="22A86FDB" w14:textId="77777777" w:rsidR="00BA6936" w:rsidRPr="00BA6936" w:rsidRDefault="00BA6936" w:rsidP="008F108A">
            <w:pPr>
              <w:jc w:val="both"/>
              <w:rPr>
                <w:rFonts w:hAnsi="Times New Roman"/>
                <w:sz w:val="22"/>
                <w:szCs w:val="22"/>
              </w:rPr>
            </w:pPr>
            <w:r w:rsidRPr="00BA6936">
              <w:rPr>
                <w:rFonts w:hAnsi="Times New Roman"/>
                <w:sz w:val="22"/>
                <w:szCs w:val="22"/>
              </w:rPr>
              <w:t>Minkštų veislių medžių kirtimas, kai kamieno skersmuo 24 cm-32 cm</w:t>
            </w:r>
          </w:p>
        </w:tc>
        <w:tc>
          <w:tcPr>
            <w:tcW w:w="1043" w:type="dxa"/>
            <w:tcBorders>
              <w:top w:val="single" w:sz="4" w:space="0" w:color="auto"/>
              <w:left w:val="single" w:sz="4" w:space="0" w:color="auto"/>
              <w:bottom w:val="single" w:sz="4" w:space="0" w:color="auto"/>
              <w:right w:val="single" w:sz="4" w:space="0" w:color="auto"/>
            </w:tcBorders>
            <w:vAlign w:val="center"/>
          </w:tcPr>
          <w:p w14:paraId="32D7DEEE"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1E90170C" w14:textId="77777777" w:rsidR="00BA6936" w:rsidRPr="00BA6936" w:rsidRDefault="00BA6936" w:rsidP="008F108A">
            <w:pPr>
              <w:jc w:val="center"/>
              <w:rPr>
                <w:rFonts w:hAnsi="Times New Roman"/>
                <w:sz w:val="22"/>
                <w:szCs w:val="22"/>
              </w:rPr>
            </w:pPr>
            <w:r w:rsidRPr="00BA6936">
              <w:rPr>
                <w:rFonts w:hAnsi="Times New Roman"/>
                <w:sz w:val="22"/>
                <w:szCs w:val="22"/>
              </w:rPr>
              <w:t>4,00</w:t>
            </w:r>
          </w:p>
        </w:tc>
        <w:tc>
          <w:tcPr>
            <w:tcW w:w="1233" w:type="dxa"/>
            <w:tcBorders>
              <w:top w:val="single" w:sz="4" w:space="0" w:color="auto"/>
              <w:left w:val="single" w:sz="4" w:space="0" w:color="auto"/>
              <w:bottom w:val="single" w:sz="4" w:space="0" w:color="auto"/>
              <w:right w:val="single" w:sz="4" w:space="0" w:color="auto"/>
            </w:tcBorders>
          </w:tcPr>
          <w:p w14:paraId="18D0DEE2"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20034E6F" w14:textId="77777777" w:rsidR="00BA6936" w:rsidRPr="00BA6936" w:rsidRDefault="00BA6936" w:rsidP="008F108A">
            <w:pPr>
              <w:jc w:val="center"/>
              <w:rPr>
                <w:rFonts w:hAnsi="Times New Roman"/>
                <w:sz w:val="22"/>
                <w:szCs w:val="22"/>
              </w:rPr>
            </w:pPr>
          </w:p>
        </w:tc>
      </w:tr>
      <w:tr w:rsidR="00BA6936" w:rsidRPr="00BA6936" w14:paraId="0C1D2096"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15B39CBB" w14:textId="77777777" w:rsidR="00BA6936" w:rsidRPr="00BA6936" w:rsidRDefault="00BA6936" w:rsidP="008F108A">
            <w:pPr>
              <w:jc w:val="both"/>
              <w:rPr>
                <w:rFonts w:hAnsi="Times New Roman"/>
                <w:sz w:val="22"/>
                <w:szCs w:val="22"/>
              </w:rPr>
            </w:pPr>
            <w:r w:rsidRPr="00BA6936">
              <w:rPr>
                <w:rFonts w:hAnsi="Times New Roman"/>
                <w:sz w:val="22"/>
                <w:szCs w:val="22"/>
              </w:rPr>
              <w:t>1.5</w:t>
            </w:r>
          </w:p>
        </w:tc>
        <w:tc>
          <w:tcPr>
            <w:tcW w:w="4508" w:type="dxa"/>
            <w:tcBorders>
              <w:top w:val="single" w:sz="4" w:space="0" w:color="auto"/>
              <w:left w:val="single" w:sz="4" w:space="0" w:color="auto"/>
              <w:bottom w:val="single" w:sz="4" w:space="0" w:color="auto"/>
              <w:right w:val="single" w:sz="4" w:space="0" w:color="auto"/>
            </w:tcBorders>
            <w:vAlign w:val="center"/>
          </w:tcPr>
          <w:p w14:paraId="26907F56" w14:textId="77777777" w:rsidR="00BA6936" w:rsidRPr="00BA6936" w:rsidRDefault="00BA6936" w:rsidP="008F108A">
            <w:pPr>
              <w:jc w:val="both"/>
              <w:rPr>
                <w:rFonts w:hAnsi="Times New Roman"/>
                <w:sz w:val="22"/>
                <w:szCs w:val="22"/>
              </w:rPr>
            </w:pPr>
            <w:r w:rsidRPr="00BA6936">
              <w:rPr>
                <w:rFonts w:hAnsi="Times New Roman"/>
                <w:sz w:val="22"/>
                <w:szCs w:val="22"/>
              </w:rPr>
              <w:t>Minkštų veislių medžių šakų genėjimas, kai kamieno skersmuo 24 cm-32 cm</w:t>
            </w:r>
          </w:p>
        </w:tc>
        <w:tc>
          <w:tcPr>
            <w:tcW w:w="1043" w:type="dxa"/>
            <w:tcBorders>
              <w:top w:val="single" w:sz="4" w:space="0" w:color="auto"/>
              <w:left w:val="single" w:sz="4" w:space="0" w:color="auto"/>
              <w:bottom w:val="single" w:sz="4" w:space="0" w:color="auto"/>
              <w:right w:val="single" w:sz="4" w:space="0" w:color="auto"/>
            </w:tcBorders>
            <w:vAlign w:val="center"/>
          </w:tcPr>
          <w:p w14:paraId="1071D213"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7994CF7B" w14:textId="77777777" w:rsidR="00BA6936" w:rsidRPr="00BA6936" w:rsidRDefault="00BA6936" w:rsidP="008F108A">
            <w:pPr>
              <w:jc w:val="center"/>
              <w:rPr>
                <w:rFonts w:hAnsi="Times New Roman"/>
                <w:sz w:val="22"/>
                <w:szCs w:val="22"/>
              </w:rPr>
            </w:pPr>
            <w:r w:rsidRPr="00BA6936">
              <w:rPr>
                <w:rFonts w:hAnsi="Times New Roman"/>
                <w:sz w:val="22"/>
                <w:szCs w:val="22"/>
              </w:rPr>
              <w:t>4,00</w:t>
            </w:r>
          </w:p>
        </w:tc>
        <w:tc>
          <w:tcPr>
            <w:tcW w:w="1233" w:type="dxa"/>
            <w:tcBorders>
              <w:top w:val="single" w:sz="4" w:space="0" w:color="auto"/>
              <w:left w:val="single" w:sz="4" w:space="0" w:color="auto"/>
              <w:bottom w:val="single" w:sz="4" w:space="0" w:color="auto"/>
              <w:right w:val="single" w:sz="4" w:space="0" w:color="auto"/>
            </w:tcBorders>
          </w:tcPr>
          <w:p w14:paraId="5CE8A4CF"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64076E3E" w14:textId="77777777" w:rsidR="00BA6936" w:rsidRPr="00BA6936" w:rsidRDefault="00BA6936" w:rsidP="008F108A">
            <w:pPr>
              <w:jc w:val="center"/>
              <w:rPr>
                <w:rFonts w:hAnsi="Times New Roman"/>
                <w:sz w:val="22"/>
                <w:szCs w:val="22"/>
              </w:rPr>
            </w:pPr>
          </w:p>
        </w:tc>
      </w:tr>
      <w:tr w:rsidR="00BA6936" w:rsidRPr="00BA6936" w14:paraId="1997EE96"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5477C8B9" w14:textId="77777777" w:rsidR="00BA6936" w:rsidRPr="00BA6936" w:rsidRDefault="00BA6936" w:rsidP="008F108A">
            <w:pPr>
              <w:jc w:val="both"/>
              <w:rPr>
                <w:rFonts w:hAnsi="Times New Roman"/>
                <w:sz w:val="22"/>
                <w:szCs w:val="22"/>
              </w:rPr>
            </w:pPr>
            <w:r w:rsidRPr="00BA6936">
              <w:rPr>
                <w:rFonts w:hAnsi="Times New Roman"/>
                <w:sz w:val="22"/>
                <w:szCs w:val="22"/>
              </w:rPr>
              <w:t>1.6</w:t>
            </w:r>
          </w:p>
        </w:tc>
        <w:tc>
          <w:tcPr>
            <w:tcW w:w="4508" w:type="dxa"/>
            <w:tcBorders>
              <w:top w:val="single" w:sz="4" w:space="0" w:color="auto"/>
              <w:left w:val="single" w:sz="4" w:space="0" w:color="auto"/>
              <w:bottom w:val="single" w:sz="4" w:space="0" w:color="auto"/>
              <w:right w:val="single" w:sz="4" w:space="0" w:color="auto"/>
            </w:tcBorders>
            <w:vAlign w:val="center"/>
          </w:tcPr>
          <w:p w14:paraId="125C3DD2" w14:textId="77777777" w:rsidR="00BA6936" w:rsidRPr="00BA6936" w:rsidRDefault="00BA6936" w:rsidP="008F108A">
            <w:pPr>
              <w:jc w:val="both"/>
              <w:rPr>
                <w:rFonts w:hAnsi="Times New Roman"/>
                <w:sz w:val="22"/>
                <w:szCs w:val="22"/>
              </w:rPr>
            </w:pPr>
            <w:r w:rsidRPr="00BA6936">
              <w:rPr>
                <w:rFonts w:hAnsi="Times New Roman"/>
                <w:sz w:val="22"/>
                <w:szCs w:val="22"/>
              </w:rPr>
              <w:t>Minkštų veislių medžių kirtimas, kai kamieno skersmuo daugiau 32 cm</w:t>
            </w:r>
          </w:p>
        </w:tc>
        <w:tc>
          <w:tcPr>
            <w:tcW w:w="1043" w:type="dxa"/>
            <w:tcBorders>
              <w:top w:val="single" w:sz="4" w:space="0" w:color="auto"/>
              <w:left w:val="single" w:sz="4" w:space="0" w:color="auto"/>
              <w:bottom w:val="single" w:sz="4" w:space="0" w:color="auto"/>
              <w:right w:val="single" w:sz="4" w:space="0" w:color="auto"/>
            </w:tcBorders>
            <w:vAlign w:val="center"/>
          </w:tcPr>
          <w:p w14:paraId="77BC683E"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11F81341" w14:textId="77777777" w:rsidR="00BA6936" w:rsidRPr="00BA6936" w:rsidRDefault="00BA6936" w:rsidP="008F108A">
            <w:pPr>
              <w:jc w:val="center"/>
              <w:rPr>
                <w:rFonts w:hAnsi="Times New Roman"/>
                <w:sz w:val="22"/>
                <w:szCs w:val="22"/>
              </w:rPr>
            </w:pPr>
            <w:r w:rsidRPr="00BA6936">
              <w:rPr>
                <w:rFonts w:hAnsi="Times New Roman"/>
                <w:sz w:val="22"/>
                <w:szCs w:val="22"/>
              </w:rPr>
              <w:t>10,00</w:t>
            </w:r>
          </w:p>
        </w:tc>
        <w:tc>
          <w:tcPr>
            <w:tcW w:w="1233" w:type="dxa"/>
            <w:tcBorders>
              <w:top w:val="single" w:sz="4" w:space="0" w:color="auto"/>
              <w:left w:val="single" w:sz="4" w:space="0" w:color="auto"/>
              <w:bottom w:val="single" w:sz="4" w:space="0" w:color="auto"/>
              <w:right w:val="single" w:sz="4" w:space="0" w:color="auto"/>
            </w:tcBorders>
          </w:tcPr>
          <w:p w14:paraId="75075A7C"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362737E4" w14:textId="77777777" w:rsidR="00BA6936" w:rsidRPr="00BA6936" w:rsidRDefault="00BA6936" w:rsidP="008F108A">
            <w:pPr>
              <w:jc w:val="center"/>
              <w:rPr>
                <w:rFonts w:hAnsi="Times New Roman"/>
                <w:sz w:val="22"/>
                <w:szCs w:val="22"/>
              </w:rPr>
            </w:pPr>
          </w:p>
        </w:tc>
      </w:tr>
      <w:tr w:rsidR="00BA6936" w:rsidRPr="00BA6936" w14:paraId="4078C056"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74A8B247" w14:textId="77777777" w:rsidR="00BA6936" w:rsidRPr="00BA6936" w:rsidRDefault="00BA6936" w:rsidP="008F108A">
            <w:pPr>
              <w:jc w:val="both"/>
              <w:rPr>
                <w:rFonts w:hAnsi="Times New Roman"/>
                <w:sz w:val="22"/>
                <w:szCs w:val="22"/>
              </w:rPr>
            </w:pPr>
            <w:r w:rsidRPr="00BA6936">
              <w:rPr>
                <w:rFonts w:hAnsi="Times New Roman"/>
                <w:sz w:val="22"/>
                <w:szCs w:val="22"/>
              </w:rPr>
              <w:t>1.7</w:t>
            </w:r>
          </w:p>
        </w:tc>
        <w:tc>
          <w:tcPr>
            <w:tcW w:w="4508" w:type="dxa"/>
            <w:tcBorders>
              <w:top w:val="single" w:sz="4" w:space="0" w:color="auto"/>
              <w:left w:val="single" w:sz="4" w:space="0" w:color="auto"/>
              <w:bottom w:val="single" w:sz="4" w:space="0" w:color="auto"/>
              <w:right w:val="single" w:sz="4" w:space="0" w:color="auto"/>
            </w:tcBorders>
            <w:vAlign w:val="center"/>
          </w:tcPr>
          <w:p w14:paraId="06CC3A11" w14:textId="77777777" w:rsidR="00BA6936" w:rsidRPr="00BA6936" w:rsidRDefault="00BA6936" w:rsidP="008F108A">
            <w:pPr>
              <w:jc w:val="both"/>
              <w:rPr>
                <w:rFonts w:hAnsi="Times New Roman"/>
                <w:sz w:val="22"/>
                <w:szCs w:val="22"/>
              </w:rPr>
            </w:pPr>
            <w:r w:rsidRPr="00BA6936">
              <w:rPr>
                <w:rFonts w:hAnsi="Times New Roman"/>
                <w:sz w:val="22"/>
                <w:szCs w:val="22"/>
              </w:rPr>
              <w:t>Minkštų veislių medžių šakų genėjimas, kai kamieno skersmuo daugiau 32 cm</w:t>
            </w:r>
          </w:p>
        </w:tc>
        <w:tc>
          <w:tcPr>
            <w:tcW w:w="1043" w:type="dxa"/>
            <w:tcBorders>
              <w:top w:val="single" w:sz="4" w:space="0" w:color="auto"/>
              <w:left w:val="single" w:sz="4" w:space="0" w:color="auto"/>
              <w:bottom w:val="single" w:sz="4" w:space="0" w:color="auto"/>
              <w:right w:val="single" w:sz="4" w:space="0" w:color="auto"/>
            </w:tcBorders>
            <w:vAlign w:val="center"/>
          </w:tcPr>
          <w:p w14:paraId="63DC63C8"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18ECE60C" w14:textId="77777777" w:rsidR="00BA6936" w:rsidRPr="00BA6936" w:rsidRDefault="00BA6936" w:rsidP="008F108A">
            <w:pPr>
              <w:jc w:val="center"/>
              <w:rPr>
                <w:rFonts w:hAnsi="Times New Roman"/>
                <w:sz w:val="22"/>
                <w:szCs w:val="22"/>
              </w:rPr>
            </w:pPr>
            <w:r w:rsidRPr="00BA6936">
              <w:rPr>
                <w:rFonts w:hAnsi="Times New Roman"/>
                <w:sz w:val="22"/>
                <w:szCs w:val="22"/>
              </w:rPr>
              <w:t>10,00</w:t>
            </w:r>
          </w:p>
        </w:tc>
        <w:tc>
          <w:tcPr>
            <w:tcW w:w="1233" w:type="dxa"/>
            <w:tcBorders>
              <w:top w:val="single" w:sz="4" w:space="0" w:color="auto"/>
              <w:left w:val="single" w:sz="4" w:space="0" w:color="auto"/>
              <w:bottom w:val="single" w:sz="4" w:space="0" w:color="auto"/>
              <w:right w:val="single" w:sz="4" w:space="0" w:color="auto"/>
            </w:tcBorders>
          </w:tcPr>
          <w:p w14:paraId="53420D89"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280E1CEF" w14:textId="77777777" w:rsidR="00BA6936" w:rsidRPr="00BA6936" w:rsidRDefault="00BA6936" w:rsidP="008F108A">
            <w:pPr>
              <w:jc w:val="center"/>
              <w:rPr>
                <w:rFonts w:hAnsi="Times New Roman"/>
                <w:sz w:val="22"/>
                <w:szCs w:val="22"/>
              </w:rPr>
            </w:pPr>
          </w:p>
        </w:tc>
      </w:tr>
      <w:tr w:rsidR="00BA6936" w:rsidRPr="00BA6936" w14:paraId="2379CBA3"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73776FF7" w14:textId="77777777" w:rsidR="00BA6936" w:rsidRPr="00BA6936" w:rsidRDefault="00BA6936" w:rsidP="008F108A">
            <w:pPr>
              <w:jc w:val="both"/>
              <w:rPr>
                <w:rFonts w:hAnsi="Times New Roman"/>
                <w:sz w:val="22"/>
                <w:szCs w:val="22"/>
              </w:rPr>
            </w:pPr>
            <w:r w:rsidRPr="00BA6936">
              <w:rPr>
                <w:rFonts w:hAnsi="Times New Roman"/>
                <w:sz w:val="22"/>
                <w:szCs w:val="22"/>
              </w:rPr>
              <w:t>1.8</w:t>
            </w:r>
          </w:p>
        </w:tc>
        <w:tc>
          <w:tcPr>
            <w:tcW w:w="4508" w:type="dxa"/>
            <w:tcBorders>
              <w:top w:val="single" w:sz="4" w:space="0" w:color="auto"/>
              <w:left w:val="single" w:sz="4" w:space="0" w:color="auto"/>
              <w:bottom w:val="single" w:sz="4" w:space="0" w:color="auto"/>
              <w:right w:val="single" w:sz="4" w:space="0" w:color="auto"/>
            </w:tcBorders>
            <w:vAlign w:val="center"/>
          </w:tcPr>
          <w:p w14:paraId="480F56EF" w14:textId="77777777" w:rsidR="00BA6936" w:rsidRPr="00BA6936" w:rsidRDefault="00BA6936" w:rsidP="008F108A">
            <w:pPr>
              <w:jc w:val="both"/>
              <w:rPr>
                <w:rFonts w:hAnsi="Times New Roman"/>
                <w:sz w:val="22"/>
                <w:szCs w:val="22"/>
              </w:rPr>
            </w:pPr>
            <w:r w:rsidRPr="00BA6936">
              <w:rPr>
                <w:rFonts w:hAnsi="Times New Roman"/>
                <w:sz w:val="22"/>
                <w:szCs w:val="22"/>
              </w:rPr>
              <w:t>Minkštų veislių medžių kelmų rovimas kelmarove</w:t>
            </w:r>
          </w:p>
        </w:tc>
        <w:tc>
          <w:tcPr>
            <w:tcW w:w="1043" w:type="dxa"/>
            <w:tcBorders>
              <w:top w:val="single" w:sz="4" w:space="0" w:color="auto"/>
              <w:left w:val="single" w:sz="4" w:space="0" w:color="auto"/>
              <w:bottom w:val="single" w:sz="4" w:space="0" w:color="auto"/>
              <w:right w:val="single" w:sz="4" w:space="0" w:color="auto"/>
            </w:tcBorders>
            <w:vAlign w:val="center"/>
          </w:tcPr>
          <w:p w14:paraId="0F86E093"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44622166" w14:textId="77777777" w:rsidR="00BA6936" w:rsidRPr="00BA6936" w:rsidRDefault="00BA6936" w:rsidP="008F108A">
            <w:pPr>
              <w:jc w:val="center"/>
              <w:rPr>
                <w:rFonts w:hAnsi="Times New Roman"/>
                <w:sz w:val="22"/>
                <w:szCs w:val="22"/>
              </w:rPr>
            </w:pPr>
            <w:r w:rsidRPr="00BA6936">
              <w:rPr>
                <w:rFonts w:hAnsi="Times New Roman"/>
                <w:sz w:val="22"/>
                <w:szCs w:val="22"/>
              </w:rPr>
              <w:t>16,00</w:t>
            </w:r>
          </w:p>
        </w:tc>
        <w:tc>
          <w:tcPr>
            <w:tcW w:w="1233" w:type="dxa"/>
            <w:tcBorders>
              <w:top w:val="single" w:sz="4" w:space="0" w:color="auto"/>
              <w:left w:val="single" w:sz="4" w:space="0" w:color="auto"/>
              <w:bottom w:val="single" w:sz="4" w:space="0" w:color="auto"/>
              <w:right w:val="single" w:sz="4" w:space="0" w:color="auto"/>
            </w:tcBorders>
          </w:tcPr>
          <w:p w14:paraId="03A8102A"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6180C105" w14:textId="77777777" w:rsidR="00BA6936" w:rsidRPr="00BA6936" w:rsidRDefault="00BA6936" w:rsidP="008F108A">
            <w:pPr>
              <w:jc w:val="center"/>
              <w:rPr>
                <w:rFonts w:hAnsi="Times New Roman"/>
                <w:sz w:val="22"/>
                <w:szCs w:val="22"/>
              </w:rPr>
            </w:pPr>
          </w:p>
        </w:tc>
      </w:tr>
      <w:tr w:rsidR="00BA6936" w:rsidRPr="00BA6936" w14:paraId="276F23A8"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1285F87F" w14:textId="77777777" w:rsidR="00BA6936" w:rsidRPr="00BA6936" w:rsidRDefault="00BA6936" w:rsidP="008F108A">
            <w:pPr>
              <w:jc w:val="both"/>
              <w:rPr>
                <w:rFonts w:hAnsi="Times New Roman"/>
                <w:sz w:val="22"/>
                <w:szCs w:val="22"/>
              </w:rPr>
            </w:pPr>
            <w:r w:rsidRPr="00BA6936">
              <w:rPr>
                <w:rFonts w:hAnsi="Times New Roman"/>
                <w:sz w:val="22"/>
                <w:szCs w:val="22"/>
              </w:rPr>
              <w:t>1.9</w:t>
            </w:r>
          </w:p>
        </w:tc>
        <w:tc>
          <w:tcPr>
            <w:tcW w:w="4508" w:type="dxa"/>
            <w:tcBorders>
              <w:top w:val="single" w:sz="4" w:space="0" w:color="auto"/>
              <w:left w:val="single" w:sz="4" w:space="0" w:color="auto"/>
              <w:bottom w:val="single" w:sz="4" w:space="0" w:color="auto"/>
              <w:right w:val="single" w:sz="4" w:space="0" w:color="auto"/>
            </w:tcBorders>
            <w:vAlign w:val="center"/>
          </w:tcPr>
          <w:p w14:paraId="389AD02B" w14:textId="77777777" w:rsidR="00BA6936" w:rsidRPr="00BA6936" w:rsidRDefault="00BA6936" w:rsidP="008F108A">
            <w:pPr>
              <w:jc w:val="both"/>
              <w:rPr>
                <w:rFonts w:hAnsi="Times New Roman"/>
                <w:sz w:val="22"/>
                <w:szCs w:val="22"/>
              </w:rPr>
            </w:pPr>
            <w:r w:rsidRPr="00BA6936">
              <w:rPr>
                <w:rFonts w:hAnsi="Times New Roman"/>
                <w:sz w:val="22"/>
                <w:szCs w:val="22"/>
              </w:rPr>
              <w:t>Supjaustytos medienos (rastų) atvežimas į Užsakovo nurodytą vietą</w:t>
            </w:r>
          </w:p>
        </w:tc>
        <w:tc>
          <w:tcPr>
            <w:tcW w:w="1043" w:type="dxa"/>
            <w:tcBorders>
              <w:top w:val="single" w:sz="4" w:space="0" w:color="auto"/>
              <w:left w:val="single" w:sz="4" w:space="0" w:color="auto"/>
              <w:bottom w:val="single" w:sz="4" w:space="0" w:color="auto"/>
              <w:right w:val="single" w:sz="4" w:space="0" w:color="auto"/>
            </w:tcBorders>
          </w:tcPr>
          <w:p w14:paraId="2630C5A8" w14:textId="77777777" w:rsidR="00BA6936" w:rsidRPr="00BA6936" w:rsidRDefault="00BA6936" w:rsidP="008F108A">
            <w:pPr>
              <w:jc w:val="center"/>
              <w:rPr>
                <w:rFonts w:hAnsi="Times New Roman"/>
                <w:sz w:val="22"/>
                <w:szCs w:val="22"/>
              </w:rPr>
            </w:pPr>
            <w:r w:rsidRPr="00BA6936">
              <w:rPr>
                <w:rFonts w:hAnsi="Times New Roman"/>
                <w:color w:val="000000"/>
                <w:sz w:val="22"/>
                <w:szCs w:val="22"/>
              </w:rPr>
              <w:t>m</w:t>
            </w:r>
            <w:r w:rsidRPr="00BA6936">
              <w:rPr>
                <w:rFonts w:hAnsi="Times New Roman"/>
                <w:color w:val="000000"/>
                <w:sz w:val="22"/>
                <w:szCs w:val="22"/>
                <w:vertAlign w:val="superscript"/>
              </w:rPr>
              <w:t>3</w:t>
            </w:r>
          </w:p>
        </w:tc>
        <w:tc>
          <w:tcPr>
            <w:tcW w:w="1116" w:type="dxa"/>
            <w:tcBorders>
              <w:top w:val="single" w:sz="4" w:space="0" w:color="auto"/>
              <w:left w:val="single" w:sz="4" w:space="0" w:color="auto"/>
              <w:bottom w:val="single" w:sz="4" w:space="0" w:color="auto"/>
              <w:right w:val="single" w:sz="4" w:space="0" w:color="auto"/>
            </w:tcBorders>
            <w:vAlign w:val="center"/>
          </w:tcPr>
          <w:p w14:paraId="381B952C" w14:textId="77777777" w:rsidR="00BA6936" w:rsidRPr="00BA6936" w:rsidRDefault="00BA6936" w:rsidP="008F108A">
            <w:pPr>
              <w:jc w:val="center"/>
              <w:rPr>
                <w:rFonts w:hAnsi="Times New Roman"/>
                <w:sz w:val="22"/>
                <w:szCs w:val="22"/>
              </w:rPr>
            </w:pPr>
            <w:r w:rsidRPr="00BA6936">
              <w:rPr>
                <w:rFonts w:hAnsi="Times New Roman"/>
                <w:sz w:val="22"/>
                <w:szCs w:val="22"/>
              </w:rPr>
              <w:t>9,40</w:t>
            </w:r>
          </w:p>
        </w:tc>
        <w:tc>
          <w:tcPr>
            <w:tcW w:w="1233" w:type="dxa"/>
            <w:tcBorders>
              <w:top w:val="single" w:sz="4" w:space="0" w:color="auto"/>
              <w:left w:val="single" w:sz="4" w:space="0" w:color="auto"/>
              <w:bottom w:val="single" w:sz="4" w:space="0" w:color="auto"/>
              <w:right w:val="single" w:sz="4" w:space="0" w:color="auto"/>
            </w:tcBorders>
          </w:tcPr>
          <w:p w14:paraId="15369C58"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6B1889E6" w14:textId="77777777" w:rsidR="00BA6936" w:rsidRPr="00BA6936" w:rsidRDefault="00BA6936" w:rsidP="008F108A">
            <w:pPr>
              <w:jc w:val="center"/>
              <w:rPr>
                <w:rFonts w:hAnsi="Times New Roman"/>
                <w:sz w:val="22"/>
                <w:szCs w:val="22"/>
              </w:rPr>
            </w:pPr>
          </w:p>
        </w:tc>
      </w:tr>
      <w:tr w:rsidR="00BA6936" w:rsidRPr="00BA6936" w14:paraId="308E6CD2"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tcPr>
          <w:p w14:paraId="6DB7BB78" w14:textId="77777777" w:rsidR="00BA6936" w:rsidRPr="00BA6936" w:rsidRDefault="00BA6936" w:rsidP="008F108A">
            <w:pPr>
              <w:jc w:val="both"/>
              <w:rPr>
                <w:rFonts w:hAnsi="Times New Roman"/>
                <w:sz w:val="22"/>
                <w:szCs w:val="22"/>
              </w:rPr>
            </w:pPr>
            <w:r w:rsidRPr="00BA6936">
              <w:rPr>
                <w:rFonts w:hAnsi="Times New Roman"/>
                <w:sz w:val="22"/>
                <w:szCs w:val="22"/>
              </w:rPr>
              <w:t>1.10</w:t>
            </w:r>
          </w:p>
        </w:tc>
        <w:tc>
          <w:tcPr>
            <w:tcW w:w="4508" w:type="dxa"/>
            <w:tcBorders>
              <w:top w:val="single" w:sz="4" w:space="0" w:color="auto"/>
              <w:left w:val="single" w:sz="4" w:space="0" w:color="auto"/>
              <w:bottom w:val="single" w:sz="4" w:space="0" w:color="auto"/>
              <w:right w:val="single" w:sz="4" w:space="0" w:color="auto"/>
            </w:tcBorders>
            <w:vAlign w:val="center"/>
          </w:tcPr>
          <w:p w14:paraId="3C9FE9D3" w14:textId="77777777" w:rsidR="00BA6936" w:rsidRPr="00BA6936" w:rsidRDefault="00BA6936" w:rsidP="008F108A">
            <w:pPr>
              <w:jc w:val="both"/>
              <w:rPr>
                <w:rFonts w:hAnsi="Times New Roman"/>
                <w:sz w:val="22"/>
                <w:szCs w:val="22"/>
              </w:rPr>
            </w:pPr>
            <w:r w:rsidRPr="00BA6936">
              <w:rPr>
                <w:rFonts w:hAnsi="Times New Roman"/>
                <w:sz w:val="22"/>
                <w:szCs w:val="22"/>
              </w:rPr>
              <w:t>Kelio ženklų su metalinėmis atramomis demontavimas ir atstatymas</w:t>
            </w:r>
          </w:p>
        </w:tc>
        <w:tc>
          <w:tcPr>
            <w:tcW w:w="1043" w:type="dxa"/>
            <w:tcBorders>
              <w:top w:val="single" w:sz="4" w:space="0" w:color="auto"/>
              <w:left w:val="single" w:sz="4" w:space="0" w:color="auto"/>
              <w:bottom w:val="single" w:sz="4" w:space="0" w:color="auto"/>
              <w:right w:val="single" w:sz="4" w:space="0" w:color="auto"/>
            </w:tcBorders>
            <w:vAlign w:val="center"/>
          </w:tcPr>
          <w:p w14:paraId="5DDA079C" w14:textId="77777777" w:rsidR="00BA6936" w:rsidRPr="00BA6936" w:rsidRDefault="00BA6936" w:rsidP="008F108A">
            <w:pPr>
              <w:jc w:val="center"/>
              <w:rPr>
                <w:rFonts w:hAnsi="Times New Roman"/>
                <w:sz w:val="22"/>
                <w:szCs w:val="22"/>
              </w:rPr>
            </w:pPr>
            <w:proofErr w:type="spellStart"/>
            <w:r w:rsidRPr="00BA6936">
              <w:rPr>
                <w:rFonts w:hAnsi="Times New Roman"/>
                <w:sz w:val="22"/>
                <w:szCs w:val="22"/>
              </w:rPr>
              <w:t>vnt</w:t>
            </w:r>
            <w:proofErr w:type="spellEnd"/>
          </w:p>
        </w:tc>
        <w:tc>
          <w:tcPr>
            <w:tcW w:w="1116" w:type="dxa"/>
            <w:tcBorders>
              <w:top w:val="single" w:sz="4" w:space="0" w:color="auto"/>
              <w:left w:val="single" w:sz="4" w:space="0" w:color="auto"/>
              <w:bottom w:val="single" w:sz="4" w:space="0" w:color="auto"/>
              <w:right w:val="single" w:sz="4" w:space="0" w:color="auto"/>
            </w:tcBorders>
            <w:vAlign w:val="center"/>
          </w:tcPr>
          <w:p w14:paraId="1062E236" w14:textId="77777777" w:rsidR="00BA6936" w:rsidRPr="00BA6936" w:rsidRDefault="00BA6936" w:rsidP="008F108A">
            <w:pPr>
              <w:jc w:val="center"/>
              <w:rPr>
                <w:rFonts w:hAnsi="Times New Roman"/>
                <w:sz w:val="22"/>
                <w:szCs w:val="22"/>
              </w:rPr>
            </w:pPr>
            <w:r w:rsidRPr="00BA6936">
              <w:rPr>
                <w:rFonts w:hAnsi="Times New Roman"/>
                <w:sz w:val="22"/>
                <w:szCs w:val="22"/>
              </w:rPr>
              <w:t>4,00</w:t>
            </w:r>
          </w:p>
        </w:tc>
        <w:tc>
          <w:tcPr>
            <w:tcW w:w="1233" w:type="dxa"/>
            <w:tcBorders>
              <w:top w:val="single" w:sz="4" w:space="0" w:color="auto"/>
              <w:left w:val="single" w:sz="4" w:space="0" w:color="auto"/>
              <w:bottom w:val="single" w:sz="4" w:space="0" w:color="auto"/>
              <w:right w:val="single" w:sz="4" w:space="0" w:color="auto"/>
            </w:tcBorders>
          </w:tcPr>
          <w:p w14:paraId="3C8CF2BB"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0648C3DB" w14:textId="77777777" w:rsidR="00BA6936" w:rsidRPr="00BA6936" w:rsidRDefault="00BA6936" w:rsidP="008F108A">
            <w:pPr>
              <w:jc w:val="center"/>
              <w:rPr>
                <w:rFonts w:hAnsi="Times New Roman"/>
                <w:sz w:val="22"/>
                <w:szCs w:val="22"/>
              </w:rPr>
            </w:pPr>
          </w:p>
        </w:tc>
      </w:tr>
      <w:tr w:rsidR="00BA6936" w:rsidRPr="00BA6936" w14:paraId="64E11C72" w14:textId="77777777" w:rsidTr="00BA6936">
        <w:tc>
          <w:tcPr>
            <w:tcW w:w="9922" w:type="dxa"/>
            <w:gridSpan w:val="8"/>
            <w:tcBorders>
              <w:top w:val="single" w:sz="4" w:space="0" w:color="auto"/>
              <w:left w:val="single" w:sz="4" w:space="0" w:color="auto"/>
              <w:bottom w:val="single" w:sz="4" w:space="0" w:color="auto"/>
              <w:right w:val="single" w:sz="4" w:space="0" w:color="auto"/>
            </w:tcBorders>
            <w:vAlign w:val="center"/>
            <w:hideMark/>
          </w:tcPr>
          <w:p w14:paraId="62F179F8" w14:textId="77777777" w:rsidR="00BA6936" w:rsidRPr="00BA6936" w:rsidRDefault="00BA6936" w:rsidP="00BA6936">
            <w:pPr>
              <w:numPr>
                <w:ilvl w:val="0"/>
                <w:numId w:val="38"/>
              </w:numPr>
              <w:contextualSpacing/>
              <w:jc w:val="both"/>
              <w:rPr>
                <w:rFonts w:hAnsi="Times New Roman"/>
                <w:sz w:val="22"/>
                <w:szCs w:val="22"/>
              </w:rPr>
            </w:pPr>
            <w:r w:rsidRPr="00BA6936">
              <w:rPr>
                <w:rFonts w:hAnsi="Times New Roman"/>
                <w:b/>
                <w:bCs/>
                <w:sz w:val="22"/>
                <w:szCs w:val="22"/>
              </w:rPr>
              <w:t>ŽEMĖS DARBAI</w:t>
            </w:r>
          </w:p>
        </w:tc>
      </w:tr>
      <w:tr w:rsidR="00BA6936" w:rsidRPr="00BA6936" w14:paraId="46BC8790"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hideMark/>
          </w:tcPr>
          <w:p w14:paraId="2B0D3D32" w14:textId="77777777" w:rsidR="00BA6936" w:rsidRPr="00BA6936" w:rsidRDefault="00BA6936" w:rsidP="008F108A">
            <w:pPr>
              <w:jc w:val="both"/>
              <w:rPr>
                <w:rFonts w:hAnsi="Times New Roman"/>
                <w:sz w:val="22"/>
                <w:szCs w:val="22"/>
              </w:rPr>
            </w:pPr>
            <w:r w:rsidRPr="00BA6936">
              <w:rPr>
                <w:rFonts w:hAnsi="Times New Roman"/>
                <w:sz w:val="22"/>
                <w:szCs w:val="22"/>
              </w:rPr>
              <w:t>2.1</w:t>
            </w:r>
          </w:p>
        </w:tc>
        <w:tc>
          <w:tcPr>
            <w:tcW w:w="4508" w:type="dxa"/>
            <w:tcBorders>
              <w:top w:val="single" w:sz="4" w:space="0" w:color="auto"/>
              <w:left w:val="single" w:sz="4" w:space="0" w:color="auto"/>
              <w:bottom w:val="single" w:sz="4" w:space="0" w:color="auto"/>
              <w:right w:val="single" w:sz="4" w:space="0" w:color="auto"/>
            </w:tcBorders>
            <w:vAlign w:val="center"/>
            <w:hideMark/>
          </w:tcPr>
          <w:p w14:paraId="35F183B4" w14:textId="77777777" w:rsidR="00BA6936" w:rsidRPr="00BA6936" w:rsidRDefault="00BA6936" w:rsidP="008F108A">
            <w:pPr>
              <w:jc w:val="both"/>
              <w:rPr>
                <w:rFonts w:hAnsi="Times New Roman"/>
                <w:sz w:val="22"/>
                <w:szCs w:val="22"/>
              </w:rPr>
            </w:pPr>
            <w:r w:rsidRPr="00BA6936">
              <w:rPr>
                <w:rFonts w:hAnsi="Times New Roman"/>
                <w:sz w:val="22"/>
                <w:szCs w:val="22"/>
              </w:rPr>
              <w:t xml:space="preserve">2 grupės grunto kasimas 0,4 m3 kaušo talpos ekskavatoriais, pakrovimas į </w:t>
            </w:r>
            <w:proofErr w:type="spellStart"/>
            <w:r w:rsidRPr="00BA6936">
              <w:rPr>
                <w:rFonts w:hAnsi="Times New Roman"/>
                <w:sz w:val="22"/>
                <w:szCs w:val="22"/>
              </w:rPr>
              <w:t>autosavivarčius</w:t>
            </w:r>
            <w:proofErr w:type="spellEnd"/>
            <w:r w:rsidRPr="00BA6936">
              <w:rPr>
                <w:rFonts w:hAnsi="Times New Roman"/>
                <w:sz w:val="22"/>
                <w:szCs w:val="22"/>
              </w:rPr>
              <w:t xml:space="preserve"> ir išvežimas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D565062" w14:textId="77777777" w:rsidR="00BA6936" w:rsidRPr="00BA6936" w:rsidRDefault="00BA6936" w:rsidP="008F108A">
            <w:pPr>
              <w:jc w:val="center"/>
              <w:rPr>
                <w:rFonts w:hAnsi="Times New Roman"/>
                <w:sz w:val="22"/>
                <w:szCs w:val="22"/>
              </w:rPr>
            </w:pPr>
            <w:r w:rsidRPr="00BA6936">
              <w:rPr>
                <w:rFonts w:hAnsi="Times New Roman"/>
                <w:color w:val="000000"/>
                <w:sz w:val="22"/>
                <w:szCs w:val="22"/>
              </w:rPr>
              <w:t>m</w:t>
            </w:r>
            <w:r w:rsidRPr="00BA6936">
              <w:rPr>
                <w:rFonts w:hAnsi="Times New Roman"/>
                <w:color w:val="000000"/>
                <w:sz w:val="22"/>
                <w:szCs w:val="22"/>
                <w:vertAlign w:val="superscript"/>
              </w:rPr>
              <w:t>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5677B9" w14:textId="77777777" w:rsidR="00BA6936" w:rsidRPr="00BA6936" w:rsidRDefault="00BA6936" w:rsidP="008F108A">
            <w:pPr>
              <w:jc w:val="center"/>
              <w:rPr>
                <w:rFonts w:hAnsi="Times New Roman"/>
                <w:sz w:val="22"/>
                <w:szCs w:val="22"/>
              </w:rPr>
            </w:pPr>
            <w:r w:rsidRPr="00BA6936">
              <w:rPr>
                <w:rFonts w:hAnsi="Times New Roman"/>
                <w:sz w:val="22"/>
                <w:szCs w:val="22"/>
              </w:rPr>
              <w:t>2400,00</w:t>
            </w:r>
          </w:p>
        </w:tc>
        <w:tc>
          <w:tcPr>
            <w:tcW w:w="1233" w:type="dxa"/>
            <w:tcBorders>
              <w:top w:val="single" w:sz="4" w:space="0" w:color="auto"/>
              <w:left w:val="single" w:sz="4" w:space="0" w:color="auto"/>
              <w:bottom w:val="single" w:sz="4" w:space="0" w:color="auto"/>
              <w:right w:val="single" w:sz="4" w:space="0" w:color="auto"/>
            </w:tcBorders>
          </w:tcPr>
          <w:p w14:paraId="673BCFEB"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7CA450CB" w14:textId="77777777" w:rsidR="00BA6936" w:rsidRPr="00BA6936" w:rsidRDefault="00BA6936" w:rsidP="008F108A">
            <w:pPr>
              <w:jc w:val="center"/>
              <w:rPr>
                <w:rFonts w:hAnsi="Times New Roman"/>
                <w:sz w:val="22"/>
                <w:szCs w:val="22"/>
              </w:rPr>
            </w:pPr>
          </w:p>
        </w:tc>
      </w:tr>
      <w:tr w:rsidR="00BA6936" w:rsidRPr="00BA6936" w14:paraId="1ED0689A"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hideMark/>
          </w:tcPr>
          <w:p w14:paraId="49A9770E" w14:textId="77777777" w:rsidR="00BA6936" w:rsidRPr="00BA6936" w:rsidRDefault="00BA6936" w:rsidP="008F108A">
            <w:pPr>
              <w:jc w:val="both"/>
              <w:rPr>
                <w:rFonts w:hAnsi="Times New Roman"/>
                <w:sz w:val="22"/>
                <w:szCs w:val="22"/>
              </w:rPr>
            </w:pPr>
            <w:r w:rsidRPr="00BA6936">
              <w:rPr>
                <w:rFonts w:hAnsi="Times New Roman"/>
                <w:sz w:val="22"/>
                <w:szCs w:val="22"/>
              </w:rPr>
              <w:t>2.2</w:t>
            </w:r>
          </w:p>
        </w:tc>
        <w:tc>
          <w:tcPr>
            <w:tcW w:w="4508" w:type="dxa"/>
            <w:tcBorders>
              <w:top w:val="single" w:sz="4" w:space="0" w:color="auto"/>
              <w:left w:val="single" w:sz="4" w:space="0" w:color="auto"/>
              <w:bottom w:val="single" w:sz="4" w:space="0" w:color="auto"/>
              <w:right w:val="single" w:sz="4" w:space="0" w:color="auto"/>
            </w:tcBorders>
            <w:vAlign w:val="center"/>
            <w:hideMark/>
          </w:tcPr>
          <w:p w14:paraId="05492277" w14:textId="77777777" w:rsidR="00BA6936" w:rsidRPr="00BA6936" w:rsidRDefault="00BA6936" w:rsidP="008F108A">
            <w:pPr>
              <w:jc w:val="both"/>
              <w:rPr>
                <w:rFonts w:hAnsi="Times New Roman"/>
                <w:sz w:val="22"/>
                <w:szCs w:val="22"/>
              </w:rPr>
            </w:pPr>
            <w:r w:rsidRPr="00BA6936">
              <w:rPr>
                <w:rFonts w:hAnsi="Times New Roman"/>
                <w:sz w:val="22"/>
                <w:szCs w:val="22"/>
              </w:rPr>
              <w:t xml:space="preserve">Plotų ir šlaitų </w:t>
            </w:r>
            <w:proofErr w:type="spellStart"/>
            <w:r w:rsidRPr="00BA6936">
              <w:rPr>
                <w:rFonts w:hAnsi="Times New Roman"/>
                <w:sz w:val="22"/>
                <w:szCs w:val="22"/>
              </w:rPr>
              <w:t>planiravimas</w:t>
            </w:r>
            <w:proofErr w:type="spellEnd"/>
          </w:p>
        </w:tc>
        <w:tc>
          <w:tcPr>
            <w:tcW w:w="1043" w:type="dxa"/>
            <w:tcBorders>
              <w:top w:val="single" w:sz="4" w:space="0" w:color="auto"/>
              <w:left w:val="single" w:sz="4" w:space="0" w:color="auto"/>
              <w:bottom w:val="single" w:sz="4" w:space="0" w:color="auto"/>
              <w:right w:val="single" w:sz="4" w:space="0" w:color="auto"/>
            </w:tcBorders>
            <w:vAlign w:val="center"/>
            <w:hideMark/>
          </w:tcPr>
          <w:p w14:paraId="61BBE28E" w14:textId="77777777" w:rsidR="00BA6936" w:rsidRPr="00BA6936" w:rsidRDefault="00BA6936" w:rsidP="008F108A">
            <w:pPr>
              <w:jc w:val="center"/>
              <w:rPr>
                <w:rFonts w:hAnsi="Times New Roman"/>
                <w:sz w:val="22"/>
                <w:szCs w:val="22"/>
              </w:rPr>
            </w:pPr>
            <w:r w:rsidRPr="00BA6936">
              <w:rPr>
                <w:rFonts w:hAnsi="Times New Roman"/>
                <w:sz w:val="22"/>
                <w:szCs w:val="22"/>
              </w:rPr>
              <w:t>m</w:t>
            </w:r>
            <w:r w:rsidRPr="00BA6936">
              <w:rPr>
                <w:rFonts w:hAnsi="Times New Roman"/>
                <w:sz w:val="22"/>
                <w:szCs w:val="22"/>
                <w:vertAlign w:val="superscript"/>
              </w:rPr>
              <w:t>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FEF4BAE" w14:textId="77777777" w:rsidR="00BA6936" w:rsidRPr="00BA6936" w:rsidRDefault="00BA6936" w:rsidP="008F108A">
            <w:pPr>
              <w:jc w:val="center"/>
              <w:rPr>
                <w:rFonts w:hAnsi="Times New Roman"/>
                <w:sz w:val="22"/>
                <w:szCs w:val="22"/>
              </w:rPr>
            </w:pPr>
            <w:r w:rsidRPr="00BA6936">
              <w:rPr>
                <w:rFonts w:hAnsi="Times New Roman"/>
                <w:sz w:val="22"/>
                <w:szCs w:val="22"/>
              </w:rPr>
              <w:t>3797,00</w:t>
            </w:r>
          </w:p>
        </w:tc>
        <w:tc>
          <w:tcPr>
            <w:tcW w:w="1233" w:type="dxa"/>
            <w:tcBorders>
              <w:top w:val="single" w:sz="4" w:space="0" w:color="auto"/>
              <w:left w:val="single" w:sz="4" w:space="0" w:color="auto"/>
              <w:bottom w:val="single" w:sz="4" w:space="0" w:color="auto"/>
              <w:right w:val="single" w:sz="4" w:space="0" w:color="auto"/>
            </w:tcBorders>
          </w:tcPr>
          <w:p w14:paraId="1A375A35"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588C70CE" w14:textId="77777777" w:rsidR="00BA6936" w:rsidRPr="00BA6936" w:rsidRDefault="00BA6936" w:rsidP="008F108A">
            <w:pPr>
              <w:jc w:val="center"/>
              <w:rPr>
                <w:rFonts w:hAnsi="Times New Roman"/>
                <w:sz w:val="22"/>
                <w:szCs w:val="22"/>
              </w:rPr>
            </w:pPr>
          </w:p>
        </w:tc>
      </w:tr>
      <w:tr w:rsidR="00BA6936" w:rsidRPr="00BA6936" w14:paraId="708B0BD0" w14:textId="77777777" w:rsidTr="00BA6936">
        <w:tc>
          <w:tcPr>
            <w:tcW w:w="9922" w:type="dxa"/>
            <w:gridSpan w:val="8"/>
            <w:tcBorders>
              <w:top w:val="single" w:sz="4" w:space="0" w:color="auto"/>
              <w:left w:val="single" w:sz="4" w:space="0" w:color="auto"/>
              <w:bottom w:val="single" w:sz="4" w:space="0" w:color="auto"/>
              <w:right w:val="single" w:sz="4" w:space="0" w:color="auto"/>
            </w:tcBorders>
            <w:vAlign w:val="center"/>
            <w:hideMark/>
          </w:tcPr>
          <w:p w14:paraId="3C49A6A6" w14:textId="77777777" w:rsidR="00BA6936" w:rsidRPr="00BA6936" w:rsidRDefault="00BA6936" w:rsidP="00BA6936">
            <w:pPr>
              <w:numPr>
                <w:ilvl w:val="0"/>
                <w:numId w:val="38"/>
              </w:numPr>
              <w:contextualSpacing/>
              <w:jc w:val="both"/>
              <w:rPr>
                <w:rFonts w:hAnsi="Times New Roman"/>
                <w:sz w:val="22"/>
                <w:szCs w:val="22"/>
              </w:rPr>
            </w:pPr>
            <w:r w:rsidRPr="00BA6936">
              <w:rPr>
                <w:rFonts w:hAnsi="Times New Roman"/>
                <w:b/>
                <w:bCs/>
                <w:sz w:val="22"/>
                <w:szCs w:val="22"/>
              </w:rPr>
              <w:t>KELIO DANGA</w:t>
            </w:r>
          </w:p>
        </w:tc>
      </w:tr>
      <w:tr w:rsidR="00BA6936" w:rsidRPr="00BA6936" w14:paraId="22C19FA8" w14:textId="77777777" w:rsidTr="00BA6936">
        <w:trPr>
          <w:gridAfter w:val="1"/>
          <w:wAfter w:w="15" w:type="dxa"/>
        </w:trPr>
        <w:tc>
          <w:tcPr>
            <w:tcW w:w="732" w:type="dxa"/>
            <w:tcBorders>
              <w:top w:val="single" w:sz="4" w:space="0" w:color="auto"/>
              <w:left w:val="single" w:sz="4" w:space="0" w:color="auto"/>
              <w:bottom w:val="single" w:sz="4" w:space="0" w:color="auto"/>
              <w:right w:val="single" w:sz="4" w:space="0" w:color="auto"/>
            </w:tcBorders>
            <w:vAlign w:val="center"/>
            <w:hideMark/>
          </w:tcPr>
          <w:p w14:paraId="21511EC7" w14:textId="77777777" w:rsidR="00BA6936" w:rsidRPr="00BA6936" w:rsidRDefault="00BA6936" w:rsidP="008F108A">
            <w:pPr>
              <w:jc w:val="both"/>
              <w:rPr>
                <w:rFonts w:hAnsi="Times New Roman"/>
                <w:sz w:val="22"/>
                <w:szCs w:val="22"/>
              </w:rPr>
            </w:pPr>
            <w:r w:rsidRPr="00BA6936">
              <w:rPr>
                <w:rFonts w:hAnsi="Times New Roman"/>
                <w:sz w:val="22"/>
                <w:szCs w:val="22"/>
              </w:rPr>
              <w:t>3.1</w:t>
            </w:r>
          </w:p>
        </w:tc>
        <w:tc>
          <w:tcPr>
            <w:tcW w:w="4508" w:type="dxa"/>
            <w:tcBorders>
              <w:top w:val="single" w:sz="4" w:space="0" w:color="auto"/>
              <w:left w:val="single" w:sz="4" w:space="0" w:color="auto"/>
              <w:bottom w:val="single" w:sz="4" w:space="0" w:color="auto"/>
              <w:right w:val="single" w:sz="4" w:space="0" w:color="auto"/>
            </w:tcBorders>
            <w:hideMark/>
          </w:tcPr>
          <w:p w14:paraId="401687A4" w14:textId="77777777" w:rsidR="00BA6936" w:rsidRPr="00BA6936" w:rsidRDefault="00BA6936" w:rsidP="008F108A">
            <w:pPr>
              <w:jc w:val="both"/>
              <w:rPr>
                <w:rFonts w:hAnsi="Times New Roman"/>
                <w:sz w:val="22"/>
                <w:szCs w:val="22"/>
              </w:rPr>
            </w:pPr>
            <w:r w:rsidRPr="00BA6936">
              <w:rPr>
                <w:rFonts w:hAnsi="Times New Roman"/>
                <w:sz w:val="22"/>
                <w:szCs w:val="22"/>
                <w:lang w:val="en-GB"/>
              </w:rPr>
              <w:t xml:space="preserve">25 cm </w:t>
            </w:r>
            <w:proofErr w:type="spellStart"/>
            <w:r w:rsidRPr="00BA6936">
              <w:rPr>
                <w:rFonts w:hAnsi="Times New Roman"/>
                <w:sz w:val="22"/>
                <w:szCs w:val="22"/>
                <w:lang w:val="en-GB"/>
              </w:rPr>
              <w:t>storio</w:t>
            </w:r>
            <w:proofErr w:type="spellEnd"/>
            <w:r w:rsidRPr="00BA6936">
              <w:rPr>
                <w:rFonts w:hAnsi="Times New Roman"/>
                <w:sz w:val="22"/>
                <w:szCs w:val="22"/>
                <w:lang w:val="en-GB"/>
              </w:rPr>
              <w:t xml:space="preserve"> </w:t>
            </w:r>
            <w:r w:rsidRPr="00BA6936">
              <w:rPr>
                <w:rFonts w:hAnsi="Times New Roman"/>
                <w:sz w:val="22"/>
                <w:szCs w:val="22"/>
              </w:rPr>
              <w:t>žvyro pagrindo sluoksnio iš nesurištojo mineralinių medžiagų mišinio 0/32 mm. pridedant 30 proc. dolomitinės skaldos 0/32 mm</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B5E8621" w14:textId="77777777" w:rsidR="00BA6936" w:rsidRPr="00BA6936" w:rsidRDefault="00BA6936" w:rsidP="008F108A">
            <w:pPr>
              <w:jc w:val="center"/>
              <w:rPr>
                <w:rFonts w:hAnsi="Times New Roman"/>
                <w:sz w:val="22"/>
                <w:szCs w:val="22"/>
              </w:rPr>
            </w:pPr>
            <w:r w:rsidRPr="00BA6936">
              <w:rPr>
                <w:rFonts w:hAnsi="Times New Roman"/>
                <w:color w:val="000000"/>
                <w:sz w:val="22"/>
                <w:szCs w:val="22"/>
              </w:rPr>
              <w:t>m</w:t>
            </w:r>
            <w:r w:rsidRPr="00BA6936">
              <w:rPr>
                <w:rFonts w:hAnsi="Times New Roman"/>
                <w:color w:val="000000"/>
                <w:sz w:val="22"/>
                <w:szCs w:val="22"/>
                <w:vertAlign w:val="superscript"/>
              </w:rPr>
              <w:t>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4C7AE1" w14:textId="77777777" w:rsidR="00BA6936" w:rsidRPr="00BA6936" w:rsidRDefault="00BA6936" w:rsidP="008F108A">
            <w:pPr>
              <w:jc w:val="center"/>
              <w:rPr>
                <w:rFonts w:hAnsi="Times New Roman"/>
                <w:sz w:val="22"/>
                <w:szCs w:val="22"/>
              </w:rPr>
            </w:pPr>
            <w:r w:rsidRPr="00BA6936">
              <w:rPr>
                <w:rFonts w:hAnsi="Times New Roman"/>
                <w:sz w:val="22"/>
                <w:szCs w:val="22"/>
                <w:lang w:val="en-GB"/>
              </w:rPr>
              <w:t>21907,00</w:t>
            </w:r>
          </w:p>
        </w:tc>
        <w:tc>
          <w:tcPr>
            <w:tcW w:w="1233" w:type="dxa"/>
            <w:tcBorders>
              <w:top w:val="single" w:sz="4" w:space="0" w:color="auto"/>
              <w:left w:val="single" w:sz="4" w:space="0" w:color="auto"/>
              <w:bottom w:val="single" w:sz="4" w:space="0" w:color="auto"/>
              <w:right w:val="single" w:sz="4" w:space="0" w:color="auto"/>
            </w:tcBorders>
          </w:tcPr>
          <w:p w14:paraId="7512C9E0" w14:textId="77777777" w:rsidR="00BA6936" w:rsidRPr="00BA6936" w:rsidRDefault="00BA6936" w:rsidP="008F108A">
            <w:pPr>
              <w:jc w:val="center"/>
              <w:rPr>
                <w:rFonts w:hAnsi="Times New Roman"/>
                <w:sz w:val="22"/>
                <w:szCs w:val="22"/>
              </w:rPr>
            </w:pPr>
          </w:p>
        </w:tc>
        <w:tc>
          <w:tcPr>
            <w:tcW w:w="1275" w:type="dxa"/>
            <w:gridSpan w:val="2"/>
            <w:tcBorders>
              <w:top w:val="single" w:sz="4" w:space="0" w:color="auto"/>
              <w:left w:val="single" w:sz="4" w:space="0" w:color="auto"/>
              <w:bottom w:val="single" w:sz="4" w:space="0" w:color="auto"/>
              <w:right w:val="single" w:sz="4" w:space="0" w:color="auto"/>
            </w:tcBorders>
          </w:tcPr>
          <w:p w14:paraId="6CD782CB" w14:textId="77777777" w:rsidR="00BA6936" w:rsidRPr="00BA6936" w:rsidRDefault="00BA6936" w:rsidP="008F108A">
            <w:pPr>
              <w:jc w:val="center"/>
              <w:rPr>
                <w:rFonts w:hAnsi="Times New Roman"/>
                <w:sz w:val="22"/>
                <w:szCs w:val="22"/>
              </w:rPr>
            </w:pPr>
          </w:p>
        </w:tc>
      </w:tr>
      <w:tr w:rsidR="00BA6936" w:rsidRPr="00BA6936" w14:paraId="52206A5B" w14:textId="77777777" w:rsidTr="00BA6936">
        <w:tc>
          <w:tcPr>
            <w:tcW w:w="8647" w:type="dxa"/>
            <w:gridSpan w:val="6"/>
            <w:tcBorders>
              <w:top w:val="single" w:sz="4" w:space="0" w:color="auto"/>
              <w:left w:val="single" w:sz="4" w:space="0" w:color="auto"/>
              <w:bottom w:val="single" w:sz="4" w:space="0" w:color="auto"/>
              <w:right w:val="single" w:sz="4" w:space="0" w:color="auto"/>
            </w:tcBorders>
            <w:hideMark/>
          </w:tcPr>
          <w:p w14:paraId="7916B7E2" w14:textId="77777777" w:rsidR="00BA6936" w:rsidRPr="00BA6936" w:rsidRDefault="00BA6936" w:rsidP="008F108A">
            <w:pPr>
              <w:jc w:val="right"/>
              <w:rPr>
                <w:rFonts w:hAnsi="Times New Roman"/>
                <w:b/>
                <w:sz w:val="22"/>
                <w:szCs w:val="22"/>
              </w:rPr>
            </w:pPr>
            <w:r w:rsidRPr="00BA6936">
              <w:rPr>
                <w:rFonts w:hAnsi="Times New Roman"/>
                <w:b/>
                <w:sz w:val="22"/>
                <w:szCs w:val="22"/>
              </w:rPr>
              <w:t>Iš viso (be PVM):</w:t>
            </w:r>
          </w:p>
        </w:tc>
        <w:tc>
          <w:tcPr>
            <w:tcW w:w="1275" w:type="dxa"/>
            <w:gridSpan w:val="2"/>
            <w:tcBorders>
              <w:top w:val="single" w:sz="4" w:space="0" w:color="auto"/>
              <w:left w:val="single" w:sz="4" w:space="0" w:color="auto"/>
              <w:bottom w:val="single" w:sz="4" w:space="0" w:color="auto"/>
              <w:right w:val="single" w:sz="4" w:space="0" w:color="auto"/>
            </w:tcBorders>
          </w:tcPr>
          <w:p w14:paraId="779960B8" w14:textId="77777777" w:rsidR="00BA6936" w:rsidRPr="00BA6936" w:rsidRDefault="00BA6936" w:rsidP="008F108A">
            <w:pPr>
              <w:jc w:val="both"/>
              <w:rPr>
                <w:rFonts w:hAnsi="Times New Roman"/>
                <w:b/>
                <w:sz w:val="22"/>
                <w:szCs w:val="22"/>
              </w:rPr>
            </w:pPr>
          </w:p>
        </w:tc>
      </w:tr>
      <w:tr w:rsidR="00BA6936" w:rsidRPr="00BA6936" w14:paraId="1D46ED35" w14:textId="77777777" w:rsidTr="00BA6936">
        <w:tc>
          <w:tcPr>
            <w:tcW w:w="8647" w:type="dxa"/>
            <w:gridSpan w:val="6"/>
            <w:tcBorders>
              <w:top w:val="single" w:sz="4" w:space="0" w:color="auto"/>
              <w:left w:val="single" w:sz="4" w:space="0" w:color="auto"/>
              <w:bottom w:val="single" w:sz="4" w:space="0" w:color="auto"/>
              <w:right w:val="single" w:sz="4" w:space="0" w:color="auto"/>
            </w:tcBorders>
            <w:hideMark/>
          </w:tcPr>
          <w:p w14:paraId="409CF41C" w14:textId="77777777" w:rsidR="00BA6936" w:rsidRPr="00BA6936" w:rsidRDefault="00BA6936" w:rsidP="008F108A">
            <w:pPr>
              <w:jc w:val="right"/>
              <w:rPr>
                <w:rFonts w:hAnsi="Times New Roman"/>
                <w:b/>
                <w:sz w:val="22"/>
                <w:szCs w:val="22"/>
              </w:rPr>
            </w:pPr>
            <w:r w:rsidRPr="00BA6936">
              <w:rPr>
                <w:rFonts w:hAnsi="Times New Roman"/>
                <w:b/>
                <w:sz w:val="22"/>
                <w:szCs w:val="22"/>
              </w:rPr>
              <w:t>PVM 21 proc.</w:t>
            </w:r>
          </w:p>
        </w:tc>
        <w:tc>
          <w:tcPr>
            <w:tcW w:w="1275" w:type="dxa"/>
            <w:gridSpan w:val="2"/>
            <w:tcBorders>
              <w:top w:val="single" w:sz="4" w:space="0" w:color="auto"/>
              <w:left w:val="single" w:sz="4" w:space="0" w:color="auto"/>
              <w:bottom w:val="single" w:sz="4" w:space="0" w:color="auto"/>
              <w:right w:val="single" w:sz="4" w:space="0" w:color="auto"/>
            </w:tcBorders>
          </w:tcPr>
          <w:p w14:paraId="604DA1D9" w14:textId="77777777" w:rsidR="00BA6936" w:rsidRPr="00BA6936" w:rsidRDefault="00BA6936" w:rsidP="008F108A">
            <w:pPr>
              <w:jc w:val="both"/>
              <w:rPr>
                <w:rFonts w:hAnsi="Times New Roman"/>
                <w:b/>
                <w:sz w:val="22"/>
                <w:szCs w:val="22"/>
              </w:rPr>
            </w:pPr>
          </w:p>
        </w:tc>
      </w:tr>
      <w:tr w:rsidR="00BA6936" w:rsidRPr="00BA6936" w14:paraId="66B33568" w14:textId="77777777" w:rsidTr="00BA6936">
        <w:tc>
          <w:tcPr>
            <w:tcW w:w="8647" w:type="dxa"/>
            <w:gridSpan w:val="6"/>
            <w:tcBorders>
              <w:top w:val="single" w:sz="4" w:space="0" w:color="auto"/>
              <w:left w:val="single" w:sz="4" w:space="0" w:color="auto"/>
              <w:bottom w:val="single" w:sz="4" w:space="0" w:color="auto"/>
              <w:right w:val="single" w:sz="4" w:space="0" w:color="auto"/>
            </w:tcBorders>
            <w:hideMark/>
          </w:tcPr>
          <w:p w14:paraId="4506C8E5" w14:textId="77777777" w:rsidR="00BA6936" w:rsidRPr="00BA6936" w:rsidRDefault="00BA6936" w:rsidP="008F108A">
            <w:pPr>
              <w:jc w:val="right"/>
              <w:rPr>
                <w:rFonts w:hAnsi="Times New Roman"/>
                <w:b/>
                <w:sz w:val="22"/>
                <w:szCs w:val="22"/>
              </w:rPr>
            </w:pPr>
            <w:r w:rsidRPr="00BA6936">
              <w:rPr>
                <w:rFonts w:hAnsi="Times New Roman"/>
                <w:b/>
                <w:sz w:val="22"/>
                <w:szCs w:val="22"/>
              </w:rPr>
              <w:t>Iš viso (su PVM):</w:t>
            </w:r>
          </w:p>
        </w:tc>
        <w:tc>
          <w:tcPr>
            <w:tcW w:w="1275" w:type="dxa"/>
            <w:gridSpan w:val="2"/>
            <w:tcBorders>
              <w:top w:val="single" w:sz="4" w:space="0" w:color="auto"/>
              <w:left w:val="single" w:sz="4" w:space="0" w:color="auto"/>
              <w:bottom w:val="single" w:sz="4" w:space="0" w:color="auto"/>
              <w:right w:val="single" w:sz="4" w:space="0" w:color="auto"/>
            </w:tcBorders>
          </w:tcPr>
          <w:p w14:paraId="3055CD56" w14:textId="77777777" w:rsidR="00BA6936" w:rsidRPr="00BA6936" w:rsidRDefault="00BA6936" w:rsidP="008F108A">
            <w:pPr>
              <w:jc w:val="both"/>
              <w:rPr>
                <w:rFonts w:hAnsi="Times New Roman"/>
                <w:b/>
                <w:sz w:val="22"/>
                <w:szCs w:val="22"/>
              </w:rPr>
            </w:pPr>
          </w:p>
        </w:tc>
      </w:tr>
    </w:tbl>
    <w:p w14:paraId="0414B678" w14:textId="77777777" w:rsidR="00732BC3" w:rsidRDefault="00732BC3">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29A8CB59" w14:textId="77777777"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2" w:name="_Ref38539939"/>
      <w:bookmarkStart w:id="73" w:name="_Ref38541068"/>
      <w:bookmarkStart w:id="74" w:name="_Ref38885053"/>
      <w:bookmarkStart w:id="75" w:name="_Ref38899023"/>
      <w:bookmarkStart w:id="76" w:name="_Toc126333940"/>
      <w:r w:rsidRPr="007D2615">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10</w:t>
      </w:r>
      <w:r w:rsidRPr="007D2615">
        <w:rPr>
          <w:rFonts w:ascii="Times New Roman" w:eastAsia="Calibri" w:hAnsi="Times New Roman" w:cs="Times New Roman"/>
          <w:color w:val="auto"/>
          <w:sz w:val="24"/>
          <w:szCs w:val="24"/>
        </w:rPr>
        <w:t xml:space="preserve"> priedas </w:t>
      </w:r>
    </w:p>
    <w:p w14:paraId="4B8DE02F" w14:textId="77777777"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„Techninis projektas“</w:t>
      </w:r>
      <w:bookmarkEnd w:id="72"/>
      <w:bookmarkEnd w:id="73"/>
      <w:bookmarkEnd w:id="74"/>
      <w:bookmarkEnd w:id="75"/>
      <w:bookmarkEnd w:id="76"/>
    </w:p>
    <w:p w14:paraId="1CDE5686"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18AA184A" w14:textId="4AE35E99" w:rsidR="00DA2471" w:rsidRPr="00E846B0" w:rsidRDefault="00B509CA" w:rsidP="00435E84">
      <w:pPr>
        <w:spacing w:after="0" w:line="240" w:lineRule="auto"/>
        <w:jc w:val="center"/>
        <w:rPr>
          <w:rFonts w:ascii="Times New Roman" w:hAnsi="Times New Roman" w:cs="Times New Roman"/>
          <w:b/>
          <w:bCs/>
          <w:smallCaps/>
          <w:sz w:val="36"/>
          <w:szCs w:val="24"/>
        </w:rPr>
      </w:pPr>
      <w:r w:rsidRPr="009D5642">
        <w:rPr>
          <w:rFonts w:ascii="Times New Roman" w:eastAsia="Calibri" w:hAnsi="Times New Roman" w:cs="Times New Roman"/>
          <w:b/>
          <w:bCs/>
          <w:sz w:val="24"/>
          <w:szCs w:val="24"/>
        </w:rPr>
        <w:t xml:space="preserve">VIETINĖS REIKŠMĖS KELIO NR. VAR-38 SENOJI VARĖNA-GLŪKAS-PARUČIAI KAPITALINIO </w:t>
      </w:r>
      <w:r>
        <w:rPr>
          <w:rFonts w:ascii="Times New Roman" w:eastAsia="Calibri" w:hAnsi="Times New Roman" w:cs="Times New Roman"/>
          <w:b/>
          <w:bCs/>
          <w:sz w:val="24"/>
          <w:szCs w:val="24"/>
        </w:rPr>
        <w:t xml:space="preserve">REMONTO </w:t>
      </w:r>
      <w:r w:rsidR="00E846B0" w:rsidRPr="00E846B0">
        <w:rPr>
          <w:rFonts w:ascii="Times New Roman" w:hAnsi="Times New Roman" w:cs="Times New Roman"/>
          <w:b/>
          <w:bCs/>
          <w:smallCaps/>
          <w:sz w:val="28"/>
          <w:szCs w:val="24"/>
        </w:rPr>
        <w:t>PROJEKTAS</w:t>
      </w:r>
    </w:p>
    <w:p w14:paraId="50729EE8" w14:textId="77777777" w:rsidR="00DA2471" w:rsidRDefault="00DA2471" w:rsidP="00DA2471">
      <w:pPr>
        <w:spacing w:after="0" w:line="240" w:lineRule="auto"/>
        <w:jc w:val="center"/>
        <w:rPr>
          <w:rFonts w:ascii="Times New Roman" w:hAnsi="Times New Roman" w:cs="Times New Roman"/>
          <w:b/>
          <w:bCs/>
          <w:smallCaps/>
          <w:sz w:val="32"/>
          <w:szCs w:val="24"/>
        </w:rPr>
      </w:pPr>
    </w:p>
    <w:p w14:paraId="584703D2" w14:textId="77777777"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376A6B74" w14:textId="77777777"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87F94" w14:textId="77777777" w:rsidR="008F108A" w:rsidRDefault="008F108A" w:rsidP="00D05666">
      <w:r>
        <w:separator/>
      </w:r>
    </w:p>
  </w:endnote>
  <w:endnote w:type="continuationSeparator" w:id="0">
    <w:p w14:paraId="3D72F1BB" w14:textId="77777777" w:rsidR="008F108A" w:rsidRDefault="008F108A" w:rsidP="00D05666">
      <w:r>
        <w:continuationSeparator/>
      </w:r>
    </w:p>
  </w:endnote>
  <w:endnote w:type="continuationNotice" w:id="1">
    <w:p w14:paraId="74E212BF" w14:textId="77777777" w:rsidR="008F108A" w:rsidRDefault="008F1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Content>
      <w:p w14:paraId="086A3069" w14:textId="77777777" w:rsidR="008F108A" w:rsidRDefault="008F108A">
        <w:pPr>
          <w:pStyle w:val="Porat"/>
          <w:jc w:val="right"/>
        </w:pPr>
        <w:r>
          <w:fldChar w:fldCharType="begin"/>
        </w:r>
        <w:r>
          <w:instrText>PAGE   \* MERGEFORMAT</w:instrText>
        </w:r>
        <w:r>
          <w:fldChar w:fldCharType="separate"/>
        </w:r>
        <w:r>
          <w:t>2</w:t>
        </w:r>
        <w:r>
          <w:fldChar w:fldCharType="end"/>
        </w:r>
      </w:p>
    </w:sdtContent>
  </w:sdt>
  <w:p w14:paraId="6CCFCEE9" w14:textId="77777777" w:rsidR="008F108A" w:rsidRDefault="008F10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462C" w14:textId="77777777" w:rsidR="008F108A" w:rsidRDefault="008F108A">
    <w:pPr>
      <w:pStyle w:val="Porat"/>
      <w:jc w:val="right"/>
    </w:pPr>
  </w:p>
  <w:p w14:paraId="4186D46F" w14:textId="77777777" w:rsidR="008F108A" w:rsidRDefault="008F108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Content>
      <w:p w14:paraId="7F973128" w14:textId="77777777" w:rsidR="008F108A" w:rsidRDefault="008F108A">
        <w:pPr>
          <w:pStyle w:val="Porat"/>
          <w:jc w:val="right"/>
        </w:pPr>
        <w:r>
          <w:fldChar w:fldCharType="begin"/>
        </w:r>
        <w:r>
          <w:instrText>PAGE   \* MERGEFORMAT</w:instrText>
        </w:r>
        <w:r>
          <w:fldChar w:fldCharType="separate"/>
        </w:r>
        <w:r>
          <w:t>2</w:t>
        </w:r>
        <w:r>
          <w:fldChar w:fldCharType="end"/>
        </w:r>
      </w:p>
    </w:sdtContent>
  </w:sdt>
  <w:p w14:paraId="6645D3F9" w14:textId="77777777" w:rsidR="008F108A" w:rsidRDefault="008F108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Content>
      <w:p w14:paraId="3993AF54" w14:textId="77777777" w:rsidR="008F108A" w:rsidRDefault="008F108A">
        <w:pPr>
          <w:pStyle w:val="Porat"/>
          <w:jc w:val="right"/>
        </w:pPr>
        <w:r>
          <w:fldChar w:fldCharType="begin"/>
        </w:r>
        <w:r>
          <w:instrText>PAGE   \* MERGEFORMAT</w:instrText>
        </w:r>
        <w:r>
          <w:fldChar w:fldCharType="separate"/>
        </w:r>
        <w:r>
          <w:t>2</w:t>
        </w:r>
        <w:r>
          <w:fldChar w:fldCharType="end"/>
        </w:r>
      </w:p>
    </w:sdtContent>
  </w:sdt>
  <w:p w14:paraId="71B9F677" w14:textId="77777777" w:rsidR="008F108A" w:rsidRPr="00591FD2" w:rsidRDefault="008F108A"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BEC4" w14:textId="77777777" w:rsidR="008F108A" w:rsidRDefault="008F108A" w:rsidP="00D05666">
      <w:r>
        <w:separator/>
      </w:r>
    </w:p>
  </w:footnote>
  <w:footnote w:type="continuationSeparator" w:id="0">
    <w:p w14:paraId="5609110A" w14:textId="77777777" w:rsidR="008F108A" w:rsidRDefault="008F108A" w:rsidP="00D05666">
      <w:r>
        <w:continuationSeparator/>
      </w:r>
    </w:p>
  </w:footnote>
  <w:footnote w:type="continuationNotice" w:id="1">
    <w:p w14:paraId="0183BB9C" w14:textId="77777777" w:rsidR="008F108A" w:rsidRDefault="008F108A">
      <w:pPr>
        <w:spacing w:after="0" w:line="240" w:lineRule="auto"/>
      </w:pPr>
    </w:p>
  </w:footnote>
  <w:footnote w:id="2">
    <w:p w14:paraId="322F413F" w14:textId="77777777" w:rsidR="008F108A" w:rsidRPr="001620D3" w:rsidRDefault="008F108A" w:rsidP="00B40726">
      <w:pPr>
        <w:pStyle w:val="Puslapioinaostekstas"/>
        <w:spacing w:after="0" w:line="240" w:lineRule="auto"/>
        <w:jc w:val="both"/>
        <w:rPr>
          <w:i/>
          <w:iCs/>
        </w:rPr>
      </w:pPr>
    </w:p>
  </w:footnote>
  <w:footnote w:id="3">
    <w:p w14:paraId="59E6C94E" w14:textId="77777777" w:rsidR="008F108A" w:rsidRPr="001620D3" w:rsidRDefault="008F108A"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C590C1" w14:textId="77777777" w:rsidR="008F108A" w:rsidRPr="001620D3" w:rsidRDefault="008F108A"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4EE04F" w14:textId="77777777" w:rsidR="008F108A" w:rsidRDefault="008F108A"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FFDFE8" w14:textId="77777777" w:rsidR="008F108A" w:rsidRPr="001620D3" w:rsidRDefault="008F108A"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DC3BD" w14:textId="77777777" w:rsidR="008F108A" w:rsidRPr="001620D3" w:rsidRDefault="008F108A"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8AF843" w14:textId="77777777" w:rsidR="008F108A" w:rsidRDefault="008F108A"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62EA91" w14:textId="77777777" w:rsidR="008F108A" w:rsidRPr="001620D3" w:rsidRDefault="008F108A"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CDC0C7" w14:textId="77777777" w:rsidR="008F108A" w:rsidRPr="001620D3" w:rsidRDefault="008F108A"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694EC3" w14:textId="77777777" w:rsidR="008F108A" w:rsidRDefault="008F108A"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D4201" w14:textId="77777777" w:rsidR="008F108A" w:rsidRDefault="008F108A">
    <w:pPr>
      <w:pStyle w:val="Antrats"/>
      <w:jc w:val="right"/>
    </w:pPr>
  </w:p>
  <w:p w14:paraId="34DA17E0" w14:textId="77777777" w:rsidR="008F108A" w:rsidRDefault="008F10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4"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5"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0"/>
  </w:num>
  <w:num w:numId="2">
    <w:abstractNumId w:val="7"/>
  </w:num>
  <w:num w:numId="3">
    <w:abstractNumId w:val="23"/>
  </w:num>
  <w:num w:numId="4">
    <w:abstractNumId w:val="32"/>
  </w:num>
  <w:num w:numId="5">
    <w:abstractNumId w:val="5"/>
  </w:num>
  <w:num w:numId="6">
    <w:abstractNumId w:val="29"/>
  </w:num>
  <w:num w:numId="7">
    <w:abstractNumId w:val="28"/>
  </w:num>
  <w:num w:numId="8">
    <w:abstractNumId w:val="6"/>
  </w:num>
  <w:num w:numId="9">
    <w:abstractNumId w:val="22"/>
  </w:num>
  <w:num w:numId="10">
    <w:abstractNumId w:val="31"/>
  </w:num>
  <w:num w:numId="11">
    <w:abstractNumId w:val="17"/>
  </w:num>
  <w:num w:numId="12">
    <w:abstractNumId w:val="19"/>
  </w:num>
  <w:num w:numId="13">
    <w:abstractNumId w:val="13"/>
  </w:num>
  <w:num w:numId="14">
    <w:abstractNumId w:val="21"/>
  </w:num>
  <w:num w:numId="15">
    <w:abstractNumId w:val="24"/>
  </w:num>
  <w:num w:numId="16">
    <w:abstractNumId w:val="2"/>
  </w:num>
  <w:num w:numId="17">
    <w:abstractNumId w:val="12"/>
  </w:num>
  <w:num w:numId="18">
    <w:abstractNumId w:val="14"/>
  </w:num>
  <w:num w:numId="19">
    <w:abstractNumId w:val="4"/>
  </w:num>
  <w:num w:numId="20">
    <w:abstractNumId w:val="16"/>
  </w:num>
  <w:num w:numId="21">
    <w:abstractNumId w:val="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6"/>
  </w:num>
  <w:num w:numId="29">
    <w:abstractNumId w:val="20"/>
  </w:num>
  <w:num w:numId="30">
    <w:abstractNumId w:val="34"/>
  </w:num>
  <w:num w:numId="31">
    <w:abstractNumId w:val="3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5"/>
  </w:num>
  <w:num w:numId="35">
    <w:abstractNumId w:val="25"/>
  </w:num>
  <w:num w:numId="36">
    <w:abstractNumId w:val="11"/>
  </w:num>
  <w:num w:numId="37">
    <w:abstractNumId w:val="1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53D"/>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04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48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1AFC"/>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AE0"/>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8A"/>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1BF"/>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9C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C1D"/>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02B"/>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218DB"/>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8CC8F0F-FA35-4358-A7ED-116231BB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34464</Words>
  <Characters>19645</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2023-09-29T11:36:00Z</cp:lastPrinted>
  <dcterms:created xsi:type="dcterms:W3CDTF">2025-10-10T08:23:00Z</dcterms:created>
  <dcterms:modified xsi:type="dcterms:W3CDTF">2025-10-13T11:35:00Z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