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485D527C" w:rsidR="00A574C1" w:rsidRPr="003F14AA" w:rsidRDefault="0023719C" w:rsidP="0023719C">
            <w:pPr>
              <w:spacing w:line="339" w:lineRule="exact"/>
              <w:ind w:left="142" w:right="-13"/>
              <w:jc w:val="center"/>
              <w:rPr>
                <w:rFonts w:cs="Times New Roman"/>
                <w:b/>
                <w:color w:val="000000" w:themeColor="text1"/>
                <w:lang w:val="lt-LT"/>
              </w:rPr>
            </w:pPr>
            <w:bookmarkStart w:id="0" w:name="bookmark408"/>
            <w:bookmarkStart w:id="1" w:name="bookmark409"/>
            <w:bookmarkStart w:id="2" w:name="bookmark410"/>
            <w:r w:rsidRPr="008D5F8F">
              <w:rPr>
                <w:rFonts w:cs="Times New Roman"/>
                <w:bCs/>
                <w:lang w:val="lt-LT"/>
              </w:rPr>
              <w:t>PAPILDOMO AKUMULIATORIAUS ĮKROVIMO ĮRANGOS KOMPLEKTO MONTAVIMO PASLAUGOS GAISRŲ GESINIMO IR GELBĖJIMO TRANSPORTO PRIEMONĖSE</w:t>
            </w:r>
          </w:p>
        </w:tc>
      </w:tr>
      <w:bookmarkEnd w:id="0"/>
      <w:bookmarkEnd w:id="1"/>
      <w:bookmarkEnd w:id="2"/>
    </w:tbl>
    <w:p w14:paraId="3EA27134" w14:textId="77777777" w:rsidR="004A75CA" w:rsidRPr="003F14AA" w:rsidRDefault="004A75CA" w:rsidP="004A75CA">
      <w:pPr>
        <w:rPr>
          <w:rFonts w:cs="Times New Roman"/>
          <w:color w:val="000000" w:themeColor="text1"/>
        </w:rPr>
      </w:pPr>
    </w:p>
    <w:p w14:paraId="35247374" w14:textId="77777777" w:rsidR="00CB1EC4" w:rsidRPr="003F14AA" w:rsidRDefault="00CB1EC4" w:rsidP="004A75CA">
      <w:pPr>
        <w:rPr>
          <w:rFonts w:cs="Times New Roman"/>
          <w:color w:val="000000" w:themeColor="text1"/>
        </w:rPr>
      </w:pPr>
    </w:p>
    <w:p w14:paraId="60CB907C" w14:textId="77777777" w:rsidR="00CB1EC4" w:rsidRPr="003F14AA" w:rsidRDefault="00CB1EC4" w:rsidP="004A75CA">
      <w:pPr>
        <w:rPr>
          <w:rFonts w:cs="Times New Roman"/>
          <w:color w:val="000000" w:themeColor="text1"/>
        </w:rPr>
      </w:pPr>
    </w:p>
    <w:p w14:paraId="184502C9" w14:textId="77777777" w:rsidR="0023719C" w:rsidRPr="00041228" w:rsidRDefault="0023719C" w:rsidP="0023719C">
      <w:pPr>
        <w:pStyle w:val="Default"/>
        <w:jc w:val="center"/>
      </w:pPr>
      <w:r w:rsidRPr="00041228">
        <w:rPr>
          <w:b/>
          <w:bCs/>
        </w:rPr>
        <w:t>PASLAUGŲ PIRKIMO–PARDAVIMO SUTARTIES</w:t>
      </w:r>
    </w:p>
    <w:p w14:paraId="2A88A500" w14:textId="77777777" w:rsidR="0023719C" w:rsidRPr="00041228" w:rsidRDefault="0023719C" w:rsidP="0023719C">
      <w:pPr>
        <w:pStyle w:val="Default"/>
        <w:ind w:firstLine="851"/>
        <w:jc w:val="center"/>
        <w:rPr>
          <w:b/>
          <w:bCs/>
        </w:rPr>
      </w:pPr>
      <w:r w:rsidRPr="00041228">
        <w:rPr>
          <w:b/>
          <w:bCs/>
        </w:rPr>
        <w:t>SPECIALIOSIOS SĄLYGOS</w:t>
      </w:r>
    </w:p>
    <w:p w14:paraId="572EAB85" w14:textId="77777777" w:rsidR="0023719C" w:rsidRPr="00041228" w:rsidRDefault="0023719C" w:rsidP="0023719C">
      <w:pPr>
        <w:pStyle w:val="Default"/>
        <w:ind w:firstLine="851"/>
        <w:jc w:val="center"/>
        <w:rPr>
          <w:b/>
          <w:bCs/>
        </w:rPr>
      </w:pPr>
    </w:p>
    <w:p w14:paraId="3476E1D6" w14:textId="77777777" w:rsidR="0023719C" w:rsidRPr="00041228" w:rsidRDefault="0023719C" w:rsidP="0023719C">
      <w:pPr>
        <w:pStyle w:val="Default"/>
        <w:ind w:firstLine="851"/>
        <w:jc w:val="center"/>
        <w:rPr>
          <w:bCs/>
        </w:rPr>
      </w:pPr>
      <w:r w:rsidRPr="00041228">
        <w:rPr>
          <w:bCs/>
        </w:rPr>
        <w:t>(data, sutarties numeris)</w:t>
      </w:r>
    </w:p>
    <w:p w14:paraId="4FC2A462" w14:textId="77777777" w:rsidR="0023719C" w:rsidRPr="00041228" w:rsidRDefault="0023719C" w:rsidP="0023719C">
      <w:pPr>
        <w:pStyle w:val="Default"/>
        <w:ind w:firstLine="851"/>
        <w:jc w:val="center"/>
        <w:rPr>
          <w:bCs/>
        </w:rPr>
      </w:pPr>
      <w:r w:rsidRPr="00041228">
        <w:rPr>
          <w:bCs/>
        </w:rPr>
        <w:t>(adresas)</w:t>
      </w:r>
    </w:p>
    <w:p w14:paraId="7929350A" w14:textId="77777777" w:rsidR="0023719C" w:rsidRPr="00041228" w:rsidRDefault="0023719C" w:rsidP="0023719C">
      <w:pPr>
        <w:pStyle w:val="Default"/>
        <w:ind w:firstLine="851"/>
        <w:jc w:val="both"/>
      </w:pPr>
    </w:p>
    <w:p w14:paraId="3CE4C0FC" w14:textId="77777777" w:rsidR="0023719C" w:rsidRPr="00041228" w:rsidRDefault="0023719C" w:rsidP="0023719C">
      <w:pPr>
        <w:pStyle w:val="Default"/>
        <w:ind w:firstLine="851"/>
        <w:jc w:val="both"/>
      </w:pPr>
      <w:r w:rsidRPr="00041228">
        <w:t>(Tiekėjo pavadinimas) (toliau – Paslaugų teikėjas), atstovaujamas (-a) (atstovo pareigos, vardas ir pavardė), veikiančio (-</w:t>
      </w:r>
      <w:proofErr w:type="spellStart"/>
      <w:r w:rsidRPr="00041228">
        <w:t>čios</w:t>
      </w:r>
      <w:proofErr w:type="spellEnd"/>
      <w:r w:rsidRPr="00041228">
        <w:t xml:space="preserve">) pagal (atstovavimo pagrindas), </w:t>
      </w:r>
    </w:p>
    <w:p w14:paraId="2ECC633B" w14:textId="77777777" w:rsidR="0023719C" w:rsidRPr="00041228" w:rsidRDefault="0023719C" w:rsidP="0023719C">
      <w:pPr>
        <w:pStyle w:val="Default"/>
        <w:ind w:firstLine="851"/>
        <w:jc w:val="both"/>
      </w:pPr>
      <w:r w:rsidRPr="00041228">
        <w:t>ir</w:t>
      </w:r>
    </w:p>
    <w:p w14:paraId="7207A68C" w14:textId="77777777" w:rsidR="0023719C" w:rsidRPr="00041228" w:rsidRDefault="0023719C" w:rsidP="0023719C">
      <w:pPr>
        <w:pStyle w:val="Default"/>
        <w:ind w:firstLine="851"/>
        <w:jc w:val="both"/>
      </w:pPr>
      <w:r w:rsidRPr="00041228">
        <w:t>Priešgaisrinės apsaugos ir gelbėjimo departamentas prie Vidaus reikalų ministerijos (toliau – Pirkėjas), atstovaujamas (atstovo pareigos vardas ir pavardė) veikiančio pagal (atstovavimo pagrindas),</w:t>
      </w:r>
    </w:p>
    <w:p w14:paraId="2A8D3A14" w14:textId="77777777" w:rsidR="0023719C" w:rsidRPr="00041228" w:rsidRDefault="0023719C" w:rsidP="0023719C">
      <w:pPr>
        <w:pStyle w:val="Default"/>
        <w:ind w:firstLine="851"/>
        <w:jc w:val="both"/>
      </w:pPr>
      <w:r w:rsidRPr="00041228">
        <w:t xml:space="preserve">toliau Paslaugų teikėjas ir Pirkėjas kiekvienas atskirai gali būti vadinami „Šalimi“, o abu kartu – „Šalimis“, sudarė šią sutartį (toliau – Sutartis), vadovaudamiesi </w:t>
      </w:r>
      <w:r w:rsidRPr="00041228">
        <w:rPr>
          <w:i/>
        </w:rPr>
        <w:t>(pirkimo būdo pavadinimas)</w:t>
      </w:r>
      <w:r w:rsidRPr="00041228">
        <w:t xml:space="preserve"> būdu atlikto viešojo pirkimo </w:t>
      </w:r>
      <w:r w:rsidRPr="00041228">
        <w:rPr>
          <w:i/>
        </w:rPr>
        <w:t>(pirkimo pavadinimas)</w:t>
      </w:r>
      <w:r w:rsidRPr="00041228">
        <w:t xml:space="preserve"> sąlygomis ir susitarė dėl toliau išvardytų sąlygų.</w:t>
      </w:r>
    </w:p>
    <w:p w14:paraId="06F9D66E" w14:textId="77777777" w:rsidR="0023719C" w:rsidRPr="00041228" w:rsidRDefault="0023719C" w:rsidP="0023719C">
      <w:pPr>
        <w:pStyle w:val="Default"/>
        <w:ind w:firstLine="851"/>
        <w:jc w:val="center"/>
      </w:pPr>
    </w:p>
    <w:p w14:paraId="39A3E02D" w14:textId="77777777" w:rsidR="0023719C" w:rsidRPr="00041228" w:rsidRDefault="0023719C" w:rsidP="0023719C">
      <w:pPr>
        <w:pStyle w:val="Default"/>
        <w:ind w:firstLine="851"/>
        <w:jc w:val="center"/>
        <w:rPr>
          <w:b/>
          <w:bCs/>
        </w:rPr>
      </w:pPr>
      <w:r w:rsidRPr="00041228">
        <w:rPr>
          <w:b/>
          <w:bCs/>
        </w:rPr>
        <w:t>1. SUTARTIES OBJEKTAS</w:t>
      </w:r>
    </w:p>
    <w:p w14:paraId="5EDBEA40" w14:textId="77777777" w:rsidR="0023719C" w:rsidRPr="00041228" w:rsidRDefault="0023719C" w:rsidP="0023719C">
      <w:pPr>
        <w:pStyle w:val="Default"/>
        <w:ind w:firstLine="851"/>
        <w:rPr>
          <w:b/>
          <w:bCs/>
        </w:rPr>
      </w:pPr>
    </w:p>
    <w:p w14:paraId="35B6732A" w14:textId="77777777" w:rsidR="0023719C" w:rsidRPr="00041228" w:rsidRDefault="0023719C" w:rsidP="0023719C">
      <w:pPr>
        <w:pStyle w:val="Default"/>
        <w:ind w:firstLine="851"/>
        <w:jc w:val="both"/>
      </w:pPr>
      <w:r w:rsidRPr="00041228">
        <w:t>1.1. Paslaugų teikėjas įsipareigoja suteikti Pirkėjui</w:t>
      </w:r>
      <w:r>
        <w:t xml:space="preserve"> </w:t>
      </w:r>
      <w:r w:rsidRPr="00B64DB5">
        <w:t>papildomo</w:t>
      </w:r>
      <w:r w:rsidRPr="003E7E29">
        <w:t xml:space="preserve"> akumuliatoriaus įkrovimo įrangos komplekt</w:t>
      </w:r>
      <w:r>
        <w:t>o (toliau – įrangos komplektas) m</w:t>
      </w:r>
      <w:r w:rsidRPr="00041228">
        <w:t xml:space="preserve">ontavimo </w:t>
      </w:r>
      <w:r>
        <w:t xml:space="preserve">paslaugas </w:t>
      </w:r>
      <w:r w:rsidRPr="00041228">
        <w:t xml:space="preserve">(toliau </w:t>
      </w:r>
      <w:r>
        <w:t xml:space="preserve">bendrai </w:t>
      </w:r>
      <w:r w:rsidRPr="00041228">
        <w:t>– Paslaugos)</w:t>
      </w:r>
      <w:r w:rsidRPr="009761C8">
        <w:t xml:space="preserve"> </w:t>
      </w:r>
      <w:r>
        <w:t>eksploatuojamose</w:t>
      </w:r>
      <w:r w:rsidRPr="003E7E29">
        <w:t xml:space="preserve"> gaisrų gesinimo ir </w:t>
      </w:r>
      <w:r>
        <w:t>gelbėjimo transporto priemonėse, nurodytose Sutarties priede (Techninė specifikacija)</w:t>
      </w:r>
      <w:r w:rsidRPr="009761C8">
        <w:t>,</w:t>
      </w:r>
      <w:r w:rsidRPr="00041228">
        <w:t xml:space="preserve"> o Pirkėjas įsipareigoja priimti suteiktas Paslaugas ir atsiskaityti Sutartyje nustatyta tvarka ir terminais.</w:t>
      </w:r>
    </w:p>
    <w:p w14:paraId="336CEAE6" w14:textId="77777777" w:rsidR="0023719C" w:rsidRPr="00041228" w:rsidRDefault="0023719C" w:rsidP="0023719C">
      <w:pPr>
        <w:pStyle w:val="Default"/>
        <w:ind w:firstLine="851"/>
        <w:jc w:val="both"/>
      </w:pPr>
      <w:r w:rsidRPr="00041228">
        <w:t>1.2. Reikalavimai Paslaugoms nurodyti Sutarties Specialiųjų sąlygų priede</w:t>
      </w:r>
      <w:r>
        <w:t xml:space="preserve"> (Techninė specifikacija)</w:t>
      </w:r>
      <w:r w:rsidRPr="00041228">
        <w:t>, kuris yra neatskiriama Sutarties dalis.</w:t>
      </w:r>
    </w:p>
    <w:p w14:paraId="747C4ED2" w14:textId="77777777" w:rsidR="0023719C" w:rsidRPr="00041228" w:rsidRDefault="0023719C" w:rsidP="0023719C">
      <w:pPr>
        <w:pStyle w:val="Sraopastraipa"/>
        <w:numPr>
          <w:ilvl w:val="1"/>
          <w:numId w:val="7"/>
        </w:numPr>
        <w:spacing w:after="160" w:line="259" w:lineRule="auto"/>
        <w:ind w:left="0" w:firstLine="851"/>
        <w:contextualSpacing/>
        <w:rPr>
          <w:rFonts w:ascii="Times New Roman" w:hAnsi="Times New Roman"/>
          <w:color w:val="000000"/>
          <w:sz w:val="24"/>
          <w:szCs w:val="24"/>
          <w:lang w:val="lt-LT" w:eastAsia="zh-CN"/>
        </w:rPr>
      </w:pPr>
      <w:r w:rsidRPr="00041228">
        <w:rPr>
          <w:rFonts w:ascii="Times New Roman" w:hAnsi="Times New Roman"/>
          <w:color w:val="000000"/>
          <w:sz w:val="24"/>
          <w:szCs w:val="24"/>
          <w:lang w:val="lt-LT" w:eastAsia="zh-CN"/>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sutartyje savarankiškai nustatė aplinkos apsaugos kriterijų – paslaugoms atlikti naudojama mažiau ar nenaudojama pavojingųjų cheminių medžiagų, neteršiama aplinka ir nekeliamas pavojus sveikatai, kaip nurodyta aprašo 4.4.4.3 papunktyje, t. y. Paslaugų atlikimo metu susidariusios atliekos turi būti rūšiuojamos ir perduodamos atliekas tvarkančioms įmonėms. Tiekėjas privalo vykdyti GPAIS apskaitą. Bet kuriuo Sutarties vykdymo metu, Pirkėjui pareikalavus, Tiekėjas turės pateikti tai patvirtinančius dokumentus.</w:t>
      </w:r>
    </w:p>
    <w:p w14:paraId="5FE8C340" w14:textId="77777777" w:rsidR="0023719C" w:rsidRPr="00041228" w:rsidRDefault="0023719C" w:rsidP="0023719C">
      <w:pPr>
        <w:pStyle w:val="Default"/>
        <w:ind w:firstLine="851"/>
        <w:jc w:val="center"/>
        <w:rPr>
          <w:b/>
          <w:bCs/>
        </w:rPr>
      </w:pPr>
      <w:r w:rsidRPr="00041228">
        <w:rPr>
          <w:b/>
          <w:bCs/>
        </w:rPr>
        <w:t>2. SUTARTIES KAINODARA IR APMOKĖJIMO TVARKA</w:t>
      </w:r>
    </w:p>
    <w:p w14:paraId="7F975CEA" w14:textId="77777777" w:rsidR="0023719C" w:rsidRPr="00041228" w:rsidRDefault="0023719C" w:rsidP="0023719C">
      <w:pPr>
        <w:pStyle w:val="Default"/>
        <w:ind w:firstLine="851"/>
      </w:pPr>
      <w:bookmarkStart w:id="3" w:name="_Hlk161742141"/>
    </w:p>
    <w:p w14:paraId="6CD48813" w14:textId="77777777" w:rsidR="0023719C" w:rsidRPr="00041228" w:rsidRDefault="0023719C" w:rsidP="0023719C">
      <w:pPr>
        <w:pStyle w:val="Default"/>
        <w:ind w:firstLine="851"/>
        <w:rPr>
          <w:bCs/>
          <w:iCs/>
        </w:rPr>
      </w:pPr>
      <w:r w:rsidRPr="00041228">
        <w:rPr>
          <w:bCs/>
          <w:iCs/>
        </w:rPr>
        <w:t xml:space="preserve">2.1. </w:t>
      </w:r>
      <w:r w:rsidRPr="00E24C96">
        <w:rPr>
          <w:bCs/>
          <w:iCs/>
        </w:rPr>
        <w:t xml:space="preserve">Maksimali Sutarties kaina ________,___ (______ </w:t>
      </w:r>
      <w:r>
        <w:rPr>
          <w:bCs/>
          <w:iCs/>
        </w:rPr>
        <w:t>)</w:t>
      </w:r>
      <w:r w:rsidRPr="00E24C96">
        <w:rPr>
          <w:bCs/>
          <w:iCs/>
        </w:rPr>
        <w:t xml:space="preserve"> Eur su pridėtinės vertės mokesčiu (toliau-PVM).</w:t>
      </w:r>
    </w:p>
    <w:p w14:paraId="30751F8A" w14:textId="77777777" w:rsidR="0023719C" w:rsidRDefault="0023719C" w:rsidP="0023719C">
      <w:pPr>
        <w:pStyle w:val="Default"/>
        <w:ind w:firstLine="851"/>
        <w:rPr>
          <w:bCs/>
          <w:iCs/>
        </w:rPr>
      </w:pPr>
      <w:r w:rsidRPr="00041228">
        <w:rPr>
          <w:bCs/>
          <w:iCs/>
        </w:rPr>
        <w:t>2.</w:t>
      </w:r>
      <w:r>
        <w:rPr>
          <w:bCs/>
          <w:iCs/>
        </w:rPr>
        <w:t>2</w:t>
      </w:r>
      <w:r w:rsidRPr="00041228">
        <w:rPr>
          <w:bCs/>
          <w:iCs/>
        </w:rPr>
        <w:t xml:space="preserve">. Paslaugų </w:t>
      </w:r>
      <w:r>
        <w:rPr>
          <w:bCs/>
          <w:iCs/>
        </w:rPr>
        <w:t>kainą sudaro</w:t>
      </w:r>
      <w:r w:rsidRPr="00041228">
        <w:rPr>
          <w:bCs/>
          <w:iCs/>
        </w:rPr>
        <w:t>:</w:t>
      </w:r>
    </w:p>
    <w:p w14:paraId="1847B47F" w14:textId="77777777" w:rsidR="0023719C" w:rsidRPr="00041228" w:rsidRDefault="0023719C" w:rsidP="0023719C">
      <w:pPr>
        <w:pStyle w:val="Default"/>
        <w:ind w:firstLine="851"/>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9"/>
        <w:gridCol w:w="4940"/>
        <w:gridCol w:w="1334"/>
        <w:gridCol w:w="1203"/>
        <w:gridCol w:w="1466"/>
        <w:gridCol w:w="10"/>
      </w:tblGrid>
      <w:tr w:rsidR="0023719C" w:rsidRPr="00041228" w14:paraId="2DCDA1E8" w14:textId="77777777" w:rsidTr="0047606B">
        <w:trPr>
          <w:gridAfter w:val="1"/>
          <w:wAfter w:w="5" w:type="pct"/>
        </w:trPr>
        <w:tc>
          <w:tcPr>
            <w:tcW w:w="348" w:type="pct"/>
            <w:tcBorders>
              <w:top w:val="single" w:sz="4" w:space="0" w:color="auto"/>
              <w:left w:val="single" w:sz="4" w:space="0" w:color="auto"/>
              <w:bottom w:val="single" w:sz="4" w:space="0" w:color="auto"/>
              <w:right w:val="single" w:sz="4" w:space="0" w:color="auto"/>
            </w:tcBorders>
          </w:tcPr>
          <w:p w14:paraId="11E42AEE" w14:textId="77777777" w:rsidR="0023719C" w:rsidRDefault="0023719C" w:rsidP="0047606B">
            <w:pPr>
              <w:pStyle w:val="Default"/>
              <w:jc w:val="center"/>
            </w:pPr>
            <w:bookmarkStart w:id="4" w:name="_Hlk177396988"/>
            <w:r w:rsidRPr="00041228">
              <w:lastRenderedPageBreak/>
              <w:t>Eil. Nr.</w:t>
            </w:r>
          </w:p>
          <w:p w14:paraId="794FA82D" w14:textId="77777777" w:rsidR="0023719C" w:rsidRPr="00041228" w:rsidRDefault="0023719C" w:rsidP="0047606B">
            <w:pPr>
              <w:pStyle w:val="Default"/>
              <w:jc w:val="center"/>
            </w:pPr>
          </w:p>
        </w:tc>
        <w:tc>
          <w:tcPr>
            <w:tcW w:w="2567" w:type="pct"/>
            <w:tcBorders>
              <w:top w:val="single" w:sz="4" w:space="0" w:color="auto"/>
              <w:left w:val="single" w:sz="4" w:space="0" w:color="auto"/>
              <w:bottom w:val="single" w:sz="4" w:space="0" w:color="auto"/>
              <w:right w:val="single" w:sz="4" w:space="0" w:color="auto"/>
            </w:tcBorders>
          </w:tcPr>
          <w:p w14:paraId="7FF3BDA1" w14:textId="77777777" w:rsidR="0023719C" w:rsidRPr="00041228" w:rsidRDefault="0023719C" w:rsidP="0047606B">
            <w:pPr>
              <w:pStyle w:val="Default"/>
              <w:jc w:val="both"/>
            </w:pPr>
          </w:p>
          <w:p w14:paraId="44BED049" w14:textId="77777777" w:rsidR="0023719C" w:rsidRPr="00041228" w:rsidRDefault="0023719C" w:rsidP="0047606B">
            <w:pPr>
              <w:pStyle w:val="Default"/>
              <w:jc w:val="center"/>
            </w:pPr>
            <w:r w:rsidRPr="00041228">
              <w:t>Paslaugų pavadinimas</w:t>
            </w:r>
          </w:p>
          <w:p w14:paraId="674951AA" w14:textId="77777777" w:rsidR="0023719C" w:rsidRPr="00041228" w:rsidRDefault="0023719C" w:rsidP="0047606B">
            <w:pPr>
              <w:pStyle w:val="Default"/>
              <w:spacing w:after="120"/>
              <w:jc w:val="center"/>
            </w:pPr>
          </w:p>
        </w:tc>
        <w:tc>
          <w:tcPr>
            <w:tcW w:w="693" w:type="pct"/>
            <w:tcBorders>
              <w:top w:val="single" w:sz="4" w:space="0" w:color="auto"/>
              <w:left w:val="single" w:sz="4" w:space="0" w:color="auto"/>
              <w:bottom w:val="single" w:sz="4" w:space="0" w:color="auto"/>
              <w:right w:val="single" w:sz="4" w:space="0" w:color="auto"/>
            </w:tcBorders>
          </w:tcPr>
          <w:p w14:paraId="02CEDC19" w14:textId="77777777" w:rsidR="0023719C" w:rsidRDefault="0023719C" w:rsidP="0047606B">
            <w:pPr>
              <w:pStyle w:val="Default"/>
              <w:spacing w:after="120"/>
              <w:jc w:val="center"/>
            </w:pPr>
            <w:r>
              <w:t>K</w:t>
            </w:r>
            <w:r w:rsidRPr="00041228">
              <w:t>iekis</w:t>
            </w:r>
          </w:p>
          <w:p w14:paraId="54DE6FCA" w14:textId="77777777" w:rsidR="0023719C" w:rsidRDefault="0023719C" w:rsidP="0047606B">
            <w:pPr>
              <w:pStyle w:val="Default"/>
              <w:keepNext/>
              <w:spacing w:after="60"/>
              <w:jc w:val="center"/>
              <w:outlineLvl w:val="1"/>
            </w:pPr>
            <w:r>
              <w:t>Vnt.</w:t>
            </w:r>
          </w:p>
        </w:tc>
        <w:tc>
          <w:tcPr>
            <w:tcW w:w="625" w:type="pct"/>
            <w:tcBorders>
              <w:top w:val="single" w:sz="4" w:space="0" w:color="auto"/>
              <w:left w:val="single" w:sz="4" w:space="0" w:color="auto"/>
              <w:bottom w:val="single" w:sz="4" w:space="0" w:color="auto"/>
              <w:right w:val="single" w:sz="4" w:space="0" w:color="auto"/>
            </w:tcBorders>
          </w:tcPr>
          <w:p w14:paraId="747387E0" w14:textId="77777777" w:rsidR="0023719C" w:rsidRDefault="0023719C" w:rsidP="0047606B">
            <w:pPr>
              <w:pStyle w:val="Default"/>
              <w:keepNext/>
              <w:spacing w:after="60"/>
              <w:jc w:val="center"/>
              <w:outlineLvl w:val="1"/>
            </w:pPr>
            <w:r>
              <w:t xml:space="preserve">Vnt. kaina Eur </w:t>
            </w:r>
          </w:p>
          <w:p w14:paraId="0F309803" w14:textId="77777777" w:rsidR="0023719C" w:rsidRPr="00041228" w:rsidRDefault="0023719C" w:rsidP="0047606B">
            <w:pPr>
              <w:pStyle w:val="Default"/>
              <w:keepNext/>
              <w:spacing w:after="60"/>
              <w:jc w:val="center"/>
              <w:outlineLvl w:val="1"/>
            </w:pPr>
            <w:r w:rsidRPr="00041228">
              <w:t>(be PVM</w:t>
            </w:r>
            <w:r>
              <w:t>)</w:t>
            </w:r>
          </w:p>
        </w:tc>
        <w:tc>
          <w:tcPr>
            <w:tcW w:w="762" w:type="pct"/>
            <w:tcBorders>
              <w:top w:val="single" w:sz="4" w:space="0" w:color="auto"/>
              <w:left w:val="single" w:sz="4" w:space="0" w:color="auto"/>
              <w:bottom w:val="single" w:sz="4" w:space="0" w:color="auto"/>
              <w:right w:val="single" w:sz="4" w:space="0" w:color="auto"/>
            </w:tcBorders>
          </w:tcPr>
          <w:p w14:paraId="5644537A" w14:textId="77777777" w:rsidR="0023719C" w:rsidRDefault="0023719C" w:rsidP="0047606B">
            <w:pPr>
              <w:pStyle w:val="Default"/>
              <w:keepNext/>
              <w:spacing w:after="60"/>
              <w:jc w:val="center"/>
              <w:outlineLvl w:val="1"/>
              <w:rPr>
                <w:rFonts w:eastAsia="Times New Roman"/>
                <w:lang w:eastAsia="ar-SA"/>
              </w:rPr>
            </w:pPr>
            <w:r>
              <w:rPr>
                <w:rFonts w:eastAsia="Times New Roman"/>
                <w:lang w:eastAsia="ar-SA"/>
              </w:rPr>
              <w:t>Viso suma</w:t>
            </w:r>
          </w:p>
          <w:p w14:paraId="1643457E" w14:textId="77777777" w:rsidR="0023719C" w:rsidRPr="00041228" w:rsidRDefault="0023719C" w:rsidP="0047606B">
            <w:pPr>
              <w:pStyle w:val="Default"/>
              <w:keepNext/>
              <w:spacing w:after="60"/>
              <w:jc w:val="center"/>
              <w:outlineLvl w:val="1"/>
            </w:pPr>
            <w:r>
              <w:rPr>
                <w:rFonts w:eastAsia="Times New Roman"/>
                <w:lang w:eastAsia="ar-SA"/>
              </w:rPr>
              <w:t>(3x4)</w:t>
            </w:r>
          </w:p>
        </w:tc>
      </w:tr>
      <w:tr w:rsidR="0023719C" w:rsidRPr="00041228" w14:paraId="77280385" w14:textId="77777777" w:rsidTr="0047606B">
        <w:trPr>
          <w:gridAfter w:val="1"/>
          <w:wAfter w:w="5" w:type="pct"/>
        </w:trPr>
        <w:tc>
          <w:tcPr>
            <w:tcW w:w="348" w:type="pct"/>
            <w:tcBorders>
              <w:top w:val="single" w:sz="4" w:space="0" w:color="auto"/>
              <w:left w:val="single" w:sz="4" w:space="0" w:color="auto"/>
              <w:bottom w:val="single" w:sz="4" w:space="0" w:color="auto"/>
              <w:right w:val="single" w:sz="4" w:space="0" w:color="auto"/>
            </w:tcBorders>
          </w:tcPr>
          <w:p w14:paraId="44C8FE6C" w14:textId="77777777" w:rsidR="0023719C" w:rsidRPr="00041228" w:rsidRDefault="0023719C" w:rsidP="0047606B">
            <w:pPr>
              <w:pStyle w:val="Default"/>
              <w:ind w:hanging="142"/>
              <w:jc w:val="center"/>
            </w:pPr>
            <w:r>
              <w:t>1</w:t>
            </w:r>
          </w:p>
        </w:tc>
        <w:tc>
          <w:tcPr>
            <w:tcW w:w="2567" w:type="pct"/>
            <w:tcBorders>
              <w:top w:val="single" w:sz="4" w:space="0" w:color="auto"/>
              <w:left w:val="single" w:sz="4" w:space="0" w:color="auto"/>
              <w:bottom w:val="single" w:sz="4" w:space="0" w:color="auto"/>
              <w:right w:val="single" w:sz="4" w:space="0" w:color="auto"/>
            </w:tcBorders>
          </w:tcPr>
          <w:p w14:paraId="6DD55777" w14:textId="77777777" w:rsidR="0023719C" w:rsidRPr="00041228" w:rsidRDefault="0023719C" w:rsidP="0047606B">
            <w:pPr>
              <w:pStyle w:val="Default"/>
              <w:jc w:val="center"/>
            </w:pPr>
            <w:r>
              <w:t>2</w:t>
            </w:r>
          </w:p>
          <w:p w14:paraId="2C894F17" w14:textId="77777777" w:rsidR="0023719C" w:rsidRDefault="0023719C" w:rsidP="0047606B">
            <w:pPr>
              <w:pStyle w:val="Default"/>
              <w:spacing w:after="120"/>
              <w:jc w:val="center"/>
            </w:pPr>
          </w:p>
        </w:tc>
        <w:tc>
          <w:tcPr>
            <w:tcW w:w="693" w:type="pct"/>
            <w:tcBorders>
              <w:top w:val="single" w:sz="4" w:space="0" w:color="auto"/>
              <w:left w:val="single" w:sz="4" w:space="0" w:color="auto"/>
              <w:bottom w:val="single" w:sz="4" w:space="0" w:color="auto"/>
              <w:right w:val="single" w:sz="4" w:space="0" w:color="auto"/>
            </w:tcBorders>
          </w:tcPr>
          <w:p w14:paraId="2AABFDB3" w14:textId="77777777" w:rsidR="0023719C" w:rsidRDefault="0023719C" w:rsidP="0047606B">
            <w:pPr>
              <w:pStyle w:val="Default"/>
              <w:keepNext/>
              <w:spacing w:after="60"/>
              <w:jc w:val="center"/>
              <w:outlineLvl w:val="1"/>
            </w:pPr>
            <w:r>
              <w:t>3</w:t>
            </w:r>
          </w:p>
        </w:tc>
        <w:tc>
          <w:tcPr>
            <w:tcW w:w="625" w:type="pct"/>
            <w:tcBorders>
              <w:top w:val="single" w:sz="4" w:space="0" w:color="auto"/>
              <w:left w:val="single" w:sz="4" w:space="0" w:color="auto"/>
              <w:bottom w:val="single" w:sz="4" w:space="0" w:color="auto"/>
              <w:right w:val="single" w:sz="4" w:space="0" w:color="auto"/>
            </w:tcBorders>
          </w:tcPr>
          <w:p w14:paraId="2330756D" w14:textId="77777777" w:rsidR="0023719C" w:rsidRDefault="0023719C" w:rsidP="0047606B">
            <w:pPr>
              <w:pStyle w:val="Default"/>
              <w:keepNext/>
              <w:spacing w:after="60"/>
              <w:jc w:val="center"/>
              <w:outlineLvl w:val="1"/>
            </w:pPr>
            <w:r>
              <w:t>4</w:t>
            </w:r>
          </w:p>
        </w:tc>
        <w:tc>
          <w:tcPr>
            <w:tcW w:w="762" w:type="pct"/>
            <w:tcBorders>
              <w:top w:val="single" w:sz="4" w:space="0" w:color="auto"/>
              <w:left w:val="single" w:sz="4" w:space="0" w:color="auto"/>
              <w:bottom w:val="single" w:sz="4" w:space="0" w:color="auto"/>
              <w:right w:val="single" w:sz="4" w:space="0" w:color="auto"/>
            </w:tcBorders>
          </w:tcPr>
          <w:p w14:paraId="15158F52" w14:textId="77777777" w:rsidR="0023719C" w:rsidRDefault="0023719C" w:rsidP="0047606B">
            <w:pPr>
              <w:jc w:val="center"/>
              <w:rPr>
                <w:rFonts w:eastAsia="Times New Roman" w:cs="Times New Roman"/>
                <w:lang w:eastAsia="ar-SA"/>
              </w:rPr>
            </w:pPr>
            <w:r>
              <w:rPr>
                <w:rFonts w:eastAsia="Times New Roman" w:cs="Times New Roman"/>
                <w:lang w:eastAsia="ar-SA"/>
              </w:rPr>
              <w:t>5</w:t>
            </w:r>
          </w:p>
        </w:tc>
      </w:tr>
      <w:tr w:rsidR="0023719C" w:rsidRPr="00041228" w14:paraId="5BBA7DF3" w14:textId="77777777" w:rsidTr="0047606B">
        <w:trPr>
          <w:gridAfter w:val="1"/>
          <w:wAfter w:w="5" w:type="pct"/>
        </w:trPr>
        <w:tc>
          <w:tcPr>
            <w:tcW w:w="348" w:type="pct"/>
            <w:tcBorders>
              <w:top w:val="single" w:sz="4" w:space="0" w:color="auto"/>
              <w:left w:val="single" w:sz="4" w:space="0" w:color="auto"/>
              <w:bottom w:val="single" w:sz="4" w:space="0" w:color="auto"/>
              <w:right w:val="single" w:sz="4" w:space="0" w:color="auto"/>
            </w:tcBorders>
          </w:tcPr>
          <w:p w14:paraId="551BF123" w14:textId="77777777" w:rsidR="0023719C" w:rsidRPr="00041228" w:rsidRDefault="0023719C" w:rsidP="0047606B">
            <w:pPr>
              <w:pStyle w:val="Default"/>
              <w:jc w:val="center"/>
            </w:pPr>
            <w:r>
              <w:t>1</w:t>
            </w:r>
            <w:r w:rsidRPr="00041228">
              <w:t>.</w:t>
            </w:r>
          </w:p>
        </w:tc>
        <w:tc>
          <w:tcPr>
            <w:tcW w:w="2567" w:type="pct"/>
            <w:tcBorders>
              <w:top w:val="single" w:sz="4" w:space="0" w:color="auto"/>
              <w:left w:val="single" w:sz="4" w:space="0" w:color="auto"/>
              <w:bottom w:val="single" w:sz="4" w:space="0" w:color="auto"/>
              <w:right w:val="single" w:sz="4" w:space="0" w:color="auto"/>
            </w:tcBorders>
          </w:tcPr>
          <w:p w14:paraId="2BFEB43E" w14:textId="77777777" w:rsidR="0023719C" w:rsidRPr="00504900" w:rsidRDefault="0023719C" w:rsidP="0047606B">
            <w:pPr>
              <w:pStyle w:val="Default"/>
              <w:spacing w:after="120" w:line="276" w:lineRule="auto"/>
              <w:jc w:val="center"/>
              <w:rPr>
                <w:i/>
                <w:iCs/>
                <w:vertAlign w:val="superscript"/>
              </w:rPr>
            </w:pPr>
            <w:r>
              <w:t>Papildomo</w:t>
            </w:r>
            <w:r w:rsidRPr="0043784C">
              <w:t xml:space="preserve"> akumuliatoriaus  įkrovimo įrangos komplekt</w:t>
            </w:r>
            <w:r>
              <w:t xml:space="preserve">o  </w:t>
            </w:r>
            <w:r w:rsidRPr="00F0188B">
              <w:rPr>
                <w:color w:val="FF0000"/>
              </w:rPr>
              <w:t>(</w:t>
            </w:r>
            <w:r w:rsidRPr="00F0188B">
              <w:rPr>
                <w:rFonts w:eastAsiaTheme="minorHAnsi"/>
                <w:i/>
                <w:iCs/>
                <w:color w:val="FF0000"/>
              </w:rPr>
              <w:t>nurodyti gamintoją, prekės markę, modelį, modifikaciją ir pan.</w:t>
            </w:r>
            <w:r w:rsidRPr="00F0188B">
              <w:rPr>
                <w:rFonts w:eastAsiaTheme="minorHAnsi"/>
                <w:color w:val="FF0000"/>
              </w:rPr>
              <w:t>)</w:t>
            </w:r>
            <w:r w:rsidRPr="00F0188B">
              <w:rPr>
                <w:color w:val="FF0000"/>
              </w:rPr>
              <w:t xml:space="preserve"> </w:t>
            </w:r>
            <w:r>
              <w:t xml:space="preserve">montavimo paslauga </w:t>
            </w:r>
          </w:p>
        </w:tc>
        <w:tc>
          <w:tcPr>
            <w:tcW w:w="693" w:type="pct"/>
            <w:tcBorders>
              <w:top w:val="single" w:sz="4" w:space="0" w:color="auto"/>
              <w:left w:val="single" w:sz="4" w:space="0" w:color="auto"/>
              <w:bottom w:val="single" w:sz="4" w:space="0" w:color="auto"/>
              <w:right w:val="single" w:sz="4" w:space="0" w:color="auto"/>
            </w:tcBorders>
          </w:tcPr>
          <w:p w14:paraId="655570E8" w14:textId="77777777" w:rsidR="0023719C" w:rsidRPr="00041228" w:rsidRDefault="0023719C" w:rsidP="0047606B">
            <w:pPr>
              <w:pStyle w:val="Default"/>
              <w:keepNext/>
              <w:spacing w:before="240" w:after="60" w:line="276" w:lineRule="auto"/>
              <w:jc w:val="center"/>
              <w:outlineLvl w:val="1"/>
            </w:pPr>
          </w:p>
        </w:tc>
        <w:tc>
          <w:tcPr>
            <w:tcW w:w="625" w:type="pct"/>
            <w:tcBorders>
              <w:top w:val="single" w:sz="4" w:space="0" w:color="auto"/>
              <w:left w:val="single" w:sz="4" w:space="0" w:color="auto"/>
              <w:bottom w:val="single" w:sz="4" w:space="0" w:color="auto"/>
              <w:right w:val="single" w:sz="4" w:space="0" w:color="auto"/>
            </w:tcBorders>
          </w:tcPr>
          <w:p w14:paraId="19D971F0" w14:textId="77777777" w:rsidR="0023719C" w:rsidRPr="00041228" w:rsidRDefault="0023719C" w:rsidP="0047606B">
            <w:pPr>
              <w:pStyle w:val="Default"/>
              <w:keepNext/>
              <w:spacing w:before="240" w:after="60" w:line="276" w:lineRule="auto"/>
              <w:jc w:val="center"/>
              <w:outlineLvl w:val="1"/>
            </w:pPr>
          </w:p>
        </w:tc>
        <w:tc>
          <w:tcPr>
            <w:tcW w:w="762" w:type="pct"/>
            <w:tcBorders>
              <w:top w:val="single" w:sz="4" w:space="0" w:color="auto"/>
              <w:left w:val="single" w:sz="4" w:space="0" w:color="auto"/>
              <w:bottom w:val="single" w:sz="4" w:space="0" w:color="auto"/>
              <w:right w:val="single" w:sz="4" w:space="0" w:color="auto"/>
            </w:tcBorders>
          </w:tcPr>
          <w:p w14:paraId="45F4CF1E" w14:textId="77777777" w:rsidR="0023719C" w:rsidRPr="00041228" w:rsidRDefault="0023719C" w:rsidP="0047606B">
            <w:pPr>
              <w:pStyle w:val="Default"/>
              <w:keepNext/>
              <w:spacing w:before="240" w:after="60" w:line="276" w:lineRule="auto"/>
              <w:jc w:val="center"/>
              <w:outlineLvl w:val="1"/>
            </w:pPr>
          </w:p>
        </w:tc>
      </w:tr>
      <w:tr w:rsidR="0023719C" w:rsidRPr="00041228" w14:paraId="07EAF8FC" w14:textId="77777777" w:rsidTr="0047606B">
        <w:trPr>
          <w:trHeight w:val="338"/>
        </w:trPr>
        <w:tc>
          <w:tcPr>
            <w:tcW w:w="4233" w:type="pct"/>
            <w:gridSpan w:val="4"/>
            <w:tcBorders>
              <w:top w:val="single" w:sz="4" w:space="0" w:color="auto"/>
              <w:left w:val="single" w:sz="4" w:space="0" w:color="auto"/>
              <w:bottom w:val="single" w:sz="4" w:space="0" w:color="auto"/>
              <w:right w:val="single" w:sz="4" w:space="0" w:color="auto"/>
            </w:tcBorders>
          </w:tcPr>
          <w:p w14:paraId="1C7EBB21" w14:textId="77777777" w:rsidR="0023719C" w:rsidRPr="00041228" w:rsidRDefault="0023719C" w:rsidP="0047606B">
            <w:pPr>
              <w:pStyle w:val="Default"/>
              <w:keepNext/>
              <w:spacing w:before="240" w:after="60" w:line="276" w:lineRule="auto"/>
              <w:outlineLvl w:val="1"/>
            </w:pPr>
            <w:r w:rsidRPr="00D95A41">
              <w:t>Sutarties kaina, Eur (be PVM)</w:t>
            </w:r>
          </w:p>
        </w:tc>
        <w:tc>
          <w:tcPr>
            <w:tcW w:w="767" w:type="pct"/>
            <w:gridSpan w:val="2"/>
            <w:tcBorders>
              <w:top w:val="single" w:sz="4" w:space="0" w:color="auto"/>
              <w:left w:val="single" w:sz="4" w:space="0" w:color="auto"/>
              <w:bottom w:val="single" w:sz="4" w:space="0" w:color="auto"/>
              <w:right w:val="single" w:sz="4" w:space="0" w:color="auto"/>
            </w:tcBorders>
          </w:tcPr>
          <w:p w14:paraId="44DDB163" w14:textId="77777777" w:rsidR="0023719C" w:rsidRPr="00041228" w:rsidRDefault="0023719C" w:rsidP="0047606B">
            <w:pPr>
              <w:pStyle w:val="Default"/>
              <w:keepNext/>
              <w:spacing w:before="240" w:after="60" w:line="276" w:lineRule="auto"/>
              <w:jc w:val="center"/>
              <w:outlineLvl w:val="1"/>
            </w:pPr>
          </w:p>
        </w:tc>
      </w:tr>
      <w:tr w:rsidR="0023719C" w:rsidRPr="00041228" w14:paraId="70DB2148" w14:textId="77777777" w:rsidTr="0047606B">
        <w:tc>
          <w:tcPr>
            <w:tcW w:w="4233" w:type="pct"/>
            <w:gridSpan w:val="4"/>
            <w:tcBorders>
              <w:top w:val="single" w:sz="4" w:space="0" w:color="auto"/>
              <w:left w:val="single" w:sz="4" w:space="0" w:color="auto"/>
              <w:bottom w:val="single" w:sz="4" w:space="0" w:color="auto"/>
              <w:right w:val="single" w:sz="4" w:space="0" w:color="auto"/>
            </w:tcBorders>
          </w:tcPr>
          <w:p w14:paraId="5C5EA31A" w14:textId="77777777" w:rsidR="0023719C" w:rsidRPr="00041228" w:rsidRDefault="0023719C" w:rsidP="0047606B">
            <w:pPr>
              <w:pStyle w:val="Default"/>
              <w:keepNext/>
              <w:spacing w:before="240" w:after="60" w:line="276" w:lineRule="auto"/>
              <w:outlineLvl w:val="1"/>
            </w:pPr>
            <w:r w:rsidRPr="00D95A41">
              <w:t xml:space="preserve">PVM </w:t>
            </w:r>
            <w:r w:rsidRPr="00D95A41">
              <w:rPr>
                <w:i/>
                <w:iCs/>
              </w:rPr>
              <w:t>(tarifas)</w:t>
            </w:r>
            <w:r>
              <w:t xml:space="preserve"> suma, Eur</w:t>
            </w:r>
          </w:p>
        </w:tc>
        <w:tc>
          <w:tcPr>
            <w:tcW w:w="767" w:type="pct"/>
            <w:gridSpan w:val="2"/>
            <w:tcBorders>
              <w:top w:val="single" w:sz="4" w:space="0" w:color="auto"/>
              <w:left w:val="single" w:sz="4" w:space="0" w:color="auto"/>
              <w:bottom w:val="single" w:sz="4" w:space="0" w:color="auto"/>
              <w:right w:val="single" w:sz="4" w:space="0" w:color="auto"/>
            </w:tcBorders>
          </w:tcPr>
          <w:p w14:paraId="35A40831" w14:textId="77777777" w:rsidR="0023719C" w:rsidRPr="00041228" w:rsidRDefault="0023719C" w:rsidP="0047606B">
            <w:pPr>
              <w:pStyle w:val="Default"/>
              <w:keepNext/>
              <w:spacing w:before="240" w:after="60" w:line="276" w:lineRule="auto"/>
              <w:jc w:val="center"/>
              <w:outlineLvl w:val="1"/>
            </w:pPr>
          </w:p>
        </w:tc>
      </w:tr>
      <w:tr w:rsidR="0023719C" w:rsidRPr="00041228" w14:paraId="5910D07C" w14:textId="77777777" w:rsidTr="0047606B">
        <w:tc>
          <w:tcPr>
            <w:tcW w:w="4233" w:type="pct"/>
            <w:gridSpan w:val="4"/>
            <w:tcBorders>
              <w:top w:val="single" w:sz="4" w:space="0" w:color="auto"/>
              <w:left w:val="single" w:sz="4" w:space="0" w:color="auto"/>
              <w:bottom w:val="single" w:sz="4" w:space="0" w:color="auto"/>
              <w:right w:val="single" w:sz="4" w:space="0" w:color="auto"/>
            </w:tcBorders>
          </w:tcPr>
          <w:p w14:paraId="2198AD10" w14:textId="77777777" w:rsidR="0023719C" w:rsidRPr="00041228" w:rsidRDefault="0023719C" w:rsidP="0047606B">
            <w:pPr>
              <w:pStyle w:val="Default"/>
              <w:keepNext/>
              <w:spacing w:before="240" w:after="60" w:line="276" w:lineRule="auto"/>
              <w:outlineLvl w:val="1"/>
            </w:pPr>
            <w:r w:rsidRPr="00D95A41">
              <w:t>Sutarties kaina, Eur (su PVM)</w:t>
            </w:r>
          </w:p>
        </w:tc>
        <w:tc>
          <w:tcPr>
            <w:tcW w:w="767" w:type="pct"/>
            <w:gridSpan w:val="2"/>
            <w:tcBorders>
              <w:top w:val="single" w:sz="4" w:space="0" w:color="auto"/>
              <w:left w:val="single" w:sz="4" w:space="0" w:color="auto"/>
              <w:bottom w:val="single" w:sz="4" w:space="0" w:color="auto"/>
              <w:right w:val="single" w:sz="4" w:space="0" w:color="auto"/>
            </w:tcBorders>
          </w:tcPr>
          <w:p w14:paraId="7933F37C" w14:textId="77777777" w:rsidR="0023719C" w:rsidRPr="00041228" w:rsidRDefault="0023719C" w:rsidP="0047606B">
            <w:pPr>
              <w:pStyle w:val="Default"/>
              <w:keepNext/>
              <w:spacing w:before="240" w:after="60" w:line="276" w:lineRule="auto"/>
              <w:jc w:val="center"/>
              <w:outlineLvl w:val="1"/>
            </w:pPr>
          </w:p>
        </w:tc>
      </w:tr>
      <w:bookmarkEnd w:id="3"/>
      <w:bookmarkEnd w:id="4"/>
    </w:tbl>
    <w:p w14:paraId="751B095F" w14:textId="77777777" w:rsidR="0023719C" w:rsidRDefault="0023719C" w:rsidP="0023719C"/>
    <w:p w14:paraId="29438A08" w14:textId="77777777" w:rsidR="0023719C" w:rsidRPr="00041228" w:rsidRDefault="0023719C" w:rsidP="0023719C">
      <w:pPr>
        <w:ind w:firstLine="851"/>
      </w:pPr>
      <w:r>
        <w:t>2.3. Sutarties kaina yra fiksuota ir nesikeis visą Sutarties galiojimo laikotarpį, išskyrus, kai Sutarties galiojimo laikotarpiu keičiasi PVM.</w:t>
      </w:r>
    </w:p>
    <w:p w14:paraId="1F132CF3" w14:textId="77777777" w:rsidR="0023719C" w:rsidRDefault="0023719C" w:rsidP="0023719C">
      <w:pPr>
        <w:widowControl/>
        <w:suppressAutoHyphens/>
        <w:ind w:firstLine="851"/>
        <w:rPr>
          <w:rFonts w:eastAsia="Times New Roman" w:cs="Liberation Serif"/>
          <w:color w:val="000000"/>
          <w:lang w:eastAsia="zh-CN" w:bidi="ar-SA"/>
        </w:rPr>
      </w:pPr>
      <w:bookmarkStart w:id="5" w:name="_Hlk161655541"/>
      <w:r w:rsidRPr="005C4C6A">
        <w:rPr>
          <w:rFonts w:eastAsia="Times New Roman" w:cs="Liberation Serif"/>
          <w:color w:val="000000"/>
          <w:lang w:eastAsia="zh-CN" w:bidi="ar-SA"/>
        </w:rPr>
        <w:t>2.</w:t>
      </w:r>
      <w:r>
        <w:rPr>
          <w:rFonts w:eastAsia="Times New Roman" w:cs="Liberation Serif"/>
          <w:color w:val="000000"/>
          <w:lang w:eastAsia="zh-CN" w:bidi="ar-SA"/>
        </w:rPr>
        <w:t>4</w:t>
      </w:r>
      <w:r w:rsidRPr="005C4C6A">
        <w:rPr>
          <w:rFonts w:eastAsia="Times New Roman" w:cs="Liberation Serif"/>
          <w:color w:val="000000"/>
          <w:lang w:eastAsia="zh-CN" w:bidi="ar-SA"/>
        </w:rPr>
        <w:t>. Į Paslaugų kainą turi būti įskaičiuotos visos išlaidos ir mokesčiai, aprūpinimo įrankiais ir kitomis darbuotojų darbo priemonėmis, reikalingomis Paslaugoms atlikti, išlaidos, naudojamų detalių, medžiagų kaina, įskaitant apžiūros ar Paslaugos atlikimo metu atsiradusios papildomos paslaugos, kurios turi būti derinamos su Pirkėju, technikų darbas ir įranga, reikalinga tinkamam Paslaugos suteikimui.</w:t>
      </w:r>
      <w:r w:rsidRPr="00FF5A9B">
        <w:rPr>
          <w:rFonts w:eastAsia="Times New Roman" w:cs="Liberation Serif"/>
          <w:color w:val="000000"/>
          <w:lang w:eastAsia="zh-CN" w:bidi="ar-SA"/>
        </w:rPr>
        <w:t xml:space="preserve"> </w:t>
      </w:r>
    </w:p>
    <w:p w14:paraId="3DB02A2A" w14:textId="77777777" w:rsidR="0023719C" w:rsidRPr="00041228" w:rsidRDefault="0023719C" w:rsidP="0023719C">
      <w:pPr>
        <w:widowControl/>
        <w:suppressAutoHyphens/>
        <w:ind w:firstLine="851"/>
        <w:rPr>
          <w:rFonts w:eastAsia="Times New Roman" w:cs="Liberation Serif"/>
          <w:color w:val="000000"/>
          <w:lang w:eastAsia="zh-CN" w:bidi="ar-SA"/>
        </w:rPr>
      </w:pPr>
      <w:r w:rsidRPr="00041228">
        <w:rPr>
          <w:rFonts w:eastAsia="Times New Roman" w:cs="Liberation Serif"/>
          <w:color w:val="000000"/>
          <w:lang w:eastAsia="zh-CN" w:bidi="ar-SA"/>
        </w:rPr>
        <w:t>2.</w:t>
      </w:r>
      <w:r>
        <w:rPr>
          <w:rFonts w:eastAsia="Times New Roman" w:cs="Liberation Serif"/>
          <w:color w:val="000000"/>
          <w:lang w:eastAsia="zh-CN" w:bidi="ar-SA"/>
        </w:rPr>
        <w:t>5</w:t>
      </w:r>
      <w:r w:rsidRPr="00041228">
        <w:rPr>
          <w:rFonts w:eastAsia="Times New Roman" w:cs="Liberation Serif"/>
          <w:color w:val="000000"/>
          <w:lang w:eastAsia="zh-CN" w:bidi="ar-SA"/>
        </w:rPr>
        <w:t xml:space="preserve">. Pirkėjas sumoka Paslaugų teikėjui už </w:t>
      </w:r>
      <w:r>
        <w:rPr>
          <w:rFonts w:eastAsia="Times New Roman" w:cs="Liberation Serif"/>
          <w:color w:val="000000"/>
          <w:lang w:eastAsia="zh-CN" w:bidi="ar-SA"/>
        </w:rPr>
        <w:t>suteiktas</w:t>
      </w:r>
      <w:r w:rsidRPr="00041228">
        <w:rPr>
          <w:rFonts w:eastAsia="Times New Roman" w:cs="Liberation Serif"/>
          <w:color w:val="000000"/>
          <w:lang w:eastAsia="zh-CN" w:bidi="ar-SA"/>
        </w:rPr>
        <w:t xml:space="preserve"> Paslaugas per 30 kalendorinių dienų nuo PVM sąskaitos faktūros gavimo ir Paslaugų perdavimo–priėmimo akto pasirašymo.</w:t>
      </w:r>
    </w:p>
    <w:p w14:paraId="2A4E5677" w14:textId="77777777" w:rsidR="0023719C" w:rsidRPr="00041228" w:rsidRDefault="0023719C" w:rsidP="0023719C">
      <w:pPr>
        <w:widowControl/>
        <w:suppressAutoHyphens/>
        <w:ind w:firstLine="851"/>
        <w:rPr>
          <w:rFonts w:eastAsia="Times New Roman" w:cs="Liberation Serif"/>
          <w:color w:val="000000"/>
          <w:lang w:eastAsia="zh-CN" w:bidi="ar-SA"/>
        </w:rPr>
      </w:pPr>
      <w:r w:rsidRPr="00041228">
        <w:rPr>
          <w:rFonts w:eastAsia="Times New Roman" w:cs="Liberation Serif"/>
          <w:color w:val="000000"/>
          <w:lang w:eastAsia="zh-CN" w:bidi="ar-SA"/>
        </w:rPr>
        <w:t>2.</w:t>
      </w:r>
      <w:r>
        <w:rPr>
          <w:rFonts w:eastAsia="Times New Roman" w:cs="Liberation Serif"/>
          <w:color w:val="000000"/>
          <w:lang w:eastAsia="zh-CN" w:bidi="ar-SA"/>
        </w:rPr>
        <w:t>6</w:t>
      </w:r>
      <w:r w:rsidRPr="00041228">
        <w:rPr>
          <w:rFonts w:eastAsia="Times New Roman" w:cs="Liberation Serif"/>
          <w:color w:val="000000"/>
          <w:lang w:eastAsia="zh-CN" w:bidi="ar-SA"/>
        </w:rPr>
        <w:t>. Atsiskaitymas vykdomas Pirkėjui pervedant pinigus į Paslaugų teikėjo sąskaitą, nurodytą Sutarties Specialiųjų sąlygų 10.1 papunktyje ir (ar) PVM sąskaitoje faktūroje.</w:t>
      </w:r>
    </w:p>
    <w:p w14:paraId="1A57D878" w14:textId="77777777" w:rsidR="0023719C" w:rsidRPr="00041228" w:rsidRDefault="0023719C" w:rsidP="0023719C">
      <w:pPr>
        <w:ind w:firstLine="851"/>
        <w:rPr>
          <w:b/>
          <w:bCs/>
          <w:i/>
          <w:iCs/>
          <w:highlight w:val="yellow"/>
        </w:rPr>
      </w:pPr>
      <w:r w:rsidRPr="00041228">
        <w:t>2.</w:t>
      </w:r>
      <w:r>
        <w:t>7</w:t>
      </w:r>
      <w:r w:rsidRPr="00041228">
        <w:t>. Šalims pasirašius Paslaugų perdavimo–priėmimo aktą, Paslaugų teikėjas pateikia PVM sąskaitą faktūrą. Visas išrašytas PVM sąskaitas faktūras, sąskaitas faktūras Paslaugų teikėjas privalo pateikti Pirkėjui tik per</w:t>
      </w:r>
      <w:r>
        <w:t xml:space="preserve"> </w:t>
      </w:r>
      <w:r w:rsidRPr="00AC2CFB">
        <w:t>elektronin</w:t>
      </w:r>
      <w:r>
        <w:t>ę</w:t>
      </w:r>
      <w:r w:rsidRPr="00AC2CFB">
        <w:t xml:space="preserve"> paslaug</w:t>
      </w:r>
      <w:r>
        <w:t>ą</w:t>
      </w:r>
      <w:r w:rsidRPr="00AC2CFB">
        <w:t xml:space="preserve"> „SABIS“ pasiekiama adresu </w:t>
      </w:r>
      <w:hyperlink r:id="rId8" w:history="1">
        <w:r w:rsidRPr="00AC2CFB">
          <w:rPr>
            <w:rStyle w:val="Hipersaitas"/>
          </w:rPr>
          <w:t>www.sabis.nbfc.lt</w:t>
        </w:r>
      </w:hyperlink>
      <w:r w:rsidRPr="00AC2CFB">
        <w:t xml:space="preserve"> )</w:t>
      </w:r>
      <w:r>
        <w:t>.</w:t>
      </w:r>
      <w:r w:rsidRPr="00041228">
        <w:t xml:space="preserve"> Kartu galima prisegti Paslaugų priėmimo–perdavimo aktus ar kitus papildomus dokumentus. PVM sąskaitoje faktūroje pirkimo objektas turi būti įrašytas taip, kaip Sutartyje, taip pat privalo būti įrašytas Sutarties numeris.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t>SABIS</w:t>
      </w:r>
      <w:r w:rsidRPr="00041228">
        <w:t>“ priemonėmis.</w:t>
      </w:r>
    </w:p>
    <w:bookmarkEnd w:id="5"/>
    <w:p w14:paraId="371820C7" w14:textId="77777777" w:rsidR="0023719C" w:rsidRPr="00041228" w:rsidRDefault="0023719C" w:rsidP="0023719C">
      <w:pPr>
        <w:pStyle w:val="Default"/>
        <w:ind w:firstLine="851"/>
        <w:jc w:val="both"/>
        <w:rPr>
          <w:b/>
        </w:rPr>
      </w:pPr>
    </w:p>
    <w:p w14:paraId="33AE3A13" w14:textId="77777777" w:rsidR="0023719C" w:rsidRPr="00041228" w:rsidRDefault="0023719C" w:rsidP="0023719C">
      <w:pPr>
        <w:pStyle w:val="Default"/>
        <w:ind w:firstLine="851"/>
        <w:jc w:val="center"/>
        <w:rPr>
          <w:b/>
        </w:rPr>
      </w:pPr>
      <w:bookmarkStart w:id="6" w:name="_Hlk177398073"/>
      <w:r w:rsidRPr="00041228">
        <w:rPr>
          <w:b/>
        </w:rPr>
        <w:t>3. SUTARTIES VYKDYMO TVARKA IR TERMINAI</w:t>
      </w:r>
    </w:p>
    <w:bookmarkEnd w:id="6"/>
    <w:p w14:paraId="3DF6C531" w14:textId="77777777" w:rsidR="0023719C" w:rsidRPr="00041228" w:rsidRDefault="0023719C" w:rsidP="0023719C">
      <w:pPr>
        <w:pStyle w:val="Default"/>
        <w:ind w:firstLine="851"/>
        <w:jc w:val="center"/>
        <w:rPr>
          <w:b/>
        </w:rPr>
      </w:pPr>
    </w:p>
    <w:p w14:paraId="3EF7BDEB" w14:textId="77777777" w:rsidR="0023719C" w:rsidRPr="00E90234" w:rsidRDefault="0023719C" w:rsidP="0023719C">
      <w:pPr>
        <w:pStyle w:val="Default"/>
        <w:ind w:firstLine="851"/>
        <w:jc w:val="both"/>
        <w:rPr>
          <w:highlight w:val="yellow"/>
        </w:rPr>
      </w:pPr>
      <w:bookmarkStart w:id="7" w:name="_Hlk177397818"/>
      <w:bookmarkStart w:id="8" w:name="_Hlk177732202"/>
      <w:r w:rsidRPr="00C566EC">
        <w:t>3.1. Paslaugų teikėjas įsipareigoja</w:t>
      </w:r>
      <w:r>
        <w:t>:</w:t>
      </w:r>
    </w:p>
    <w:bookmarkEnd w:id="7"/>
    <w:p w14:paraId="413DC766" w14:textId="398E1E25" w:rsidR="0023719C" w:rsidRDefault="0023719C" w:rsidP="0023719C">
      <w:pPr>
        <w:pStyle w:val="Default"/>
        <w:ind w:firstLine="851"/>
        <w:jc w:val="both"/>
      </w:pPr>
      <w:r>
        <w:rPr>
          <w:lang w:val="en-US"/>
        </w:rPr>
        <w:t>3.1.1.</w:t>
      </w:r>
      <w:r w:rsidRPr="00C566EC">
        <w:t xml:space="preserve"> </w:t>
      </w:r>
      <w:r>
        <w:t>Sumontuoti  Papildomus</w:t>
      </w:r>
      <w:r w:rsidRPr="0043784C">
        <w:t xml:space="preserve"> akumuliatoriaus  įkrovimo įrangos komplekt</w:t>
      </w:r>
      <w:r>
        <w:t xml:space="preserve">us visose </w:t>
      </w:r>
      <w:r w:rsidRPr="00C566EC">
        <w:t xml:space="preserve"> </w:t>
      </w:r>
      <w:r w:rsidRPr="00E24C96">
        <w:t>Sutarties Specialiųjų sąlygų priede (Techninė specifikacija) išvardintose</w:t>
      </w:r>
      <w:r>
        <w:t xml:space="preserve"> gaisrų gesinimo ir gelbėjimo transporto priemonėse  </w:t>
      </w:r>
      <w:r w:rsidRPr="00C566EC">
        <w:t>ne ilgiau kaip</w:t>
      </w:r>
      <w:r>
        <w:t xml:space="preserve"> per</w:t>
      </w:r>
      <w:r w:rsidRPr="00C566EC">
        <w:t xml:space="preserve"> </w:t>
      </w:r>
      <w:r w:rsidR="00D21A22">
        <w:t>6</w:t>
      </w:r>
      <w:r w:rsidRPr="00C566EC">
        <w:t xml:space="preserve"> mėnesius nuo Sutartie</w:t>
      </w:r>
      <w:r>
        <w:t>s įsigaliojimo dienos;</w:t>
      </w:r>
    </w:p>
    <w:p w14:paraId="7A176486" w14:textId="77777777" w:rsidR="0023719C" w:rsidRPr="00C64136" w:rsidRDefault="0023719C" w:rsidP="0023719C">
      <w:pPr>
        <w:pStyle w:val="Standard"/>
        <w:autoSpaceDE w:val="0"/>
        <w:ind w:firstLine="851"/>
        <w:jc w:val="both"/>
        <w:rPr>
          <w:rFonts w:ascii="Times New Roman" w:hAnsi="Times New Roman" w:cs="Times New Roman"/>
          <w:lang w:val="lt-LT"/>
        </w:rPr>
      </w:pPr>
      <w:r>
        <w:t xml:space="preserve">3.1.2. </w:t>
      </w:r>
      <w:r w:rsidRPr="00C64136">
        <w:rPr>
          <w:rFonts w:ascii="Times New Roman" w:hAnsi="Times New Roman" w:cs="Times New Roman"/>
          <w:lang w:val="lt-LT"/>
        </w:rPr>
        <w:t xml:space="preserve"> Paslaugų atlikimo terminas Šalių susitarimu gali būti pratęstas ne ilgesniam nei 1 (vieno) mėnesio laikotarpiui.</w:t>
      </w:r>
    </w:p>
    <w:p w14:paraId="6E786C07" w14:textId="77777777" w:rsidR="0023719C" w:rsidRPr="00182E47" w:rsidRDefault="0023719C" w:rsidP="0023719C">
      <w:pPr>
        <w:pStyle w:val="Sraopastraipa"/>
        <w:numPr>
          <w:ilvl w:val="1"/>
          <w:numId w:val="9"/>
        </w:numPr>
        <w:ind w:left="0" w:firstLine="851"/>
        <w:rPr>
          <w:rFonts w:ascii="Times New Roman" w:hAnsi="Times New Roman"/>
          <w:color w:val="2B2B00"/>
          <w:sz w:val="24"/>
          <w:szCs w:val="24"/>
          <w:lang w:val="lt-LT"/>
        </w:rPr>
      </w:pPr>
      <w:bookmarkStart w:id="9" w:name="_Hlk169872420"/>
      <w:r w:rsidRPr="006A525D">
        <w:rPr>
          <w:rFonts w:ascii="Times New Roman" w:hAnsi="Times New Roman"/>
          <w:color w:val="2B2B00"/>
          <w:sz w:val="24"/>
          <w:szCs w:val="24"/>
          <w:lang w:val="lt-LT"/>
        </w:rPr>
        <w:t xml:space="preserve">3. Paslauga turi būti teikiama gaisrų gesinimo ir gelbėjimo transporto priemonių buvimo vietose, nurodytose Sutarties Specialiųjų sąlygų priede (Techninė specifikacija). Prieš atvykstant  į </w:t>
      </w:r>
      <w:r w:rsidRPr="006A525D">
        <w:rPr>
          <w:rFonts w:ascii="Times New Roman" w:hAnsi="Times New Roman"/>
          <w:color w:val="2B2B00"/>
          <w:sz w:val="24"/>
          <w:szCs w:val="24"/>
          <w:lang w:val="lt-LT"/>
        </w:rPr>
        <w:lastRenderedPageBreak/>
        <w:t>gaisrų gesinimo ir gelbėjimo transporto priemonių buvimo vietose, Paslaugų teikėjas atvykimo datą suderina el. paštu su Sutarties 9.2. p. nurodytu Pirkėjo atstovu.</w:t>
      </w:r>
    </w:p>
    <w:p w14:paraId="1CD5326B" w14:textId="77777777" w:rsidR="0023719C" w:rsidRPr="00011DC5" w:rsidRDefault="0023719C" w:rsidP="0023719C">
      <w:pPr>
        <w:pStyle w:val="Sraopastraipa"/>
        <w:ind w:left="0" w:firstLine="851"/>
        <w:rPr>
          <w:rFonts w:ascii="Times New Roman" w:hAnsi="Times New Roman"/>
          <w:color w:val="2B2B00"/>
          <w:sz w:val="24"/>
          <w:szCs w:val="24"/>
          <w:lang w:val="lt-LT"/>
        </w:rPr>
      </w:pPr>
      <w:r w:rsidRPr="00011DC5">
        <w:rPr>
          <w:rFonts w:ascii="Times New Roman" w:hAnsi="Times New Roman"/>
          <w:color w:val="2B2B00"/>
          <w:sz w:val="24"/>
          <w:szCs w:val="24"/>
          <w:lang w:val="lt-LT"/>
        </w:rPr>
        <w:t>3.1.4. Paslaugos teikėjas įsipareigoja sumontuoti Papildomą akumuliatoriaus  įkrovimo įrangos komplektą   vienoje gaisrų gesinimo ir gelbėjimo transporto priemonėje ne vėliau kaip per 3 (tris) darbo dienas.</w:t>
      </w:r>
    </w:p>
    <w:p w14:paraId="39FBFFAC" w14:textId="77777777" w:rsidR="0023719C" w:rsidRDefault="0023719C" w:rsidP="0023719C">
      <w:pPr>
        <w:pStyle w:val="Antrat3"/>
        <w:numPr>
          <w:ilvl w:val="0"/>
          <w:numId w:val="0"/>
        </w:numPr>
        <w:ind w:firstLine="720"/>
      </w:pPr>
      <w:bookmarkStart w:id="10" w:name="_Hlk177455928"/>
      <w:bookmarkEnd w:id="9"/>
      <w:r>
        <w:rPr>
          <w:rFonts w:cs="Times New Roman"/>
          <w:color w:val="2B2B00"/>
        </w:rPr>
        <w:t xml:space="preserve">   </w:t>
      </w:r>
      <w:r w:rsidRPr="008D2F2A">
        <w:rPr>
          <w:rFonts w:cs="Times New Roman"/>
          <w:color w:val="2B2B00"/>
        </w:rPr>
        <w:t>3.</w:t>
      </w:r>
      <w:r>
        <w:rPr>
          <w:rFonts w:cs="Times New Roman"/>
          <w:color w:val="2B2B00"/>
        </w:rPr>
        <w:t>2</w:t>
      </w:r>
      <w:r w:rsidRPr="008D2F2A">
        <w:rPr>
          <w:rFonts w:cs="Times New Roman"/>
          <w:color w:val="2B2B00"/>
        </w:rPr>
        <w:t xml:space="preserve">. </w:t>
      </w:r>
      <w:r w:rsidRPr="00041228">
        <w:t>Nustatytus trūkumus (defektus) Paslaugų teikėjas privalo pašalinti per 14 kalendorinių dienų nuo Paslaugų kokybės patikrinimo akto surašymo dienos.</w:t>
      </w:r>
    </w:p>
    <w:p w14:paraId="138C4A4B" w14:textId="77777777" w:rsidR="0023719C" w:rsidRDefault="0023719C" w:rsidP="0023719C">
      <w:pPr>
        <w:ind w:firstLine="851"/>
      </w:pPr>
      <w:bookmarkStart w:id="11" w:name="_Hlk177654429"/>
      <w:r>
        <w:rPr>
          <w:lang w:eastAsia="en-US"/>
        </w:rPr>
        <w:t>3.3. jei Sutarties vykdymo metu Paslaugų teikėjas atsiranda poreikis pakeisti specialistus, kurie buvo nurodyti teikiant pasiūlymą ir kurių kvalifikacija Paslaugų teikėjas rėmėsi, Paslaugų teikėjas turi pateikti informaciją apie naujai pasitelkiamus specialistus ir įrodyti jų kvalifikaciją kaip buvo numatyta pirkimo dokumentuose.</w:t>
      </w:r>
    </w:p>
    <w:bookmarkEnd w:id="8"/>
    <w:bookmarkEnd w:id="11"/>
    <w:p w14:paraId="080AECCD" w14:textId="77777777" w:rsidR="0023719C" w:rsidRPr="00011DC5" w:rsidRDefault="0023719C" w:rsidP="0023719C"/>
    <w:bookmarkEnd w:id="10"/>
    <w:p w14:paraId="262B27E0" w14:textId="77777777" w:rsidR="0023719C" w:rsidRPr="001A292D" w:rsidRDefault="0023719C" w:rsidP="0023719C">
      <w:pPr>
        <w:pStyle w:val="Default"/>
        <w:ind w:firstLine="851"/>
        <w:jc w:val="both"/>
      </w:pPr>
    </w:p>
    <w:p w14:paraId="60A58714" w14:textId="77777777" w:rsidR="0023719C" w:rsidRPr="001A292D" w:rsidRDefault="0023719C" w:rsidP="0023719C">
      <w:pPr>
        <w:pStyle w:val="Default"/>
        <w:ind w:firstLine="851"/>
        <w:jc w:val="center"/>
        <w:rPr>
          <w:b/>
          <w:bCs/>
        </w:rPr>
      </w:pPr>
      <w:r w:rsidRPr="001A292D">
        <w:rPr>
          <w:b/>
          <w:bCs/>
        </w:rPr>
        <w:t>4. SUBTIEKIMAS</w:t>
      </w:r>
    </w:p>
    <w:p w14:paraId="493BE7C7" w14:textId="77777777" w:rsidR="0023719C" w:rsidRPr="001A292D" w:rsidRDefault="0023719C" w:rsidP="0023719C">
      <w:pPr>
        <w:pStyle w:val="Default"/>
        <w:ind w:firstLine="851"/>
        <w:jc w:val="both"/>
        <w:rPr>
          <w:b/>
          <w:bCs/>
        </w:rPr>
      </w:pPr>
    </w:p>
    <w:p w14:paraId="1A378B25" w14:textId="77777777" w:rsidR="0023719C" w:rsidRPr="001A292D" w:rsidRDefault="0023719C" w:rsidP="0023719C">
      <w:pPr>
        <w:pStyle w:val="Default"/>
        <w:ind w:firstLine="851"/>
        <w:jc w:val="both"/>
      </w:pPr>
      <w:r w:rsidRPr="001A292D">
        <w:t>4.1.</w:t>
      </w:r>
      <w:r>
        <w:t xml:space="preserve"> </w:t>
      </w:r>
      <w:r w:rsidRPr="001A292D">
        <w:t>Paslaugų teikėjas Sutartyje numatytiems įsipareigojimams vykdyti gali pasitelkti subtiekėją/</w:t>
      </w:r>
      <w:proofErr w:type="spellStart"/>
      <w:r w:rsidRPr="001A292D">
        <w:t>us</w:t>
      </w:r>
      <w:proofErr w:type="spellEnd"/>
      <w:r w:rsidRPr="001A292D">
        <w:t xml:space="preserve"> ar pakeisti sutartyje nurodytus subteikėjus/ą, tik ne vėliau kaip prieš 7 (septynias) kalendorines dienas apie tai raštu arba el. paštu pranešęs Pirkėjui ir nurodęs tokio pasitelkimo, pakeitimo motyvus bei gavęs Pirkėjo sutikimą. Pirkėjas savo sutikimą ar nesutikimą raštu arba el. paštu turi pareikšti ne vėliau kaip per 7 (septynias) kalendorines dienas nuo Paslaugų teikėjo pranešimo gavimo dienos.</w:t>
      </w:r>
    </w:p>
    <w:p w14:paraId="5FE1D9B7" w14:textId="77777777" w:rsidR="0023719C" w:rsidRPr="001A292D" w:rsidRDefault="0023719C" w:rsidP="0023719C">
      <w:pPr>
        <w:pStyle w:val="Default"/>
        <w:ind w:firstLine="851"/>
        <w:jc w:val="both"/>
      </w:pPr>
      <w:r w:rsidRPr="001A292D">
        <w:t>4.2. Sudarius pirkimo sutartį, tačiau ne vėliau negu pirkimo sutartis pradedama vykdyti, Paslaugų teikėjas įsipareigoja Pirkėjui pranešti tuo metu žinomų subtiekėjų pavadinimus, kontaktinius duomenis ir jų atstovus, jeigu jie nebuvo žinomi pasiūlymo pateikimo metu. Pirkėjas taip pat reikalauja, kad Paslaugų teikėjas informuotų apie minėtos informacijos pasikeitimus visu pirkimo sutarties vykdymo metu, taip pat apie naujus subtiekėjus, kuriuos jis ketina pasitelkti vėliau. Jeigu taikomos VPĮ 88 str. 5 d. nuostatos, kartu su informacija apie naujus subtiekėjus pateikiami ir subtiekėjų pašalinimo pagrindų nebuvimą patvirtinantys dokumentai.</w:t>
      </w:r>
    </w:p>
    <w:p w14:paraId="766A220F" w14:textId="77777777" w:rsidR="0023719C" w:rsidRPr="001A292D" w:rsidRDefault="0023719C" w:rsidP="0023719C">
      <w:pPr>
        <w:pStyle w:val="Default"/>
        <w:ind w:firstLine="851"/>
        <w:jc w:val="both"/>
      </w:pPr>
      <w:r w:rsidRPr="001A292D">
        <w:t>4.3. Jei Sutarties vykdymo metu Paslaugų teikėjas pasinaudoja 4.1 papunktyje numatyta galimybe toliau galioja:</w:t>
      </w:r>
    </w:p>
    <w:p w14:paraId="60A99ED2" w14:textId="77777777" w:rsidR="0023719C" w:rsidRPr="001A292D" w:rsidRDefault="0023719C" w:rsidP="0023719C">
      <w:pPr>
        <w:pStyle w:val="Default"/>
        <w:ind w:firstLine="851"/>
        <w:jc w:val="both"/>
      </w:pPr>
      <w:r w:rsidRPr="001A292D">
        <w:t>4.3.1. Paslaugų teikėjo pasitelkto (-ų) subtiekėjo (-ų) pavadinimai, kontaktiniai duomenys, atstovai, subtiekėjo (-ų) pasitelkimo apimtys ir pagrindas nurodyti Sutarties Specialiųjų sąlygų priede.</w:t>
      </w:r>
    </w:p>
    <w:p w14:paraId="663EC46A" w14:textId="77777777" w:rsidR="0023719C" w:rsidRPr="001A292D" w:rsidRDefault="0023719C" w:rsidP="0023719C">
      <w:pPr>
        <w:pStyle w:val="Default"/>
        <w:ind w:firstLine="851"/>
        <w:jc w:val="both"/>
      </w:pPr>
      <w:r w:rsidRPr="001A292D">
        <w:t>4.3.2. Paslaugų teikėjas gali keisti Sutarties Specialiųjų sąlygų priede nurodytus subtiekėjus ir (ar) pasitelkti naujus tik ne vėliau kaip prieš 7 (septynias)</w:t>
      </w:r>
      <w:r>
        <w:t xml:space="preserve"> </w:t>
      </w:r>
      <w:r w:rsidRPr="001A292D">
        <w:t>kalendorines dienas apie tai raštu arba el. paštu pranešęs Pirkėjui ir nurodęs tokio keitimo motyvus bei gavęs Pirkėjo sutikimą. Pirkėjas savo sutikimą ar nesutikimą raštu arba el. paštu turi pareikšti ne vėliau kaip per 7 (septynias) kalendorines dienas nuo Paslaugų teikėjo pranešimo gavimo dienos.</w:t>
      </w:r>
    </w:p>
    <w:p w14:paraId="11020674" w14:textId="77777777" w:rsidR="0023719C" w:rsidRPr="001A292D" w:rsidRDefault="0023719C" w:rsidP="0023719C">
      <w:pPr>
        <w:pStyle w:val="Default"/>
        <w:ind w:firstLine="851"/>
        <w:jc w:val="both"/>
      </w:pPr>
      <w:r w:rsidRPr="001A292D">
        <w:t xml:space="preserve">4.3.3.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Esant tokiems pagrindams, Pirkėjas reikalauja, kad Paslaugų teikėjas ne vėliau kaip per </w:t>
      </w:r>
      <w:r w:rsidRPr="00C80657">
        <w:t>7 (septynias)</w:t>
      </w:r>
      <w:r w:rsidRPr="001A292D">
        <w:t xml:space="preserve"> kalendorinių dienų pakeistų minėtą subtiekėją reikalavimus atitinkančiu subtiekėju.</w:t>
      </w:r>
    </w:p>
    <w:p w14:paraId="15BE51DB" w14:textId="77777777" w:rsidR="0023719C" w:rsidRPr="001A292D" w:rsidRDefault="0023719C" w:rsidP="0023719C">
      <w:pPr>
        <w:pStyle w:val="Default"/>
        <w:ind w:firstLine="851"/>
        <w:jc w:val="both"/>
      </w:pPr>
      <w:r w:rsidRPr="001A292D">
        <w:t>4.3.4. Pirkėjui sutikus su subtiekėjo pakeitimu ar naujo subtiekėjo pasitelkimu, Pirkėjas kartu su Paslaugų teikėju ne vėliau kaip per 7 (septynias) kalendorines dienas nuo Pardavėjo sutikimo pakeisti subtiekėją ar pasitelkti naują raštu sudaro susitarimą, kurį pasirašo Šalys. Šis susitarimas yra neatskiriama Sutarties dalis.</w:t>
      </w:r>
    </w:p>
    <w:p w14:paraId="4156FD80" w14:textId="77777777" w:rsidR="0023719C" w:rsidRPr="001A292D" w:rsidRDefault="0023719C" w:rsidP="0023719C">
      <w:pPr>
        <w:pStyle w:val="Default"/>
        <w:ind w:firstLine="851"/>
        <w:jc w:val="both"/>
      </w:pPr>
      <w:r w:rsidRPr="001A292D">
        <w:t>4.3.5. Jeigu Paslaugų teikėjas Sutarties vykdymui pasitelkia subtiekėjus, taikoma Lietuvos Respublikos viešųjų pirkimų įstatymo nuostatos, kurios numato tiesioginio atsiskaitymo su subtiekėjais galimybę. Tokio atsiskaitymo tvarka nustatoma trišalėje sutartyje, kurią sudaro Pirkėjas, Paslaugų teikėjas ir jo subtiekėjas (-ai).</w:t>
      </w:r>
    </w:p>
    <w:p w14:paraId="4147E128" w14:textId="77777777" w:rsidR="0023719C" w:rsidRPr="001A292D" w:rsidRDefault="0023719C" w:rsidP="0023719C">
      <w:pPr>
        <w:pStyle w:val="Default"/>
        <w:ind w:firstLine="851"/>
        <w:jc w:val="both"/>
      </w:pPr>
      <w:r w:rsidRPr="001A292D">
        <w:lastRenderedPageBreak/>
        <w:t xml:space="preserve">4.3.6. Pirkėjas, Paslaugų teikėjui pasiūlyme nurodžius, arba, vadovaujantis Sutarties Specialiųjų sąlygų 4.2 papunkčiu, pranešus apie subtiekėjo pakeitimą arba naujo pasitelkimą, ne vėliau kaip per </w:t>
      </w:r>
      <w:r w:rsidRPr="00C80657">
        <w:t>7 (septynias) kalendorines dienas</w:t>
      </w:r>
      <w:r w:rsidRPr="001A292D">
        <w:t>,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punkte aprašytas sąlygas, joje numatant Paslaugų teikėjo teisę prieštarauti nepagrįstiems mokėjimams subtiekėjui. Jei Paslaugų teikėjas nepagrįstai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Pardavėjo atsiskaitymu su atitinkamu (-</w:t>
      </w:r>
      <w:proofErr w:type="spellStart"/>
      <w:r w:rsidRPr="001A292D">
        <w:t>ais</w:t>
      </w:r>
      <w:proofErr w:type="spellEnd"/>
      <w:r w:rsidRPr="001A292D">
        <w:t>) subtiekėju (-</w:t>
      </w:r>
      <w:proofErr w:type="spellStart"/>
      <w:r w:rsidRPr="001A292D">
        <w:t>ais</w:t>
      </w:r>
      <w:proofErr w:type="spellEnd"/>
      <w:r w:rsidRPr="001A292D">
        <w:t>) pagal jų tarpusavio sutartis. Tokia trišalė sutartis laikoma sudėtine šios Sutarties dalimi. Tiesioginiam atsiskaitymui su</w:t>
      </w:r>
      <w:r>
        <w:t xml:space="preserve"> </w:t>
      </w:r>
      <w:r w:rsidRPr="001A292D">
        <w:t>subtiekėjais taikomi terminai nurodyti Sutarties Specialiųjų sąlygų 2.6 papunktyje.</w:t>
      </w:r>
      <w:r w:rsidRPr="001A292D">
        <w:rPr>
          <w:b/>
        </w:rPr>
        <w:t xml:space="preserve"> </w:t>
      </w:r>
    </w:p>
    <w:p w14:paraId="7D958435" w14:textId="77777777" w:rsidR="0023719C" w:rsidRPr="001A292D" w:rsidRDefault="0023719C" w:rsidP="0023719C">
      <w:pPr>
        <w:pStyle w:val="Default"/>
        <w:ind w:firstLine="851"/>
        <w:jc w:val="center"/>
        <w:rPr>
          <w:b/>
        </w:rPr>
      </w:pPr>
    </w:p>
    <w:p w14:paraId="6BFDECCC" w14:textId="77777777" w:rsidR="0023719C" w:rsidRPr="001A292D" w:rsidRDefault="0023719C" w:rsidP="0023719C">
      <w:pPr>
        <w:pStyle w:val="Default"/>
        <w:ind w:firstLine="851"/>
        <w:jc w:val="center"/>
        <w:rPr>
          <w:b/>
        </w:rPr>
      </w:pPr>
      <w:r w:rsidRPr="001A292D">
        <w:rPr>
          <w:b/>
        </w:rPr>
        <w:t>5. SUTARTIES ĮVYKDYMO UŽTIKRINIMAS</w:t>
      </w:r>
    </w:p>
    <w:p w14:paraId="07723E95" w14:textId="77777777" w:rsidR="0023719C" w:rsidRPr="001A292D" w:rsidRDefault="0023719C" w:rsidP="0023719C">
      <w:pPr>
        <w:pStyle w:val="Default"/>
        <w:ind w:firstLine="851"/>
        <w:jc w:val="center"/>
        <w:rPr>
          <w:b/>
        </w:rPr>
      </w:pPr>
    </w:p>
    <w:p w14:paraId="44D77FF8" w14:textId="77777777" w:rsidR="0023719C" w:rsidRPr="001A292D" w:rsidRDefault="0023719C" w:rsidP="0023719C">
      <w:pPr>
        <w:pStyle w:val="Default"/>
        <w:ind w:firstLine="851"/>
        <w:jc w:val="both"/>
      </w:pPr>
      <w:r w:rsidRPr="001A292D">
        <w:t xml:space="preserve">5.1. </w:t>
      </w:r>
      <w:r w:rsidRPr="0056681E">
        <w:t>Sutarties įvykdymo užtikrinimui taikomos Sutarties Specialiųjų sąlygų 7 skyriuje numatytos netesybos (delspinigiai ir bauda).</w:t>
      </w:r>
    </w:p>
    <w:p w14:paraId="1A551C85" w14:textId="77777777" w:rsidR="0023719C" w:rsidRPr="001A292D" w:rsidRDefault="0023719C" w:rsidP="0023719C">
      <w:pPr>
        <w:pStyle w:val="Default"/>
        <w:ind w:firstLine="851"/>
        <w:jc w:val="both"/>
        <w:rPr>
          <w:i/>
        </w:rPr>
      </w:pPr>
    </w:p>
    <w:p w14:paraId="4E33E279" w14:textId="77777777" w:rsidR="0023719C" w:rsidRPr="001A292D" w:rsidRDefault="0023719C" w:rsidP="0023719C">
      <w:pPr>
        <w:pStyle w:val="Default"/>
        <w:ind w:firstLine="851"/>
        <w:jc w:val="center"/>
        <w:rPr>
          <w:b/>
          <w:bCs/>
        </w:rPr>
      </w:pPr>
      <w:r w:rsidRPr="001A292D">
        <w:rPr>
          <w:b/>
          <w:bCs/>
        </w:rPr>
        <w:t>6. PASLAUGŲ KOKYBĖ IR GARANTIJOS</w:t>
      </w:r>
    </w:p>
    <w:p w14:paraId="378412BA" w14:textId="77777777" w:rsidR="0023719C" w:rsidRPr="001A292D" w:rsidRDefault="0023719C" w:rsidP="0023719C">
      <w:pPr>
        <w:pStyle w:val="Default"/>
        <w:ind w:firstLine="851"/>
      </w:pPr>
    </w:p>
    <w:p w14:paraId="60CF2A15" w14:textId="77777777" w:rsidR="0023719C" w:rsidRDefault="0023719C" w:rsidP="0023719C">
      <w:pPr>
        <w:pStyle w:val="Default"/>
        <w:ind w:firstLine="851"/>
        <w:jc w:val="both"/>
      </w:pPr>
      <w:r>
        <w:t>6</w:t>
      </w:r>
      <w:r w:rsidRPr="0056681E">
        <w:t>.1. Paslaugų kokybė turi atitikti Sutarties ir (ar) jos prieduose bei teisės aktuose teikiamų Paslaugų kokybei nustatytus reikalavimus. Jeigu Paslaugų kokybės reikalavimai nei Sutartyje, nei teisės aktuose nenustatyti, tai Paslaugų kokybė turi atitikti protingą ir ne žemesnę už vidutinę kokybę, objektyviai atsižvelgiant į Paslaugų pobūdį ir specifiškumą.</w:t>
      </w:r>
    </w:p>
    <w:p w14:paraId="068E5088" w14:textId="77777777" w:rsidR="0023719C" w:rsidRDefault="0023719C" w:rsidP="0023719C">
      <w:pPr>
        <w:pStyle w:val="Default"/>
        <w:ind w:firstLine="851"/>
        <w:jc w:val="both"/>
      </w:pPr>
      <w:r w:rsidRPr="00403F25">
        <w:t>6.2. Suteiktai Paslaugai ir visiems sumontuotiems įrangos komplektams suteikiama ( kaip savo pasiūlyme nurodys tiekėjas) bet ne mažesnė nei 24 mėnesių garantija,</w:t>
      </w:r>
      <w:r w:rsidRPr="00C566EC">
        <w:t xml:space="preserve"> kuri turi būti skaičiuojama nuo </w:t>
      </w:r>
      <w:r>
        <w:t>Paslaugos</w:t>
      </w:r>
      <w:r w:rsidRPr="00C566EC">
        <w:t xml:space="preserve"> priėmimo-perdavimo akto pasirašymo dienos</w:t>
      </w:r>
    </w:p>
    <w:p w14:paraId="1CB43046" w14:textId="77777777" w:rsidR="0023719C" w:rsidRPr="001A292D" w:rsidRDefault="0023719C" w:rsidP="0023719C">
      <w:pPr>
        <w:pStyle w:val="Default"/>
        <w:ind w:firstLine="851"/>
        <w:jc w:val="both"/>
      </w:pPr>
      <w:r>
        <w:t>6.3</w:t>
      </w:r>
      <w:r w:rsidRPr="001A292D">
        <w:t xml:space="preserve">. Garantinio laikotarpio metu Paslaugų teikėjas privalo Pirkėjo patalpose ar, jei tai neįmanoma, Šalių susitarimu kitoje vietoje, nemokamai pašalinti trūkumus (defektus). </w:t>
      </w:r>
    </w:p>
    <w:p w14:paraId="47ACB01E" w14:textId="77777777" w:rsidR="0023719C" w:rsidRPr="001A292D" w:rsidRDefault="0023719C" w:rsidP="0023719C">
      <w:pPr>
        <w:pStyle w:val="Default"/>
        <w:ind w:firstLine="851"/>
        <w:jc w:val="both"/>
      </w:pPr>
      <w:r w:rsidRPr="001A292D">
        <w:t>6.</w:t>
      </w:r>
      <w:r>
        <w:t>4</w:t>
      </w:r>
      <w:r w:rsidRPr="001A292D">
        <w:t>. Pirkėjo pranešimai Paslaugų teikėjui apie trūkumus (defektus) turi būti pateikiami raštu Sutartyje nurodytu adresu arba el. paštu.</w:t>
      </w:r>
    </w:p>
    <w:p w14:paraId="46ED3BB3" w14:textId="77777777" w:rsidR="0023719C" w:rsidRPr="001A292D" w:rsidRDefault="0023719C" w:rsidP="0023719C">
      <w:pPr>
        <w:pStyle w:val="Default"/>
        <w:ind w:firstLine="851"/>
        <w:jc w:val="both"/>
      </w:pPr>
    </w:p>
    <w:p w14:paraId="161822D6" w14:textId="77777777" w:rsidR="0023719C" w:rsidRPr="001A292D" w:rsidRDefault="0023719C" w:rsidP="0023719C">
      <w:pPr>
        <w:pStyle w:val="Default"/>
        <w:ind w:firstLine="851"/>
        <w:jc w:val="center"/>
        <w:rPr>
          <w:b/>
          <w:bCs/>
        </w:rPr>
      </w:pPr>
      <w:r w:rsidRPr="001A292D">
        <w:rPr>
          <w:b/>
          <w:bCs/>
        </w:rPr>
        <w:t>7. ŠALIŲ ATSAKOMYBĖ</w:t>
      </w:r>
    </w:p>
    <w:p w14:paraId="36FD394B" w14:textId="77777777" w:rsidR="0023719C" w:rsidRPr="001A292D" w:rsidRDefault="0023719C" w:rsidP="0023719C">
      <w:pPr>
        <w:pStyle w:val="Default"/>
        <w:ind w:firstLine="851"/>
        <w:jc w:val="both"/>
      </w:pPr>
    </w:p>
    <w:p w14:paraId="2B8BCC03" w14:textId="77777777" w:rsidR="0023719C" w:rsidRPr="001A292D" w:rsidRDefault="0023719C" w:rsidP="0023719C">
      <w:pPr>
        <w:pStyle w:val="Default"/>
        <w:ind w:firstLine="851"/>
        <w:jc w:val="both"/>
      </w:pPr>
      <w:bookmarkStart w:id="12" w:name="_Hlk161657517"/>
      <w:r w:rsidRPr="001A292D">
        <w:t>7.1. Pirkėjas, uždelsęs sumokėti Sutarties Specialiųjų sąlygų 2.</w:t>
      </w:r>
      <w:r>
        <w:t>6</w:t>
      </w:r>
      <w:r w:rsidRPr="001A292D">
        <w:t xml:space="preserve"> papunktyje nustatyta</w:t>
      </w:r>
      <w:r>
        <w:t xml:space="preserve"> </w:t>
      </w:r>
      <w:r w:rsidRPr="001A292D">
        <w:t>tvarka ir terminais, įsipareigoja Paslaugų teikėjui pareikalavus mokėti Paslaugų teikėjui 0,02</w:t>
      </w:r>
      <w:r>
        <w:t xml:space="preserve"> </w:t>
      </w:r>
      <w:r w:rsidRPr="001A292D">
        <w:t>procento dydžio delspinigius nuo neapmokėtos sąskaitos dydžio už kiekvieną uždelstą kalendorinę dieną. Delspinigių negali būti reikalaujama už laikotarpį, kuriam buvo pratęstas apmokėjimo terminas Sutarties Bendrųjų sąlygų 14 p. nustatytais atvejais.</w:t>
      </w:r>
    </w:p>
    <w:p w14:paraId="2D1E59CB" w14:textId="77777777" w:rsidR="0023719C" w:rsidRPr="001A292D" w:rsidRDefault="0023719C" w:rsidP="0023719C">
      <w:pPr>
        <w:pStyle w:val="Default"/>
        <w:ind w:firstLine="851"/>
        <w:jc w:val="both"/>
      </w:pPr>
      <w:r w:rsidRPr="001A292D">
        <w:t>7.2</w:t>
      </w:r>
      <w:r w:rsidRPr="001A292D">
        <w:rPr>
          <w:rFonts w:ascii="Liberation Serif" w:eastAsia="SimSun" w:hAnsi="Liberation Serif" w:cs="Mangal"/>
          <w:color w:val="auto"/>
          <w:kern w:val="3"/>
          <w:lang w:eastAsia="ru-RU"/>
        </w:rPr>
        <w:t xml:space="preserve"> </w:t>
      </w:r>
      <w:r w:rsidRPr="001A292D">
        <w:t>Paslaugų teikėjas, uždelsęs suteikti Paslaugas arba įvykdyti garantinius įsipareigojimus Sutarties specialiosiose sąlygose nustatyta tvarka ir terminais, Pirkėjo reikalavimu moka Pirkėjui 0,02 procento dydžio delspinigius nuo nesuteiktų Paslaugų ar neįvykdytų garantinių įsipareigojimų vertės už kiekvieną uždelstą kalendorinę dieną. Delspinigių negali būti reikalaujama už laikotarpį, kuriam buvo pratęstas Paslaugų teikimo terminas Sutarties Bendrųjų sąlygų 14 p. nustatytais atvejais.</w:t>
      </w:r>
    </w:p>
    <w:bookmarkEnd w:id="12"/>
    <w:p w14:paraId="00679E43" w14:textId="77777777" w:rsidR="0023719C" w:rsidRPr="001A292D" w:rsidRDefault="0023719C" w:rsidP="0023719C">
      <w:pPr>
        <w:pStyle w:val="Default"/>
        <w:ind w:firstLine="851"/>
        <w:jc w:val="both"/>
      </w:pPr>
      <w:r w:rsidRPr="001A292D">
        <w:t xml:space="preserve">7.3. Pirkėjui nutraukus Sutartį Sutarties Bendrųjų sąlygų 15.2 papunktyje nurodytu pagrindu, Paslaugų teikėjas įsipareigoja sumokėti Pirkėjui 10 procentų dydžio baudą nuo Sutarties kainos (maksimalios Sutarties) kainos be PVM. </w:t>
      </w:r>
    </w:p>
    <w:p w14:paraId="222F17D4" w14:textId="77777777" w:rsidR="0023719C" w:rsidRPr="001A292D" w:rsidRDefault="0023719C" w:rsidP="0023719C">
      <w:pPr>
        <w:pStyle w:val="Default"/>
        <w:ind w:firstLine="851"/>
        <w:jc w:val="center"/>
      </w:pPr>
    </w:p>
    <w:p w14:paraId="03B1EF4C" w14:textId="77777777" w:rsidR="0023719C" w:rsidRPr="001A292D" w:rsidRDefault="0023719C" w:rsidP="0023719C">
      <w:pPr>
        <w:pStyle w:val="Default"/>
        <w:ind w:firstLine="851"/>
        <w:jc w:val="center"/>
        <w:rPr>
          <w:b/>
          <w:bCs/>
        </w:rPr>
      </w:pPr>
      <w:r w:rsidRPr="001A292D">
        <w:rPr>
          <w:b/>
          <w:bCs/>
        </w:rPr>
        <w:t>8. SUTARTIES GALIOJIMAS, KEITIMAS, SUSTABDYMAS</w:t>
      </w:r>
    </w:p>
    <w:p w14:paraId="5C35D8DA" w14:textId="77777777" w:rsidR="0023719C" w:rsidRPr="001A292D" w:rsidRDefault="0023719C" w:rsidP="0023719C">
      <w:pPr>
        <w:pStyle w:val="Default"/>
        <w:ind w:firstLine="851"/>
        <w:jc w:val="both"/>
        <w:rPr>
          <w:b/>
          <w:bCs/>
        </w:rPr>
      </w:pPr>
    </w:p>
    <w:p w14:paraId="18CCFD69" w14:textId="77777777" w:rsidR="0023719C" w:rsidRDefault="0023719C" w:rsidP="0023719C">
      <w:pPr>
        <w:pStyle w:val="Default"/>
        <w:ind w:firstLine="851"/>
        <w:jc w:val="both"/>
      </w:pPr>
      <w:r w:rsidRPr="001A292D">
        <w:t xml:space="preserve">8.1. Sutartis </w:t>
      </w:r>
      <w:r>
        <w:t xml:space="preserve">galioja </w:t>
      </w:r>
      <w:r w:rsidRPr="001A292D">
        <w:t xml:space="preserve">iki visiško Šalių įsipareigojimų įvykdymo. </w:t>
      </w:r>
    </w:p>
    <w:p w14:paraId="0B22734C" w14:textId="77777777" w:rsidR="0023719C" w:rsidRPr="001A292D" w:rsidRDefault="0023719C" w:rsidP="0023719C">
      <w:pPr>
        <w:pStyle w:val="Default"/>
        <w:ind w:firstLine="851"/>
        <w:jc w:val="both"/>
      </w:pPr>
    </w:p>
    <w:p w14:paraId="43ADEF65" w14:textId="77777777" w:rsidR="0023719C" w:rsidRPr="001A292D" w:rsidRDefault="0023719C" w:rsidP="0023719C">
      <w:pPr>
        <w:pStyle w:val="Default"/>
        <w:ind w:firstLine="851"/>
        <w:jc w:val="center"/>
        <w:rPr>
          <w:b/>
          <w:bCs/>
        </w:rPr>
      </w:pPr>
      <w:r w:rsidRPr="001A292D">
        <w:rPr>
          <w:b/>
          <w:bCs/>
        </w:rPr>
        <w:t>9. BAIGIAMOSIOS NUOSTATOS</w:t>
      </w:r>
    </w:p>
    <w:p w14:paraId="02C5C5CB" w14:textId="77777777" w:rsidR="0023719C" w:rsidRPr="001A292D" w:rsidRDefault="0023719C" w:rsidP="0023719C">
      <w:pPr>
        <w:pStyle w:val="Default"/>
        <w:ind w:firstLine="851"/>
      </w:pPr>
    </w:p>
    <w:p w14:paraId="7841B6E3" w14:textId="77777777" w:rsidR="0023719C" w:rsidRPr="000127C2" w:rsidRDefault="0023719C" w:rsidP="0023719C">
      <w:pPr>
        <w:pStyle w:val="Body2"/>
        <w:tabs>
          <w:tab w:val="left" w:pos="851"/>
        </w:tabs>
        <w:spacing w:after="0" w:line="276" w:lineRule="auto"/>
        <w:rPr>
          <w:szCs w:val="24"/>
          <w:lang w:val="lt-LT"/>
        </w:rPr>
      </w:pPr>
      <w:r w:rsidRPr="000127C2">
        <w:rPr>
          <w:szCs w:val="24"/>
          <w:lang w:val="lt-LT"/>
        </w:rPr>
        <w:tab/>
        <w:t>9.1. Pirkėjo paskirtas asmuo, atsakingas už Sutarties vykdymą yra /</w:t>
      </w:r>
      <w:r w:rsidRPr="000127C2">
        <w:rPr>
          <w:i/>
          <w:szCs w:val="24"/>
          <w:u w:val="single"/>
          <w:lang w:val="lt-LT"/>
        </w:rPr>
        <w:t>vardas, pavardė, pareigos, telefonas, el. paštas/.</w:t>
      </w:r>
      <w:r w:rsidRPr="000127C2">
        <w:rPr>
          <w:szCs w:val="24"/>
          <w:lang w:val="lt-LT"/>
        </w:rPr>
        <w:t xml:space="preserve"> Pirkėjo paskirtas asmuo, atsakingas už Sutarties ir jos pakeitimų paskelbimą yra /</w:t>
      </w:r>
      <w:r w:rsidRPr="000127C2">
        <w:rPr>
          <w:i/>
          <w:szCs w:val="24"/>
          <w:u w:val="single"/>
          <w:lang w:val="lt-LT"/>
        </w:rPr>
        <w:t>vardas, pavardė, pareigos, telefonas, el. paštas</w:t>
      </w:r>
      <w:r w:rsidRPr="000127C2">
        <w:rPr>
          <w:szCs w:val="24"/>
          <w:u w:val="single"/>
          <w:lang w:val="lt-LT"/>
        </w:rPr>
        <w:t>/.</w:t>
      </w:r>
    </w:p>
    <w:p w14:paraId="0C1220E0" w14:textId="77777777" w:rsidR="0023719C" w:rsidRDefault="0023719C" w:rsidP="0023719C">
      <w:pPr>
        <w:pStyle w:val="Default"/>
        <w:ind w:firstLine="851"/>
        <w:jc w:val="both"/>
      </w:pPr>
      <w:r w:rsidRPr="001A292D">
        <w:t>9.2. Paslaugų teikėjo paskirtas asmuo, atsakingas už Sutarties vykdymą yra /</w:t>
      </w:r>
      <w:r w:rsidRPr="001A292D">
        <w:rPr>
          <w:i/>
          <w:u w:val="single"/>
        </w:rPr>
        <w:t>vardas, pavardė, pareigos, telefonas, el. paštas /</w:t>
      </w:r>
      <w:r w:rsidRPr="001A292D">
        <w:rPr>
          <w:u w:val="single"/>
        </w:rPr>
        <w:t>.</w:t>
      </w:r>
      <w:r w:rsidRPr="00EA20A2">
        <w:t xml:space="preserve"> </w:t>
      </w:r>
    </w:p>
    <w:p w14:paraId="2E83E5E7" w14:textId="77777777" w:rsidR="0023719C" w:rsidRPr="001A292D" w:rsidRDefault="0023719C" w:rsidP="0023719C">
      <w:pPr>
        <w:pStyle w:val="Default"/>
        <w:ind w:firstLine="851"/>
        <w:jc w:val="both"/>
      </w:pPr>
    </w:p>
    <w:p w14:paraId="15178F0F" w14:textId="77777777" w:rsidR="0023719C" w:rsidRDefault="0023719C" w:rsidP="0023719C">
      <w:pPr>
        <w:pStyle w:val="Default"/>
        <w:ind w:firstLine="851"/>
        <w:jc w:val="both"/>
      </w:pPr>
      <w:r w:rsidRPr="001A292D">
        <w:t>9.3. Sutarties sudarymo metu prie Sutarties Specialiųjų sąlygų pridedamas priedas (priedai) – ____  , ____ lapai.</w:t>
      </w:r>
    </w:p>
    <w:p w14:paraId="43D7F882" w14:textId="77777777" w:rsidR="0023719C" w:rsidRPr="00E16B81" w:rsidRDefault="0023719C" w:rsidP="0023719C">
      <w:pPr>
        <w:pStyle w:val="Default"/>
        <w:ind w:firstLine="851"/>
        <w:jc w:val="both"/>
      </w:pPr>
      <w:r>
        <w:t xml:space="preserve">9.4. </w:t>
      </w:r>
      <w:r w:rsidRPr="00E16B81">
        <w:t>Sutarties pasira</w:t>
      </w:r>
      <w:r>
        <w:t>š</w:t>
      </w:r>
      <w:r w:rsidRPr="00E16B81">
        <w:t xml:space="preserve">ymu laikomas Sutarties pasirašymas </w:t>
      </w:r>
      <w:r>
        <w:t>Š</w:t>
      </w:r>
      <w:r w:rsidRPr="00E16B81">
        <w:t>alių kvalifikuotais elektroniniais parašais (sudaroma ADOC formatu, 1 (vienu) egzemplioriumi).</w:t>
      </w:r>
    </w:p>
    <w:p w14:paraId="4F6566B2" w14:textId="77777777" w:rsidR="0023719C" w:rsidRPr="001A292D" w:rsidRDefault="0023719C" w:rsidP="0023719C">
      <w:pPr>
        <w:pStyle w:val="Default"/>
        <w:ind w:firstLine="851"/>
        <w:jc w:val="center"/>
      </w:pPr>
    </w:p>
    <w:p w14:paraId="0021A1D8" w14:textId="77777777" w:rsidR="0023719C" w:rsidRPr="001A292D" w:rsidRDefault="0023719C" w:rsidP="0023719C">
      <w:pPr>
        <w:pStyle w:val="Default"/>
        <w:ind w:firstLine="851"/>
        <w:jc w:val="center"/>
      </w:pPr>
    </w:p>
    <w:p w14:paraId="254A9384" w14:textId="77777777" w:rsidR="0023719C" w:rsidRPr="001A292D" w:rsidRDefault="0023719C" w:rsidP="0023719C">
      <w:pPr>
        <w:pStyle w:val="Default"/>
        <w:ind w:firstLine="851"/>
        <w:jc w:val="center"/>
        <w:rPr>
          <w:b/>
          <w:bCs/>
        </w:rPr>
      </w:pPr>
      <w:r w:rsidRPr="001A292D">
        <w:rPr>
          <w:b/>
          <w:bCs/>
        </w:rPr>
        <w:t>10. ŠALIŲ JURIDINIAI ADRESAI, REKVIZITAI IR PARAŠAI</w:t>
      </w:r>
    </w:p>
    <w:p w14:paraId="390A03B3" w14:textId="77777777" w:rsidR="0023719C" w:rsidRPr="001A292D" w:rsidRDefault="0023719C" w:rsidP="0023719C">
      <w:pPr>
        <w:pStyle w:val="Default"/>
        <w:ind w:firstLine="851"/>
        <w:jc w:val="center"/>
      </w:pPr>
    </w:p>
    <w:p w14:paraId="503CBC99" w14:textId="77777777" w:rsidR="0023719C" w:rsidRPr="001A292D" w:rsidRDefault="0023719C" w:rsidP="0023719C">
      <w:pPr>
        <w:pStyle w:val="Default"/>
        <w:ind w:firstLine="851"/>
        <w:jc w:val="both"/>
      </w:pPr>
      <w:r w:rsidRPr="003B20D6">
        <w:t>10.1. Visa su Sutartimi susijusi korespondencija ir pranešimai turi būti rašomi lietuvių kalba ir siunčiami šiais adresais:</w:t>
      </w:r>
    </w:p>
    <w:p w14:paraId="451C19DD" w14:textId="77777777" w:rsidR="0023719C" w:rsidRPr="001A292D" w:rsidRDefault="0023719C" w:rsidP="0023719C">
      <w:pPr>
        <w:pStyle w:val="Heading"/>
        <w:rPr>
          <w:rFonts w:ascii="Times New Roman" w:hAnsi="Times New Roman" w:cs="Times New Roman"/>
          <w:color w:val="000000" w:themeColor="text1"/>
          <w:sz w:val="24"/>
          <w:szCs w:val="24"/>
          <w:lang w:val="lt-LT"/>
        </w:rPr>
      </w:pPr>
      <w:r w:rsidRPr="001A292D">
        <w:rPr>
          <w:rFonts w:ascii="Times New Roman" w:hAnsi="Times New Roman" w:cs="Times New Roman"/>
          <w:color w:val="000000" w:themeColor="text1"/>
          <w:sz w:val="24"/>
          <w:szCs w:val="24"/>
          <w:lang w:val="lt-LT"/>
        </w:rPr>
        <w:t>PASLAUGŲ TEIKĖJAS</w:t>
      </w:r>
      <w:r w:rsidRPr="001A292D">
        <w:rPr>
          <w:rFonts w:ascii="Times New Roman" w:hAnsi="Times New Roman" w:cs="Times New Roman"/>
          <w:color w:val="000000" w:themeColor="text1"/>
          <w:sz w:val="24"/>
          <w:szCs w:val="24"/>
          <w:lang w:val="lt-LT"/>
        </w:rPr>
        <w:tab/>
      </w:r>
      <w:r w:rsidRPr="001A292D">
        <w:rPr>
          <w:rFonts w:ascii="Times New Roman" w:hAnsi="Times New Roman" w:cs="Times New Roman"/>
          <w:color w:val="000000" w:themeColor="text1"/>
          <w:sz w:val="24"/>
          <w:szCs w:val="24"/>
          <w:lang w:val="lt-LT"/>
        </w:rPr>
        <w:tab/>
        <w:t xml:space="preserve">                    PIRKĖJAS</w:t>
      </w:r>
    </w:p>
    <w:p w14:paraId="62191CC8"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__________________</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t>__________________</w:t>
      </w:r>
    </w:p>
    <w:p w14:paraId="78721B44"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Adresas</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proofErr w:type="spellStart"/>
      <w:r w:rsidRPr="000127C2">
        <w:rPr>
          <w:color w:val="000000" w:themeColor="text1"/>
          <w:szCs w:val="24"/>
          <w:lang w:val="lt-LT"/>
        </w:rPr>
        <w:t>Adresas</w:t>
      </w:r>
      <w:proofErr w:type="spellEnd"/>
    </w:p>
    <w:p w14:paraId="4C8CEE26"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Juridinio asmens kodas</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t>Juridinio asmens kodas</w:t>
      </w:r>
    </w:p>
    <w:p w14:paraId="5598F7C1"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PVM mokėtojo kodas</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t>PVM mokėtojo kodas</w:t>
      </w:r>
    </w:p>
    <w:p w14:paraId="686579AF"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Banko sąskaitos Nr.</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t>Banko sąskaitos Nr.</w:t>
      </w:r>
    </w:p>
    <w:p w14:paraId="17FA0EDC"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Bankas</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proofErr w:type="spellStart"/>
      <w:r w:rsidRPr="000127C2">
        <w:rPr>
          <w:color w:val="000000" w:themeColor="text1"/>
          <w:szCs w:val="24"/>
          <w:lang w:val="lt-LT"/>
        </w:rPr>
        <w:t>Bankas</w:t>
      </w:r>
      <w:proofErr w:type="spellEnd"/>
    </w:p>
    <w:p w14:paraId="6F18D10E"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Banko kodas</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t>Banko kodas</w:t>
      </w:r>
    </w:p>
    <w:p w14:paraId="2618FCB3"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Tel.</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r>
        <w:rPr>
          <w:color w:val="000000" w:themeColor="text1"/>
          <w:szCs w:val="24"/>
          <w:lang w:val="lt-LT"/>
        </w:rPr>
        <w:tab/>
      </w:r>
      <w:r w:rsidRPr="000127C2">
        <w:rPr>
          <w:color w:val="000000" w:themeColor="text1"/>
          <w:szCs w:val="24"/>
          <w:lang w:val="lt-LT"/>
        </w:rPr>
        <w:t>Tel.</w:t>
      </w:r>
    </w:p>
    <w:p w14:paraId="27A3272F"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El. p.</w:t>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r w:rsidRPr="000127C2">
        <w:rPr>
          <w:color w:val="000000" w:themeColor="text1"/>
          <w:szCs w:val="24"/>
          <w:lang w:val="lt-LT"/>
        </w:rPr>
        <w:tab/>
      </w:r>
      <w:r>
        <w:rPr>
          <w:color w:val="000000" w:themeColor="text1"/>
          <w:szCs w:val="24"/>
          <w:lang w:val="lt-LT"/>
        </w:rPr>
        <w:tab/>
      </w:r>
      <w:r w:rsidRPr="000127C2">
        <w:rPr>
          <w:color w:val="000000" w:themeColor="text1"/>
          <w:szCs w:val="24"/>
          <w:lang w:val="lt-LT"/>
        </w:rPr>
        <w:t>El. p.</w:t>
      </w:r>
    </w:p>
    <w:p w14:paraId="39230CD8" w14:textId="77777777" w:rsidR="0023719C" w:rsidRPr="000127C2" w:rsidRDefault="0023719C" w:rsidP="0023719C">
      <w:pPr>
        <w:pStyle w:val="Body2"/>
        <w:rPr>
          <w:color w:val="000000" w:themeColor="text1"/>
          <w:szCs w:val="24"/>
          <w:lang w:val="lt-LT"/>
        </w:rPr>
      </w:pPr>
    </w:p>
    <w:p w14:paraId="10B07AFC" w14:textId="77777777" w:rsidR="0023719C" w:rsidRPr="000127C2" w:rsidRDefault="0023719C" w:rsidP="0023719C">
      <w:pPr>
        <w:pStyle w:val="Body2"/>
        <w:rPr>
          <w:color w:val="000000" w:themeColor="text1"/>
          <w:szCs w:val="24"/>
          <w:lang w:val="lt-LT"/>
        </w:rPr>
      </w:pPr>
      <w:r w:rsidRPr="000127C2">
        <w:rPr>
          <w:color w:val="000000" w:themeColor="text1"/>
          <w:szCs w:val="24"/>
          <w:lang w:val="lt-LT"/>
        </w:rPr>
        <w:t>Atstovo pareigos</w:t>
      </w:r>
      <w:r w:rsidRPr="000127C2">
        <w:rPr>
          <w:color w:val="000000" w:themeColor="text1"/>
          <w:szCs w:val="24"/>
          <w:lang w:val="lt-LT"/>
        </w:rPr>
        <w:tab/>
        <w:t>(A. V.)</w:t>
      </w:r>
      <w:r w:rsidRPr="000127C2">
        <w:rPr>
          <w:color w:val="000000" w:themeColor="text1"/>
          <w:szCs w:val="24"/>
          <w:lang w:val="lt-LT"/>
        </w:rPr>
        <w:tab/>
      </w:r>
      <w:r w:rsidRPr="000127C2">
        <w:rPr>
          <w:color w:val="000000" w:themeColor="text1"/>
          <w:szCs w:val="24"/>
          <w:lang w:val="lt-LT"/>
        </w:rPr>
        <w:tab/>
        <w:t>Atstovo pareigos          (A. V.)</w:t>
      </w:r>
    </w:p>
    <w:p w14:paraId="5D6AD815" w14:textId="77777777" w:rsidR="0023719C" w:rsidRPr="000127C2" w:rsidRDefault="0023719C" w:rsidP="0023719C">
      <w:pPr>
        <w:pStyle w:val="Body2"/>
        <w:rPr>
          <w:color w:val="000000" w:themeColor="text1"/>
          <w:szCs w:val="24"/>
          <w:lang w:val="fr-FR"/>
        </w:rPr>
      </w:pPr>
      <w:r w:rsidRPr="000127C2">
        <w:rPr>
          <w:color w:val="000000" w:themeColor="text1"/>
          <w:szCs w:val="24"/>
          <w:lang w:val="fr-FR"/>
        </w:rPr>
        <w:t>Vardas ir pavardė</w:t>
      </w:r>
      <w:r w:rsidRPr="000127C2">
        <w:rPr>
          <w:color w:val="000000" w:themeColor="text1"/>
          <w:szCs w:val="24"/>
          <w:lang w:val="fr-FR"/>
        </w:rPr>
        <w:tab/>
      </w:r>
      <w:r w:rsidRPr="000127C2">
        <w:rPr>
          <w:color w:val="000000" w:themeColor="text1"/>
          <w:szCs w:val="24"/>
          <w:lang w:val="fr-FR"/>
        </w:rPr>
        <w:tab/>
      </w:r>
      <w:r w:rsidRPr="000127C2">
        <w:rPr>
          <w:color w:val="000000" w:themeColor="text1"/>
          <w:szCs w:val="24"/>
          <w:lang w:val="fr-FR"/>
        </w:rPr>
        <w:tab/>
        <w:t>Vardas ir pavardė</w:t>
      </w:r>
    </w:p>
    <w:p w14:paraId="66F082DB" w14:textId="77777777" w:rsidR="0023719C" w:rsidRPr="001A292D" w:rsidRDefault="0023719C" w:rsidP="0023719C">
      <w:pPr>
        <w:pStyle w:val="Body2"/>
        <w:rPr>
          <w:color w:val="000000" w:themeColor="text1"/>
          <w:szCs w:val="24"/>
        </w:rPr>
      </w:pPr>
      <w:r w:rsidRPr="001A292D">
        <w:rPr>
          <w:color w:val="000000" w:themeColor="text1"/>
          <w:szCs w:val="24"/>
        </w:rPr>
        <w:t>______________</w:t>
      </w:r>
      <w:r w:rsidRPr="001A292D">
        <w:rPr>
          <w:color w:val="000000" w:themeColor="text1"/>
          <w:szCs w:val="24"/>
        </w:rPr>
        <w:tab/>
      </w:r>
      <w:r w:rsidRPr="001A292D">
        <w:rPr>
          <w:color w:val="000000" w:themeColor="text1"/>
          <w:szCs w:val="24"/>
        </w:rPr>
        <w:tab/>
      </w:r>
      <w:r w:rsidRPr="001A292D">
        <w:rPr>
          <w:color w:val="000000" w:themeColor="text1"/>
          <w:szCs w:val="24"/>
        </w:rPr>
        <w:tab/>
        <w:t>______________</w:t>
      </w:r>
    </w:p>
    <w:p w14:paraId="33D8F49C" w14:textId="77777777" w:rsidR="0023719C" w:rsidRPr="001A292D" w:rsidRDefault="0023719C" w:rsidP="0023719C">
      <w:pPr>
        <w:pStyle w:val="Body2"/>
        <w:rPr>
          <w:color w:val="000000" w:themeColor="text1"/>
          <w:szCs w:val="24"/>
        </w:rPr>
      </w:pPr>
      <w:r w:rsidRPr="001A292D">
        <w:rPr>
          <w:iCs/>
          <w:color w:val="000000" w:themeColor="text1"/>
          <w:szCs w:val="24"/>
        </w:rPr>
        <w:t>(</w:t>
      </w:r>
      <w:proofErr w:type="spellStart"/>
      <w:r w:rsidRPr="001A292D">
        <w:rPr>
          <w:iCs/>
          <w:color w:val="000000" w:themeColor="text1"/>
          <w:szCs w:val="24"/>
        </w:rPr>
        <w:t>parašas</w:t>
      </w:r>
      <w:proofErr w:type="spellEnd"/>
      <w:r w:rsidRPr="001A292D">
        <w:rPr>
          <w:iCs/>
          <w:color w:val="000000" w:themeColor="text1"/>
          <w:szCs w:val="24"/>
        </w:rPr>
        <w:t>)</w:t>
      </w:r>
      <w:r w:rsidRPr="001A292D">
        <w:rPr>
          <w:color w:val="000000" w:themeColor="text1"/>
          <w:szCs w:val="24"/>
        </w:rPr>
        <w:tab/>
      </w:r>
      <w:r w:rsidRPr="001A292D">
        <w:rPr>
          <w:color w:val="000000" w:themeColor="text1"/>
          <w:szCs w:val="24"/>
        </w:rPr>
        <w:tab/>
      </w:r>
      <w:r w:rsidRPr="001A292D">
        <w:rPr>
          <w:color w:val="000000" w:themeColor="text1"/>
          <w:szCs w:val="24"/>
        </w:rPr>
        <w:tab/>
      </w:r>
      <w:r w:rsidRPr="001A292D">
        <w:rPr>
          <w:color w:val="000000" w:themeColor="text1"/>
          <w:szCs w:val="24"/>
        </w:rPr>
        <w:tab/>
      </w:r>
      <w:r w:rsidRPr="001A292D">
        <w:rPr>
          <w:iCs/>
          <w:color w:val="000000" w:themeColor="text1"/>
          <w:szCs w:val="24"/>
        </w:rPr>
        <w:t>(</w:t>
      </w:r>
      <w:proofErr w:type="spellStart"/>
      <w:r w:rsidRPr="001A292D">
        <w:rPr>
          <w:iCs/>
          <w:color w:val="000000" w:themeColor="text1"/>
          <w:szCs w:val="24"/>
        </w:rPr>
        <w:t>parašas</w:t>
      </w:r>
      <w:proofErr w:type="spellEnd"/>
      <w:r w:rsidRPr="001A292D">
        <w:rPr>
          <w:iCs/>
          <w:color w:val="000000" w:themeColor="text1"/>
          <w:szCs w:val="24"/>
        </w:rPr>
        <w:t>)</w:t>
      </w:r>
    </w:p>
    <w:p w14:paraId="252CD17A" w14:textId="77777777" w:rsidR="0023719C" w:rsidRPr="001A292D" w:rsidRDefault="0023719C" w:rsidP="0023719C">
      <w:pPr>
        <w:pStyle w:val="Body2"/>
        <w:rPr>
          <w:color w:val="000000" w:themeColor="text1"/>
          <w:szCs w:val="24"/>
        </w:rPr>
      </w:pPr>
      <w:r w:rsidRPr="001A292D">
        <w:rPr>
          <w:color w:val="000000" w:themeColor="text1"/>
          <w:szCs w:val="24"/>
        </w:rPr>
        <w:t>______________</w:t>
      </w:r>
      <w:r w:rsidRPr="001A292D">
        <w:rPr>
          <w:color w:val="000000" w:themeColor="text1"/>
          <w:szCs w:val="24"/>
        </w:rPr>
        <w:tab/>
      </w:r>
      <w:r w:rsidRPr="001A292D">
        <w:rPr>
          <w:color w:val="000000" w:themeColor="text1"/>
          <w:szCs w:val="24"/>
        </w:rPr>
        <w:tab/>
      </w:r>
      <w:r w:rsidRPr="001A292D">
        <w:rPr>
          <w:color w:val="000000" w:themeColor="text1"/>
          <w:szCs w:val="24"/>
        </w:rPr>
        <w:tab/>
        <w:t>______________</w:t>
      </w:r>
    </w:p>
    <w:p w14:paraId="436CEFC4" w14:textId="77777777" w:rsidR="0023719C" w:rsidRPr="001A292D" w:rsidRDefault="0023719C" w:rsidP="0023719C">
      <w:pPr>
        <w:pStyle w:val="Body2"/>
        <w:rPr>
          <w:iCs/>
          <w:color w:val="000000" w:themeColor="text1"/>
          <w:szCs w:val="24"/>
        </w:rPr>
      </w:pPr>
      <w:r w:rsidRPr="001A292D">
        <w:rPr>
          <w:iCs/>
          <w:color w:val="000000" w:themeColor="text1"/>
          <w:szCs w:val="24"/>
        </w:rPr>
        <w:t>(data)</w:t>
      </w:r>
      <w:r w:rsidRPr="001A292D">
        <w:rPr>
          <w:iCs/>
          <w:color w:val="000000" w:themeColor="text1"/>
          <w:szCs w:val="24"/>
        </w:rPr>
        <w:tab/>
      </w:r>
      <w:r w:rsidRPr="001A292D">
        <w:rPr>
          <w:iCs/>
          <w:color w:val="000000" w:themeColor="text1"/>
          <w:szCs w:val="24"/>
        </w:rPr>
        <w:tab/>
      </w:r>
      <w:r w:rsidRPr="001A292D">
        <w:rPr>
          <w:iCs/>
          <w:color w:val="000000" w:themeColor="text1"/>
          <w:szCs w:val="24"/>
        </w:rPr>
        <w:tab/>
      </w:r>
      <w:r w:rsidRPr="001A292D">
        <w:rPr>
          <w:iCs/>
          <w:color w:val="000000" w:themeColor="text1"/>
          <w:szCs w:val="24"/>
        </w:rPr>
        <w:tab/>
        <w:t>(data)</w:t>
      </w:r>
    </w:p>
    <w:p w14:paraId="4536FFC1" w14:textId="77777777" w:rsidR="0023719C" w:rsidRPr="001A292D" w:rsidRDefault="0023719C" w:rsidP="0023719C">
      <w:pPr>
        <w:pStyle w:val="Default"/>
        <w:jc w:val="both"/>
      </w:pPr>
    </w:p>
    <w:p w14:paraId="69FE68E0" w14:textId="77777777" w:rsidR="0023719C" w:rsidRPr="001A292D" w:rsidRDefault="0023719C" w:rsidP="0023719C">
      <w:pPr>
        <w:pStyle w:val="Default"/>
        <w:ind w:firstLine="851"/>
        <w:jc w:val="center"/>
        <w:rPr>
          <w:b/>
          <w:bCs/>
        </w:rPr>
      </w:pPr>
    </w:p>
    <w:p w14:paraId="600A4A71" w14:textId="77777777" w:rsidR="0023719C" w:rsidRPr="001A292D" w:rsidRDefault="0023719C" w:rsidP="0023719C">
      <w:pPr>
        <w:pStyle w:val="Default"/>
        <w:ind w:firstLine="851"/>
        <w:jc w:val="center"/>
        <w:rPr>
          <w:b/>
          <w:bCs/>
        </w:rPr>
      </w:pPr>
    </w:p>
    <w:p w14:paraId="05D6AE91" w14:textId="77777777" w:rsidR="0023719C" w:rsidRPr="001A292D" w:rsidRDefault="0023719C" w:rsidP="0023719C">
      <w:pPr>
        <w:pStyle w:val="Default"/>
        <w:ind w:firstLine="851"/>
        <w:jc w:val="center"/>
        <w:rPr>
          <w:b/>
          <w:bCs/>
        </w:rPr>
      </w:pPr>
    </w:p>
    <w:p w14:paraId="17F3982A" w14:textId="77777777" w:rsidR="0023719C" w:rsidRPr="001A292D" w:rsidRDefault="0023719C" w:rsidP="0023719C">
      <w:pPr>
        <w:pStyle w:val="Default"/>
        <w:ind w:firstLine="851"/>
        <w:jc w:val="center"/>
        <w:rPr>
          <w:b/>
          <w:bCs/>
        </w:rPr>
      </w:pPr>
    </w:p>
    <w:p w14:paraId="77215287" w14:textId="77777777" w:rsidR="0023719C" w:rsidRPr="001A292D" w:rsidRDefault="0023719C" w:rsidP="0023719C">
      <w:pPr>
        <w:pStyle w:val="Default"/>
        <w:ind w:firstLine="851"/>
        <w:jc w:val="center"/>
        <w:rPr>
          <w:b/>
          <w:bCs/>
        </w:rPr>
      </w:pPr>
    </w:p>
    <w:p w14:paraId="54680BFD" w14:textId="77777777" w:rsidR="0023719C" w:rsidRPr="001A292D" w:rsidRDefault="0023719C" w:rsidP="0023719C">
      <w:pPr>
        <w:pStyle w:val="Default"/>
        <w:ind w:firstLine="851"/>
        <w:jc w:val="center"/>
        <w:rPr>
          <w:b/>
          <w:bCs/>
        </w:rPr>
      </w:pPr>
    </w:p>
    <w:p w14:paraId="36A0C7FF" w14:textId="77777777" w:rsidR="0023719C" w:rsidRDefault="0023719C" w:rsidP="0023719C">
      <w:pPr>
        <w:pStyle w:val="Default"/>
        <w:ind w:firstLine="851"/>
        <w:jc w:val="center"/>
        <w:rPr>
          <w:b/>
          <w:bCs/>
        </w:rPr>
      </w:pPr>
    </w:p>
    <w:p w14:paraId="5125485E" w14:textId="77777777" w:rsidR="0023719C" w:rsidRDefault="0023719C" w:rsidP="0023719C">
      <w:pPr>
        <w:pStyle w:val="Default"/>
        <w:ind w:firstLine="851"/>
        <w:jc w:val="center"/>
        <w:rPr>
          <w:b/>
          <w:bCs/>
        </w:rPr>
      </w:pPr>
    </w:p>
    <w:p w14:paraId="1E5629F9" w14:textId="77777777" w:rsidR="0023719C" w:rsidRDefault="0023719C" w:rsidP="0023719C">
      <w:pPr>
        <w:pStyle w:val="Default"/>
        <w:ind w:firstLine="851"/>
        <w:jc w:val="center"/>
        <w:rPr>
          <w:b/>
          <w:bCs/>
        </w:rPr>
      </w:pPr>
    </w:p>
    <w:p w14:paraId="6A94F78B" w14:textId="77777777" w:rsidR="0023719C" w:rsidRDefault="0023719C" w:rsidP="0023719C">
      <w:pPr>
        <w:pStyle w:val="Default"/>
        <w:ind w:firstLine="851"/>
        <w:jc w:val="center"/>
        <w:rPr>
          <w:b/>
          <w:bCs/>
        </w:rPr>
      </w:pPr>
    </w:p>
    <w:p w14:paraId="6FE97146" w14:textId="77777777" w:rsidR="0023719C" w:rsidRDefault="0023719C" w:rsidP="0023719C">
      <w:pPr>
        <w:pStyle w:val="Default"/>
        <w:ind w:firstLine="851"/>
        <w:jc w:val="center"/>
        <w:rPr>
          <w:b/>
          <w:bCs/>
        </w:rPr>
      </w:pPr>
    </w:p>
    <w:p w14:paraId="69AB8C34" w14:textId="77777777" w:rsidR="0023719C" w:rsidRDefault="0023719C" w:rsidP="0023719C">
      <w:pPr>
        <w:pStyle w:val="Default"/>
        <w:ind w:firstLine="851"/>
        <w:jc w:val="center"/>
        <w:rPr>
          <w:b/>
          <w:bCs/>
        </w:rPr>
      </w:pPr>
    </w:p>
    <w:p w14:paraId="752E97CE" w14:textId="77777777" w:rsidR="0023719C" w:rsidRDefault="0023719C" w:rsidP="0023719C">
      <w:pPr>
        <w:pStyle w:val="Default"/>
        <w:ind w:firstLine="851"/>
        <w:jc w:val="center"/>
        <w:rPr>
          <w:b/>
          <w:bCs/>
        </w:rPr>
      </w:pPr>
    </w:p>
    <w:p w14:paraId="1782AFC7" w14:textId="77777777" w:rsidR="0023719C" w:rsidRDefault="0023719C" w:rsidP="0023719C">
      <w:pPr>
        <w:pStyle w:val="Default"/>
        <w:ind w:firstLine="851"/>
        <w:jc w:val="center"/>
        <w:rPr>
          <w:b/>
          <w:bCs/>
        </w:rPr>
      </w:pPr>
    </w:p>
    <w:p w14:paraId="0B9E152D" w14:textId="77777777" w:rsidR="0023719C" w:rsidRDefault="0023719C" w:rsidP="0023719C">
      <w:pPr>
        <w:pStyle w:val="Default"/>
        <w:ind w:firstLine="851"/>
        <w:jc w:val="center"/>
        <w:rPr>
          <w:b/>
          <w:bCs/>
        </w:rPr>
      </w:pPr>
    </w:p>
    <w:p w14:paraId="4A9F1572" w14:textId="77777777" w:rsidR="0023719C" w:rsidRDefault="0023719C" w:rsidP="0023719C">
      <w:pPr>
        <w:pStyle w:val="Default"/>
        <w:ind w:firstLine="851"/>
        <w:jc w:val="center"/>
        <w:rPr>
          <w:b/>
          <w:bCs/>
        </w:rPr>
      </w:pPr>
    </w:p>
    <w:p w14:paraId="540695CC" w14:textId="77777777" w:rsidR="0023719C" w:rsidRDefault="0023719C" w:rsidP="0023719C">
      <w:pPr>
        <w:pStyle w:val="Default"/>
        <w:rPr>
          <w:b/>
          <w:bCs/>
        </w:rPr>
      </w:pPr>
    </w:p>
    <w:p w14:paraId="1BAD95B8" w14:textId="77777777" w:rsidR="0023719C" w:rsidRDefault="0023719C" w:rsidP="0023719C">
      <w:pPr>
        <w:pStyle w:val="Default"/>
        <w:ind w:firstLine="851"/>
        <w:jc w:val="center"/>
        <w:rPr>
          <w:b/>
          <w:bCs/>
        </w:rPr>
      </w:pPr>
    </w:p>
    <w:p w14:paraId="6D5568D1" w14:textId="77777777" w:rsidR="0023719C" w:rsidRDefault="0023719C" w:rsidP="0023719C">
      <w:pPr>
        <w:pStyle w:val="Default"/>
        <w:ind w:firstLine="851"/>
        <w:jc w:val="center"/>
        <w:rPr>
          <w:b/>
          <w:bCs/>
        </w:rPr>
      </w:pPr>
    </w:p>
    <w:p w14:paraId="00A303E1" w14:textId="77777777" w:rsidR="0023719C" w:rsidRDefault="0023719C" w:rsidP="0023719C">
      <w:pPr>
        <w:pStyle w:val="Default"/>
        <w:ind w:firstLine="851"/>
        <w:jc w:val="center"/>
        <w:rPr>
          <w:b/>
          <w:bCs/>
        </w:rPr>
      </w:pPr>
    </w:p>
    <w:p w14:paraId="08D87C39" w14:textId="77777777" w:rsidR="0023719C" w:rsidRDefault="0023719C" w:rsidP="0023719C">
      <w:pPr>
        <w:pStyle w:val="Default"/>
        <w:ind w:firstLine="851"/>
        <w:jc w:val="center"/>
        <w:rPr>
          <w:b/>
          <w:bCs/>
        </w:rPr>
      </w:pPr>
    </w:p>
    <w:p w14:paraId="742253FF" w14:textId="77777777" w:rsidR="0023719C" w:rsidRPr="001A292D" w:rsidRDefault="0023719C" w:rsidP="0023719C">
      <w:pPr>
        <w:pStyle w:val="Default"/>
        <w:ind w:firstLine="851"/>
        <w:jc w:val="center"/>
      </w:pPr>
      <w:r w:rsidRPr="001A292D">
        <w:rPr>
          <w:b/>
          <w:bCs/>
        </w:rPr>
        <w:t>PASLAUGŲ PIRKIMO–PARDAVIMO SUTARTIES</w:t>
      </w:r>
    </w:p>
    <w:p w14:paraId="63FD594E" w14:textId="77777777" w:rsidR="0023719C" w:rsidRPr="001A292D" w:rsidRDefault="0023719C" w:rsidP="0023719C">
      <w:pPr>
        <w:pStyle w:val="Default"/>
        <w:ind w:firstLine="851"/>
        <w:jc w:val="center"/>
        <w:rPr>
          <w:b/>
          <w:bCs/>
        </w:rPr>
      </w:pPr>
      <w:r w:rsidRPr="001A292D">
        <w:rPr>
          <w:b/>
          <w:bCs/>
        </w:rPr>
        <w:t>BENDROSIOS SĄLYGOS</w:t>
      </w:r>
    </w:p>
    <w:p w14:paraId="0957EAB8" w14:textId="77777777" w:rsidR="0023719C" w:rsidRPr="001A292D" w:rsidRDefault="0023719C" w:rsidP="0023719C">
      <w:pPr>
        <w:pStyle w:val="Default"/>
        <w:ind w:firstLine="851"/>
        <w:jc w:val="both"/>
      </w:pPr>
    </w:p>
    <w:p w14:paraId="0CD43F1B" w14:textId="77777777" w:rsidR="0023719C" w:rsidRPr="001A292D" w:rsidRDefault="0023719C" w:rsidP="0023719C">
      <w:pPr>
        <w:pStyle w:val="Default"/>
        <w:ind w:firstLine="851"/>
        <w:jc w:val="both"/>
      </w:pPr>
    </w:p>
    <w:p w14:paraId="4585B35E" w14:textId="77777777" w:rsidR="0023719C" w:rsidRPr="001A292D" w:rsidRDefault="0023719C" w:rsidP="0023719C">
      <w:pPr>
        <w:pStyle w:val="Default"/>
        <w:ind w:firstLine="851"/>
        <w:jc w:val="center"/>
        <w:rPr>
          <w:b/>
          <w:bCs/>
        </w:rPr>
      </w:pPr>
      <w:r w:rsidRPr="001A292D">
        <w:rPr>
          <w:b/>
          <w:bCs/>
        </w:rPr>
        <w:t>1. SUTARTIES SĄVOKOS IR SUTARTIES AIŠKINIMAS</w:t>
      </w:r>
    </w:p>
    <w:p w14:paraId="353EFEB5" w14:textId="77777777" w:rsidR="0023719C" w:rsidRPr="001A292D" w:rsidRDefault="0023719C" w:rsidP="0023719C">
      <w:pPr>
        <w:pStyle w:val="Default"/>
        <w:ind w:firstLine="851"/>
        <w:jc w:val="both"/>
      </w:pPr>
    </w:p>
    <w:p w14:paraId="4CBE2C43" w14:textId="77777777" w:rsidR="0023719C" w:rsidRPr="001A292D" w:rsidRDefault="0023719C" w:rsidP="0023719C">
      <w:pPr>
        <w:pStyle w:val="Default"/>
        <w:ind w:firstLine="851"/>
        <w:jc w:val="both"/>
      </w:pPr>
      <w:r w:rsidRPr="001A292D">
        <w:t xml:space="preserve">1.1. </w:t>
      </w:r>
      <w:r w:rsidRPr="001A292D">
        <w:rPr>
          <w:b/>
          <w:bCs/>
        </w:rPr>
        <w:t>Informacinė sistema „</w:t>
      </w:r>
      <w:r>
        <w:rPr>
          <w:b/>
          <w:bCs/>
        </w:rPr>
        <w:t>SABIS</w:t>
      </w:r>
      <w:r w:rsidRPr="001A292D">
        <w:rPr>
          <w:b/>
          <w:bCs/>
        </w:rPr>
        <w:t xml:space="preserve">“ </w:t>
      </w:r>
      <w:r w:rsidRPr="001A292D">
        <w:t xml:space="preserve">– informacinė sistema, skirta informacinių technologijų priemonėmis parengti, pateikti ir išsaugoti sąskaitas už įsigyjamas prekes, paslaugas ir darbus, taip pat gauti informaciją apie pateiktų sąskaitų apmokėjimą </w:t>
      </w:r>
      <w:r w:rsidRPr="00AC2CFB">
        <w:rPr>
          <w:lang w:bidi="lt-LT"/>
        </w:rPr>
        <w:t xml:space="preserve">(elektroninė paslauga „SABIS“ pasiekiama adresu </w:t>
      </w:r>
      <w:hyperlink r:id="rId9" w:history="1">
        <w:r w:rsidRPr="00AC2CFB">
          <w:rPr>
            <w:rStyle w:val="Hipersaitas"/>
            <w:lang w:bidi="lt-LT"/>
          </w:rPr>
          <w:t>www.sabis.nbfc.lt</w:t>
        </w:r>
      </w:hyperlink>
      <w:r w:rsidRPr="00AC2CFB">
        <w:rPr>
          <w:lang w:bidi="lt-LT"/>
        </w:rPr>
        <w:t xml:space="preserve"> )</w:t>
      </w:r>
      <w:r w:rsidRPr="001A292D">
        <w:t xml:space="preserve">. </w:t>
      </w:r>
    </w:p>
    <w:p w14:paraId="36B4DD42" w14:textId="77777777" w:rsidR="0023719C" w:rsidRPr="001A292D" w:rsidRDefault="0023719C" w:rsidP="0023719C">
      <w:pPr>
        <w:pStyle w:val="Default"/>
        <w:ind w:firstLine="851"/>
        <w:jc w:val="both"/>
      </w:pPr>
      <w:r w:rsidRPr="001A292D">
        <w:t xml:space="preserve">1.2. </w:t>
      </w:r>
      <w:r w:rsidRPr="001A292D">
        <w:rPr>
          <w:b/>
          <w:bCs/>
        </w:rPr>
        <w:t xml:space="preserve">Pirkimas </w:t>
      </w:r>
      <w:r w:rsidRPr="001A292D">
        <w:rPr>
          <w:bCs/>
        </w:rPr>
        <w:t>–</w:t>
      </w:r>
      <w:r w:rsidRPr="001A292D">
        <w:t xml:space="preserve"> Pirkėjo atliekamas paslaugų įsigijimas su pasirinktu (pasirinktais) tiekėju (tiekėjais) sudarant paslaugų pirkimo–pardavimo sutartį (toliau – </w:t>
      </w:r>
      <w:r w:rsidRPr="001A292D">
        <w:rPr>
          <w:b/>
          <w:bCs/>
        </w:rPr>
        <w:t>Sutartis</w:t>
      </w:r>
      <w:r w:rsidRPr="001A292D">
        <w:t xml:space="preserve">). </w:t>
      </w:r>
    </w:p>
    <w:p w14:paraId="5398FB6D" w14:textId="77777777" w:rsidR="0023719C" w:rsidRPr="001A292D" w:rsidRDefault="0023719C" w:rsidP="0023719C">
      <w:pPr>
        <w:pStyle w:val="Default"/>
        <w:ind w:firstLine="851"/>
        <w:jc w:val="both"/>
      </w:pPr>
      <w:r w:rsidRPr="001A292D">
        <w:t xml:space="preserve">1.3. </w:t>
      </w:r>
      <w:r w:rsidRPr="001A292D">
        <w:rPr>
          <w:b/>
          <w:bCs/>
        </w:rPr>
        <w:t xml:space="preserve">Paslaugos </w:t>
      </w:r>
      <w:r w:rsidRPr="001A292D">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 </w:t>
      </w:r>
    </w:p>
    <w:p w14:paraId="2EF26542" w14:textId="77777777" w:rsidR="0023719C" w:rsidRPr="001A292D" w:rsidRDefault="0023719C" w:rsidP="0023719C">
      <w:pPr>
        <w:pStyle w:val="Default"/>
        <w:ind w:firstLine="851"/>
        <w:jc w:val="both"/>
      </w:pPr>
      <w:r w:rsidRPr="001A292D">
        <w:t xml:space="preserve">1.4. </w:t>
      </w:r>
      <w:r w:rsidRPr="001A292D">
        <w:rPr>
          <w:b/>
          <w:bCs/>
        </w:rPr>
        <w:t xml:space="preserve">Paslaugų teikėjas </w:t>
      </w:r>
      <w:r w:rsidRPr="001A292D">
        <w:t xml:space="preserve">– ūkio subjektas, teikiantis Sutartyje nurodytas Paslaugas, toliau dar vadinama – </w:t>
      </w:r>
      <w:r w:rsidRPr="001A292D">
        <w:rPr>
          <w:b/>
          <w:bCs/>
        </w:rPr>
        <w:t>Šalis</w:t>
      </w:r>
      <w:r w:rsidRPr="001A292D">
        <w:t xml:space="preserve">. </w:t>
      </w:r>
    </w:p>
    <w:p w14:paraId="24235498" w14:textId="77777777" w:rsidR="0023719C" w:rsidRPr="001A292D" w:rsidRDefault="0023719C" w:rsidP="0023719C">
      <w:pPr>
        <w:pStyle w:val="Default"/>
        <w:ind w:firstLine="851"/>
        <w:jc w:val="both"/>
      </w:pPr>
      <w:r w:rsidRPr="001A292D">
        <w:t xml:space="preserve">1.5. </w:t>
      </w:r>
      <w:r w:rsidRPr="001A292D">
        <w:rPr>
          <w:b/>
          <w:bCs/>
        </w:rPr>
        <w:t xml:space="preserve">Sutartis </w:t>
      </w:r>
      <w:r w:rsidRPr="001A292D">
        <w:t xml:space="preserve">– Sutarties Bendrosios sąlygos, Sutarties Specialiosios sąlygos ir visi jų priedai. </w:t>
      </w:r>
    </w:p>
    <w:p w14:paraId="7A7106DC" w14:textId="77777777" w:rsidR="0023719C" w:rsidRPr="001A292D" w:rsidRDefault="0023719C" w:rsidP="0023719C">
      <w:pPr>
        <w:pStyle w:val="Default"/>
        <w:ind w:firstLine="851"/>
        <w:jc w:val="both"/>
      </w:pPr>
      <w:r w:rsidRPr="001A292D">
        <w:t xml:space="preserve">1.6. </w:t>
      </w:r>
      <w:r w:rsidRPr="001A292D">
        <w:rPr>
          <w:b/>
          <w:bCs/>
        </w:rPr>
        <w:t>Pirkėjas</w:t>
      </w:r>
      <w:r w:rsidRPr="001A292D">
        <w:rPr>
          <w:bCs/>
        </w:rPr>
        <w:t xml:space="preserve"> –</w:t>
      </w:r>
      <w:r w:rsidRPr="001A292D">
        <w:t xml:space="preserve"> Priešgaisrinės apsaugos ir gelbėjimo departamentas prie Vidaus reikalų ministerijos, toliau dar vadinama – </w:t>
      </w:r>
      <w:r w:rsidRPr="001A292D">
        <w:rPr>
          <w:b/>
          <w:bCs/>
        </w:rPr>
        <w:t>Šalis</w:t>
      </w:r>
      <w:r w:rsidRPr="001A292D">
        <w:t xml:space="preserve">. </w:t>
      </w:r>
    </w:p>
    <w:p w14:paraId="5D21163D" w14:textId="77777777" w:rsidR="0023719C" w:rsidRPr="001A292D" w:rsidRDefault="0023719C" w:rsidP="0023719C">
      <w:pPr>
        <w:pStyle w:val="Default"/>
        <w:ind w:firstLine="851"/>
        <w:jc w:val="both"/>
      </w:pPr>
      <w:r w:rsidRPr="001A292D">
        <w:t xml:space="preserve">1.7. Sutartyje, kur reikalauja kontekstas, žodžiai, pateikti vienaskaita, gali turėti ir daugiskaitos prasmę, ir atvirkščiai. </w:t>
      </w:r>
    </w:p>
    <w:p w14:paraId="595F06CA" w14:textId="77777777" w:rsidR="0023719C" w:rsidRPr="001A292D" w:rsidRDefault="0023719C" w:rsidP="0023719C">
      <w:pPr>
        <w:pStyle w:val="Default"/>
        <w:ind w:firstLine="851"/>
        <w:jc w:val="both"/>
      </w:pPr>
      <w:r w:rsidRPr="001A292D">
        <w:t xml:space="preserve">1.8. Kai tam tikra skaičiaus reikšmė skiriasi nuo nurodyto skaičiaus žodinės reikšmės, vadovaujamasi žodine skaičiaus reikšme. </w:t>
      </w:r>
    </w:p>
    <w:p w14:paraId="2D944B0D" w14:textId="77777777" w:rsidR="0023719C" w:rsidRPr="001A292D" w:rsidRDefault="0023719C" w:rsidP="0023719C">
      <w:pPr>
        <w:pStyle w:val="Default"/>
        <w:ind w:firstLine="851"/>
        <w:jc w:val="both"/>
      </w:pPr>
      <w:r w:rsidRPr="001A292D">
        <w:t xml:space="preserve">1.9. Jeigu Sutarties Specialiosiose sąlygose ir (ar) prieduose nenustatyta kitaip, Sutarties trukmė ir kiti terminai yra skaičiuojami kalendorinėmis dienomis. </w:t>
      </w:r>
    </w:p>
    <w:p w14:paraId="2D0FF921" w14:textId="77777777" w:rsidR="0023719C" w:rsidRPr="001A292D" w:rsidRDefault="0023719C" w:rsidP="0023719C">
      <w:pPr>
        <w:pStyle w:val="Default"/>
        <w:ind w:firstLine="851"/>
        <w:jc w:val="both"/>
      </w:pPr>
    </w:p>
    <w:p w14:paraId="58D544CC" w14:textId="77777777" w:rsidR="0023719C" w:rsidRPr="001A292D" w:rsidRDefault="0023719C" w:rsidP="0023719C">
      <w:pPr>
        <w:tabs>
          <w:tab w:val="left" w:pos="1695"/>
        </w:tabs>
        <w:ind w:firstLine="851"/>
        <w:jc w:val="center"/>
        <w:rPr>
          <w:b/>
          <w:bCs/>
        </w:rPr>
      </w:pPr>
      <w:r w:rsidRPr="001A292D">
        <w:rPr>
          <w:b/>
          <w:bCs/>
        </w:rPr>
        <w:t>2. ŠALIŲ PAREIŠKIMAI IR GARANTIJOS</w:t>
      </w:r>
    </w:p>
    <w:p w14:paraId="08BD2FD6" w14:textId="77777777" w:rsidR="0023719C" w:rsidRPr="001A292D" w:rsidRDefault="0023719C" w:rsidP="0023719C">
      <w:pPr>
        <w:autoSpaceDE w:val="0"/>
        <w:adjustRightInd w:val="0"/>
        <w:ind w:firstLine="851"/>
        <w:rPr>
          <w:rFonts w:eastAsiaTheme="minorHAnsi"/>
          <w:color w:val="000000"/>
        </w:rPr>
      </w:pPr>
    </w:p>
    <w:p w14:paraId="5CE0E388"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2.1. Kiekviena iš Šalių pareiškia ir garantuoja kitai Šaliai, kad: </w:t>
      </w:r>
    </w:p>
    <w:p w14:paraId="3A85BA7D"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2.1.1. Sutartį sudarė turėdamos tikslą realizuoti jos nuostatas ir galėdamos realiai įvykdyti Sutartyje nurodytus įsipareigojimus; </w:t>
      </w:r>
    </w:p>
    <w:p w14:paraId="37501E55"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2.1.2. Sutartį sudarė nepažeisdamos ir neturėdamos tikslo pažeisti Lietuvos Respublikos teisės aktų, jų veiklą reglamentuojančių dokumentų ir sutartinių įsipareigojimų;</w:t>
      </w:r>
    </w:p>
    <w:p w14:paraId="17A88350"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2.1.3. jos yra mokios, jų veikla nėra apribota, joms neiškelta arba nėra numatoma iškelti bylos dėl restruktūrizavimo ar likvidavimo, jos nėra sustabdžiusios ar apribojusios savo veiklos, joms nėra iškeltos bankroto bylos. </w:t>
      </w:r>
    </w:p>
    <w:p w14:paraId="36C26523"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2.2. Paslaugų teikėjas pareiškia ir garantuoja, kad: </w:t>
      </w:r>
    </w:p>
    <w:p w14:paraId="5AAEB7B8"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2.2.1. susipažino su visa informacija, susijusia su Sutarties dalyku, ir kita jo reikalavimu </w:t>
      </w:r>
      <w:r w:rsidRPr="001A292D">
        <w:rPr>
          <w:rFonts w:eastAsiaTheme="minorHAnsi"/>
          <w:color w:val="000000"/>
        </w:rPr>
        <w:lastRenderedPageBreak/>
        <w:t xml:space="preserve">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 </w:t>
      </w:r>
    </w:p>
    <w:p w14:paraId="7BCAFD09" w14:textId="77777777" w:rsidR="0023719C" w:rsidRPr="001A292D" w:rsidRDefault="0023719C" w:rsidP="0023719C">
      <w:pPr>
        <w:tabs>
          <w:tab w:val="left" w:pos="1695"/>
        </w:tabs>
        <w:ind w:firstLine="851"/>
        <w:rPr>
          <w:rFonts w:eastAsiaTheme="minorHAnsi"/>
          <w:color w:val="000000"/>
        </w:rPr>
      </w:pPr>
      <w:r w:rsidRPr="001A292D">
        <w:rPr>
          <w:rFonts w:eastAsiaTheme="minorHAnsi"/>
          <w:color w:val="000000"/>
        </w:rPr>
        <w:t>2.2.2. turi visas licencijas, leidimus, atestatus, kvalifikacinius pažymėjimus, taip pat visą kitą reikiamą kvalifikaciją ir kompetenciją Paslaugoms suteikti ir įsipareigojimams, numatytiems šioje Sutartyje, vykdyti;</w:t>
      </w:r>
    </w:p>
    <w:p w14:paraId="355A3164"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2.2.3. turi visas technines, intelektualines, fizines ir bet kokias kitas galimybes ir savybes, reikalingas ir leidžiančias jam deramai vykdyti Sutarties sąlygas; </w:t>
      </w:r>
    </w:p>
    <w:p w14:paraId="60258B30"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1B59A3AE"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2.2.5. Paslaugų teikėjo šalies mokesčiai už parduodamas Paslaugas yra tinkamai sumokėti. </w:t>
      </w:r>
    </w:p>
    <w:p w14:paraId="58E90B9F"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2.3. Pasikeitus aplinkybėms, nurodytoms Sutarties Bendrųjų sąlygų 2.1.3, 2.2.2, 2.2.3, 2.2.4, 2.2.5 papunkčiuose, Šalys įsipareigoja apie tai raštu informuoti kitą Šalį ne vėliau kaip per 3 (tris) kalendorines dienas. </w:t>
      </w:r>
    </w:p>
    <w:p w14:paraId="7F6FC28D" w14:textId="77777777" w:rsidR="0023719C" w:rsidRPr="001A292D" w:rsidRDefault="0023719C" w:rsidP="0023719C">
      <w:pPr>
        <w:tabs>
          <w:tab w:val="left" w:pos="1695"/>
        </w:tabs>
        <w:ind w:firstLine="851"/>
        <w:rPr>
          <w:rFonts w:eastAsiaTheme="minorHAnsi"/>
          <w:color w:val="000000"/>
        </w:rPr>
      </w:pPr>
      <w:r w:rsidRPr="001A292D">
        <w:rPr>
          <w:rFonts w:eastAsiaTheme="minorHAnsi"/>
          <w:color w:val="000000"/>
        </w:rPr>
        <w:t>2.4. Šalys pareiškia ir garantuoja, kad kiekvienas Sutarties 2.1–2.2 papunkčiuose nurodytas pareiškimas Sutarties sudarymo dieną yra tikras ir teisingas.</w:t>
      </w:r>
    </w:p>
    <w:p w14:paraId="7D879BB9" w14:textId="77777777" w:rsidR="0023719C" w:rsidRPr="001A292D" w:rsidRDefault="0023719C" w:rsidP="0023719C">
      <w:pPr>
        <w:tabs>
          <w:tab w:val="left" w:pos="1695"/>
        </w:tabs>
        <w:ind w:firstLine="851"/>
        <w:rPr>
          <w:rFonts w:eastAsiaTheme="minorHAnsi"/>
          <w:color w:val="000000"/>
        </w:rPr>
      </w:pPr>
    </w:p>
    <w:p w14:paraId="566DF5D3"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3. PASLAUGŲ TEIKĖJO TEISĖS IR PAREIGOS</w:t>
      </w:r>
    </w:p>
    <w:p w14:paraId="537C95F7" w14:textId="77777777" w:rsidR="0023719C" w:rsidRPr="001A292D" w:rsidRDefault="0023719C" w:rsidP="0023719C">
      <w:pPr>
        <w:autoSpaceDE w:val="0"/>
        <w:adjustRightInd w:val="0"/>
        <w:ind w:firstLine="851"/>
        <w:rPr>
          <w:rFonts w:eastAsiaTheme="minorHAnsi"/>
          <w:color w:val="000000"/>
        </w:rPr>
      </w:pPr>
    </w:p>
    <w:p w14:paraId="6D91F74D"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3.1. Paslaugų teikėjas įsipareigoja: </w:t>
      </w:r>
    </w:p>
    <w:p w14:paraId="13C92542"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3.1.1. nuosekliai vykdyti Sutartimi prisiimtus įsipareigojimus. Paslaugų teikėjas pasirūpina visa būtina įranga, darbų sauga ir darbo jėga, reikalinga Sutarčiai vykdyti; </w:t>
      </w:r>
    </w:p>
    <w:p w14:paraId="26A71830"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3.1.2. suteikti Paslaugas, atitinkančias Sutartyje nurodytus reikalavimus; </w:t>
      </w:r>
    </w:p>
    <w:p w14:paraId="7357C0A7"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3.1.3. laikytis visų Lietuvos Respublikoje galiojančių įstatymų ir kitų teisės aktų nuostatų ir užtikrinti, kad Paslaugų teikėjo ar subtiekėjo (</w:t>
      </w:r>
      <w:r w:rsidRPr="001A292D">
        <w:rPr>
          <w:rFonts w:eastAsiaTheme="minorHAnsi"/>
          <w:iCs/>
          <w:color w:val="000000"/>
        </w:rPr>
        <w:t xml:space="preserve">jei </w:t>
      </w:r>
      <w:proofErr w:type="spellStart"/>
      <w:r w:rsidRPr="001A292D">
        <w:rPr>
          <w:rFonts w:eastAsiaTheme="minorHAnsi"/>
          <w:iCs/>
          <w:color w:val="000000"/>
        </w:rPr>
        <w:t>subtiekimas</w:t>
      </w:r>
      <w:proofErr w:type="spellEnd"/>
      <w:r w:rsidRPr="001A292D">
        <w:rPr>
          <w:rFonts w:eastAsiaTheme="minorHAnsi"/>
          <w:iCs/>
          <w:color w:val="000000"/>
        </w:rPr>
        <w:t xml:space="preserve"> numatytas Sutarties Specialiosiose sąlygose ir vykdomas Sutarties Specialiosiose sąlygose nustatyta tvarka</w:t>
      </w:r>
      <w:r w:rsidRPr="001A292D">
        <w:rPr>
          <w:rFonts w:eastAsiaTheme="minorHAnsi"/>
          <w:color w:val="000000"/>
        </w:rPr>
        <w:t>) darbuotojai jų laikytųsi. Paslaugų teikėjas garantuoja Pirkėjui ir (ar) trečiajai šaliai nuostolių atlyginimą, jei Paslaugų teikėjo ar subtiekėjo (</w:t>
      </w:r>
      <w:r w:rsidRPr="001A292D">
        <w:rPr>
          <w:rFonts w:eastAsiaTheme="minorHAnsi"/>
          <w:iCs/>
          <w:color w:val="000000"/>
        </w:rPr>
        <w:t xml:space="preserve">jei </w:t>
      </w:r>
      <w:proofErr w:type="spellStart"/>
      <w:r w:rsidRPr="001A292D">
        <w:rPr>
          <w:rFonts w:eastAsiaTheme="minorHAnsi"/>
          <w:iCs/>
          <w:color w:val="000000"/>
        </w:rPr>
        <w:t>subtiekimas</w:t>
      </w:r>
      <w:proofErr w:type="spellEnd"/>
      <w:r w:rsidRPr="001A292D">
        <w:rPr>
          <w:rFonts w:eastAsiaTheme="minorHAnsi"/>
          <w:iCs/>
          <w:color w:val="000000"/>
        </w:rPr>
        <w:t xml:space="preserve"> numatytas Sutarties Specialiosiose sąlygose ir vykdomas Sutarties Specialiosiose sąlygose nustatyta tvarka</w:t>
      </w:r>
      <w:r w:rsidRPr="001A292D">
        <w:rPr>
          <w:rFonts w:eastAsiaTheme="minorHAnsi"/>
          <w:color w:val="000000"/>
        </w:rPr>
        <w:t xml:space="preserve">) darbuotojai nesilaikytų įstatymų, teisės aktų reikalavimų ir dėl to būtų pateikti kokie nors reikalavimai ar pradėti procesiniai veiksmai; </w:t>
      </w:r>
    </w:p>
    <w:p w14:paraId="0886B0FF" w14:textId="77777777" w:rsidR="0023719C" w:rsidRPr="001A292D" w:rsidRDefault="0023719C" w:rsidP="0023719C">
      <w:pPr>
        <w:tabs>
          <w:tab w:val="left" w:pos="1695"/>
        </w:tabs>
        <w:ind w:firstLine="851"/>
        <w:rPr>
          <w:rFonts w:eastAsiaTheme="minorHAnsi"/>
          <w:color w:val="000000"/>
        </w:rPr>
      </w:pPr>
      <w:r w:rsidRPr="001A292D">
        <w:rPr>
          <w:rFonts w:eastAsiaTheme="minorHAnsi"/>
          <w:color w:val="000000"/>
        </w:rPr>
        <w:t>3.1.4.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3240D086" w14:textId="77777777" w:rsidR="0023719C" w:rsidRPr="001A292D" w:rsidRDefault="0023719C" w:rsidP="0023719C">
      <w:pPr>
        <w:tabs>
          <w:tab w:val="left" w:pos="1695"/>
        </w:tabs>
        <w:ind w:firstLine="851"/>
      </w:pPr>
      <w:r w:rsidRPr="001A292D">
        <w:rPr>
          <w:rFonts w:eastAsiaTheme="minorHAnsi"/>
          <w:color w:val="000000"/>
        </w:rPr>
        <w:t>3.1.5. kartu su Paslaugų perdavimo–priėmimo aktu pateikti Pirkėjui visus dokumentus (jei tokių yra), kurie būtini gautiems Paslaugos rezultatams naudoti. Pateikti dokumentai turi būti parengti lietuvių kalba arba originalo kalba kartu su patvirtintu vertimu į lietuvių kalbą. Vertimo patvirtinimas laikomas tinkamu, jei išverstas dokumentas yra patvirtintas vertėjo parašu ir (ar) vertimų biuro antspaudu;</w:t>
      </w:r>
    </w:p>
    <w:p w14:paraId="7B8C6CC2"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3.1.6. nenaudoti Pirkėjo ženklų ar pavadinimo jokioje reklamoje, leidiniuose ar kt. be išankstinio raštiško Pirkėjo sutikimo; </w:t>
      </w:r>
    </w:p>
    <w:p w14:paraId="553544A3"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3.1.7. Sutartyje nustatytais terminais atlyginti Pirkėjui visus nuostolius, susidariusius dėl Paslaugų teikėjo netinkamo Sutarties įvykdymo arba nevykdymo; </w:t>
      </w:r>
    </w:p>
    <w:p w14:paraId="77970C49"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3.1.8. nutraukus Sutartį </w:t>
      </w:r>
      <w:r w:rsidRPr="001A292D">
        <w:t xml:space="preserve">Pirkėjo sprendimu </w:t>
      </w:r>
      <w:r w:rsidRPr="001A292D">
        <w:rPr>
          <w:rFonts w:eastAsiaTheme="minorHAnsi"/>
        </w:rPr>
        <w:t>Sutarties Bendrųjų sąlygų 15.2 papunktyje nurodytu pagrindu</w:t>
      </w:r>
      <w:r w:rsidRPr="001A292D">
        <w:rPr>
          <w:rFonts w:eastAsiaTheme="minorHAnsi"/>
          <w:color w:val="000000"/>
        </w:rPr>
        <w:t xml:space="preserve">, atlyginti Pirkėjui visus su Sutarties nutraukimu susijusius jo nuostolius, įskaitant, bet neapsiribojant, kainų skirtumą, susidarantį Pirkėjui iš trečiųjų asmenų įsigyjant dėl Sutarties nutraukimo trūkstamas Paslaugas; </w:t>
      </w:r>
    </w:p>
    <w:p w14:paraId="78BF3C02"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3.1.9. užtikrinti, kad Sutarties sudarymo momentu ir visą jos galiojimo laikotarpį Paslaugų teikėjo ir subtiekėjo </w:t>
      </w:r>
      <w:r w:rsidRPr="001A292D">
        <w:rPr>
          <w:rFonts w:eastAsiaTheme="minorHAnsi"/>
          <w:iCs/>
          <w:color w:val="000000"/>
        </w:rPr>
        <w:t xml:space="preserve">(jei </w:t>
      </w:r>
      <w:proofErr w:type="spellStart"/>
      <w:r w:rsidRPr="001A292D">
        <w:rPr>
          <w:rFonts w:eastAsiaTheme="minorHAnsi"/>
          <w:iCs/>
          <w:color w:val="000000"/>
        </w:rPr>
        <w:t>subtiekimas</w:t>
      </w:r>
      <w:proofErr w:type="spellEnd"/>
      <w:r w:rsidRPr="001A292D">
        <w:rPr>
          <w:rFonts w:eastAsiaTheme="minorHAnsi"/>
          <w:iCs/>
          <w:color w:val="000000"/>
        </w:rPr>
        <w:t xml:space="preserve"> numatytas Sutarties specialiosiose sąlygose ir vykdomas Sutarties Specialiosiose sąlygose nustatyta tvarka)</w:t>
      </w:r>
      <w:r w:rsidRPr="001A292D">
        <w:rPr>
          <w:rFonts w:eastAsiaTheme="minorHAnsi"/>
          <w:i/>
          <w:iCs/>
          <w:color w:val="000000"/>
        </w:rPr>
        <w:t xml:space="preserve"> </w:t>
      </w:r>
      <w:r w:rsidRPr="001A292D">
        <w:rPr>
          <w:rFonts w:eastAsiaTheme="minorHAnsi"/>
          <w:color w:val="000000"/>
        </w:rPr>
        <w:t xml:space="preserve">darbuotojai turėtų Sutarčiai vykdyti reikiamą </w:t>
      </w:r>
      <w:r w:rsidRPr="001A292D">
        <w:rPr>
          <w:rFonts w:eastAsiaTheme="minorHAnsi"/>
          <w:color w:val="000000"/>
        </w:rPr>
        <w:lastRenderedPageBreak/>
        <w:t>kvalifikaciją ir patirtį;</w:t>
      </w:r>
    </w:p>
    <w:p w14:paraId="5B6E23B8"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3.1.10. kad Sutartį vykdys tik tokią teisę turintys asmenys;</w:t>
      </w:r>
    </w:p>
    <w:p w14:paraId="2B5D2196"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3.1.11. tinkamai vykdyti kitus įsipareigojimus, numatytus Sutartyje ir Lietuvos Respublikos teisės aktuose. </w:t>
      </w:r>
    </w:p>
    <w:p w14:paraId="2EDE45DE"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3.2. Paslaugų teikėjas turi kitas teises, numatytas Sutartyje ir Lietuvos Respublikos teisės aktuose. </w:t>
      </w:r>
    </w:p>
    <w:p w14:paraId="202B2F57" w14:textId="77777777" w:rsidR="0023719C" w:rsidRPr="001A292D" w:rsidRDefault="0023719C" w:rsidP="0023719C">
      <w:pPr>
        <w:ind w:firstLine="851"/>
        <w:rPr>
          <w:rFonts w:eastAsiaTheme="minorHAnsi"/>
          <w:b/>
          <w:bCs/>
          <w:color w:val="000000"/>
        </w:rPr>
      </w:pPr>
    </w:p>
    <w:p w14:paraId="33C3E057"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4. PIRKĖJO TEISĖS IR PAREIGOS</w:t>
      </w:r>
    </w:p>
    <w:p w14:paraId="7C824B3C" w14:textId="77777777" w:rsidR="0023719C" w:rsidRPr="001A292D" w:rsidRDefault="0023719C" w:rsidP="0023719C">
      <w:pPr>
        <w:autoSpaceDE w:val="0"/>
        <w:adjustRightInd w:val="0"/>
        <w:ind w:firstLine="851"/>
        <w:rPr>
          <w:rFonts w:eastAsiaTheme="minorHAnsi"/>
          <w:color w:val="000000"/>
        </w:rPr>
      </w:pPr>
    </w:p>
    <w:p w14:paraId="2D8D30A3" w14:textId="77777777" w:rsidR="0023719C" w:rsidRPr="001A292D" w:rsidRDefault="0023719C" w:rsidP="0023719C">
      <w:pPr>
        <w:ind w:firstLine="851"/>
        <w:rPr>
          <w:rFonts w:eastAsiaTheme="minorHAnsi"/>
          <w:color w:val="000000"/>
        </w:rPr>
      </w:pPr>
      <w:r w:rsidRPr="001A292D">
        <w:rPr>
          <w:rFonts w:eastAsiaTheme="minorHAnsi"/>
          <w:color w:val="000000"/>
        </w:rPr>
        <w:t>4.1. Pirkėjas įsipareigoja:</w:t>
      </w:r>
    </w:p>
    <w:p w14:paraId="1C8FB02A"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4.1.1. priimti Šalių sutartu laiku suteiktas Paslaugas, jeigu jos atitinka Sutarties reikalavimus; </w:t>
      </w:r>
    </w:p>
    <w:p w14:paraId="4F65F1A8"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4.1.2. Paslaugų priėmimo metu patikrinti suteiktas Paslaugas ir pasirašyti Paslaugų perdavimo–priėmimo aktą; </w:t>
      </w:r>
    </w:p>
    <w:p w14:paraId="14F48EEE"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4.1.3. jeigu Paslaugų perdavimo–priėmimo metu nustatoma trūkumų (defektų), surašyti Paslaugų kokybės patikrinimo aktą ir įpareigoti </w:t>
      </w:r>
      <w:r w:rsidRPr="001A292D">
        <w:t>Paslaugų teikėją pašalinti trūkumus (defektus)</w:t>
      </w:r>
      <w:r w:rsidRPr="001A292D">
        <w:rPr>
          <w:rFonts w:eastAsiaTheme="minorHAnsi"/>
          <w:color w:val="000000"/>
        </w:rPr>
        <w:t>;</w:t>
      </w:r>
    </w:p>
    <w:p w14:paraId="051BEC39"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4.1.4. sumokėti už suteiktas Paslaugas Sutarties Specialiosiose sąlygose nustatyta tvarka ir terminais; </w:t>
      </w:r>
    </w:p>
    <w:p w14:paraId="1B41FD2F"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4.1.5. suteikti Paslaugų teikėjui turimą informaciją ir (ar) dokumentus, būtinus Sutarčiai vykdyti;</w:t>
      </w:r>
      <w:r w:rsidRPr="001A292D">
        <w:rPr>
          <w:rFonts w:eastAsiaTheme="minorHAnsi"/>
          <w:i/>
          <w:iCs/>
          <w:color w:val="000000"/>
        </w:rPr>
        <w:t xml:space="preserve"> </w:t>
      </w:r>
    </w:p>
    <w:p w14:paraId="4D9AA993"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4.1.6. tinkamai vykdyti kitus įsipareigojimus, numatytus Sutartyje. </w:t>
      </w:r>
    </w:p>
    <w:p w14:paraId="41683A67"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4.2. Pirkėjas vienašališkai išskaičiuoja priskaičiuotas netesybas iš Paslaugų teikėjui mokėtinų sumų. </w:t>
      </w:r>
    </w:p>
    <w:p w14:paraId="56955EA1"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4.3. Pirkėjas sustabdo mokėjimus Paslaugų teikėjui, jeigu Paslaugų teikėjas nevykdo arba netinkamai vykdo bet kokius Sutartimi prisiimtus ar teisės aktuose numatytus įsipareigojimus, iki kol šie įsipareigojimai nebus tinkamai įvykdyti. </w:t>
      </w:r>
    </w:p>
    <w:p w14:paraId="3B5C1ED4"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4.4. Pirkėjas turi teisę neapmokėti PVM sąskaitų faktūrų, jeigu Paslaugų teikėjas jas pateikia ne informacinės sistemos „</w:t>
      </w:r>
      <w:r>
        <w:rPr>
          <w:rFonts w:eastAsiaTheme="minorHAnsi"/>
          <w:color w:val="000000"/>
        </w:rPr>
        <w:t>SABIS</w:t>
      </w:r>
      <w:r w:rsidRPr="001A292D">
        <w:rPr>
          <w:rFonts w:eastAsiaTheme="minorHAnsi"/>
          <w:color w:val="000000"/>
        </w:rPr>
        <w:t xml:space="preserve">“ priemonėmis. </w:t>
      </w:r>
    </w:p>
    <w:p w14:paraId="58178AC6" w14:textId="77777777" w:rsidR="0023719C" w:rsidRPr="001A292D" w:rsidRDefault="0023719C" w:rsidP="0023719C">
      <w:pPr>
        <w:ind w:firstLine="851"/>
        <w:rPr>
          <w:rFonts w:eastAsiaTheme="minorHAnsi"/>
          <w:color w:val="000000"/>
        </w:rPr>
      </w:pPr>
      <w:r w:rsidRPr="001A292D">
        <w:rPr>
          <w:rFonts w:eastAsiaTheme="minorHAnsi"/>
          <w:color w:val="000000"/>
        </w:rPr>
        <w:t>4.5. Pirkėjas turi kitas teises, numatytas Sutartyje ir Lietuvos Respublikos teisės aktuose.</w:t>
      </w:r>
    </w:p>
    <w:p w14:paraId="1A33AD04" w14:textId="77777777" w:rsidR="0023719C" w:rsidRPr="001A292D" w:rsidRDefault="0023719C" w:rsidP="0023719C">
      <w:pPr>
        <w:ind w:firstLine="851"/>
        <w:rPr>
          <w:rFonts w:eastAsiaTheme="minorHAnsi"/>
        </w:rPr>
      </w:pPr>
    </w:p>
    <w:p w14:paraId="4B81392F" w14:textId="77777777" w:rsidR="0023719C" w:rsidRPr="001A292D" w:rsidRDefault="0023719C" w:rsidP="0023719C">
      <w:pPr>
        <w:autoSpaceDE w:val="0"/>
        <w:adjustRightInd w:val="0"/>
        <w:ind w:firstLine="851"/>
        <w:jc w:val="center"/>
        <w:rPr>
          <w:rFonts w:eastAsiaTheme="minorHAnsi"/>
          <w:b/>
          <w:bCs/>
          <w:color w:val="000000" w:themeColor="text1"/>
        </w:rPr>
      </w:pPr>
      <w:r w:rsidRPr="001A292D">
        <w:rPr>
          <w:rFonts w:eastAsiaTheme="minorHAnsi"/>
          <w:b/>
          <w:bCs/>
          <w:color w:val="000000"/>
        </w:rPr>
        <w:t xml:space="preserve">5. SUTARTIES </w:t>
      </w:r>
      <w:r w:rsidRPr="001A292D">
        <w:rPr>
          <w:rFonts w:eastAsiaTheme="minorHAnsi"/>
          <w:b/>
          <w:bCs/>
          <w:color w:val="000000" w:themeColor="text1"/>
        </w:rPr>
        <w:t>KAINA IR APMOKĖJIMO TVARKA</w:t>
      </w:r>
    </w:p>
    <w:p w14:paraId="377BABE6" w14:textId="77777777" w:rsidR="0023719C" w:rsidRPr="001A292D" w:rsidRDefault="0023719C" w:rsidP="0023719C">
      <w:pPr>
        <w:autoSpaceDE w:val="0"/>
        <w:adjustRightInd w:val="0"/>
        <w:ind w:firstLine="851"/>
        <w:rPr>
          <w:rFonts w:eastAsiaTheme="minorHAnsi"/>
          <w:color w:val="000000" w:themeColor="text1"/>
        </w:rPr>
      </w:pPr>
    </w:p>
    <w:p w14:paraId="1E7E58A5"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themeColor="text1"/>
        </w:rPr>
        <w:t xml:space="preserve">5.1. Sutarties kainodaros taisyklės nustatytos </w:t>
      </w:r>
      <w:r w:rsidRPr="001A292D">
        <w:rPr>
          <w:rFonts w:eastAsiaTheme="minorHAnsi"/>
          <w:color w:val="000000"/>
        </w:rPr>
        <w:t xml:space="preserve">Sutarties Specialiosiose sąlygose. </w:t>
      </w:r>
    </w:p>
    <w:p w14:paraId="701B6D5B"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5.2. Į Sutarties kainą (Paslaugų įkainius) yra įskaičiuoti visi mokesčiai ir rinkliavos, kurie gali atsirasti vykdant šią Sutartį. </w:t>
      </w:r>
    </w:p>
    <w:p w14:paraId="673F3DD5"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5.3. Šalims pasirašius Paslaugų perdavimo–priėmimo aktą, Paslaugų teikėjas pateikia PVM sąskaitą faktūrą. Visas išrašytas PVM sąskaitas faktūras, sąskaitas faktūras, kreditinius dokumentus, avansines sąskaitas Paslaugų teikėjas privalo pateikti Pirkėjui tik per informacinę sistemą „</w:t>
      </w:r>
      <w:r>
        <w:rPr>
          <w:rFonts w:eastAsiaTheme="minorHAnsi"/>
          <w:color w:val="000000"/>
        </w:rPr>
        <w:t>SABIS</w:t>
      </w:r>
      <w:r w:rsidRPr="001A292D">
        <w:rPr>
          <w:rFonts w:eastAsiaTheme="minorHAnsi"/>
          <w:color w:val="000000"/>
        </w:rPr>
        <w:t xml:space="preserve">“. Kartu galima prisegti Paslaugų priėmimo–perdavimo aktus ar kitus papildomus dokumentus. PVM sąskaitoje faktūroje pirkimo objektas turi būti įrašytas taip, kaip Sutartyje, taip pat privalo būti įrašytas Sutarties numeris. </w:t>
      </w:r>
    </w:p>
    <w:p w14:paraId="0034054D" w14:textId="77777777" w:rsidR="0023719C" w:rsidRPr="001A292D" w:rsidRDefault="0023719C" w:rsidP="0023719C">
      <w:pPr>
        <w:ind w:firstLine="851"/>
        <w:rPr>
          <w:rFonts w:eastAsiaTheme="minorHAnsi"/>
          <w:color w:val="000000"/>
        </w:rPr>
      </w:pPr>
      <w:r w:rsidRPr="001A292D">
        <w:rPr>
          <w:rFonts w:eastAsiaTheme="minorHAnsi"/>
          <w:color w:val="000000"/>
        </w:rPr>
        <w:t xml:space="preserve">5.4. Apmokėjimas už tinkamai suteiktas ir priimtas Paslaugas atliekamas ne vėliau kaip per 30 (trisdešimt) kalendorinių dienų nuo PVM sąskaitos faktūros gavimo ir Paslaugų perdavimo–priėmimo akto pasirašymo, jei </w:t>
      </w:r>
      <w:r w:rsidRPr="001A292D">
        <w:rPr>
          <w:rFonts w:eastAsiaTheme="minorHAnsi"/>
        </w:rPr>
        <w:t>Sutarties Specialiosiose sąlygose nenustatyta kitaip</w:t>
      </w:r>
      <w:r w:rsidRPr="001A292D">
        <w:rPr>
          <w:rFonts w:eastAsiaTheme="minorHAnsi"/>
          <w:color w:val="000000"/>
        </w:rPr>
        <w:t xml:space="preserve">. </w:t>
      </w:r>
    </w:p>
    <w:p w14:paraId="66BC042E" w14:textId="77777777" w:rsidR="0023719C" w:rsidRPr="001A292D" w:rsidRDefault="0023719C" w:rsidP="0023719C">
      <w:pPr>
        <w:ind w:firstLine="851"/>
        <w:rPr>
          <w:rFonts w:eastAsiaTheme="minorHAnsi"/>
        </w:rPr>
      </w:pPr>
      <w:r w:rsidRPr="001A292D">
        <w:rPr>
          <w:rFonts w:eastAsiaTheme="minorHAnsi"/>
          <w:color w:val="000000"/>
        </w:rPr>
        <w:t xml:space="preserve">5.5. Avansinio mokėjimo tvarka ir terminai nustatomi </w:t>
      </w:r>
      <w:r w:rsidRPr="001A292D">
        <w:rPr>
          <w:rFonts w:eastAsiaTheme="minorHAnsi"/>
        </w:rPr>
        <w:t>Sutarties Specialiosiose sąlygose.</w:t>
      </w:r>
    </w:p>
    <w:p w14:paraId="55F9552B" w14:textId="77777777" w:rsidR="0023719C" w:rsidRPr="001A292D" w:rsidRDefault="0023719C" w:rsidP="0023719C">
      <w:pPr>
        <w:ind w:firstLine="851"/>
        <w:rPr>
          <w:rFonts w:eastAsiaTheme="minorHAnsi"/>
        </w:rPr>
      </w:pPr>
    </w:p>
    <w:p w14:paraId="59452F88" w14:textId="77777777" w:rsidR="0023719C" w:rsidRPr="001A292D" w:rsidRDefault="0023719C" w:rsidP="0023719C">
      <w:pPr>
        <w:autoSpaceDE w:val="0"/>
        <w:adjustRightInd w:val="0"/>
        <w:ind w:firstLine="851"/>
        <w:jc w:val="center"/>
        <w:rPr>
          <w:rFonts w:eastAsiaTheme="minorHAnsi"/>
          <w:b/>
          <w:bCs/>
          <w:i/>
          <w:iCs/>
          <w:color w:val="000000"/>
        </w:rPr>
      </w:pPr>
      <w:r w:rsidRPr="001A292D">
        <w:rPr>
          <w:rFonts w:eastAsiaTheme="minorHAnsi"/>
          <w:b/>
          <w:bCs/>
          <w:color w:val="000000"/>
        </w:rPr>
        <w:t>6. SUTARTIES ĮVYKDYMO UŽTIKRINIMAS</w:t>
      </w:r>
    </w:p>
    <w:p w14:paraId="4E3D573C" w14:textId="77777777" w:rsidR="0023719C" w:rsidRPr="001A292D" w:rsidRDefault="0023719C" w:rsidP="0023719C">
      <w:pPr>
        <w:autoSpaceDE w:val="0"/>
        <w:adjustRightInd w:val="0"/>
        <w:ind w:firstLine="851"/>
        <w:rPr>
          <w:rFonts w:eastAsiaTheme="minorHAnsi"/>
          <w:color w:val="000000"/>
        </w:rPr>
      </w:pPr>
    </w:p>
    <w:p w14:paraId="2248890B"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 xml:space="preserve">6.1. Jei Sutarties Specialiosiose sąlygose yra numatytas Sutarties įvykdymo užtikrinimas, Paslaugų teikėjas įsipareigoja per 5 (penkias) </w:t>
      </w:r>
      <w:r w:rsidRPr="000127C2">
        <w:rPr>
          <w:rFonts w:eastAsiaTheme="minorHAnsi"/>
          <w:szCs w:val="24"/>
          <w:lang w:val="lt-LT"/>
        </w:rPr>
        <w:t xml:space="preserve">kalendorines </w:t>
      </w:r>
      <w:r w:rsidRPr="000127C2">
        <w:rPr>
          <w:color w:val="auto"/>
          <w:szCs w:val="24"/>
          <w:lang w:val="lt-LT"/>
        </w:rPr>
        <w:t xml:space="preserve">dienas nuo Sutarties pasirašymo dienos pateikti Pirkėjui Sutarties įvykdymo užtikrinimą, kurio suma nustatyta </w:t>
      </w:r>
      <w:r w:rsidRPr="000127C2">
        <w:rPr>
          <w:rFonts w:eastAsiaTheme="minorHAnsi"/>
          <w:szCs w:val="24"/>
          <w:lang w:val="lt-LT"/>
        </w:rPr>
        <w:t xml:space="preserve">Sutarties Specialiosiose </w:t>
      </w:r>
      <w:r w:rsidRPr="000127C2">
        <w:rPr>
          <w:rFonts w:eastAsiaTheme="minorHAnsi"/>
          <w:szCs w:val="24"/>
          <w:lang w:val="lt-LT"/>
        </w:rPr>
        <w:lastRenderedPageBreak/>
        <w:t>sąlygose</w:t>
      </w:r>
      <w:r w:rsidRPr="000127C2">
        <w:rPr>
          <w:color w:val="auto"/>
          <w:szCs w:val="24"/>
          <w:lang w:val="lt-LT"/>
        </w:rPr>
        <w:t>. Sutarties įvykdymo užtikrinimo gali būti nereikalaujama, atsižvelgiant į Sutarties kainą (vykdant mažos vertės pirkimą) ir pirkimo objekto specifiką.</w:t>
      </w:r>
    </w:p>
    <w:p w14:paraId="53BE2238"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6.2. Sutarties įvykdymui užtikrinti pateikiamas Lietuvos Respublikoje ar užsienyje registruoto banko išduoto banko garantijos rašto originalas arba draudimo bendrovės laidavimo draudimo rašto ir poliso originalas.</w:t>
      </w:r>
    </w:p>
    <w:p w14:paraId="4033932A"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 xml:space="preserve">6.3. Jei </w:t>
      </w:r>
      <w:r w:rsidRPr="000127C2">
        <w:rPr>
          <w:rFonts w:eastAsiaTheme="minorHAnsi"/>
          <w:szCs w:val="24"/>
          <w:lang w:val="lt-LT"/>
        </w:rPr>
        <w:t>Sutarties Specialiosiose sąlygose nustatomas avansinis mokėjimas,</w:t>
      </w:r>
      <w:r w:rsidRPr="000127C2">
        <w:rPr>
          <w:shd w:val="clear" w:color="auto" w:fill="FFFFFF"/>
          <w:lang w:val="lt-LT"/>
        </w:rPr>
        <w:t xml:space="preserve"> </w:t>
      </w:r>
      <w:r w:rsidRPr="000127C2">
        <w:rPr>
          <w:color w:val="auto"/>
          <w:szCs w:val="24"/>
          <w:shd w:val="clear" w:color="auto" w:fill="FFFFFF"/>
          <w:lang w:val="lt-LT"/>
        </w:rPr>
        <w:t xml:space="preserve">Paslaugų teikėjas kartu su avansinio mokėjimo sąskaita avansinio mokėjimo grąžinimui užtikrinti pateikia </w:t>
      </w:r>
      <w:r w:rsidRPr="000127C2">
        <w:rPr>
          <w:color w:val="auto"/>
          <w:szCs w:val="24"/>
          <w:lang w:val="lt-LT"/>
        </w:rPr>
        <w:t xml:space="preserve">Lietuvos Respublikoje ar užsienyje registruoto banko išduoto banko garantijos rašto originalą arba draudimo bendrovės (toliau – </w:t>
      </w:r>
      <w:proofErr w:type="spellStart"/>
      <w:r w:rsidRPr="000127C2">
        <w:rPr>
          <w:color w:val="auto"/>
          <w:szCs w:val="24"/>
          <w:lang w:val="lt-LT"/>
        </w:rPr>
        <w:t>užtikrintojas</w:t>
      </w:r>
      <w:proofErr w:type="spellEnd"/>
      <w:r w:rsidRPr="000127C2">
        <w:rPr>
          <w:color w:val="auto"/>
          <w:szCs w:val="24"/>
          <w:lang w:val="lt-LT"/>
        </w:rPr>
        <w:t xml:space="preserve">) laidavimo draudimo rašto ir poliso originalą visai avansinio mokėjimo sumai. </w:t>
      </w:r>
    </w:p>
    <w:p w14:paraId="15A17D6A"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 xml:space="preserve">6.4. Sutarties įvykdymo užtikrinimas turi būti išduotas banko arba draudimo bendrovės bet kurioje šalyje Paslaugų teikėjo pasirinkimu. Jei </w:t>
      </w:r>
      <w:proofErr w:type="spellStart"/>
      <w:r w:rsidRPr="000127C2">
        <w:rPr>
          <w:color w:val="auto"/>
          <w:szCs w:val="24"/>
          <w:lang w:val="lt-LT"/>
        </w:rPr>
        <w:t>užtikrintojas</w:t>
      </w:r>
      <w:proofErr w:type="spellEnd"/>
      <w:r w:rsidRPr="000127C2">
        <w:rPr>
          <w:color w:val="auto"/>
          <w:szCs w:val="24"/>
          <w:lang w:val="lt-LT"/>
        </w:rPr>
        <w:t xml:space="preserve"> yra ne Lietuvos Respublikoje, Paslaugų teikėjas privalo įsitikinti, kad jis priimtinas Pirkėjui, ir gauti jo raštišką patvirtinimą.</w:t>
      </w:r>
    </w:p>
    <w:p w14:paraId="6F550619"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 xml:space="preserve">6.5. Sutarties įvykdymo užtikrinime turi būti nurodyta, kad užtikrinimo suma turi būti išmokama Pirkėjui ne vėliau kaip per 15 (penkiolika) kalendorinių dienų nuo pirmo raštiško Pirkėjo pranešimo </w:t>
      </w:r>
      <w:proofErr w:type="spellStart"/>
      <w:r w:rsidRPr="000127C2">
        <w:rPr>
          <w:color w:val="auto"/>
          <w:szCs w:val="24"/>
          <w:lang w:val="lt-LT"/>
        </w:rPr>
        <w:t>užtikrintojui</w:t>
      </w:r>
      <w:proofErr w:type="spellEnd"/>
      <w:r w:rsidRPr="000127C2">
        <w:rPr>
          <w:color w:val="auto"/>
          <w:szCs w:val="24"/>
          <w:lang w:val="lt-LT"/>
        </w:rPr>
        <w:t xml:space="preserve">, kad Paslaugų teikėjas nevykdo arba netinkamai vykdo Sutartyje nustatytus įsipareigojimus ar Sutartis yra nutraukiama Pirkėjo sprendimu </w:t>
      </w:r>
      <w:r w:rsidRPr="000127C2">
        <w:rPr>
          <w:rFonts w:eastAsiaTheme="minorHAnsi"/>
          <w:szCs w:val="24"/>
          <w:lang w:val="lt-LT"/>
        </w:rPr>
        <w:t xml:space="preserve">Sutarties Bendrųjų sąlygų 15.2 papunktyje nurodytu pagrindu. </w:t>
      </w:r>
    </w:p>
    <w:p w14:paraId="2BD7EEEF"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 xml:space="preserve">6.6. Sutarties įvykdymo užtikrinime turi būti numatyta, kad </w:t>
      </w:r>
      <w:proofErr w:type="spellStart"/>
      <w:r w:rsidRPr="000127C2">
        <w:rPr>
          <w:color w:val="auto"/>
          <w:szCs w:val="24"/>
          <w:lang w:val="lt-LT"/>
        </w:rPr>
        <w:t>užtikrintojas</w:t>
      </w:r>
      <w:proofErr w:type="spellEnd"/>
      <w:r w:rsidRPr="000127C2">
        <w:rPr>
          <w:color w:val="auto"/>
          <w:szCs w:val="24"/>
          <w:lang w:val="lt-LT"/>
        </w:rPr>
        <w:t xml:space="preserve"> neturi teisės reikalauti, kad Pirkėjas pagrįstų savo reikalavimą. Pirkėjas pranešime </w:t>
      </w:r>
      <w:proofErr w:type="spellStart"/>
      <w:r w:rsidRPr="000127C2">
        <w:rPr>
          <w:color w:val="auto"/>
          <w:szCs w:val="24"/>
          <w:lang w:val="lt-LT"/>
        </w:rPr>
        <w:t>užtikrintojui</w:t>
      </w:r>
      <w:proofErr w:type="spellEnd"/>
      <w:r w:rsidRPr="000127C2">
        <w:rPr>
          <w:color w:val="auto"/>
          <w:szCs w:val="24"/>
          <w:lang w:val="lt-LT"/>
        </w:rPr>
        <w:t xml:space="preserve"> tik nurodys, kokių Sutartyje nustatytų įsipareigojimų Paslaugų teikėjas nevykdo arba vykdo netinkamai ar kokiu pagrindu Sutartis yra nutraukiama. </w:t>
      </w:r>
    </w:p>
    <w:p w14:paraId="15F6186D"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6.7. Sutarties įvykdymo užtikrinimo trukmė turi būti tokia pat kaip ir Sutarties galiojimo trukmė. Kai Sutarties galiojimo trukmė yra ilgesnė nei 1 (vieni) metai, Paslaugų teikėjas gali pateikti Sutarties įvykdymo užtikrinimą, galiojantį 1 (vienus) metus, jei likus ne daugiau kaip 30 (trisdešimčiai)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1D13B9A8"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 xml:space="preserve">6.8. </w:t>
      </w:r>
      <w:r w:rsidRPr="000127C2">
        <w:rPr>
          <w:color w:val="auto"/>
          <w:szCs w:val="24"/>
          <w:shd w:val="clear" w:color="auto" w:fill="FFFFFF"/>
          <w:lang w:val="lt-LT"/>
        </w:rPr>
        <w:t>Tuo atveju, kai Sutarties terminas pratęsiamas Sutarties Specialiosiose sąlygose nustatyta tvarka, kartu turi būti atitinkamai pratęstas</w:t>
      </w:r>
      <w:r w:rsidRPr="000127C2">
        <w:rPr>
          <w:color w:val="auto"/>
          <w:szCs w:val="24"/>
          <w:lang w:val="lt-LT"/>
        </w:rPr>
        <w:t xml:space="preserve"> Sutarties įvykdymo užtikrinimo </w:t>
      </w:r>
      <w:r w:rsidRPr="000127C2">
        <w:rPr>
          <w:color w:val="auto"/>
          <w:szCs w:val="24"/>
          <w:shd w:val="clear" w:color="auto" w:fill="FFFFFF"/>
          <w:lang w:val="lt-LT"/>
        </w:rPr>
        <w:t>galiojimo terminas.</w:t>
      </w:r>
    </w:p>
    <w:p w14:paraId="18C63461"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 xml:space="preserve">6.9. Sutarties įvykdymo užtikrinimas taikomas, jeigu Paslaugų teikėjas nevykdo arba netinkamai vykdo Sutartyje numatytus savo įsipareigojimus ar Sutartis yra nutraukiama Pirkėjo sprendimu </w:t>
      </w:r>
      <w:r w:rsidRPr="000127C2">
        <w:rPr>
          <w:rFonts w:eastAsiaTheme="minorHAnsi"/>
          <w:szCs w:val="24"/>
          <w:lang w:val="lt-LT"/>
        </w:rPr>
        <w:t xml:space="preserve">Sutarties Bendrųjų sąlygų 15.2 papunktyje nurodytu pagrindu. </w:t>
      </w:r>
    </w:p>
    <w:p w14:paraId="06D4389F"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6.10. Sutarties įvykdymo užtikrinimas grąžinamas (arba atsisakoma teisių į jį) raštišku Paslaugų teikėjo prašymu, kai Paslaugų teikėjas įvykdo visus savo įsipareigojimus pagal Sutartį arba Sutartis nutraukiama Šalių susitarimu.</w:t>
      </w:r>
    </w:p>
    <w:p w14:paraId="168CD4E6" w14:textId="77777777" w:rsidR="0023719C" w:rsidRPr="001A292D" w:rsidRDefault="0023719C" w:rsidP="0023719C">
      <w:pPr>
        <w:ind w:firstLine="851"/>
        <w:rPr>
          <w:rFonts w:eastAsiaTheme="minorHAnsi"/>
        </w:rPr>
      </w:pPr>
    </w:p>
    <w:p w14:paraId="33D04AAE"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7. PASLAUGŲ TEIKIMAS, PERDAVIMAS IR PRIĖMIMAS</w:t>
      </w:r>
    </w:p>
    <w:p w14:paraId="58CDC7DB" w14:textId="77777777" w:rsidR="0023719C" w:rsidRPr="001A292D" w:rsidRDefault="0023719C" w:rsidP="0023719C">
      <w:pPr>
        <w:autoSpaceDE w:val="0"/>
        <w:adjustRightInd w:val="0"/>
        <w:ind w:firstLine="851"/>
        <w:rPr>
          <w:rFonts w:eastAsiaTheme="minorHAnsi"/>
          <w:color w:val="000000"/>
        </w:rPr>
      </w:pPr>
    </w:p>
    <w:p w14:paraId="697903CF"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7.1. Paslaugų teikėjas įsipareigoja suteikti Pirkėjui Paslaugas Sutarties Specialiosiose sąlygose nustatytomis sąlygomis, terminu ar grafiku, Sutarties Specialiosiose sąlygose nurodytu adresu.</w:t>
      </w:r>
    </w:p>
    <w:p w14:paraId="62940193"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7.2. 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numatytomis sąlygomis, terminu ar grafiku. </w:t>
      </w:r>
    </w:p>
    <w:p w14:paraId="630D5B63"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7.3. Be Pirkėjo raštiško sutikimo negalimas joks Paslaugų suteikimo sąlygų, termino ar grafiko keitimas. </w:t>
      </w:r>
    </w:p>
    <w:p w14:paraId="1277CFE4"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7.4. Pirkėjas įgyja nuosavybės teisę į Paslaugų teikimo rezultatą, jeigu toks yra sukuriamas, </w:t>
      </w:r>
      <w:r w:rsidRPr="001A292D">
        <w:rPr>
          <w:rFonts w:eastAsiaTheme="minorHAnsi"/>
          <w:color w:val="000000"/>
        </w:rPr>
        <w:lastRenderedPageBreak/>
        <w:t xml:space="preserve">Šalims pasirašius Paslaugų perdavimo–priėmimo aktą. Paslaugų perdavimo–priėmimo aktą pasirašo Pirkėjo ir Paslaugų teikėjo įgalioti atstovai. </w:t>
      </w:r>
    </w:p>
    <w:p w14:paraId="196F1906"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7.5. Suteiktos Paslaugos turi būti patikrintos pagal Sutarties Specialiosiose sąlygose ir (ar) priede nurodytus reikalavimus. </w:t>
      </w:r>
    </w:p>
    <w:p w14:paraId="561FC1B0"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7.6. Kai suteiktos Paslaugos tikrinamos iš karto po Paslaugų suteikimo ir po patikrinimo pasirašomas Paslaugų perdavimo–priėmimo aktas, suteiktas Paslaugas tikrina Pirkėjas, dalyvaujant Paslaugų teikėjo įgaliotam atstovui.</w:t>
      </w:r>
    </w:p>
    <w:p w14:paraId="1B5653DB"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7.7. Pirkėjas turi teisę raštu atsisakyti priimti suteiktas Paslaugas ir nepasirašyti Paslaugų perdavimo–priėmimo akto, jei Paslaugų perdavimo–priėmimo ar tikrinimo metu nustatoma trūkumų (defektų). </w:t>
      </w:r>
      <w:r w:rsidRPr="001A292D">
        <w:t>Tokiu atveju surašomas Paslaugų kokybės patikrinimo aktas ir Paslaugų teikėjas įpareigojamas pašalinti trūkumus (defektus).</w:t>
      </w:r>
    </w:p>
    <w:p w14:paraId="59DBC702" w14:textId="77777777" w:rsidR="0023719C" w:rsidRPr="001A292D" w:rsidRDefault="0023719C" w:rsidP="0023719C">
      <w:pPr>
        <w:ind w:firstLine="851"/>
        <w:rPr>
          <w:color w:val="000000" w:themeColor="text1"/>
        </w:rPr>
      </w:pPr>
      <w:r w:rsidRPr="001A292D">
        <w:rPr>
          <w:color w:val="000000" w:themeColor="text1"/>
        </w:rPr>
        <w:t xml:space="preserve">7.8. Nustatytus trūkumus (defektus) Paslaugų teikėjas privalo pašalinti per </w:t>
      </w:r>
      <w:r w:rsidRPr="001A292D">
        <w:rPr>
          <w:rFonts w:eastAsiaTheme="minorHAnsi"/>
          <w:color w:val="000000"/>
        </w:rPr>
        <w:t xml:space="preserve">Sutarties Specialiosiose sąlygose </w:t>
      </w:r>
      <w:r w:rsidRPr="001A292D">
        <w:rPr>
          <w:color w:val="000000" w:themeColor="text1"/>
        </w:rPr>
        <w:t xml:space="preserve">nustatytą laiką, bet ne vėliau kaip per 30 (trisdešimt) kalendorinių dienų nuo </w:t>
      </w:r>
      <w:r w:rsidRPr="001A292D">
        <w:rPr>
          <w:rFonts w:eastAsia="Times New Roman"/>
          <w:color w:val="000000" w:themeColor="text1"/>
        </w:rPr>
        <w:t xml:space="preserve">Paslaugų kokybės patikrinimo akto surašymo </w:t>
      </w:r>
      <w:r w:rsidRPr="001A292D">
        <w:rPr>
          <w:color w:val="000000" w:themeColor="text1"/>
        </w:rPr>
        <w:t xml:space="preserve">dienos. Trūkumų (defektų) šalinimo laikotarpiu Paslaugų teikėjas moka Sutarties Specialiosiose sąlygose nustatyto dydžio delspinigius. </w:t>
      </w:r>
    </w:p>
    <w:p w14:paraId="5F6E7862"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7.9. Paslaugų teikėjas kartu su Paslaugų perdavimo–priėmimo aktu turi pateikti Pirkėjui visus dokumentus, kurie būtini gautiems Paslaugos rezultatams, jeigu tokie yra sukuriami, naudoti. Pateikti dokumentai turi būti parengti lietuvių kalba arba originalo kalba kartu su patvirtintu vertimu į lietuvių kalbą. </w:t>
      </w:r>
    </w:p>
    <w:p w14:paraId="2C0D2D95" w14:textId="77777777" w:rsidR="0023719C" w:rsidRPr="001A292D" w:rsidRDefault="0023719C" w:rsidP="0023719C">
      <w:pPr>
        <w:ind w:firstLine="851"/>
        <w:rPr>
          <w:rFonts w:eastAsiaTheme="minorHAnsi"/>
        </w:rPr>
      </w:pPr>
      <w:r w:rsidRPr="001A292D">
        <w:rPr>
          <w:rFonts w:eastAsiaTheme="minorHAnsi"/>
          <w:color w:val="000000"/>
        </w:rPr>
        <w:t>7.10. Suteikti Paslaugas anksčiau, nei nurodyta Sutarties Specialiosiose sąlygose, galima tik tuo atveju, jei iš anksto buvo raštu suderinta su Pirkėju.</w:t>
      </w:r>
    </w:p>
    <w:p w14:paraId="109A68C6" w14:textId="77777777" w:rsidR="0023719C" w:rsidRPr="001A292D" w:rsidRDefault="0023719C" w:rsidP="0023719C">
      <w:pPr>
        <w:ind w:firstLine="851"/>
        <w:rPr>
          <w:rFonts w:eastAsiaTheme="minorHAnsi"/>
        </w:rPr>
      </w:pPr>
    </w:p>
    <w:p w14:paraId="0EB23DE3" w14:textId="77777777" w:rsidR="0023719C" w:rsidRPr="001A292D" w:rsidRDefault="0023719C" w:rsidP="0023719C">
      <w:pPr>
        <w:ind w:firstLine="851"/>
        <w:jc w:val="center"/>
        <w:rPr>
          <w:rFonts w:eastAsiaTheme="minorHAnsi"/>
          <w:b/>
          <w:bCs/>
        </w:rPr>
      </w:pPr>
      <w:r w:rsidRPr="001A292D">
        <w:rPr>
          <w:rFonts w:eastAsiaTheme="minorHAnsi"/>
          <w:b/>
          <w:bCs/>
        </w:rPr>
        <w:t>8. PASLAUGŲ KOKYBĖ IR GARANTINIAI ĮSIPAREIGOJIMAI</w:t>
      </w:r>
    </w:p>
    <w:p w14:paraId="66FCEBA7" w14:textId="77777777" w:rsidR="0023719C" w:rsidRPr="001A292D" w:rsidRDefault="0023719C" w:rsidP="0023719C">
      <w:pPr>
        <w:ind w:firstLine="851"/>
        <w:rPr>
          <w:rFonts w:eastAsiaTheme="minorHAnsi"/>
        </w:rPr>
      </w:pPr>
    </w:p>
    <w:p w14:paraId="0FE95CBB" w14:textId="77777777" w:rsidR="0023719C" w:rsidRPr="001A292D" w:rsidRDefault="0023719C" w:rsidP="0023719C">
      <w:pPr>
        <w:ind w:firstLine="851"/>
        <w:rPr>
          <w:rFonts w:eastAsiaTheme="minorHAnsi"/>
        </w:rPr>
      </w:pPr>
      <w:r w:rsidRPr="001A292D">
        <w:rPr>
          <w:rFonts w:eastAsiaTheme="minorHAnsi"/>
        </w:rPr>
        <w:t xml:space="preserve">8.1. Paslaugų teikėjas garantuoja suteiktų Paslaugų kokybę ir paslėptų trūkumų nebuvimą. Paslaugų kokybė turi atitikti Sutarties Specialiosiose sąlygose </w:t>
      </w:r>
      <w:r w:rsidRPr="001A292D">
        <w:t>ir (ar) priede nustatytus reikalavimus, taip pat Paslaugų kokybę nustatančių teisės aktų reikalavimus.</w:t>
      </w:r>
    </w:p>
    <w:p w14:paraId="06973D77" w14:textId="77777777" w:rsidR="0023719C" w:rsidRPr="001A292D" w:rsidRDefault="0023719C" w:rsidP="0023719C">
      <w:pPr>
        <w:ind w:firstLine="851"/>
        <w:rPr>
          <w:color w:val="000000" w:themeColor="text1"/>
        </w:rPr>
      </w:pPr>
      <w:r w:rsidRPr="001A292D">
        <w:rPr>
          <w:color w:val="000000" w:themeColor="text1"/>
        </w:rPr>
        <w:t>8.2. Suteiktoms Paslaugoms taikomi garantiniai terminai, nustatyti Sutarties Specialiosiose sąlygose. Paslaugoms suteikiama garantija, kurios terminas negali būti trumpesnis, nei reikalaujama pagal Lietuvos Respublikos teisės aktus.</w:t>
      </w:r>
    </w:p>
    <w:p w14:paraId="731DB54D" w14:textId="77777777" w:rsidR="0023719C" w:rsidRPr="001A292D" w:rsidRDefault="0023719C" w:rsidP="0023719C">
      <w:pPr>
        <w:ind w:firstLine="851"/>
        <w:rPr>
          <w:color w:val="000000" w:themeColor="text1"/>
        </w:rPr>
      </w:pPr>
      <w:r w:rsidRPr="001A292D">
        <w:rPr>
          <w:color w:val="000000" w:themeColor="text1"/>
        </w:rPr>
        <w:t>8.3. Garantinis laikotarpis pradedamas skaičiuoti nuo Paslaugų perdavimo–priėmimo akto pasirašymo dienos.</w:t>
      </w:r>
      <w:r w:rsidRPr="001A292D">
        <w:rPr>
          <w:i/>
        </w:rPr>
        <w:t xml:space="preserve"> </w:t>
      </w:r>
    </w:p>
    <w:p w14:paraId="55C13838" w14:textId="77777777" w:rsidR="0023719C" w:rsidRPr="000127C2" w:rsidRDefault="0023719C" w:rsidP="0023719C">
      <w:pPr>
        <w:pStyle w:val="Body2"/>
        <w:rPr>
          <w:color w:val="auto"/>
          <w:szCs w:val="24"/>
          <w:lang w:val="lt-LT"/>
        </w:rPr>
      </w:pPr>
      <w:r w:rsidRPr="000127C2">
        <w:rPr>
          <w:color w:val="000000" w:themeColor="text1"/>
          <w:szCs w:val="24"/>
          <w:lang w:val="lt-LT"/>
        </w:rPr>
        <w:t xml:space="preserve">              8.4. </w:t>
      </w:r>
      <w:r w:rsidRPr="000127C2">
        <w:rPr>
          <w:szCs w:val="24"/>
          <w:lang w:val="lt-LT"/>
        </w:rPr>
        <w:t>Garantinio laikotarpio metu</w:t>
      </w:r>
      <w:r w:rsidRPr="000127C2">
        <w:rPr>
          <w:color w:val="auto"/>
          <w:szCs w:val="24"/>
          <w:lang w:val="lt-LT"/>
        </w:rPr>
        <w:t xml:space="preserve"> Paslaugų teikėjas savo sąskaita šalina nustatytus Paslaugų trūkumus (defektus).</w:t>
      </w:r>
    </w:p>
    <w:p w14:paraId="70968FE3" w14:textId="77777777" w:rsidR="0023719C" w:rsidRPr="000127C2" w:rsidRDefault="0023719C" w:rsidP="0023719C">
      <w:pPr>
        <w:pStyle w:val="Body2"/>
        <w:spacing w:after="0"/>
        <w:ind w:firstLine="851"/>
        <w:rPr>
          <w:color w:val="000000" w:themeColor="text1"/>
          <w:szCs w:val="24"/>
          <w:lang w:val="lt-LT"/>
        </w:rPr>
      </w:pPr>
      <w:r w:rsidRPr="000127C2">
        <w:rPr>
          <w:color w:val="000000" w:themeColor="text1"/>
          <w:szCs w:val="24"/>
          <w:lang w:val="lt-LT"/>
        </w:rPr>
        <w:t>8.5. Pirkėjo pranešimai Paslaugų teikėjui apie trūkumus (defektus) turi būti pateikiami raštu Sutarties Specialiosiose sąlygose nurodytu Paslaugų teikėjo adresu arba el. paštu.</w:t>
      </w:r>
    </w:p>
    <w:p w14:paraId="5B1AE59C" w14:textId="77777777" w:rsidR="0023719C" w:rsidRPr="001A292D" w:rsidRDefault="0023719C" w:rsidP="0023719C">
      <w:pPr>
        <w:ind w:firstLine="851"/>
        <w:rPr>
          <w:rFonts w:eastAsia="Times New Roman"/>
          <w:color w:val="000000" w:themeColor="text1"/>
        </w:rPr>
      </w:pPr>
      <w:r w:rsidRPr="001A292D">
        <w:rPr>
          <w:rFonts w:eastAsia="Times New Roman"/>
          <w:color w:val="000000" w:themeColor="text1"/>
        </w:rPr>
        <w:t>8.6. Garantinis laikotarpis Paslaugoms, ištaisius jų trūkumus (defektus), galioja likusį Paslaugos garantinį laikotarpį.</w:t>
      </w:r>
    </w:p>
    <w:p w14:paraId="31E76C1D" w14:textId="77777777" w:rsidR="0023719C" w:rsidRPr="001A292D" w:rsidRDefault="0023719C" w:rsidP="0023719C">
      <w:pPr>
        <w:ind w:firstLine="851"/>
        <w:rPr>
          <w:rFonts w:eastAsia="Times New Roman"/>
          <w:color w:val="000000" w:themeColor="text1"/>
        </w:rPr>
      </w:pPr>
      <w:r w:rsidRPr="001A292D">
        <w:rPr>
          <w:rFonts w:eastAsia="Times New Roman"/>
          <w:color w:val="000000" w:themeColor="text1"/>
        </w:rPr>
        <w:t xml:space="preserve">8.7. Garantija netaikoma trūkumams (defektams), atsiradusiems Pirkėjui pažeidus aptarnavimo, priežiūros ir eksploatavimo sąlygas, nurodytas Paslaugų teikėjo pateiktuose dokumentuose </w:t>
      </w:r>
      <w:r w:rsidRPr="001A292D">
        <w:rPr>
          <w:rFonts w:eastAsiaTheme="minorHAnsi"/>
          <w:color w:val="000000"/>
        </w:rPr>
        <w:t>(jei tokie buvo pateikti)</w:t>
      </w:r>
      <w:r w:rsidRPr="001A292D">
        <w:rPr>
          <w:rFonts w:eastAsia="Times New Roman"/>
          <w:color w:val="000000" w:themeColor="text1"/>
        </w:rPr>
        <w:t xml:space="preserve">. </w:t>
      </w:r>
    </w:p>
    <w:p w14:paraId="162B513B" w14:textId="77777777" w:rsidR="0023719C" w:rsidRPr="001A292D" w:rsidRDefault="0023719C" w:rsidP="0023719C">
      <w:pPr>
        <w:ind w:firstLine="851"/>
        <w:rPr>
          <w:rFonts w:eastAsia="Times New Roman"/>
          <w:color w:val="000000" w:themeColor="text1"/>
        </w:rPr>
      </w:pPr>
      <w:r w:rsidRPr="001A292D">
        <w:rPr>
          <w:rFonts w:eastAsia="Times New Roman"/>
          <w:color w:val="000000" w:themeColor="text1"/>
        </w:rPr>
        <w:t>8.8. Paslaugų teikėjui konstatavus nustatytą Paslaugų eksploatavimo sąlygų pažeidimą, Paslaugų teikėjas surašo ir perduoda Pirkėjui Paslaugų eksploatavimo sąlygų pažeidimo aktą.</w:t>
      </w:r>
    </w:p>
    <w:p w14:paraId="16D7FCDC" w14:textId="77777777" w:rsidR="0023719C" w:rsidRPr="001A292D" w:rsidRDefault="0023719C" w:rsidP="0023719C">
      <w:pPr>
        <w:ind w:firstLine="851"/>
        <w:rPr>
          <w:rFonts w:eastAsia="Times New Roman"/>
          <w:color w:val="000000" w:themeColor="text1"/>
        </w:rPr>
      </w:pPr>
    </w:p>
    <w:p w14:paraId="770C2EC7"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9. ŠALIŲ ATSAKOMYBĖ</w:t>
      </w:r>
    </w:p>
    <w:p w14:paraId="296B849A" w14:textId="77777777" w:rsidR="0023719C" w:rsidRPr="001A292D" w:rsidRDefault="0023719C" w:rsidP="0023719C">
      <w:pPr>
        <w:autoSpaceDE w:val="0"/>
        <w:adjustRightInd w:val="0"/>
        <w:ind w:firstLine="851"/>
        <w:rPr>
          <w:rFonts w:eastAsiaTheme="minorHAnsi"/>
          <w:color w:val="000000"/>
        </w:rPr>
      </w:pPr>
    </w:p>
    <w:p w14:paraId="1CCAC89C"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2A7ED926"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9.2. Jei Paslaugų teikėjas vykdydamas Sutartį nesilaiko teisės aktų reikalavimų ir dėl to kompetentingos įgaliotos valstybės institucijos pritaiko baudas ar kitas sankcijas Pirkėjui, Paslaugų </w:t>
      </w:r>
      <w:r w:rsidRPr="001A292D">
        <w:rPr>
          <w:rFonts w:eastAsiaTheme="minorHAnsi"/>
          <w:color w:val="000000"/>
        </w:rPr>
        <w:lastRenderedPageBreak/>
        <w:t xml:space="preserve">teikėjas įsipareigoja atlyginti Pirkėjui visus jo dėl to patirtus tiesioginius ir netiesioginius nuostolius ar žalą bei papildomas išlaidas. </w:t>
      </w:r>
    </w:p>
    <w:p w14:paraId="5F5D3D6D"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9.3. Paslaugų teikėjas visais atvejais atsako už Paslaugų suteikimo metu jo pasitelktų asmenų padarytus nuostolius ar žalą, nepriklausomai nuo to, ar tokie nuostoliai ar žala būtų padaryta Pirkėjui, jo darbuotojams ar bet kokiems tretiesiems asmenims ar jų turtui. </w:t>
      </w:r>
    </w:p>
    <w:p w14:paraId="170A6866"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9.4. Netesybų, t. y. delspinigių ir baudų, dydžiai nustatyti Sutarties Specialiosiose sąlygose. </w:t>
      </w:r>
    </w:p>
    <w:p w14:paraId="0553D6D1"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t xml:space="preserve">9.5. Pirkėjas, uždelsęs sumokėti už suteiktas Paslaugas Sutarties Specialiosiose sąlygose nustatyta tvarka ir terminu ar grafiku, įsipareigoja Paslaugų teikėjui pareikalavus mokėti Paslaugų teikėjui Sutarties </w:t>
      </w:r>
      <w:r w:rsidRPr="000127C2">
        <w:rPr>
          <w:rFonts w:eastAsiaTheme="minorHAnsi"/>
          <w:szCs w:val="24"/>
          <w:lang w:val="lt-LT"/>
        </w:rPr>
        <w:t>Specialiosiose sąlygose</w:t>
      </w:r>
      <w:r w:rsidRPr="000127C2">
        <w:rPr>
          <w:color w:val="auto"/>
          <w:szCs w:val="24"/>
          <w:lang w:val="lt-LT"/>
        </w:rPr>
        <w:t xml:space="preserve"> nustatyto dydžio delspinigius nuo neapmokėtos sąskaitos dydžio už kiekvieną uždelstą kalendorinę dieną.</w:t>
      </w:r>
    </w:p>
    <w:p w14:paraId="7C64C785" w14:textId="77777777" w:rsidR="0023719C" w:rsidRPr="000127C2" w:rsidRDefault="0023719C" w:rsidP="0023719C">
      <w:pPr>
        <w:pStyle w:val="Body2"/>
        <w:spacing w:after="0"/>
        <w:ind w:firstLine="851"/>
        <w:rPr>
          <w:b/>
          <w:color w:val="auto"/>
          <w:szCs w:val="24"/>
          <w:lang w:val="lt-LT"/>
        </w:rPr>
      </w:pPr>
      <w:r w:rsidRPr="000127C2">
        <w:rPr>
          <w:color w:val="auto"/>
          <w:szCs w:val="24"/>
          <w:lang w:val="lt-LT"/>
        </w:rPr>
        <w:t xml:space="preserve">9.6. Paslaugų teikėjas, uždelsęs suteikti Paslaugas arba įvykdyti garantinius įsipareigojimus </w:t>
      </w:r>
      <w:r w:rsidRPr="000127C2">
        <w:rPr>
          <w:rFonts w:eastAsiaTheme="minorHAnsi"/>
          <w:szCs w:val="24"/>
          <w:lang w:val="lt-LT"/>
        </w:rPr>
        <w:t>Sutarties Specialiosiose sąlygose</w:t>
      </w:r>
      <w:r w:rsidRPr="000127C2">
        <w:rPr>
          <w:color w:val="auto"/>
          <w:szCs w:val="24"/>
          <w:lang w:val="lt-LT"/>
        </w:rPr>
        <w:t xml:space="preserve"> nustatyta tvarka ir terminu ar grafiku, Pirkėjo reikalavimu moka Pirkėjui Sutarties </w:t>
      </w:r>
      <w:r w:rsidRPr="000127C2">
        <w:rPr>
          <w:rFonts w:eastAsiaTheme="minorHAnsi"/>
          <w:szCs w:val="24"/>
          <w:lang w:val="lt-LT"/>
        </w:rPr>
        <w:t>Specialiosiose sąlygose</w:t>
      </w:r>
      <w:r w:rsidRPr="000127C2">
        <w:rPr>
          <w:color w:val="auto"/>
          <w:szCs w:val="24"/>
          <w:lang w:val="lt-LT"/>
        </w:rPr>
        <w:t xml:space="preserv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w:t>
      </w:r>
      <w:r w:rsidRPr="000127C2">
        <w:rPr>
          <w:color w:val="auto"/>
          <w:sz w:val="14"/>
          <w:szCs w:val="14"/>
          <w:lang w:val="lt-LT"/>
        </w:rPr>
        <w:t xml:space="preserve"> </w:t>
      </w:r>
      <w:r w:rsidRPr="000127C2">
        <w:rPr>
          <w:color w:val="auto"/>
          <w:szCs w:val="24"/>
          <w:lang w:val="lt-LT"/>
        </w:rPr>
        <w:t xml:space="preserve">Paslaugų teikėjui iki nurodytos sąskaitoje datos nesumokėjus apskaičiuotų delspinigių, </w:t>
      </w:r>
      <w:r w:rsidRPr="000127C2">
        <w:rPr>
          <w:b/>
          <w:color w:val="auto"/>
          <w:szCs w:val="24"/>
          <w:lang w:val="lt-LT"/>
        </w:rPr>
        <w:t>Pirkėjas, raštu apie tai pranešęs Paslaugų teikėjui, išskaičiuoja juos iš Paslaugų teikėjui mokėtinų sumų.</w:t>
      </w:r>
    </w:p>
    <w:p w14:paraId="414730FA"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9.7. Delspinigių sumokėjimas neatleidžia Sutarties Šalių nuo pareigos vykdyti Sutartimi prisiimtus įsipareigojimus. </w:t>
      </w:r>
    </w:p>
    <w:p w14:paraId="632EC3CE" w14:textId="77777777" w:rsidR="0023719C" w:rsidRPr="001A292D" w:rsidRDefault="0023719C" w:rsidP="0023719C">
      <w:pPr>
        <w:autoSpaceDE w:val="0"/>
        <w:adjustRightInd w:val="0"/>
        <w:ind w:firstLine="851"/>
        <w:rPr>
          <w:rFonts w:eastAsiaTheme="minorHAnsi"/>
          <w:color w:val="000000"/>
        </w:rPr>
      </w:pPr>
      <w:r w:rsidRPr="001A292D">
        <w:t xml:space="preserve">9.8. Pirkėjui nutraukus Sutartį </w:t>
      </w:r>
      <w:r w:rsidRPr="001A292D">
        <w:rPr>
          <w:rFonts w:eastAsiaTheme="minorHAnsi"/>
        </w:rPr>
        <w:t>Sutarties Bendrųjų sąlygų 15.2 papunktyje nurodytu pagrindu</w:t>
      </w:r>
      <w:r w:rsidRPr="001A292D">
        <w:rPr>
          <w:rFonts w:eastAsiaTheme="minorHAnsi"/>
          <w:color w:val="000000"/>
        </w:rPr>
        <w:t xml:space="preserve">, </w:t>
      </w:r>
      <w:r w:rsidRPr="001A292D">
        <w:t xml:space="preserve">Paslaugų teikėjas įsipareigoja sumokėti Pirkėjui </w:t>
      </w:r>
      <w:r w:rsidRPr="001A292D">
        <w:rPr>
          <w:rFonts w:eastAsiaTheme="minorHAnsi"/>
          <w:color w:val="000000"/>
        </w:rPr>
        <w:t>Sutarties Specialiosiose sąlygose</w:t>
      </w:r>
      <w:r w:rsidRPr="001A292D">
        <w:t xml:space="preserve"> nustatyto dydžio baudą nuo Sutarties kainos be PVM. Paslaugų teikėjui atsisakius sumokėti nurodytą baudą,</w:t>
      </w:r>
      <w:r w:rsidRPr="001A292D">
        <w:rPr>
          <w:b/>
        </w:rPr>
        <w:t xml:space="preserve"> Pirkėjas, raštu apie tai pranešęs Paslaugų teikėjui, išskaičiuoja ją iš Paslaugų teikėjui mokėtinų sumų.</w:t>
      </w:r>
    </w:p>
    <w:p w14:paraId="141A9FA3" w14:textId="77777777" w:rsidR="0023719C" w:rsidRPr="001A292D" w:rsidRDefault="0023719C" w:rsidP="0023719C">
      <w:pPr>
        <w:pStyle w:val="Default"/>
        <w:ind w:firstLine="851"/>
        <w:jc w:val="both"/>
        <w:rPr>
          <w:b/>
          <w:bCs/>
          <w:caps/>
          <w:color w:val="000000" w:themeColor="text1"/>
          <w:spacing w:val="4"/>
        </w:rPr>
      </w:pPr>
    </w:p>
    <w:p w14:paraId="5C6AF5F9" w14:textId="77777777" w:rsidR="0023719C" w:rsidRPr="001A292D" w:rsidRDefault="0023719C" w:rsidP="0023719C">
      <w:pPr>
        <w:pStyle w:val="Default"/>
        <w:ind w:firstLine="851"/>
        <w:jc w:val="center"/>
      </w:pPr>
      <w:r w:rsidRPr="001A292D">
        <w:rPr>
          <w:b/>
          <w:bCs/>
          <w:caps/>
          <w:color w:val="000000" w:themeColor="text1"/>
          <w:spacing w:val="4"/>
        </w:rPr>
        <w:t xml:space="preserve">10. NENUGALIMOS JĖGOS </w:t>
      </w:r>
      <w:r w:rsidRPr="001A292D">
        <w:rPr>
          <w:b/>
          <w:bCs/>
          <w:i/>
          <w:caps/>
          <w:color w:val="000000" w:themeColor="text1"/>
          <w:spacing w:val="4"/>
        </w:rPr>
        <w:t>(FORCE MAJEURE)</w:t>
      </w:r>
      <w:r w:rsidRPr="001A292D">
        <w:rPr>
          <w:b/>
          <w:bCs/>
          <w:caps/>
          <w:color w:val="000000" w:themeColor="text1"/>
          <w:spacing w:val="4"/>
        </w:rPr>
        <w:t xml:space="preserve"> APLINKYBĖS</w:t>
      </w:r>
    </w:p>
    <w:p w14:paraId="0E6B2F6C" w14:textId="77777777" w:rsidR="0023719C" w:rsidRPr="001A292D" w:rsidRDefault="0023719C" w:rsidP="0023719C">
      <w:pPr>
        <w:ind w:firstLine="851"/>
        <w:rPr>
          <w:rFonts w:eastAsia="Times New Roman"/>
          <w:b/>
          <w:bCs/>
          <w:caps/>
          <w:color w:val="000000" w:themeColor="text1"/>
        </w:rPr>
      </w:pPr>
    </w:p>
    <w:p w14:paraId="4106ED2B" w14:textId="77777777" w:rsidR="0023719C" w:rsidRPr="001A292D" w:rsidRDefault="0023719C" w:rsidP="0023719C">
      <w:pPr>
        <w:ind w:firstLine="851"/>
        <w:rPr>
          <w:color w:val="000000" w:themeColor="text1"/>
        </w:rPr>
      </w:pPr>
      <w:r w:rsidRPr="001A292D">
        <w:rPr>
          <w:color w:val="000000" w:themeColor="text1"/>
        </w:rPr>
        <w:t xml:space="preserve">10.1. Šalys atleidžiamos nuo atsakomybės už Sutarties nuostatų nevykdymą, jei Šalis įrodo, kad tai įvyko dėl nenugalimos jėgos </w:t>
      </w:r>
      <w:r w:rsidRPr="001A292D">
        <w:rPr>
          <w:i/>
          <w:color w:val="000000" w:themeColor="text1"/>
        </w:rPr>
        <w:t>(force majeure)</w:t>
      </w:r>
      <w:r w:rsidRPr="001A292D">
        <w:rPr>
          <w:color w:val="000000" w:themeColor="text1"/>
        </w:rPr>
        <w:t xml:space="preserve"> aplinkybių, kurių ji negalėjo kontroliuoti ir protingai numatyti Sutarties sudarymo metu, ir negalėjo užkirsti kelio šioms aplinkybėms ir jų pasekmėms atsirasti.</w:t>
      </w:r>
    </w:p>
    <w:p w14:paraId="41C56788" w14:textId="77777777" w:rsidR="0023719C" w:rsidRPr="001A292D" w:rsidRDefault="0023719C" w:rsidP="0023719C">
      <w:pPr>
        <w:ind w:firstLine="851"/>
        <w:rPr>
          <w:color w:val="000000" w:themeColor="text1"/>
        </w:rPr>
      </w:pPr>
      <w:r w:rsidRPr="001A292D">
        <w:rPr>
          <w:color w:val="000000" w:themeColor="text1"/>
        </w:rPr>
        <w:t xml:space="preserve">10.2. Šalys turi teisę nutraukti Sutartį, jei nenugalimos jėgos </w:t>
      </w:r>
      <w:r w:rsidRPr="001A292D">
        <w:rPr>
          <w:i/>
          <w:color w:val="000000" w:themeColor="text1"/>
        </w:rPr>
        <w:t>(force majeure)</w:t>
      </w:r>
      <w:r w:rsidRPr="001A292D">
        <w:rPr>
          <w:color w:val="000000" w:themeColor="text1"/>
        </w:rPr>
        <w:t xml:space="preserve"> aplinkybės tęsiasi ilgiau nei 3 (tris) mėnesius ir Šalys nesudarė susitarimo dėl Sutarties pakeitimo, leidžiančio Šalims toliau vykdyti savo įsipareigojimus.</w:t>
      </w:r>
    </w:p>
    <w:p w14:paraId="4D21AF3C" w14:textId="77777777" w:rsidR="0023719C" w:rsidRPr="001A292D" w:rsidRDefault="0023719C" w:rsidP="0023719C">
      <w:pPr>
        <w:ind w:firstLine="851"/>
        <w:rPr>
          <w:color w:val="000000" w:themeColor="text1"/>
        </w:rPr>
      </w:pPr>
      <w:r w:rsidRPr="001A292D">
        <w:rPr>
          <w:color w:val="000000" w:themeColor="text1"/>
        </w:rPr>
        <w:t xml:space="preserve">10.3. Nenugalimos jėgos </w:t>
      </w:r>
      <w:r w:rsidRPr="001A292D">
        <w:rPr>
          <w:i/>
          <w:color w:val="000000" w:themeColor="text1"/>
        </w:rPr>
        <w:t>(force majeure)</w:t>
      </w:r>
      <w:r w:rsidRPr="001A292D">
        <w:rPr>
          <w:color w:val="000000" w:themeColor="text1"/>
        </w:rPr>
        <w:t xml:space="preserve"> aplinkybėmis laikomos aplinkybės, nurodytos Lietuvos Respublikos civilinio kodekso (toliau – Civilinis kodeksas) 6.212 straipsnyje ir Atleidimo nuo atsakomybės esant nenugalimos jėgos </w:t>
      </w:r>
      <w:r w:rsidRPr="001A292D">
        <w:rPr>
          <w:i/>
          <w:color w:val="000000" w:themeColor="text1"/>
        </w:rPr>
        <w:t>(force majeure)</w:t>
      </w:r>
      <w:r w:rsidRPr="001A292D">
        <w:rPr>
          <w:color w:val="000000" w:themeColor="text1"/>
        </w:rPr>
        <w:t xml:space="preserve"> aplinkybėms taisyklėse, patvirtintose Lietuvos Respublikos Vyriausybės  199</w:t>
      </w:r>
      <w:r w:rsidRPr="001A292D">
        <w:rPr>
          <w:rFonts w:eastAsia="Times New Roman"/>
          <w:color w:val="000000" w:themeColor="text1"/>
        </w:rPr>
        <w:t xml:space="preserve">6 m. liepos </w:t>
      </w:r>
      <w:r w:rsidRPr="001A292D">
        <w:rPr>
          <w:color w:val="000000" w:themeColor="text1"/>
        </w:rPr>
        <w:t>1</w:t>
      </w:r>
      <w:r w:rsidRPr="001A292D">
        <w:rPr>
          <w:rFonts w:eastAsia="Times New Roman"/>
          <w:color w:val="000000" w:themeColor="text1"/>
        </w:rPr>
        <w:t xml:space="preserve">5 d. nutarimu Nr. </w:t>
      </w:r>
      <w:r w:rsidRPr="001A292D">
        <w:rPr>
          <w:color w:val="000000" w:themeColor="text1"/>
        </w:rPr>
        <w:t>840.</w:t>
      </w:r>
    </w:p>
    <w:p w14:paraId="204C810B" w14:textId="77777777" w:rsidR="0023719C" w:rsidRPr="001A292D" w:rsidRDefault="0023719C" w:rsidP="0023719C">
      <w:pPr>
        <w:ind w:firstLine="851"/>
        <w:rPr>
          <w:color w:val="000000" w:themeColor="text1"/>
        </w:rPr>
      </w:pPr>
      <w:r w:rsidRPr="001A292D">
        <w:rPr>
          <w:color w:val="000000" w:themeColor="text1"/>
        </w:rPr>
        <w:t xml:space="preserve">10.4. Šalis, dėl nenugalimos jėgos </w:t>
      </w:r>
      <w:r w:rsidRPr="001A292D">
        <w:rPr>
          <w:i/>
          <w:color w:val="000000" w:themeColor="text1"/>
        </w:rPr>
        <w:t>(force majeure)</w:t>
      </w:r>
      <w:r w:rsidRPr="001A292D">
        <w:rPr>
          <w:color w:val="000000" w:themeColor="text1"/>
        </w:rPr>
        <w:t xml:space="preserve"> aplinkybių negalinti įvykdyti savo įsipareigojimų, privalo nedelsdama, bet ne vėliau kaip per </w:t>
      </w:r>
      <w:r w:rsidRPr="001A292D">
        <w:rPr>
          <w:rFonts w:eastAsia="Times New Roman"/>
          <w:color w:val="000000" w:themeColor="text1"/>
        </w:rPr>
        <w:t xml:space="preserve">3 (tris) kalendorines dienas nuo aplinkybių atsiradimo ar paaiškėjimo dienos, raštu informuoti apie tai kitą Šalį. Laiku apie minėtas aplinkybes nepranešusi Šalis netenka teisės remtis nenugalimos jėgos </w:t>
      </w:r>
      <w:r w:rsidRPr="001A292D">
        <w:rPr>
          <w:i/>
          <w:color w:val="000000" w:themeColor="text1"/>
        </w:rPr>
        <w:t>(force majeure)</w:t>
      </w:r>
      <w:r w:rsidRPr="001A292D">
        <w:rPr>
          <w:color w:val="000000" w:themeColor="text1"/>
        </w:rPr>
        <w:t xml:space="preserve"> aplinkybėmis.</w:t>
      </w:r>
    </w:p>
    <w:p w14:paraId="31FF3A38" w14:textId="77777777" w:rsidR="0023719C" w:rsidRPr="001A292D" w:rsidRDefault="0023719C" w:rsidP="0023719C">
      <w:pPr>
        <w:ind w:firstLine="851"/>
        <w:rPr>
          <w:color w:val="000000" w:themeColor="text1"/>
        </w:rPr>
      </w:pPr>
    </w:p>
    <w:p w14:paraId="27694B2A"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11. KONFIDENCIALUMO ĮSIPAREIGOJIMAI</w:t>
      </w:r>
    </w:p>
    <w:p w14:paraId="0D75556A" w14:textId="77777777" w:rsidR="0023719C" w:rsidRPr="001A292D" w:rsidRDefault="0023719C" w:rsidP="0023719C">
      <w:pPr>
        <w:autoSpaceDE w:val="0"/>
        <w:adjustRightInd w:val="0"/>
        <w:ind w:firstLine="851"/>
        <w:rPr>
          <w:rFonts w:eastAsiaTheme="minorHAnsi"/>
          <w:color w:val="000000"/>
        </w:rPr>
      </w:pPr>
    </w:p>
    <w:p w14:paraId="695A7E19"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4FA486EF"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lastRenderedPageBreak/>
        <w:t xml:space="preserve">11.2. Šio įsipareigojimo pažeidimu nebus laikomas viešas informacijos apie Pirkėją atskleidimas, jei Pirkėjas pažeidžia mokėjimo terminus, ir informacijos apie Paslaugų teikėją atskleidimas, jei Paslaugų teikėjas pažeidžia Paslaugų suteikimo terminus. </w:t>
      </w:r>
    </w:p>
    <w:p w14:paraId="75D95058" w14:textId="77777777" w:rsidR="0023719C" w:rsidRPr="001A292D" w:rsidRDefault="0023719C" w:rsidP="0023719C">
      <w:pPr>
        <w:ind w:firstLine="851"/>
        <w:rPr>
          <w:rFonts w:eastAsiaTheme="minorHAnsi"/>
          <w:color w:val="000000"/>
        </w:rPr>
      </w:pPr>
      <w:r w:rsidRPr="001A292D">
        <w:rPr>
          <w:rFonts w:eastAsiaTheme="minorHAnsi"/>
          <w:color w:val="000000"/>
        </w:rPr>
        <w:t xml:space="preserve">11.3. Konfidencialumo įsipareigojimai išlieka ir Sutarčiai pasibaigus. </w:t>
      </w:r>
    </w:p>
    <w:p w14:paraId="2CEC31C9" w14:textId="77777777" w:rsidR="0023719C" w:rsidRPr="001A292D" w:rsidRDefault="0023719C" w:rsidP="0023719C">
      <w:pPr>
        <w:ind w:firstLine="851"/>
        <w:rPr>
          <w:rFonts w:eastAsiaTheme="minorHAnsi"/>
          <w:color w:val="000000"/>
        </w:rPr>
      </w:pPr>
    </w:p>
    <w:p w14:paraId="7C3EC28F"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12. SUTARTIES GALIOJIMAS</w:t>
      </w:r>
    </w:p>
    <w:p w14:paraId="0EBAE04A" w14:textId="77777777" w:rsidR="0023719C" w:rsidRPr="001A292D" w:rsidRDefault="0023719C" w:rsidP="0023719C">
      <w:pPr>
        <w:autoSpaceDE w:val="0"/>
        <w:adjustRightInd w:val="0"/>
        <w:ind w:firstLine="851"/>
        <w:rPr>
          <w:rFonts w:eastAsiaTheme="minorHAnsi"/>
          <w:b/>
          <w:bCs/>
          <w:color w:val="000000"/>
        </w:rPr>
      </w:pPr>
    </w:p>
    <w:p w14:paraId="323B1F92" w14:textId="77777777" w:rsidR="0023719C" w:rsidRPr="001A292D" w:rsidRDefault="0023719C" w:rsidP="0023719C">
      <w:pPr>
        <w:autoSpaceDE w:val="0"/>
        <w:adjustRightInd w:val="0"/>
        <w:ind w:firstLine="851"/>
      </w:pPr>
      <w:r w:rsidRPr="001A292D">
        <w:t xml:space="preserve">12.1. 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 </w:t>
      </w:r>
    </w:p>
    <w:p w14:paraId="2136EFB8"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12.2. Sutarties galiojimo terminas nustatytas Sutarties Specialiosiose sąlygose. </w:t>
      </w:r>
    </w:p>
    <w:p w14:paraId="53972ADA" w14:textId="77777777" w:rsidR="0023719C" w:rsidRPr="000127C2" w:rsidRDefault="0023719C" w:rsidP="0023719C">
      <w:pPr>
        <w:pStyle w:val="Body2"/>
        <w:spacing w:after="0"/>
        <w:ind w:firstLine="851"/>
        <w:rPr>
          <w:color w:val="auto"/>
          <w:szCs w:val="24"/>
          <w:shd w:val="clear" w:color="auto" w:fill="FFFFFF"/>
          <w:lang w:val="lt-LT"/>
        </w:rPr>
      </w:pPr>
      <w:r w:rsidRPr="000127C2">
        <w:rPr>
          <w:color w:val="auto"/>
          <w:szCs w:val="24"/>
          <w:lang w:val="lt-LT"/>
        </w:rPr>
        <w:t xml:space="preserve">12.3. Sutartis galioja iki visiško Šalių įsipareigojimų įvykdymo. </w:t>
      </w:r>
      <w:r w:rsidRPr="000127C2">
        <w:rPr>
          <w:color w:val="auto"/>
          <w:szCs w:val="24"/>
          <w:shd w:val="clear" w:color="auto" w:fill="FFFFFF"/>
          <w:lang w:val="lt-LT"/>
        </w:rPr>
        <w:t xml:space="preserve">Sutartis gali būti pratęsta </w:t>
      </w:r>
      <w:r w:rsidRPr="000127C2">
        <w:rPr>
          <w:rFonts w:eastAsiaTheme="minorHAnsi"/>
          <w:szCs w:val="24"/>
          <w:lang w:val="lt-LT"/>
        </w:rPr>
        <w:t>Sutarties Specialiosiose sąlygose</w:t>
      </w:r>
      <w:r w:rsidRPr="000127C2">
        <w:rPr>
          <w:color w:val="auto"/>
          <w:szCs w:val="24"/>
          <w:shd w:val="clear" w:color="auto" w:fill="FFFFFF"/>
          <w:lang w:val="lt-LT"/>
        </w:rPr>
        <w:t xml:space="preserve"> nustatyta tvarka bei laikotarpiui ir pratęsimo laikotarpiu vykdoma Sutartyje nustatytomis sąlygomis ir tvarka.</w:t>
      </w:r>
    </w:p>
    <w:p w14:paraId="6953D232"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12.4. Jei bet kuri Sutarties nuostata tampa ar pripažįstama visiškai ar iš dalies negaliojančia, tai neturi įtakos kitų Sutarties nuostatų galiojimui. </w:t>
      </w:r>
    </w:p>
    <w:p w14:paraId="4FB3C2AC"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3E4019A6" w14:textId="77777777" w:rsidR="0023719C" w:rsidRPr="001A292D" w:rsidRDefault="0023719C" w:rsidP="0023719C">
      <w:pPr>
        <w:ind w:firstLine="851"/>
        <w:rPr>
          <w:rFonts w:eastAsiaTheme="minorHAnsi"/>
          <w:color w:val="000000"/>
        </w:rPr>
      </w:pPr>
      <w:r w:rsidRPr="001A292D">
        <w:rPr>
          <w:rFonts w:eastAsiaTheme="minorHAnsi"/>
          <w:color w:val="000000"/>
        </w:rPr>
        <w:t>12.6. Garantiniai įsipareigojimai galioja iki visiško jų įvykdymo</w:t>
      </w:r>
      <w:r w:rsidRPr="001A292D">
        <w:rPr>
          <w:rFonts w:eastAsiaTheme="minorHAnsi"/>
          <w:i/>
          <w:iCs/>
          <w:color w:val="000000"/>
        </w:rPr>
        <w:t xml:space="preserve">. </w:t>
      </w:r>
    </w:p>
    <w:p w14:paraId="3C24D4FD" w14:textId="77777777" w:rsidR="0023719C" w:rsidRPr="001A292D" w:rsidRDefault="0023719C" w:rsidP="0023719C">
      <w:pPr>
        <w:ind w:firstLine="851"/>
        <w:rPr>
          <w:b/>
          <w:bCs/>
        </w:rPr>
      </w:pPr>
    </w:p>
    <w:p w14:paraId="6C0BC606" w14:textId="77777777" w:rsidR="0023719C" w:rsidRPr="001A292D" w:rsidRDefault="0023719C" w:rsidP="0023719C">
      <w:pPr>
        <w:ind w:firstLine="851"/>
        <w:jc w:val="center"/>
        <w:rPr>
          <w:rFonts w:eastAsia="Times New Roman"/>
          <w:color w:val="000000" w:themeColor="text1"/>
        </w:rPr>
      </w:pPr>
      <w:r w:rsidRPr="001A292D">
        <w:rPr>
          <w:b/>
          <w:bCs/>
        </w:rPr>
        <w:t>13. SUTARTIES PAKEITIMAI</w:t>
      </w:r>
    </w:p>
    <w:p w14:paraId="1AB8C566" w14:textId="77777777" w:rsidR="0023719C" w:rsidRPr="001A292D" w:rsidRDefault="0023719C" w:rsidP="0023719C">
      <w:pPr>
        <w:shd w:val="clear" w:color="auto" w:fill="FFFFFF"/>
        <w:ind w:firstLine="851"/>
        <w:rPr>
          <w:color w:val="000000" w:themeColor="text1"/>
          <w:bdr w:val="none" w:sz="0" w:space="0" w:color="auto" w:frame="1"/>
        </w:rPr>
      </w:pPr>
    </w:p>
    <w:p w14:paraId="3D799F37" w14:textId="77777777" w:rsidR="0023719C" w:rsidRPr="001A292D" w:rsidRDefault="0023719C" w:rsidP="0023719C">
      <w:pPr>
        <w:shd w:val="clear" w:color="auto" w:fill="FFFFFF"/>
        <w:ind w:firstLine="851"/>
        <w:rPr>
          <w:rFonts w:eastAsia="Times New Roman"/>
          <w:color w:val="000000" w:themeColor="text1"/>
          <w:bdr w:val="none" w:sz="0" w:space="0" w:color="auto" w:frame="1"/>
        </w:rPr>
      </w:pPr>
      <w:r w:rsidRPr="001A292D">
        <w:rPr>
          <w:rFonts w:eastAsia="Times New Roman"/>
          <w:color w:val="000000" w:themeColor="text1"/>
          <w:bdr w:val="none" w:sz="0" w:space="0" w:color="auto" w:frame="1"/>
          <w:shd w:val="clear" w:color="auto" w:fill="FFFFFF"/>
        </w:rPr>
        <w:t xml:space="preserve">13.1. </w:t>
      </w:r>
      <w:r w:rsidRPr="001A292D">
        <w:rPr>
          <w:rFonts w:eastAsia="Times New Roman"/>
          <w:color w:val="000000" w:themeColor="text1"/>
          <w:bdr w:val="none" w:sz="0" w:space="0" w:color="auto" w:frame="1"/>
        </w:rPr>
        <w:t>Sutarties sąlygos Sutarties galiojimo laikotarpiu negali būti keičiamos, išskyrus tokias Sutarties sąlygas, kurias pakeitus nebūtų pažeisti Lietuvos Respublikos viešųjų pirkimų įstatymo (toliau – Viešųjų pirkimų įstatymas)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7DDDCD8E" w14:textId="77777777" w:rsidR="0023719C" w:rsidRPr="001A292D" w:rsidRDefault="0023719C" w:rsidP="0023719C">
      <w:pPr>
        <w:shd w:val="clear" w:color="auto" w:fill="FFFFFF"/>
        <w:ind w:firstLine="851"/>
        <w:rPr>
          <w:rFonts w:eastAsia="Times New Roman"/>
          <w:color w:val="000000" w:themeColor="text1"/>
          <w:bdr w:val="none" w:sz="0" w:space="0" w:color="auto" w:frame="1"/>
        </w:rPr>
      </w:pPr>
      <w:r w:rsidRPr="001A292D">
        <w:rPr>
          <w:rFonts w:eastAsia="Times New Roman"/>
          <w:color w:val="000000" w:themeColor="text1"/>
          <w:bdr w:val="none" w:sz="0" w:space="0" w:color="auto" w:frame="1"/>
        </w:rPr>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4123B2DA" w14:textId="77777777" w:rsidR="0023719C" w:rsidRPr="001A292D" w:rsidRDefault="0023719C" w:rsidP="0023719C">
      <w:pPr>
        <w:shd w:val="clear" w:color="auto" w:fill="FFFFFF"/>
        <w:ind w:firstLine="851"/>
        <w:rPr>
          <w:rFonts w:eastAsia="Times New Roman"/>
          <w:color w:val="000000" w:themeColor="text1"/>
          <w:bdr w:val="none" w:sz="0" w:space="0" w:color="auto" w:frame="1"/>
        </w:rPr>
      </w:pPr>
    </w:p>
    <w:p w14:paraId="11912F30" w14:textId="77777777" w:rsidR="0023719C" w:rsidRPr="001A292D" w:rsidRDefault="0023719C" w:rsidP="0023719C">
      <w:pPr>
        <w:autoSpaceDE w:val="0"/>
        <w:adjustRightInd w:val="0"/>
        <w:ind w:firstLine="851"/>
        <w:jc w:val="center"/>
        <w:rPr>
          <w:rFonts w:eastAsiaTheme="minorHAnsi"/>
          <w:b/>
          <w:bCs/>
          <w:color w:val="000000"/>
        </w:rPr>
      </w:pPr>
    </w:p>
    <w:p w14:paraId="09CBFDB0"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14. SUTARTIES VYKDYMO SUSTABDYMAS, PRATĘSIMAS</w:t>
      </w:r>
    </w:p>
    <w:p w14:paraId="71CFF3B8" w14:textId="77777777" w:rsidR="0023719C" w:rsidRPr="001A292D" w:rsidRDefault="0023719C" w:rsidP="0023719C">
      <w:pPr>
        <w:autoSpaceDE w:val="0"/>
        <w:adjustRightInd w:val="0"/>
        <w:ind w:firstLine="851"/>
        <w:rPr>
          <w:rFonts w:eastAsiaTheme="minorHAnsi"/>
          <w:color w:val="000000"/>
        </w:rPr>
      </w:pPr>
    </w:p>
    <w:p w14:paraId="51C5CF2E" w14:textId="77777777" w:rsidR="0023719C" w:rsidRPr="001A292D" w:rsidRDefault="0023719C" w:rsidP="0023719C">
      <w:pPr>
        <w:autoSpaceDE w:val="0"/>
        <w:adjustRightInd w:val="0"/>
        <w:ind w:firstLine="851"/>
        <w:rPr>
          <w:i/>
        </w:rPr>
      </w:pPr>
      <w:r w:rsidRPr="001A292D">
        <w:rPr>
          <w:rFonts w:eastAsiaTheme="minorHAnsi"/>
          <w:color w:val="000000"/>
        </w:rPr>
        <w:t xml:space="preserve">14.1. Esant nuo Paslaugų teikėjo nepriklausančioms aplinkybėms, dėl kurių Paslaugų teikėjas negali tinkamai suteikti Paslaugas pagal Sutartį, jis privalo raštu nedelsdamas, bet ne vėliau kaip per 3 (tris)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nedelsdamas atnaujinti Paslaugų teikimą. </w:t>
      </w:r>
      <w:r w:rsidRPr="001A292D">
        <w:rPr>
          <w:rFonts w:eastAsiaTheme="minorHAnsi"/>
        </w:rPr>
        <w:t xml:space="preserve">Tokių aplinkybių buvimas neatleidžia Paslaugų teikėjo nuo pareigos savo sutartinius įsipareigojimus įvykdyti Sutartyje nustatytais terminais ar grafiku, jei </w:t>
      </w:r>
      <w:r w:rsidRPr="001A292D">
        <w:rPr>
          <w:rFonts w:eastAsiaTheme="minorHAnsi"/>
          <w:color w:val="000000"/>
        </w:rPr>
        <w:t>Sutarties Specialiosiose sąlygose nenustatyta kitaip.</w:t>
      </w:r>
      <w:r w:rsidRPr="001A292D">
        <w:t xml:space="preserve"> Jei Paslaugų teikimo sustabdymas trunka ilgiau kaip 90 (devyniasdešimt) kalendorinių dienų, Pirkėjas turi teisę raštu pareikalauti </w:t>
      </w:r>
      <w:r w:rsidRPr="001A292D">
        <w:lastRenderedPageBreak/>
        <w:t>Paslaugų teikėjo atnaujinti teikimą per 30 (trisdešimt) kalendorinių dienų arba nutraukti Sutartį.</w:t>
      </w:r>
      <w:r w:rsidRPr="001A292D">
        <w:rPr>
          <w:i/>
        </w:rPr>
        <w:t xml:space="preserve"> </w:t>
      </w:r>
    </w:p>
    <w:p w14:paraId="2CAA02EF" w14:textId="77777777" w:rsidR="0023719C" w:rsidRPr="001A292D" w:rsidRDefault="0023719C" w:rsidP="0023719C">
      <w:pPr>
        <w:autoSpaceDE w:val="0"/>
        <w:adjustRightInd w:val="0"/>
        <w:ind w:firstLine="851"/>
        <w:rPr>
          <w:rFonts w:eastAsiaTheme="minorHAnsi"/>
          <w:color w:val="000000"/>
        </w:rPr>
      </w:pPr>
      <w:r w:rsidRPr="001A292D">
        <w:t xml:space="preserve">14.2. Esant nuo Pirkėjo nepriklausančioms aplinkybėms, dėl kurių Pirkėjas negali priimti suteiktų Paslaugų, </w:t>
      </w:r>
      <w:r w:rsidRPr="001A292D">
        <w:rPr>
          <w:rFonts w:eastAsiaTheme="minorHAnsi"/>
          <w:color w:val="000000"/>
        </w:rPr>
        <w:t xml:space="preserve">jis privalo raštu nedelsdamas, bet ne vėliau kaip per 3 (tris) kalendorines dienas, apie tai pranešti paslaugų teikėjui ir pateikti minėtų aplinkybių egzistavimo įrodymus. Tokiu atveju </w:t>
      </w:r>
      <w:r w:rsidRPr="001A292D">
        <w:t>Pirkėjas turi teisę prašyti sustabdyti Paslaugų teikimą iki atitinkamų aplinkybių pasibaigimo. Pirkėjas nekompensuoja Paslaugų teikėjui dėl tokio sustabdymo atsiradusių Paslaugų teikėjo išlaidų,</w:t>
      </w:r>
      <w:r w:rsidRPr="001A292D">
        <w:rPr>
          <w:rFonts w:eastAsiaTheme="minorHAnsi"/>
        </w:rPr>
        <w:t xml:space="preserve"> jei </w:t>
      </w:r>
      <w:r w:rsidRPr="001A292D">
        <w:rPr>
          <w:rFonts w:eastAsiaTheme="minorHAnsi"/>
          <w:color w:val="000000"/>
        </w:rPr>
        <w:t>Sutarties Specialiosiose sąlygose nenustatyta kitaip</w:t>
      </w:r>
      <w:r w:rsidRPr="001A292D">
        <w:t>. Jei Paslaugų teikimo sustabdymas trunka ilgiau kaip 90 (devyniasdešimt) kalendorinių dienų, Paslaugų teikėjas turi teisę raštu pareikalauti Pirkėjo atnaujinti Paslaugų teikimą per 30 (trisdešimt) kalendorinių dienų arba nutraukti Sutartį.</w:t>
      </w:r>
    </w:p>
    <w:p w14:paraId="113F61E5" w14:textId="77777777" w:rsidR="0023719C" w:rsidRPr="001A292D" w:rsidRDefault="0023719C" w:rsidP="0023719C">
      <w:pPr>
        <w:autoSpaceDE w:val="0"/>
        <w:adjustRightInd w:val="0"/>
        <w:ind w:firstLine="851"/>
        <w:rPr>
          <w:rFonts w:eastAsiaTheme="minorHAnsi"/>
          <w:color w:val="000000"/>
        </w:rPr>
      </w:pPr>
    </w:p>
    <w:p w14:paraId="479B4437"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15. SUTARTIES NUTRAUKIMAS</w:t>
      </w:r>
    </w:p>
    <w:p w14:paraId="2A94CA66" w14:textId="77777777" w:rsidR="0023719C" w:rsidRPr="001A292D" w:rsidRDefault="0023719C" w:rsidP="0023719C">
      <w:pPr>
        <w:autoSpaceDE w:val="0"/>
        <w:adjustRightInd w:val="0"/>
        <w:ind w:firstLine="851"/>
        <w:rPr>
          <w:rFonts w:eastAsiaTheme="minorHAnsi"/>
          <w:color w:val="000000"/>
        </w:rPr>
      </w:pPr>
    </w:p>
    <w:p w14:paraId="29256B6B"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15.1. Sutartis gali būti nutraukiama rašytiniu Šalių susitarimu arba vienos iš šalių valia.</w:t>
      </w:r>
    </w:p>
    <w:p w14:paraId="1B96C2D6"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15.2. Pirkėjas turi teisę vienašališkai nutraukti Sutartį apie tai įspėjęs Paslaugų teikėją raštu prieš 14 (keturiolika) kalendorinių dienų šiais atvejais: </w:t>
      </w:r>
    </w:p>
    <w:p w14:paraId="01BD52DA"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15.2.1. kai Paslaugų teikėjas bankrutuoja arba yra likviduojamas, sustabdo ūkinę veiklą arba įstatymuose ir kituose teisės aktuose nustatyta tvarka susidaro analogiška situacija;</w:t>
      </w:r>
    </w:p>
    <w:p w14:paraId="57203722"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15.2.2. kai keičiasi Paslaugų teikėjo organizacinė struktūra – juridinis statusas, pobūdis ar valdymo struktūra ir tai gali turėti įtakos tinkamam Sutarties įvykdymui;</w:t>
      </w:r>
    </w:p>
    <w:p w14:paraId="09EFE734"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15.2.3.</w:t>
      </w:r>
      <w:r w:rsidRPr="001A292D">
        <w:rPr>
          <w:color w:val="1F497D"/>
        </w:rPr>
        <w:t xml:space="preserve"> </w:t>
      </w:r>
      <w:r w:rsidRPr="001A292D">
        <w:t>kai Sutartis buvo pakeista pažeidžiant Viešųjų pirkimų įstatymo 89 straipsnį;</w:t>
      </w:r>
    </w:p>
    <w:p w14:paraId="538563D2"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15.2.4. kai Paslaugų teikėjas įsiteisėjusiu kompetentingos institucijos ar teismo sprendimu yra pripažintas kaltu dėl profesinio pažeidimo; </w:t>
      </w:r>
    </w:p>
    <w:p w14:paraId="3F535664" w14:textId="77777777" w:rsidR="0023719C" w:rsidRPr="001A292D" w:rsidRDefault="0023719C" w:rsidP="0023719C">
      <w:pPr>
        <w:pStyle w:val="Default"/>
        <w:ind w:firstLine="851"/>
        <w:jc w:val="both"/>
      </w:pPr>
      <w:r w:rsidRPr="001A292D">
        <w:t>15.2.5. kai Paslaugų teikėjas įsiteisėjusiu teismo sprendimu pripažintas kaltu dėl sukčiavimo, korupcijos, pinigų plovimo, dalyvavimo nusikalstamoje organizacijoje;</w:t>
      </w:r>
    </w:p>
    <w:p w14:paraId="7B2611C4" w14:textId="77777777" w:rsidR="0023719C" w:rsidRPr="001A292D" w:rsidRDefault="0023719C" w:rsidP="0023719C">
      <w:pPr>
        <w:pStyle w:val="Default"/>
        <w:ind w:firstLine="851"/>
        <w:jc w:val="both"/>
      </w:pPr>
      <w:r w:rsidRPr="001A292D">
        <w:rPr>
          <w:color w:val="auto"/>
        </w:rPr>
        <w:t xml:space="preserve">15.2.6. kai paaiškėja, kad </w:t>
      </w:r>
      <w:r w:rsidRPr="001A292D">
        <w:t xml:space="preserve">Paslaugų teikėjas </w:t>
      </w:r>
      <w:r w:rsidRPr="001A292D">
        <w:rPr>
          <w:color w:val="auto"/>
        </w:rPr>
        <w:t>turėjo būti pašalintas iš pirkimo procedūros pagal Viešųjų pirkimų įstatymo 46 straipsnio 1 dalį;</w:t>
      </w:r>
    </w:p>
    <w:p w14:paraId="7E848B6E" w14:textId="77777777" w:rsidR="0023719C" w:rsidRPr="001A292D" w:rsidRDefault="0023719C" w:rsidP="0023719C">
      <w:pPr>
        <w:pStyle w:val="Default"/>
        <w:ind w:firstLine="851"/>
        <w:jc w:val="both"/>
      </w:pPr>
      <w:r w:rsidRPr="001A292D">
        <w:t xml:space="preserve">15.2.7. kai Paslaugų teikėjas sudaro </w:t>
      </w:r>
      <w:proofErr w:type="spellStart"/>
      <w:r w:rsidRPr="001A292D">
        <w:t>subtiekimo</w:t>
      </w:r>
      <w:proofErr w:type="spellEnd"/>
      <w:r w:rsidRPr="001A292D">
        <w:t xml:space="preserve"> sutartį be Pirkėjo sutikimo;</w:t>
      </w:r>
    </w:p>
    <w:p w14:paraId="3DE5E549"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15.2.8. kai Paslaugų teikėjas nesilaiko Sutarties įvykdymo termino ar grafiko, nustatyto Sutarties Specialiosiose sąlygose; </w:t>
      </w:r>
    </w:p>
    <w:p w14:paraId="3799F1C5" w14:textId="77777777" w:rsidR="0023719C" w:rsidRPr="001A292D" w:rsidRDefault="0023719C" w:rsidP="0023719C">
      <w:pPr>
        <w:autoSpaceDE w:val="0"/>
        <w:adjustRightInd w:val="0"/>
        <w:ind w:firstLine="851"/>
        <w:rPr>
          <w:rFonts w:eastAsiaTheme="minorHAnsi"/>
          <w:color w:val="000000"/>
        </w:rPr>
      </w:pPr>
      <w:r w:rsidRPr="001A292D">
        <w:t xml:space="preserve">15.2.9. kai Paslaugų teikėjas pažeidžia esmines Sutarties sąlygas, t. y. Paslaugų suteikimo, </w:t>
      </w:r>
      <w:proofErr w:type="spellStart"/>
      <w:r w:rsidRPr="001A292D">
        <w:t>subtiekimo</w:t>
      </w:r>
      <w:proofErr w:type="spellEnd"/>
      <w:r w:rsidRPr="001A292D">
        <w:t>, kokybės, trūkumų, (defektų) pašalinimo, garantinio aptarnavimo, Sutarties įvykdymo užtikrinimo;</w:t>
      </w:r>
    </w:p>
    <w:p w14:paraId="27DCDAA6"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15.2.10. kai Paslaugų teikėjas nevykdo ar netinkamai vykdo savo sutartinius įsipareigojimus ir toks nevykdymas ar netinkamas vykdymas yra esminis Sutarties pažeidimas pagal Civilinio kodekso 6.217 straipsnį;  </w:t>
      </w:r>
    </w:p>
    <w:p w14:paraId="5EBCE21A"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15.2.11. dėl kitokio pobūdžio neveikimo, trukdančio vykdyti Sutartį ir kitais Sutartyje nurodytais atvejais. </w:t>
      </w:r>
    </w:p>
    <w:p w14:paraId="0F3AEA72" w14:textId="77777777" w:rsidR="0023719C" w:rsidRPr="001A292D" w:rsidRDefault="0023719C" w:rsidP="0023719C">
      <w:pPr>
        <w:pStyle w:val="tajtip"/>
        <w:shd w:val="clear" w:color="auto" w:fill="FFFFFF"/>
        <w:spacing w:before="0" w:after="0"/>
        <w:ind w:firstLine="851"/>
        <w:jc w:val="both"/>
        <w:rPr>
          <w:lang w:val="lt-LT"/>
        </w:rPr>
      </w:pPr>
      <w:r w:rsidRPr="001A292D">
        <w:rPr>
          <w:lang w:val="lt-LT"/>
        </w:rPr>
        <w:t>15.3. Pirkėjas turi teisę vienašališkai nutraukti Sutartį, nesilaikydamas nustatytų Sutarties nutraukimo terminų, kai Sutarties įvykdymo užtikrinimą išdavęs subjektas negali įvykdyti savo įsipareigojimų ir Paslaugų teikėjas, Pirkėjui raštu pareikalavus, per 5 (penkias) kalendorines dienas nepateikė naujo Sutarties įvykdymo užtikrinimo tokiomis pačiomis sąlygomis kaip ir ankstesnysis.</w:t>
      </w:r>
    </w:p>
    <w:p w14:paraId="6240D993" w14:textId="77777777" w:rsidR="0023719C" w:rsidRPr="001A292D" w:rsidRDefault="0023719C" w:rsidP="0023719C">
      <w:pPr>
        <w:pStyle w:val="tajtip"/>
        <w:shd w:val="clear" w:color="auto" w:fill="FFFFFF"/>
        <w:spacing w:before="0" w:after="0"/>
        <w:ind w:firstLine="851"/>
        <w:jc w:val="both"/>
        <w:rPr>
          <w:lang w:val="lt-LT"/>
        </w:rPr>
      </w:pPr>
      <w:r w:rsidRPr="001A292D">
        <w:rPr>
          <w:color w:val="000000"/>
          <w:lang w:val="lt-LT"/>
        </w:rPr>
        <w:t xml:space="preserve">15.4. </w:t>
      </w:r>
      <w:r w:rsidRPr="001A292D">
        <w:rPr>
          <w:lang w:val="lt-LT"/>
        </w:rPr>
        <w:t>Pirkėjas</w:t>
      </w:r>
      <w:r w:rsidRPr="001A292D">
        <w:rPr>
          <w:color w:val="000000"/>
          <w:lang w:val="lt-LT"/>
        </w:rPr>
        <w:t xml:space="preserve"> turi teisę atsisakyti Paslaugų teikėjo teikiamų Paslaugų ir vienašališkai nutraukti Sutartį, apie tai Paslaugų tiekėją įspėjęs ne vėliau kaip prieš 3</w:t>
      </w:r>
      <w:r w:rsidRPr="001A292D">
        <w:rPr>
          <w:lang w:val="lt-LT"/>
        </w:rPr>
        <w:t>0 (trisdešimt) kalendorinių dienų.</w:t>
      </w:r>
    </w:p>
    <w:p w14:paraId="6CE7C526" w14:textId="77777777" w:rsidR="0023719C" w:rsidRPr="001A292D" w:rsidRDefault="0023719C" w:rsidP="0023719C">
      <w:pPr>
        <w:pStyle w:val="tajtip"/>
        <w:shd w:val="clear" w:color="auto" w:fill="FFFFFF"/>
        <w:spacing w:before="0" w:after="0"/>
        <w:ind w:firstLine="851"/>
        <w:jc w:val="both"/>
        <w:rPr>
          <w:lang w:val="lt-LT"/>
        </w:rPr>
      </w:pPr>
      <w:r w:rsidRPr="001A292D">
        <w:rPr>
          <w:lang w:val="lt-LT"/>
        </w:rPr>
        <w:t>15.5. Pirkėjas, įspėjęs Paslaugų teikėją prieš 60 (šešiasdešimt)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12834076"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15.6. Paslaugų teikėjas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Civilinio kodekso 6.217 straipsnį.  </w:t>
      </w:r>
    </w:p>
    <w:p w14:paraId="504CB9DF" w14:textId="77777777" w:rsidR="0023719C" w:rsidRPr="001A292D" w:rsidRDefault="0023719C" w:rsidP="0023719C">
      <w:pPr>
        <w:pStyle w:val="tajtip"/>
        <w:shd w:val="clear" w:color="auto" w:fill="FFFFFF"/>
        <w:spacing w:before="0" w:after="0"/>
        <w:ind w:firstLine="851"/>
        <w:jc w:val="both"/>
        <w:rPr>
          <w:lang w:val="lt-LT"/>
        </w:rPr>
      </w:pPr>
      <w:r w:rsidRPr="001A292D">
        <w:rPr>
          <w:lang w:val="lt-LT"/>
        </w:rPr>
        <w:lastRenderedPageBreak/>
        <w:t>15.7. Paslaugų teikėjas, įspėjęs Pirkėją prieš 60 (šešiasdešimt)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2A837309" w14:textId="77777777" w:rsidR="0023719C" w:rsidRPr="001A292D" w:rsidRDefault="0023719C" w:rsidP="0023719C">
      <w:pPr>
        <w:pStyle w:val="tajtip"/>
        <w:shd w:val="clear" w:color="auto" w:fill="FFFFFF"/>
        <w:spacing w:before="0" w:after="0"/>
        <w:ind w:firstLine="851"/>
        <w:jc w:val="both"/>
        <w:rPr>
          <w:lang w:val="lt-LT"/>
        </w:rPr>
      </w:pPr>
      <w:r w:rsidRPr="001A292D">
        <w:rPr>
          <w:lang w:val="lt-LT"/>
        </w:rPr>
        <w:t>15.8.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0FE0DDA4"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15.9. Jei Sutartis nutraukiama Pirkėjo sprendimu Sutarties Bendrųjų Sąlygų 15.2 papunktyje nurodytais atvejais, Pirkėjo patirti nuostoliai ir išlaidos išskaičiuojamos iš Paslaugų teikėjui mokėtinų sumų.</w:t>
      </w:r>
    </w:p>
    <w:p w14:paraId="40A386FD"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15.10. Sutarties nutraukimas neatleidžia Sutarties šalių nuo delspinigių, priskaičiuotų iki Sutarties nutraukimo, mokėjimo. </w:t>
      </w:r>
    </w:p>
    <w:p w14:paraId="5C7E6A68"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15.11. Sutarties nutraukimas neturi įtakos ginčų nagrinėjimo tvarką nustatančių Sutarties sąlygų ir kitų Sutarties sąlygų galiojimui, jeigu šios sąlygos pagal savo esmę lieka galioti ir po Sutarties nutraukimo. </w:t>
      </w:r>
    </w:p>
    <w:p w14:paraId="78C4F118" w14:textId="77777777" w:rsidR="0023719C" w:rsidRPr="001A292D" w:rsidRDefault="0023719C" w:rsidP="0023719C">
      <w:pPr>
        <w:shd w:val="clear" w:color="auto" w:fill="FFFFFF"/>
        <w:ind w:firstLine="851"/>
        <w:rPr>
          <w:rFonts w:eastAsiaTheme="minorHAnsi"/>
          <w:color w:val="000000"/>
        </w:rPr>
      </w:pPr>
      <w:r w:rsidRPr="001A292D">
        <w:rPr>
          <w:rFonts w:eastAsiaTheme="minorHAnsi"/>
          <w:color w:val="000000"/>
        </w:rPr>
        <w:t>15.12. Sutartis gali būti nutraukta ir kitais negu šioje Sutartyje nurodytais ir Civiliniame kodekse nustatytais atvejais ir tvarka.</w:t>
      </w:r>
    </w:p>
    <w:p w14:paraId="36621357" w14:textId="77777777" w:rsidR="0023719C" w:rsidRPr="001A292D" w:rsidRDefault="0023719C" w:rsidP="0023719C">
      <w:pPr>
        <w:shd w:val="clear" w:color="auto" w:fill="FFFFFF"/>
        <w:ind w:firstLine="851"/>
        <w:rPr>
          <w:rFonts w:eastAsiaTheme="minorHAnsi"/>
          <w:color w:val="000000"/>
        </w:rPr>
      </w:pPr>
    </w:p>
    <w:p w14:paraId="6B8CC08D"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16. GINČŲ NAGRINĖJIMO TVARKA</w:t>
      </w:r>
    </w:p>
    <w:p w14:paraId="11C3DA29" w14:textId="77777777" w:rsidR="0023719C" w:rsidRPr="001A292D" w:rsidRDefault="0023719C" w:rsidP="0023719C">
      <w:pPr>
        <w:autoSpaceDE w:val="0"/>
        <w:adjustRightInd w:val="0"/>
        <w:ind w:firstLine="851"/>
        <w:rPr>
          <w:rFonts w:eastAsiaTheme="minorHAnsi"/>
          <w:color w:val="000000"/>
        </w:rPr>
      </w:pPr>
    </w:p>
    <w:p w14:paraId="219510F7"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16.1. Šiai Sutarčiai ir visoms iš šios Sutarties atsirandančioms teisėms ir pareigoms taikomi Lietuvos Respublikos įstatymai ir kiti teisės aktai. Sutartis sudaryta ir turi būti aiškinama vadovaujantis Lietuvos Respublikos teise. </w:t>
      </w:r>
    </w:p>
    <w:p w14:paraId="6EB8A4CD"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3C973AD8" w14:textId="77777777" w:rsidR="0023719C" w:rsidRPr="001A292D" w:rsidRDefault="0023719C" w:rsidP="0023719C">
      <w:pPr>
        <w:autoSpaceDE w:val="0"/>
        <w:adjustRightInd w:val="0"/>
        <w:ind w:firstLine="851"/>
        <w:rPr>
          <w:rFonts w:eastAsiaTheme="minorHAnsi"/>
          <w:color w:val="000000"/>
        </w:rPr>
      </w:pPr>
    </w:p>
    <w:p w14:paraId="10B93961"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17. SUSIRAŠINĖJIMAS</w:t>
      </w:r>
    </w:p>
    <w:p w14:paraId="2CDAE79A" w14:textId="77777777" w:rsidR="0023719C" w:rsidRPr="001A292D" w:rsidRDefault="0023719C" w:rsidP="0023719C">
      <w:pPr>
        <w:autoSpaceDE w:val="0"/>
        <w:adjustRightInd w:val="0"/>
        <w:ind w:firstLine="851"/>
        <w:rPr>
          <w:rFonts w:eastAsiaTheme="minorHAnsi"/>
          <w:color w:val="000000"/>
        </w:rPr>
      </w:pPr>
    </w:p>
    <w:p w14:paraId="64F3BC9C"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75979951" w14:textId="77777777" w:rsidR="0023719C" w:rsidRPr="001A292D" w:rsidRDefault="0023719C" w:rsidP="0023719C">
      <w:pPr>
        <w:shd w:val="clear" w:color="auto" w:fill="FFFFFF"/>
        <w:ind w:firstLine="851"/>
        <w:rPr>
          <w:rFonts w:eastAsia="Times New Roman"/>
          <w:color w:val="000000" w:themeColor="text1"/>
          <w:bdr w:val="none" w:sz="0" w:space="0" w:color="auto" w:frame="1"/>
        </w:rPr>
      </w:pPr>
      <w:r w:rsidRPr="001A292D">
        <w:rPr>
          <w:rFonts w:eastAsiaTheme="minorHAnsi"/>
          <w:color w:val="000000"/>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53E1A0CD" w14:textId="77777777" w:rsidR="0023719C" w:rsidRPr="001A292D" w:rsidRDefault="0023719C" w:rsidP="0023719C">
      <w:pPr>
        <w:pStyle w:val="Default"/>
        <w:ind w:firstLine="851"/>
        <w:jc w:val="both"/>
      </w:pPr>
    </w:p>
    <w:p w14:paraId="11E2B35D" w14:textId="77777777" w:rsidR="0023719C" w:rsidRPr="001A292D" w:rsidRDefault="0023719C" w:rsidP="0023719C">
      <w:pPr>
        <w:autoSpaceDE w:val="0"/>
        <w:adjustRightInd w:val="0"/>
        <w:ind w:firstLine="851"/>
        <w:jc w:val="center"/>
        <w:rPr>
          <w:rFonts w:eastAsiaTheme="minorHAnsi"/>
          <w:b/>
          <w:bCs/>
          <w:color w:val="000000"/>
        </w:rPr>
      </w:pPr>
      <w:r w:rsidRPr="001A292D">
        <w:rPr>
          <w:rFonts w:eastAsiaTheme="minorHAnsi"/>
          <w:b/>
          <w:bCs/>
          <w:color w:val="000000"/>
        </w:rPr>
        <w:t>18. BAIGIAMOSIOS NUOSTATOS</w:t>
      </w:r>
    </w:p>
    <w:p w14:paraId="4107B6ED" w14:textId="77777777" w:rsidR="0023719C" w:rsidRPr="001A292D" w:rsidRDefault="0023719C" w:rsidP="0023719C">
      <w:pPr>
        <w:autoSpaceDE w:val="0"/>
        <w:adjustRightInd w:val="0"/>
        <w:ind w:firstLine="851"/>
        <w:rPr>
          <w:rFonts w:eastAsiaTheme="minorHAnsi"/>
          <w:color w:val="000000"/>
        </w:rPr>
      </w:pPr>
    </w:p>
    <w:p w14:paraId="60016827"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18.1. Nė viena Šalis neturi teisės perleisti visų arba dalies teisių ir pareigų pagal šią Sutartį jokiai trečiajai šaliai be išankstinio raštiško kitos Šalies sutikimo. </w:t>
      </w:r>
    </w:p>
    <w:p w14:paraId="31059A01"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18.2. Pirkėjo paskirtas asmuo, atsakingas už Sutarties vykdymą, yra nurodytas Sutarties Specialiosiose sąlygose. </w:t>
      </w:r>
      <w:r w:rsidRPr="001A292D">
        <w:t xml:space="preserve">Pirkėjo paskirtas asmuo, atsakingas už Sutarties ir jos pakeitimų paskelbimą yra </w:t>
      </w:r>
      <w:r w:rsidRPr="001A292D">
        <w:rPr>
          <w:rFonts w:eastAsiaTheme="minorHAnsi"/>
          <w:color w:val="000000"/>
        </w:rPr>
        <w:t>nurodytas Sutarties Specialiosiose sąlygose.</w:t>
      </w:r>
    </w:p>
    <w:p w14:paraId="3EF1D92D"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18.3. Paslaugų teikėjo paskirtas asmuo, atsakingas už Sutarties vykdymą, yra nurodytas Sutarties Specialiosiose sąlygose. </w:t>
      </w:r>
    </w:p>
    <w:p w14:paraId="5F2571C1" w14:textId="77777777" w:rsidR="0023719C" w:rsidRPr="000127C2" w:rsidRDefault="0023719C" w:rsidP="0023719C">
      <w:pPr>
        <w:pStyle w:val="Body2"/>
        <w:spacing w:after="0"/>
        <w:ind w:firstLine="851"/>
        <w:rPr>
          <w:color w:val="auto"/>
          <w:szCs w:val="24"/>
          <w:lang w:val="lt-LT"/>
        </w:rPr>
      </w:pPr>
      <w:r w:rsidRPr="000127C2">
        <w:rPr>
          <w:color w:val="auto"/>
          <w:szCs w:val="24"/>
          <w:lang w:val="lt-LT"/>
        </w:rPr>
        <w:lastRenderedPageBreak/>
        <w:t>18.4. Sutartis surašoma dviem vienodą juridinę galią turinčiais egzemplioriais, kiekvienai Šaliai po vieną.</w:t>
      </w:r>
    </w:p>
    <w:p w14:paraId="3A89F439" w14:textId="77777777" w:rsidR="0023719C" w:rsidRPr="000127C2" w:rsidRDefault="0023719C" w:rsidP="0023719C">
      <w:pPr>
        <w:pStyle w:val="Body2"/>
        <w:spacing w:after="0"/>
        <w:ind w:firstLine="851"/>
        <w:rPr>
          <w:szCs w:val="24"/>
          <w:lang w:val="lt-LT"/>
        </w:rPr>
      </w:pPr>
      <w:r w:rsidRPr="000127C2">
        <w:rPr>
          <w:rFonts w:eastAsiaTheme="minorHAnsi"/>
          <w:szCs w:val="24"/>
          <w:lang w:val="lt-LT"/>
        </w:rPr>
        <w:t>18.5. Sutartis sudaryta lietuvių kalba, yra Šalių perskaityta ir suprasta. Sutarties autentiškumas patvirtintas ant kiekvieno Sutarties lapo kiekvienos Šalies įgaliotų asmenų parašais.</w:t>
      </w:r>
      <w:r w:rsidRPr="000127C2">
        <w:rPr>
          <w:szCs w:val="24"/>
          <w:lang w:val="lt-LT"/>
        </w:rPr>
        <w:t xml:space="preserve"> </w:t>
      </w:r>
    </w:p>
    <w:p w14:paraId="596AF2E4" w14:textId="77777777" w:rsidR="0023719C" w:rsidRPr="001A292D" w:rsidRDefault="0023719C" w:rsidP="0023719C">
      <w:pPr>
        <w:autoSpaceDE w:val="0"/>
        <w:adjustRightInd w:val="0"/>
        <w:ind w:firstLine="851"/>
        <w:rPr>
          <w:rFonts w:eastAsiaTheme="minorHAnsi"/>
          <w:color w:val="000000"/>
        </w:rPr>
      </w:pPr>
      <w:r w:rsidRPr="001A292D">
        <w:t>18.6. Sutarties Specialiųjų sąlygų priedai, Šalims juos pasirašius ir patvirtinus antspaudais, tampa neatskiriama Sutarties dalimi.</w:t>
      </w:r>
    </w:p>
    <w:p w14:paraId="76F4F9E7" w14:textId="77777777" w:rsidR="0023719C" w:rsidRPr="001A292D" w:rsidRDefault="0023719C" w:rsidP="0023719C">
      <w:pPr>
        <w:autoSpaceDE w:val="0"/>
        <w:adjustRightInd w:val="0"/>
        <w:ind w:firstLine="851"/>
        <w:rPr>
          <w:rFonts w:eastAsiaTheme="minorHAnsi"/>
          <w:color w:val="000000"/>
        </w:rPr>
      </w:pPr>
      <w:r w:rsidRPr="001A292D">
        <w:rPr>
          <w:rFonts w:eastAsiaTheme="minorHAnsi"/>
          <w:color w:val="000000"/>
        </w:rPr>
        <w:t xml:space="preserve">18.7. Šią Sutartį sudaro </w:t>
      </w:r>
      <w:r w:rsidRPr="001A292D">
        <w:t>Sutarties Bendrosios sąlygos, Sutarties Specialiosios sąlygos ir visi jų priedai.</w:t>
      </w:r>
      <w:r w:rsidRPr="001A292D">
        <w:rPr>
          <w:rFonts w:eastAsiaTheme="minorHAnsi"/>
          <w:color w:val="000000"/>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2F241465" w14:textId="77777777" w:rsidR="0023719C" w:rsidRPr="001A292D" w:rsidRDefault="0023719C" w:rsidP="0023719C">
      <w:pPr>
        <w:autoSpaceDE w:val="0"/>
        <w:adjustRightInd w:val="0"/>
        <w:jc w:val="center"/>
      </w:pPr>
      <w:r w:rsidRPr="001A292D">
        <w:rPr>
          <w:rFonts w:eastAsiaTheme="minorHAnsi"/>
          <w:color w:val="000000"/>
        </w:rPr>
        <w:t>_________________________</w:t>
      </w:r>
    </w:p>
    <w:p w14:paraId="5AF1E68A" w14:textId="77777777" w:rsidR="00CB1EC4" w:rsidRPr="003F14AA" w:rsidRDefault="00CB1EC4" w:rsidP="0023719C">
      <w:pPr>
        <w:pStyle w:val="Antrat10"/>
        <w:jc w:val="center"/>
        <w:rPr>
          <w:rFonts w:cs="Times New Roman"/>
          <w:color w:val="000000" w:themeColor="text1"/>
        </w:rPr>
      </w:pPr>
    </w:p>
    <w:sectPr w:rsidR="00CB1EC4" w:rsidRPr="003F14AA" w:rsidSect="00403F25">
      <w:headerReference w:type="even" r:id="rId10"/>
      <w:headerReference w:type="default" r:id="rId11"/>
      <w:footerReference w:type="even" r:id="rId12"/>
      <w:footerReference w:type="default" r:id="rId13"/>
      <w:headerReference w:type="first" r:id="rId14"/>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CEE68" w14:textId="77777777" w:rsidR="00835985" w:rsidRDefault="00835985" w:rsidP="00F62C1F">
      <w:r>
        <w:separator/>
      </w:r>
    </w:p>
  </w:endnote>
  <w:endnote w:type="continuationSeparator" w:id="0">
    <w:p w14:paraId="22EE8082" w14:textId="77777777" w:rsidR="00835985" w:rsidRDefault="00835985"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Neue UltraLight;Times">
    <w:altName w:val="Arial"/>
    <w:panose1 w:val="00000000000000000000"/>
    <w:charset w:val="00"/>
    <w:family w:val="roman"/>
    <w:notTrueType/>
    <w:pitch w:val="default"/>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EBD1B" w14:textId="77777777" w:rsidR="00835985" w:rsidRDefault="00835985" w:rsidP="00F62C1F">
      <w:r>
        <w:separator/>
      </w:r>
    </w:p>
  </w:footnote>
  <w:footnote w:type="continuationSeparator" w:id="0">
    <w:p w14:paraId="0B3F8D78" w14:textId="77777777" w:rsidR="00835985" w:rsidRDefault="00835985"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4"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5"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6"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7"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num w:numId="1" w16cid:durableId="1174342697">
    <w:abstractNumId w:val="7"/>
  </w:num>
  <w:num w:numId="2" w16cid:durableId="198051988">
    <w:abstractNumId w:val="2"/>
  </w:num>
  <w:num w:numId="3" w16cid:durableId="4283222">
    <w:abstractNumId w:val="8"/>
  </w:num>
  <w:num w:numId="4" w16cid:durableId="1351640149">
    <w:abstractNumId w:val="0"/>
  </w:num>
  <w:num w:numId="5" w16cid:durableId="97651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10"/>
  </w:num>
  <w:num w:numId="8" w16cid:durableId="1870026107">
    <w:abstractNumId w:val="14"/>
  </w:num>
  <w:num w:numId="9" w16cid:durableId="445346714">
    <w:abstractNumId w:val="4"/>
  </w:num>
  <w:num w:numId="10" w16cid:durableId="1275215310">
    <w:abstractNumId w:val="11"/>
  </w:num>
  <w:num w:numId="11" w16cid:durableId="392045226">
    <w:abstractNumId w:val="13"/>
  </w:num>
  <w:num w:numId="12" w16cid:durableId="1347559750">
    <w:abstractNumId w:val="9"/>
  </w:num>
  <w:num w:numId="13" w16cid:durableId="1608809727">
    <w:abstractNumId w:val="3"/>
  </w:num>
  <w:num w:numId="14" w16cid:durableId="2019574736">
    <w:abstractNumId w:val="1"/>
  </w:num>
  <w:num w:numId="15" w16cid:durableId="1892114744">
    <w:abstractNumId w:val="6"/>
  </w:num>
  <w:num w:numId="16" w16cid:durableId="1190796060">
    <w:abstractNumId w:val="5"/>
  </w:num>
  <w:num w:numId="17" w16cid:durableId="566913379">
    <w:abstractNumId w:val="15"/>
  </w:num>
  <w:num w:numId="18" w16cid:durableId="13204235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EB3"/>
    <w:rsid w:val="0001047C"/>
    <w:rsid w:val="00023EF1"/>
    <w:rsid w:val="00025EAC"/>
    <w:rsid w:val="000330D7"/>
    <w:rsid w:val="000421D6"/>
    <w:rsid w:val="0005192B"/>
    <w:rsid w:val="00060690"/>
    <w:rsid w:val="00063192"/>
    <w:rsid w:val="000874C0"/>
    <w:rsid w:val="0009331C"/>
    <w:rsid w:val="000A1D4A"/>
    <w:rsid w:val="000A28D5"/>
    <w:rsid w:val="000A6A64"/>
    <w:rsid w:val="000C2938"/>
    <w:rsid w:val="000F4F55"/>
    <w:rsid w:val="000F641E"/>
    <w:rsid w:val="001005C7"/>
    <w:rsid w:val="001013CB"/>
    <w:rsid w:val="00104301"/>
    <w:rsid w:val="00134846"/>
    <w:rsid w:val="001428CE"/>
    <w:rsid w:val="00147D6E"/>
    <w:rsid w:val="0015076E"/>
    <w:rsid w:val="001625CD"/>
    <w:rsid w:val="001652A4"/>
    <w:rsid w:val="00185F60"/>
    <w:rsid w:val="00193031"/>
    <w:rsid w:val="001B4700"/>
    <w:rsid w:val="001C07D1"/>
    <w:rsid w:val="001C2625"/>
    <w:rsid w:val="001E3A97"/>
    <w:rsid w:val="001F3149"/>
    <w:rsid w:val="00200606"/>
    <w:rsid w:val="00206F5B"/>
    <w:rsid w:val="00217D3C"/>
    <w:rsid w:val="0023719C"/>
    <w:rsid w:val="002373BA"/>
    <w:rsid w:val="00243CF0"/>
    <w:rsid w:val="00245EBE"/>
    <w:rsid w:val="00281C95"/>
    <w:rsid w:val="00286545"/>
    <w:rsid w:val="002C557C"/>
    <w:rsid w:val="002C61EA"/>
    <w:rsid w:val="002E01BE"/>
    <w:rsid w:val="002F6120"/>
    <w:rsid w:val="002F682A"/>
    <w:rsid w:val="002F6CC3"/>
    <w:rsid w:val="00301026"/>
    <w:rsid w:val="003203DB"/>
    <w:rsid w:val="00320490"/>
    <w:rsid w:val="003339F6"/>
    <w:rsid w:val="003362D4"/>
    <w:rsid w:val="00337CE4"/>
    <w:rsid w:val="00347D3D"/>
    <w:rsid w:val="0035053E"/>
    <w:rsid w:val="00353F8E"/>
    <w:rsid w:val="003666D6"/>
    <w:rsid w:val="00373028"/>
    <w:rsid w:val="00375D83"/>
    <w:rsid w:val="00377F6E"/>
    <w:rsid w:val="003A3455"/>
    <w:rsid w:val="003A4183"/>
    <w:rsid w:val="003A6D92"/>
    <w:rsid w:val="003C207C"/>
    <w:rsid w:val="003D1426"/>
    <w:rsid w:val="003D5984"/>
    <w:rsid w:val="003D5E3A"/>
    <w:rsid w:val="003F14AA"/>
    <w:rsid w:val="003F522D"/>
    <w:rsid w:val="00403F25"/>
    <w:rsid w:val="004063F6"/>
    <w:rsid w:val="00411609"/>
    <w:rsid w:val="00430C62"/>
    <w:rsid w:val="00432CED"/>
    <w:rsid w:val="00442083"/>
    <w:rsid w:val="00443350"/>
    <w:rsid w:val="00446B32"/>
    <w:rsid w:val="004649A6"/>
    <w:rsid w:val="004666BB"/>
    <w:rsid w:val="00481F8C"/>
    <w:rsid w:val="00485650"/>
    <w:rsid w:val="0048750C"/>
    <w:rsid w:val="004A0835"/>
    <w:rsid w:val="004A75CA"/>
    <w:rsid w:val="004B4348"/>
    <w:rsid w:val="004C268B"/>
    <w:rsid w:val="004D5B24"/>
    <w:rsid w:val="004D7850"/>
    <w:rsid w:val="004F6EEB"/>
    <w:rsid w:val="00500CF4"/>
    <w:rsid w:val="00523151"/>
    <w:rsid w:val="0053176E"/>
    <w:rsid w:val="005437B3"/>
    <w:rsid w:val="00544040"/>
    <w:rsid w:val="00545F81"/>
    <w:rsid w:val="00560216"/>
    <w:rsid w:val="00561431"/>
    <w:rsid w:val="005728DF"/>
    <w:rsid w:val="005750CB"/>
    <w:rsid w:val="00575170"/>
    <w:rsid w:val="00581D67"/>
    <w:rsid w:val="0059566C"/>
    <w:rsid w:val="005B1CE9"/>
    <w:rsid w:val="005C2A8D"/>
    <w:rsid w:val="005D2CAA"/>
    <w:rsid w:val="005E0C6D"/>
    <w:rsid w:val="005E6502"/>
    <w:rsid w:val="005F2DFF"/>
    <w:rsid w:val="005F7DA8"/>
    <w:rsid w:val="0060079A"/>
    <w:rsid w:val="00602F93"/>
    <w:rsid w:val="006132AF"/>
    <w:rsid w:val="00616D93"/>
    <w:rsid w:val="00625F0D"/>
    <w:rsid w:val="00632B92"/>
    <w:rsid w:val="00642AC0"/>
    <w:rsid w:val="00645097"/>
    <w:rsid w:val="00655D4A"/>
    <w:rsid w:val="006622EF"/>
    <w:rsid w:val="00674BBC"/>
    <w:rsid w:val="00674DA4"/>
    <w:rsid w:val="0067732C"/>
    <w:rsid w:val="00686846"/>
    <w:rsid w:val="006A22E1"/>
    <w:rsid w:val="006D7EB5"/>
    <w:rsid w:val="006E2ADD"/>
    <w:rsid w:val="006E7610"/>
    <w:rsid w:val="006E7E7E"/>
    <w:rsid w:val="006F014E"/>
    <w:rsid w:val="007150F3"/>
    <w:rsid w:val="007170B1"/>
    <w:rsid w:val="00724C87"/>
    <w:rsid w:val="00732CD4"/>
    <w:rsid w:val="00737C34"/>
    <w:rsid w:val="00741F88"/>
    <w:rsid w:val="00750BB5"/>
    <w:rsid w:val="007544B6"/>
    <w:rsid w:val="00754F40"/>
    <w:rsid w:val="007573C5"/>
    <w:rsid w:val="00767B1C"/>
    <w:rsid w:val="00783363"/>
    <w:rsid w:val="00787206"/>
    <w:rsid w:val="007A5E23"/>
    <w:rsid w:val="007B0F5B"/>
    <w:rsid w:val="007B1358"/>
    <w:rsid w:val="007B349D"/>
    <w:rsid w:val="007C7F94"/>
    <w:rsid w:val="007D5F6A"/>
    <w:rsid w:val="007F4F16"/>
    <w:rsid w:val="007F777B"/>
    <w:rsid w:val="008060FD"/>
    <w:rsid w:val="00807A79"/>
    <w:rsid w:val="00813436"/>
    <w:rsid w:val="0082332F"/>
    <w:rsid w:val="00835453"/>
    <w:rsid w:val="00835985"/>
    <w:rsid w:val="008411D7"/>
    <w:rsid w:val="00850C2E"/>
    <w:rsid w:val="00885750"/>
    <w:rsid w:val="00893FF5"/>
    <w:rsid w:val="00894DFB"/>
    <w:rsid w:val="00896AA0"/>
    <w:rsid w:val="008B103C"/>
    <w:rsid w:val="008B1C29"/>
    <w:rsid w:val="008C0C23"/>
    <w:rsid w:val="008C574F"/>
    <w:rsid w:val="008D1610"/>
    <w:rsid w:val="008F1364"/>
    <w:rsid w:val="0091332A"/>
    <w:rsid w:val="009205FA"/>
    <w:rsid w:val="00927202"/>
    <w:rsid w:val="009569AC"/>
    <w:rsid w:val="00976892"/>
    <w:rsid w:val="0098660D"/>
    <w:rsid w:val="009A44EB"/>
    <w:rsid w:val="009A5E4C"/>
    <w:rsid w:val="009B5396"/>
    <w:rsid w:val="009C368C"/>
    <w:rsid w:val="009F053C"/>
    <w:rsid w:val="009F752A"/>
    <w:rsid w:val="00A019D3"/>
    <w:rsid w:val="00A06C56"/>
    <w:rsid w:val="00A21B8F"/>
    <w:rsid w:val="00A24C66"/>
    <w:rsid w:val="00A41F03"/>
    <w:rsid w:val="00A4253F"/>
    <w:rsid w:val="00A43974"/>
    <w:rsid w:val="00A4592F"/>
    <w:rsid w:val="00A56D43"/>
    <w:rsid w:val="00A574C1"/>
    <w:rsid w:val="00A608DA"/>
    <w:rsid w:val="00A86D85"/>
    <w:rsid w:val="00A9046D"/>
    <w:rsid w:val="00A910A3"/>
    <w:rsid w:val="00AA60D9"/>
    <w:rsid w:val="00AA7312"/>
    <w:rsid w:val="00AB0735"/>
    <w:rsid w:val="00AC161E"/>
    <w:rsid w:val="00AC42FA"/>
    <w:rsid w:val="00AD5E73"/>
    <w:rsid w:val="00AE289F"/>
    <w:rsid w:val="00AE5A93"/>
    <w:rsid w:val="00B055F8"/>
    <w:rsid w:val="00B115D2"/>
    <w:rsid w:val="00B312A5"/>
    <w:rsid w:val="00B37483"/>
    <w:rsid w:val="00B460F8"/>
    <w:rsid w:val="00B5117A"/>
    <w:rsid w:val="00B5688A"/>
    <w:rsid w:val="00B64DB5"/>
    <w:rsid w:val="00B74672"/>
    <w:rsid w:val="00B81B72"/>
    <w:rsid w:val="00B8207E"/>
    <w:rsid w:val="00BA1B9D"/>
    <w:rsid w:val="00BB0489"/>
    <w:rsid w:val="00BB3481"/>
    <w:rsid w:val="00BD5DD1"/>
    <w:rsid w:val="00BE27A3"/>
    <w:rsid w:val="00BF0CA9"/>
    <w:rsid w:val="00BF2BD2"/>
    <w:rsid w:val="00BF4FA1"/>
    <w:rsid w:val="00C0219B"/>
    <w:rsid w:val="00C07CD1"/>
    <w:rsid w:val="00C1100F"/>
    <w:rsid w:val="00C177FF"/>
    <w:rsid w:val="00C5082F"/>
    <w:rsid w:val="00C51A8A"/>
    <w:rsid w:val="00C60E17"/>
    <w:rsid w:val="00C7293E"/>
    <w:rsid w:val="00C77ED6"/>
    <w:rsid w:val="00C85145"/>
    <w:rsid w:val="00C8564F"/>
    <w:rsid w:val="00CA7A90"/>
    <w:rsid w:val="00CB1EC4"/>
    <w:rsid w:val="00CB29A0"/>
    <w:rsid w:val="00CD444C"/>
    <w:rsid w:val="00CD4A03"/>
    <w:rsid w:val="00CE1AC8"/>
    <w:rsid w:val="00D036E9"/>
    <w:rsid w:val="00D15BEB"/>
    <w:rsid w:val="00D17CFA"/>
    <w:rsid w:val="00D21A22"/>
    <w:rsid w:val="00D22EEB"/>
    <w:rsid w:val="00D310DF"/>
    <w:rsid w:val="00D34BDD"/>
    <w:rsid w:val="00D353DA"/>
    <w:rsid w:val="00D44F9A"/>
    <w:rsid w:val="00D568C8"/>
    <w:rsid w:val="00D672F0"/>
    <w:rsid w:val="00D70D35"/>
    <w:rsid w:val="00D76C6F"/>
    <w:rsid w:val="00D958F5"/>
    <w:rsid w:val="00D960EA"/>
    <w:rsid w:val="00D96632"/>
    <w:rsid w:val="00DA06B6"/>
    <w:rsid w:val="00DC32C5"/>
    <w:rsid w:val="00DD23DA"/>
    <w:rsid w:val="00DD4052"/>
    <w:rsid w:val="00E02792"/>
    <w:rsid w:val="00E17587"/>
    <w:rsid w:val="00E23AFD"/>
    <w:rsid w:val="00E24C96"/>
    <w:rsid w:val="00E31413"/>
    <w:rsid w:val="00E564CC"/>
    <w:rsid w:val="00E61089"/>
    <w:rsid w:val="00E73E0B"/>
    <w:rsid w:val="00E91953"/>
    <w:rsid w:val="00EA1236"/>
    <w:rsid w:val="00EC34B3"/>
    <w:rsid w:val="00EC5578"/>
    <w:rsid w:val="00ED0B45"/>
    <w:rsid w:val="00ED3D36"/>
    <w:rsid w:val="00EE0572"/>
    <w:rsid w:val="00EF282D"/>
    <w:rsid w:val="00F07469"/>
    <w:rsid w:val="00F1068F"/>
    <w:rsid w:val="00F203CB"/>
    <w:rsid w:val="00F30D8B"/>
    <w:rsid w:val="00F35181"/>
    <w:rsid w:val="00F53733"/>
    <w:rsid w:val="00F542B9"/>
    <w:rsid w:val="00F62C1F"/>
    <w:rsid w:val="00F64294"/>
    <w:rsid w:val="00F71971"/>
    <w:rsid w:val="00F73CD9"/>
    <w:rsid w:val="00F74375"/>
    <w:rsid w:val="00F9214B"/>
    <w:rsid w:val="00F972A2"/>
    <w:rsid w:val="00FA0DA0"/>
    <w:rsid w:val="00FB25B7"/>
    <w:rsid w:val="00FB6250"/>
    <w:rsid w:val="00FD6FC1"/>
    <w:rsid w:val="00FE1185"/>
    <w:rsid w:val="00FE1BCF"/>
    <w:rsid w:val="00FE68F9"/>
    <w:rsid w:val="00FF1672"/>
    <w:rsid w:val="00FF3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15</Pages>
  <Words>30879</Words>
  <Characters>17602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Laima Malcienė</cp:lastModifiedBy>
  <cp:revision>52</cp:revision>
  <cp:lastPrinted>2023-01-20T06:52:00Z</cp:lastPrinted>
  <dcterms:created xsi:type="dcterms:W3CDTF">2023-01-19T13:53:00Z</dcterms:created>
  <dcterms:modified xsi:type="dcterms:W3CDTF">2024-12-12T09:03:00Z</dcterms:modified>
</cp:coreProperties>
</file>