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0C05" w14:textId="77777777" w:rsidR="00A3666D" w:rsidRPr="001E64C9" w:rsidRDefault="00A3666D" w:rsidP="00A3666D">
      <w:pPr>
        <w:widowControl w:val="0"/>
        <w:tabs>
          <w:tab w:val="left" w:pos="567"/>
        </w:tabs>
        <w:jc w:val="both"/>
        <w:rPr>
          <w:rFonts w:eastAsia="Calibri"/>
          <w:b/>
          <w:sz w:val="24"/>
          <w:szCs w:val="24"/>
        </w:rPr>
      </w:pPr>
      <w:r w:rsidRPr="001E64C9">
        <w:rPr>
          <w:rFonts w:eastAsia="Calibri"/>
          <w:b/>
          <w:sz w:val="24"/>
          <w:szCs w:val="24"/>
        </w:rPr>
        <w:t>DĖL KOMISIJOS SPRENDIMŲ</w:t>
      </w:r>
    </w:p>
    <w:p w14:paraId="5B4828E0" w14:textId="5FE78FA8" w:rsidR="001E64C9" w:rsidRPr="001E64C9" w:rsidRDefault="001E64C9" w:rsidP="00A3666D">
      <w:pPr>
        <w:widowControl w:val="0"/>
        <w:tabs>
          <w:tab w:val="left" w:pos="567"/>
        </w:tabs>
        <w:jc w:val="both"/>
        <w:rPr>
          <w:rFonts w:eastAsia="Calibri"/>
          <w:b/>
          <w:sz w:val="24"/>
          <w:szCs w:val="24"/>
        </w:rPr>
      </w:pPr>
      <w:r w:rsidRPr="001E64C9">
        <w:rPr>
          <w:rFonts w:eastAsia="Calibri"/>
          <w:b/>
          <w:sz w:val="24"/>
          <w:szCs w:val="24"/>
        </w:rPr>
        <w:t>Visiems tiekėjams</w:t>
      </w:r>
    </w:p>
    <w:p w14:paraId="5AFDDBE1" w14:textId="77777777" w:rsidR="00A3666D" w:rsidRPr="001E64C9" w:rsidRDefault="00A3666D" w:rsidP="00A3666D">
      <w:pPr>
        <w:widowControl w:val="0"/>
        <w:tabs>
          <w:tab w:val="left" w:pos="567"/>
        </w:tabs>
        <w:jc w:val="both"/>
        <w:rPr>
          <w:rFonts w:eastAsia="Calibri"/>
          <w:b/>
          <w:sz w:val="24"/>
          <w:szCs w:val="24"/>
        </w:rPr>
      </w:pPr>
    </w:p>
    <w:p w14:paraId="41835B5F" w14:textId="77777777" w:rsidR="006550EA" w:rsidRDefault="006550EA" w:rsidP="00012F6E">
      <w:pPr>
        <w:pStyle w:val="TEXTAS1"/>
        <w:tabs>
          <w:tab w:val="clear" w:pos="1134"/>
          <w:tab w:val="left" w:pos="567"/>
        </w:tabs>
        <w:ind w:left="0" w:firstLine="567"/>
        <w:rPr>
          <w:rFonts w:eastAsiaTheme="minorHAnsi"/>
          <w:sz w:val="24"/>
          <w:szCs w:val="24"/>
        </w:rPr>
      </w:pPr>
    </w:p>
    <w:p w14:paraId="0B25A643" w14:textId="12064EF6" w:rsidR="008D52C8" w:rsidRPr="008D52C8" w:rsidRDefault="006550EA" w:rsidP="00D616E2">
      <w:pPr>
        <w:pStyle w:val="TEXTAS1"/>
        <w:tabs>
          <w:tab w:val="clear" w:pos="1134"/>
          <w:tab w:val="left" w:pos="567"/>
        </w:tabs>
        <w:ind w:left="0" w:firstLine="567"/>
        <w:rPr>
          <w:sz w:val="24"/>
          <w:szCs w:val="24"/>
        </w:rPr>
      </w:pPr>
      <w:r w:rsidRPr="00C5068B">
        <w:rPr>
          <w:rFonts w:eastAsiaTheme="minorHAnsi"/>
          <w:sz w:val="24"/>
          <w:szCs w:val="24"/>
        </w:rPr>
        <w:t xml:space="preserve">Informuojame, kad </w:t>
      </w:r>
      <w:r w:rsidRPr="00C5068B">
        <w:rPr>
          <w:sz w:val="24"/>
          <w:szCs w:val="24"/>
        </w:rPr>
        <w:t>Aplinkos projektų valdymo agentūros</w:t>
      </w:r>
      <w:r w:rsidRPr="00C5068B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(toliau – įgaliotoji organizacija) </w:t>
      </w:r>
      <w:r w:rsidRPr="00C5068B">
        <w:rPr>
          <w:rFonts w:eastAsiaTheme="minorHAnsi"/>
          <w:sz w:val="24"/>
          <w:szCs w:val="24"/>
        </w:rPr>
        <w:t xml:space="preserve">viešųjų pirkimų komisija (toliau – Komisija), </w:t>
      </w:r>
      <w:r w:rsidRPr="00C5068B">
        <w:rPr>
          <w:kern w:val="72"/>
          <w:sz w:val="24"/>
          <w:szCs w:val="24"/>
        </w:rPr>
        <w:t xml:space="preserve">vykdydama </w:t>
      </w:r>
      <w:r w:rsidRPr="003F137E">
        <w:rPr>
          <w:sz w:val="24"/>
          <w:szCs w:val="24"/>
        </w:rPr>
        <w:t>Laboratorinės analizės įrangos</w:t>
      </w:r>
      <w:r w:rsidRPr="003F137E">
        <w:rPr>
          <w:rFonts w:cstheme="minorHAnsi"/>
          <w:bCs/>
          <w:sz w:val="24"/>
          <w:szCs w:val="24"/>
        </w:rPr>
        <w:t xml:space="preserve"> </w:t>
      </w:r>
      <w:r w:rsidRPr="003F137E">
        <w:rPr>
          <w:sz w:val="24"/>
          <w:szCs w:val="24"/>
        </w:rPr>
        <w:t xml:space="preserve">viešąjį pirkimą </w:t>
      </w:r>
      <w:r w:rsidRPr="00C5068B">
        <w:rPr>
          <w:sz w:val="24"/>
          <w:szCs w:val="24"/>
        </w:rPr>
        <w:t xml:space="preserve">atviro konkurso </w:t>
      </w:r>
      <w:proofErr w:type="spellStart"/>
      <w:r w:rsidRPr="00C5068B">
        <w:rPr>
          <w:kern w:val="72"/>
          <w:sz w:val="24"/>
          <w:szCs w:val="24"/>
          <w:lang w:val="en-US"/>
        </w:rPr>
        <w:t>būdu</w:t>
      </w:r>
      <w:proofErr w:type="spellEnd"/>
      <w:r w:rsidRPr="00C5068B">
        <w:rPr>
          <w:kern w:val="72"/>
          <w:sz w:val="24"/>
          <w:szCs w:val="24"/>
          <w:lang w:val="en-US"/>
        </w:rPr>
        <w:t xml:space="preserve"> (CVP IS Nr. </w:t>
      </w:r>
      <w:r w:rsidRPr="003F137E">
        <w:rPr>
          <w:bCs/>
          <w:iCs/>
          <w:sz w:val="24"/>
          <w:szCs w:val="24"/>
          <w:lang w:val="lt-LT"/>
        </w:rPr>
        <w:t>4622703</w:t>
      </w:r>
      <w:r w:rsidRPr="00C5068B">
        <w:rPr>
          <w:bCs/>
          <w:iCs/>
          <w:sz w:val="24"/>
          <w:szCs w:val="24"/>
        </w:rPr>
        <w:t xml:space="preserve">, </w:t>
      </w:r>
      <w:r w:rsidRPr="00C5068B">
        <w:rPr>
          <w:kern w:val="72"/>
          <w:sz w:val="24"/>
          <w:szCs w:val="24"/>
        </w:rPr>
        <w:t>toliau – Pirkimas)</w:t>
      </w:r>
      <w:r>
        <w:rPr>
          <w:kern w:val="72"/>
          <w:sz w:val="24"/>
          <w:szCs w:val="24"/>
        </w:rPr>
        <w:t xml:space="preserve"> pagal Aplinkos apsaugos </w:t>
      </w:r>
      <w:r w:rsidRPr="00355A85">
        <w:rPr>
          <w:kern w:val="72"/>
          <w:sz w:val="24"/>
          <w:szCs w:val="24"/>
        </w:rPr>
        <w:t xml:space="preserve">agentūros </w:t>
      </w:r>
      <w:r w:rsidRPr="00355A85">
        <w:rPr>
          <w:rFonts w:eastAsiaTheme="minorHAnsi"/>
          <w:sz w:val="24"/>
          <w:szCs w:val="24"/>
        </w:rPr>
        <w:t>(toliau – perkančioji organizacija)</w:t>
      </w:r>
      <w:r w:rsidRPr="00355A85">
        <w:rPr>
          <w:kern w:val="72"/>
          <w:sz w:val="24"/>
          <w:szCs w:val="24"/>
        </w:rPr>
        <w:t xml:space="preserve"> įgaliojimą, </w:t>
      </w:r>
      <w:r w:rsidRPr="00355A85">
        <w:rPr>
          <w:rFonts w:eastAsiaTheme="minorHAnsi"/>
          <w:sz w:val="24"/>
          <w:szCs w:val="24"/>
        </w:rPr>
        <w:t>2025-</w:t>
      </w:r>
      <w:r w:rsidR="007B5FD1">
        <w:rPr>
          <w:rFonts w:eastAsiaTheme="minorHAnsi"/>
          <w:sz w:val="24"/>
          <w:szCs w:val="24"/>
        </w:rPr>
        <w:t>10</w:t>
      </w:r>
      <w:r w:rsidRPr="00355A85">
        <w:rPr>
          <w:rFonts w:eastAsiaTheme="minorHAnsi"/>
          <w:sz w:val="24"/>
          <w:szCs w:val="24"/>
        </w:rPr>
        <w:t>-</w:t>
      </w:r>
      <w:r w:rsidR="007B5FD1">
        <w:rPr>
          <w:rFonts w:eastAsiaTheme="minorHAnsi"/>
          <w:sz w:val="24"/>
          <w:szCs w:val="24"/>
        </w:rPr>
        <w:t>13</w:t>
      </w:r>
      <w:r w:rsidRPr="00355A85">
        <w:rPr>
          <w:rFonts w:eastAsiaTheme="minorHAnsi"/>
          <w:sz w:val="24"/>
          <w:szCs w:val="24"/>
        </w:rPr>
        <w:t xml:space="preserve"> vykusio posėdžio Nr.3 metu</w:t>
      </w:r>
      <w:bookmarkStart w:id="0" w:name="_Hlk211272079"/>
      <w:r w:rsidR="00D616E2">
        <w:rPr>
          <w:rFonts w:eastAsiaTheme="minorHAnsi"/>
          <w:sz w:val="24"/>
          <w:szCs w:val="24"/>
        </w:rPr>
        <w:t xml:space="preserve"> nutarė patikslinti 1 ir 2 pirkimo objekto dalių techninių specifikacijų reikalavimus. V</w:t>
      </w:r>
      <w:r w:rsidR="008D52C8" w:rsidRPr="008D52C8">
        <w:rPr>
          <w:sz w:val="24"/>
          <w:szCs w:val="24"/>
        </w:rPr>
        <w:t xml:space="preserve">adovaujantis </w:t>
      </w:r>
      <w:r w:rsidR="008D52C8">
        <w:rPr>
          <w:rFonts w:eastAsia="Calibri"/>
          <w:color w:val="000000"/>
          <w:sz w:val="24"/>
          <w:szCs w:val="24"/>
        </w:rPr>
        <w:t>VPĮ</w:t>
      </w:r>
      <w:r w:rsidR="008D52C8" w:rsidRPr="008D52C8">
        <w:rPr>
          <w:sz w:val="24"/>
          <w:szCs w:val="24"/>
        </w:rPr>
        <w:t xml:space="preserve"> 29 straipsnio 3 ir 17 straipsnio 1, 3 dalimis, Pirkimo Bendrųjų sąlygų 2.8 punktu, atsižvelg</w:t>
      </w:r>
      <w:r w:rsidR="00D616E2">
        <w:rPr>
          <w:sz w:val="24"/>
          <w:szCs w:val="24"/>
        </w:rPr>
        <w:t xml:space="preserve">dama </w:t>
      </w:r>
      <w:r w:rsidR="008D52C8" w:rsidRPr="008D52C8">
        <w:rPr>
          <w:sz w:val="24"/>
          <w:szCs w:val="24"/>
        </w:rPr>
        <w:t xml:space="preserve"> į tai, kad sprendimas tikslinti techninės specifikacijos reikalavimus abiejuose </w:t>
      </w:r>
      <w:r w:rsidR="007B5FD1">
        <w:rPr>
          <w:sz w:val="24"/>
          <w:szCs w:val="24"/>
        </w:rPr>
        <w:t>P</w:t>
      </w:r>
      <w:r w:rsidR="008D52C8" w:rsidRPr="008D52C8">
        <w:rPr>
          <w:sz w:val="24"/>
          <w:szCs w:val="24"/>
        </w:rPr>
        <w:t xml:space="preserve">irkimo objekto dalyse laikytinas esminiu pirkimo sąlygų pakeitimu, o toks pakeitimas galimas tik nutraukus pirkimą, </w:t>
      </w:r>
      <w:r w:rsidR="00D616E2">
        <w:rPr>
          <w:sz w:val="24"/>
          <w:szCs w:val="24"/>
        </w:rPr>
        <w:t xml:space="preserve">Komisija nutarė </w:t>
      </w:r>
      <w:r w:rsidR="008D52C8" w:rsidRPr="008D52C8">
        <w:rPr>
          <w:sz w:val="24"/>
          <w:szCs w:val="24"/>
        </w:rPr>
        <w:t>nutraukti Laboratorinės analizės įrangos pirkimo procedūras</w:t>
      </w:r>
      <w:bookmarkEnd w:id="0"/>
      <w:r w:rsidR="008D52C8">
        <w:rPr>
          <w:sz w:val="24"/>
          <w:szCs w:val="24"/>
        </w:rPr>
        <w:t>.</w:t>
      </w:r>
    </w:p>
    <w:p w14:paraId="57F40BC6" w14:textId="16FFE0A0" w:rsidR="008D52C8" w:rsidRDefault="008D52C8" w:rsidP="008D52C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245E9">
        <w:rPr>
          <w:sz w:val="24"/>
          <w:szCs w:val="24"/>
        </w:rPr>
        <w:t xml:space="preserve">Atsižvelgiant į tai, kad nutraukiamos pirkimo procedūros dėl abiejų </w:t>
      </w:r>
      <w:r w:rsidR="007B5FD1">
        <w:rPr>
          <w:sz w:val="24"/>
          <w:szCs w:val="24"/>
        </w:rPr>
        <w:t>P</w:t>
      </w:r>
      <w:r w:rsidRPr="005245E9">
        <w:rPr>
          <w:sz w:val="24"/>
          <w:szCs w:val="24"/>
        </w:rPr>
        <w:t>irkimo objekto dalių, vadovaujantis VPĮ 29 straipsnio 2 dalies 3 punktu, Laboratorinės analizės įrangos pirkimas laikomas pasibaigusiu</w:t>
      </w:r>
      <w:r>
        <w:rPr>
          <w:sz w:val="24"/>
          <w:szCs w:val="24"/>
        </w:rPr>
        <w:t>.</w:t>
      </w:r>
    </w:p>
    <w:p w14:paraId="43E990B6" w14:textId="77777777" w:rsidR="00E12F92" w:rsidRDefault="00E12F92" w:rsidP="00E12F92">
      <w:pPr>
        <w:pStyle w:val="TEXTAS1"/>
        <w:tabs>
          <w:tab w:val="clear" w:pos="1134"/>
          <w:tab w:val="left" w:pos="567"/>
        </w:tabs>
        <w:ind w:left="0" w:firstLine="567"/>
        <w:rPr>
          <w:sz w:val="24"/>
          <w:szCs w:val="24"/>
          <w:lang w:val="lt-LT"/>
        </w:rPr>
      </w:pPr>
    </w:p>
    <w:p w14:paraId="1001FAA9" w14:textId="72617ECA" w:rsidR="00012F6E" w:rsidRPr="00C27135" w:rsidRDefault="00012F6E" w:rsidP="00E12F92">
      <w:pPr>
        <w:pStyle w:val="TEXTAS1"/>
        <w:tabs>
          <w:tab w:val="clear" w:pos="1134"/>
          <w:tab w:val="left" w:pos="567"/>
        </w:tabs>
        <w:ind w:left="0" w:firstLine="567"/>
        <w:rPr>
          <w:rFonts w:eastAsia="Calibri"/>
          <w:color w:val="000000"/>
          <w:lang w:eastAsia="en-US"/>
        </w:rPr>
      </w:pPr>
    </w:p>
    <w:p w14:paraId="70A01A82" w14:textId="77777777" w:rsidR="006B16BF" w:rsidRDefault="006B16BF" w:rsidP="00A3666D">
      <w:pPr>
        <w:widowControl w:val="0"/>
        <w:tabs>
          <w:tab w:val="left" w:pos="284"/>
          <w:tab w:val="left" w:pos="567"/>
          <w:tab w:val="left" w:pos="1985"/>
        </w:tabs>
        <w:jc w:val="both"/>
        <w:rPr>
          <w:bCs/>
          <w:sz w:val="24"/>
          <w:szCs w:val="24"/>
        </w:rPr>
      </w:pPr>
    </w:p>
    <w:p w14:paraId="4F74224F" w14:textId="77777777" w:rsidR="006B16BF" w:rsidRPr="003F30F9" w:rsidRDefault="006B16BF" w:rsidP="00A3666D">
      <w:pPr>
        <w:widowControl w:val="0"/>
        <w:tabs>
          <w:tab w:val="left" w:pos="284"/>
          <w:tab w:val="left" w:pos="567"/>
          <w:tab w:val="left" w:pos="1985"/>
        </w:tabs>
        <w:jc w:val="both"/>
        <w:rPr>
          <w:bCs/>
          <w:sz w:val="24"/>
          <w:szCs w:val="24"/>
        </w:rPr>
      </w:pPr>
    </w:p>
    <w:p w14:paraId="0C10067A" w14:textId="77777777" w:rsidR="00A3666D" w:rsidRPr="003F30F9" w:rsidRDefault="00A3666D" w:rsidP="00A3666D">
      <w:pPr>
        <w:widowControl w:val="0"/>
        <w:tabs>
          <w:tab w:val="left" w:pos="284"/>
          <w:tab w:val="left" w:pos="567"/>
          <w:tab w:val="left" w:pos="1985"/>
        </w:tabs>
        <w:jc w:val="both"/>
        <w:rPr>
          <w:bCs/>
          <w:sz w:val="24"/>
          <w:szCs w:val="24"/>
        </w:rPr>
      </w:pPr>
    </w:p>
    <w:p w14:paraId="5DD526DF" w14:textId="77777777" w:rsidR="00A3666D" w:rsidRPr="003F30F9" w:rsidRDefault="00A3666D" w:rsidP="00A3666D">
      <w:pPr>
        <w:widowControl w:val="0"/>
        <w:tabs>
          <w:tab w:val="left" w:pos="284"/>
          <w:tab w:val="left" w:pos="567"/>
          <w:tab w:val="left" w:pos="1985"/>
        </w:tabs>
        <w:jc w:val="right"/>
        <w:rPr>
          <w:rFonts w:eastAsiaTheme="minorHAnsi"/>
          <w:sz w:val="22"/>
        </w:rPr>
      </w:pPr>
      <w:r w:rsidRPr="003F30F9">
        <w:rPr>
          <w:bCs/>
          <w:sz w:val="24"/>
          <w:szCs w:val="24"/>
        </w:rPr>
        <w:t>Viešųjų pirkimų komisija</w:t>
      </w:r>
    </w:p>
    <w:p w14:paraId="1BA29C54" w14:textId="77777777" w:rsidR="000664CF" w:rsidRDefault="000664CF"/>
    <w:p w14:paraId="27470245" w14:textId="77777777" w:rsidR="006B16BF" w:rsidRDefault="006B16BF"/>
    <w:p w14:paraId="0919D916" w14:textId="77777777" w:rsidR="006B16BF" w:rsidRPr="003F30F9" w:rsidRDefault="006B16BF" w:rsidP="006B16BF">
      <w:pPr>
        <w:widowControl w:val="0"/>
        <w:tabs>
          <w:tab w:val="left" w:pos="284"/>
          <w:tab w:val="left" w:pos="567"/>
          <w:tab w:val="left" w:pos="1985"/>
        </w:tabs>
        <w:ind w:firstLine="567"/>
        <w:jc w:val="both"/>
        <w:rPr>
          <w:rFonts w:eastAsiaTheme="minorHAnsi"/>
          <w:sz w:val="22"/>
          <w:szCs w:val="22"/>
        </w:rPr>
      </w:pPr>
    </w:p>
    <w:p w14:paraId="22A67299" w14:textId="77777777" w:rsidR="006B16BF" w:rsidRDefault="006B16BF"/>
    <w:sectPr w:rsidR="006B16BF" w:rsidSect="00A3666D">
      <w:footerReference w:type="default" r:id="rId7"/>
      <w:footerReference w:type="first" r:id="rId8"/>
      <w:pgSz w:w="11906" w:h="16838"/>
      <w:pgMar w:top="993" w:right="567" w:bottom="1134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66A1A" w14:textId="77777777" w:rsidR="00B728B6" w:rsidRDefault="00B728B6">
      <w:r>
        <w:separator/>
      </w:r>
    </w:p>
  </w:endnote>
  <w:endnote w:type="continuationSeparator" w:id="0">
    <w:p w14:paraId="4E287A34" w14:textId="77777777" w:rsidR="00B728B6" w:rsidRDefault="00B7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141754"/>
      <w:docPartObj>
        <w:docPartGallery w:val="Page Numbers (Bottom of Page)"/>
        <w:docPartUnique/>
      </w:docPartObj>
    </w:sdtPr>
    <w:sdtContent>
      <w:p w14:paraId="55412DD3" w14:textId="77777777" w:rsidR="005E3993" w:rsidRPr="003F30F9" w:rsidRDefault="00000000">
        <w:pPr>
          <w:pStyle w:val="Porat"/>
          <w:jc w:val="right"/>
        </w:pPr>
        <w:r w:rsidRPr="003F30F9">
          <w:fldChar w:fldCharType="begin"/>
        </w:r>
        <w:r w:rsidRPr="003F30F9">
          <w:instrText>PAGE   \* MERGEFORMAT</w:instrText>
        </w:r>
        <w:r w:rsidRPr="003F30F9">
          <w:fldChar w:fldCharType="separate"/>
        </w:r>
        <w:r w:rsidRPr="003F30F9">
          <w:t>2</w:t>
        </w:r>
        <w:r w:rsidRPr="003F30F9">
          <w:fldChar w:fldCharType="end"/>
        </w:r>
      </w:p>
    </w:sdtContent>
  </w:sdt>
  <w:p w14:paraId="4087D84F" w14:textId="77777777" w:rsidR="005E3993" w:rsidRPr="003F30F9" w:rsidRDefault="005E399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B2DB" w14:textId="77777777" w:rsidR="005E3993" w:rsidRPr="003F30F9" w:rsidRDefault="005E3993" w:rsidP="00B97A2A">
    <w:pPr>
      <w:pStyle w:val="Porat"/>
    </w:pPr>
  </w:p>
  <w:p w14:paraId="73794583" w14:textId="77777777" w:rsidR="005E3993" w:rsidRPr="003F30F9" w:rsidRDefault="005E3993" w:rsidP="00B97A2A">
    <w:pPr>
      <w:pStyle w:val="Porat"/>
    </w:pPr>
  </w:p>
  <w:p w14:paraId="0E6C9726" w14:textId="77777777" w:rsidR="005E3993" w:rsidRPr="003F30F9" w:rsidRDefault="005E3993" w:rsidP="00B97A2A">
    <w:pPr>
      <w:pStyle w:val="Porat"/>
    </w:pPr>
  </w:p>
  <w:p w14:paraId="76EF3749" w14:textId="77777777" w:rsidR="005E3993" w:rsidRPr="003F30F9" w:rsidRDefault="005E3993" w:rsidP="00B97A2A">
    <w:pPr>
      <w:pStyle w:val="Porat"/>
    </w:pPr>
  </w:p>
  <w:p w14:paraId="5228EB59" w14:textId="77777777" w:rsidR="005E3993" w:rsidRPr="003F30F9" w:rsidRDefault="005E3993" w:rsidP="00B97A2A">
    <w:pPr>
      <w:pStyle w:val="Porat"/>
    </w:pPr>
  </w:p>
  <w:p w14:paraId="06D98AAE" w14:textId="77777777" w:rsidR="005E3993" w:rsidRPr="003F30F9" w:rsidRDefault="005E3993" w:rsidP="00BD1683">
    <w:pPr>
      <w:spacing w:line="20" w:lineRule="atLeast"/>
      <w:rPr>
        <w:sz w:val="16"/>
        <w:szCs w:val="16"/>
      </w:rPr>
    </w:pPr>
  </w:p>
  <w:p w14:paraId="62A9E46A" w14:textId="77777777" w:rsidR="005E3993" w:rsidRPr="003F30F9" w:rsidRDefault="005E3993" w:rsidP="00BD1683">
    <w:pPr>
      <w:tabs>
        <w:tab w:val="left" w:pos="7425"/>
      </w:tabs>
      <w:spacing w:line="20" w:lineRule="atLeast"/>
      <w:rPr>
        <w:sz w:val="16"/>
        <w:szCs w:val="16"/>
      </w:rPr>
    </w:pPr>
  </w:p>
  <w:p w14:paraId="2AACA0FC" w14:textId="77777777" w:rsidR="005E3993" w:rsidRPr="003F30F9" w:rsidRDefault="005E399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FF60" w14:textId="77777777" w:rsidR="00B728B6" w:rsidRDefault="00B728B6">
      <w:r>
        <w:separator/>
      </w:r>
    </w:p>
  </w:footnote>
  <w:footnote w:type="continuationSeparator" w:id="0">
    <w:p w14:paraId="5FA22BA1" w14:textId="77777777" w:rsidR="00B728B6" w:rsidRDefault="00B72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C1E85"/>
    <w:multiLevelType w:val="multilevel"/>
    <w:tmpl w:val="910869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1800"/>
      </w:pPr>
      <w:rPr>
        <w:rFonts w:hint="default"/>
      </w:rPr>
    </w:lvl>
  </w:abstractNum>
  <w:abstractNum w:abstractNumId="1" w15:restartNumberingAfterBreak="0">
    <w:nsid w:val="30C93C55"/>
    <w:multiLevelType w:val="hybridMultilevel"/>
    <w:tmpl w:val="E30CF84E"/>
    <w:lvl w:ilvl="0" w:tplc="126AAED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F5FF5"/>
    <w:multiLevelType w:val="hybridMultilevel"/>
    <w:tmpl w:val="D458AC8E"/>
    <w:lvl w:ilvl="0" w:tplc="3CE0D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7A53DD"/>
    <w:multiLevelType w:val="hybridMultilevel"/>
    <w:tmpl w:val="EB76A48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037991"/>
    <w:multiLevelType w:val="hybridMultilevel"/>
    <w:tmpl w:val="EB76A486"/>
    <w:lvl w:ilvl="0" w:tplc="17C07DA0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076AB8"/>
    <w:multiLevelType w:val="hybridMultilevel"/>
    <w:tmpl w:val="EB804F14"/>
    <w:lvl w:ilvl="0" w:tplc="992EF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08073708">
    <w:abstractNumId w:val="4"/>
  </w:num>
  <w:num w:numId="2" w16cid:durableId="174346638">
    <w:abstractNumId w:val="3"/>
  </w:num>
  <w:num w:numId="3" w16cid:durableId="1111975901">
    <w:abstractNumId w:val="5"/>
  </w:num>
  <w:num w:numId="4" w16cid:durableId="502085298">
    <w:abstractNumId w:val="1"/>
  </w:num>
  <w:num w:numId="5" w16cid:durableId="1821843829">
    <w:abstractNumId w:val="0"/>
  </w:num>
  <w:num w:numId="6" w16cid:durableId="954949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6D"/>
    <w:rsid w:val="00012F6E"/>
    <w:rsid w:val="00047B5D"/>
    <w:rsid w:val="000664CF"/>
    <w:rsid w:val="000B29A1"/>
    <w:rsid w:val="00131E43"/>
    <w:rsid w:val="001326DF"/>
    <w:rsid w:val="001656EC"/>
    <w:rsid w:val="001E64C9"/>
    <w:rsid w:val="003B3C93"/>
    <w:rsid w:val="003E5643"/>
    <w:rsid w:val="004965FA"/>
    <w:rsid w:val="00515CA7"/>
    <w:rsid w:val="00524CEC"/>
    <w:rsid w:val="005E3993"/>
    <w:rsid w:val="006550EA"/>
    <w:rsid w:val="006B16BF"/>
    <w:rsid w:val="00707171"/>
    <w:rsid w:val="007575B8"/>
    <w:rsid w:val="007B5FD1"/>
    <w:rsid w:val="00894EE7"/>
    <w:rsid w:val="008A3A28"/>
    <w:rsid w:val="008D394D"/>
    <w:rsid w:val="008D52C8"/>
    <w:rsid w:val="00A07DB2"/>
    <w:rsid w:val="00A3666D"/>
    <w:rsid w:val="00A44261"/>
    <w:rsid w:val="00B728B6"/>
    <w:rsid w:val="00C17B19"/>
    <w:rsid w:val="00C67743"/>
    <w:rsid w:val="00CF2FA9"/>
    <w:rsid w:val="00D616E2"/>
    <w:rsid w:val="00E12F92"/>
    <w:rsid w:val="00F51C47"/>
    <w:rsid w:val="00F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DED1"/>
  <w15:chartTrackingRefBased/>
  <w15:docId w15:val="{0770BF92-D909-4629-9E45-BBADB91F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66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36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6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6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6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6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66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66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66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66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6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6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6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66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66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66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66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66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66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6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6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6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6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6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666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ist L1,Lent"/>
    <w:basedOn w:val="prastasis"/>
    <w:link w:val="SraopastraipaDiagrama"/>
    <w:uiPriority w:val="34"/>
    <w:qFormat/>
    <w:rsid w:val="00A366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366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6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66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666D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366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666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A3666D"/>
  </w:style>
  <w:style w:type="table" w:styleId="Lentelstinklelis">
    <w:name w:val="Table Grid"/>
    <w:basedOn w:val="prastojilentel"/>
    <w:uiPriority w:val="59"/>
    <w:rsid w:val="006B16B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07171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0717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TEXTAS1">
    <w:name w:val="TEXTAS1"/>
    <w:basedOn w:val="prastasis"/>
    <w:link w:val="TEXTAS1Diagrama"/>
    <w:qFormat/>
    <w:rsid w:val="00012F6E"/>
    <w:pPr>
      <w:widowControl w:val="0"/>
      <w:tabs>
        <w:tab w:val="left" w:pos="1134"/>
      </w:tabs>
      <w:autoSpaceDE w:val="0"/>
      <w:autoSpaceDN w:val="0"/>
      <w:adjustRightInd w:val="0"/>
      <w:ind w:left="142"/>
      <w:jc w:val="both"/>
      <w:outlineLvl w:val="0"/>
    </w:pPr>
    <w:rPr>
      <w:kern w:val="16"/>
      <w:sz w:val="22"/>
      <w:szCs w:val="22"/>
      <w:lang w:val="x-none" w:eastAsia="ar-SA"/>
    </w:rPr>
  </w:style>
  <w:style w:type="character" w:customStyle="1" w:styleId="TEXTAS1Diagrama">
    <w:name w:val="TEXTAS1 Diagrama"/>
    <w:link w:val="TEXTAS1"/>
    <w:rsid w:val="00012F6E"/>
    <w:rPr>
      <w:rFonts w:ascii="Times New Roman" w:eastAsia="Times New Roman" w:hAnsi="Times New Roman" w:cs="Times New Roman"/>
      <w:kern w:val="16"/>
      <w:sz w:val="22"/>
      <w:szCs w:val="22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Želvys</dc:creator>
  <cp:keywords/>
  <dc:description/>
  <cp:lastModifiedBy>Linas Želvys</cp:lastModifiedBy>
  <cp:revision>2</cp:revision>
  <dcterms:created xsi:type="dcterms:W3CDTF">2025-10-13T18:03:00Z</dcterms:created>
  <dcterms:modified xsi:type="dcterms:W3CDTF">2025-10-13T18:03:00Z</dcterms:modified>
</cp:coreProperties>
</file>