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D64C" w14:textId="666377CA" w:rsidR="0020094A" w:rsidRPr="00DE4D51" w:rsidRDefault="00FC708C" w:rsidP="003930F9">
      <w:pPr>
        <w:jc w:val="both"/>
        <w:rPr>
          <w:b/>
          <w:bCs/>
        </w:rPr>
      </w:pPr>
      <w:r w:rsidRPr="00DE4D51">
        <w:rPr>
          <w:b/>
          <w:bCs/>
        </w:rPr>
        <w:t xml:space="preserve">Atsakymai į </w:t>
      </w:r>
      <w:r w:rsidR="00562364" w:rsidRPr="00DE4D51">
        <w:rPr>
          <w:b/>
          <w:bCs/>
        </w:rPr>
        <w:t>siūlymus</w:t>
      </w:r>
      <w:r w:rsidR="003A56FE" w:rsidRPr="00DE4D51">
        <w:rPr>
          <w:b/>
          <w:bCs/>
        </w:rPr>
        <w:t xml:space="preserve"> </w:t>
      </w:r>
      <w:r w:rsidR="00861C35" w:rsidRPr="00DE4D51">
        <w:rPr>
          <w:b/>
          <w:bCs/>
        </w:rPr>
        <w:t>dėl Rinkos konsultacij</w:t>
      </w:r>
      <w:r w:rsidR="00B71F86" w:rsidRPr="00DE4D51">
        <w:rPr>
          <w:b/>
          <w:bCs/>
        </w:rPr>
        <w:t>os</w:t>
      </w:r>
      <w:r w:rsidR="00861C35" w:rsidRPr="00DE4D51">
        <w:rPr>
          <w:b/>
          <w:bCs/>
        </w:rPr>
        <w:t xml:space="preserve"> dėl reagentų ir pagalbinių priemonių klinikinės chemijos ir imunochemijos tyrimams su automatizuota laboratorine įranga panaudai teik</w:t>
      </w:r>
      <w:r w:rsidR="00B71F86" w:rsidRPr="00DE4D51">
        <w:rPr>
          <w:b/>
          <w:bCs/>
        </w:rPr>
        <w:t xml:space="preserve">tų </w:t>
      </w:r>
      <w:r w:rsidR="00861C35" w:rsidRPr="00DE4D51">
        <w:rPr>
          <w:b/>
          <w:bCs/>
        </w:rPr>
        <w:t>specifikacijų</w:t>
      </w:r>
    </w:p>
    <w:p w14:paraId="1DED1DEE" w14:textId="77777777" w:rsidR="00B71F86" w:rsidRPr="00DE4D51" w:rsidRDefault="00B71F86"/>
    <w:p w14:paraId="6F2515D8" w14:textId="0A39226B" w:rsidR="00557032" w:rsidRPr="00DE4D51" w:rsidRDefault="00F67BAA" w:rsidP="005F1AE8">
      <w:pPr>
        <w:pStyle w:val="Sraopastraipa"/>
        <w:numPr>
          <w:ilvl w:val="0"/>
          <w:numId w:val="1"/>
        </w:numPr>
        <w:jc w:val="both"/>
      </w:pPr>
      <w:r w:rsidRPr="00DE4D51">
        <w:t>Atsižvelgiant į pateiktas pastabas</w:t>
      </w:r>
      <w:r w:rsidR="007B6B20" w:rsidRPr="00DE4D51">
        <w:t xml:space="preserve"> dėl </w:t>
      </w:r>
      <w:proofErr w:type="spellStart"/>
      <w:r w:rsidR="00557032" w:rsidRPr="00DE4D51">
        <w:rPr>
          <w:i/>
          <w:iCs/>
        </w:rPr>
        <w:t>in</w:t>
      </w:r>
      <w:proofErr w:type="spellEnd"/>
      <w:r w:rsidR="00557032" w:rsidRPr="00DE4D51">
        <w:rPr>
          <w:i/>
          <w:iCs/>
        </w:rPr>
        <w:t xml:space="preserve"> </w:t>
      </w:r>
      <w:proofErr w:type="spellStart"/>
      <w:r w:rsidR="00557032" w:rsidRPr="00DE4D51">
        <w:rPr>
          <w:i/>
          <w:iCs/>
        </w:rPr>
        <w:t>vitro</w:t>
      </w:r>
      <w:proofErr w:type="spellEnd"/>
      <w:r w:rsidR="00557032" w:rsidRPr="00DE4D51">
        <w:rPr>
          <w:i/>
          <w:iCs/>
        </w:rPr>
        <w:t xml:space="preserve"> </w:t>
      </w:r>
      <w:r w:rsidR="00557032" w:rsidRPr="00DE4D51">
        <w:t>diagnostikos reglamento ir</w:t>
      </w:r>
      <w:r w:rsidR="00165C6F" w:rsidRPr="00DE4D51">
        <w:t xml:space="preserve"> </w:t>
      </w:r>
      <w:r w:rsidR="00557032" w:rsidRPr="00DE4D51">
        <w:t>/</w:t>
      </w:r>
      <w:r w:rsidR="00165C6F" w:rsidRPr="00DE4D51">
        <w:t xml:space="preserve"> </w:t>
      </w:r>
      <w:r w:rsidR="00557032" w:rsidRPr="00DE4D51">
        <w:t>arba direktyvos taikymo</w:t>
      </w:r>
      <w:r w:rsidR="00EC343C" w:rsidRPr="00DE4D51">
        <w:t xml:space="preserve">, koreguojame privalomų bendrųjų reikalavimų tyrimams </w:t>
      </w:r>
      <w:r w:rsidR="00A43E46" w:rsidRPr="00DE4D51">
        <w:t>1 p.</w:t>
      </w:r>
      <w:r w:rsidR="00557032" w:rsidRPr="00DE4D51">
        <w:t xml:space="preserve"> ir išdėstome jį taip:</w:t>
      </w:r>
    </w:p>
    <w:p w14:paraId="32C81B5D" w14:textId="77777777" w:rsidR="007F5B1D" w:rsidRPr="00DE4D51" w:rsidRDefault="007F5B1D" w:rsidP="00557032">
      <w:pPr>
        <w:pStyle w:val="Sraopastraipa"/>
        <w:jc w:val="both"/>
        <w:rPr>
          <w:i/>
          <w:iCs/>
        </w:rPr>
      </w:pPr>
    </w:p>
    <w:p w14:paraId="496E8D8F" w14:textId="2211F12E" w:rsidR="00557032" w:rsidRPr="00DE4D51" w:rsidRDefault="0070710E" w:rsidP="00557032">
      <w:pPr>
        <w:pStyle w:val="Sraopastraipa"/>
        <w:jc w:val="both"/>
        <w:rPr>
          <w:i/>
          <w:iCs/>
        </w:rPr>
      </w:pPr>
      <w:r w:rsidRPr="00DE4D51">
        <w:rPr>
          <w:i/>
          <w:iCs/>
        </w:rPr>
        <w:t xml:space="preserve">Reagentai ir įranga turi būti pažymėtos CE ženklu. Kartu su pasiūlymu turi būti pateikti CE sertifikatai arba lygiaverčiai dokumentai, patvirtinantys, kad tiekėjo siūlomos prekės atitinka Medicinos priemonių reglamento (2017/745/ES) ir </w:t>
      </w:r>
      <w:proofErr w:type="spellStart"/>
      <w:r w:rsidRPr="00DE4D51">
        <w:rPr>
          <w:i/>
          <w:iCs/>
        </w:rPr>
        <w:t>in</w:t>
      </w:r>
      <w:proofErr w:type="spellEnd"/>
      <w:r w:rsidRPr="00DE4D51">
        <w:rPr>
          <w:i/>
          <w:iCs/>
        </w:rPr>
        <w:t xml:space="preserve"> </w:t>
      </w:r>
      <w:proofErr w:type="spellStart"/>
      <w:r w:rsidRPr="00DE4D51">
        <w:rPr>
          <w:i/>
          <w:iCs/>
        </w:rPr>
        <w:t>vitro</w:t>
      </w:r>
      <w:proofErr w:type="spellEnd"/>
      <w:r w:rsidRPr="00DE4D51">
        <w:rPr>
          <w:i/>
          <w:iCs/>
        </w:rPr>
        <w:t xml:space="preserve"> diagnostikos medicinos priemonių reglamento (IVDR) (2017/746/ES) nustatytus reikalavimus arba </w:t>
      </w:r>
      <w:proofErr w:type="spellStart"/>
      <w:r w:rsidRPr="00DE4D51">
        <w:rPr>
          <w:i/>
          <w:iCs/>
        </w:rPr>
        <w:t>in</w:t>
      </w:r>
      <w:proofErr w:type="spellEnd"/>
      <w:r w:rsidRPr="00DE4D51">
        <w:rPr>
          <w:i/>
          <w:iCs/>
        </w:rPr>
        <w:t xml:space="preserve"> </w:t>
      </w:r>
      <w:proofErr w:type="spellStart"/>
      <w:r w:rsidRPr="00DE4D51">
        <w:rPr>
          <w:i/>
          <w:iCs/>
        </w:rPr>
        <w:t>vitro</w:t>
      </w:r>
      <w:proofErr w:type="spellEnd"/>
      <w:r w:rsidRPr="00DE4D51">
        <w:rPr>
          <w:i/>
          <w:iCs/>
        </w:rPr>
        <w:t xml:space="preserve"> diagnostikos direktyvos (IVDD) (98/79/EC) reikalavimus, jeigu siūlomiems produktams pagal IVDR 110 straipsnį vis dar galioja IVDD išduoti sertifikatai.*</w:t>
      </w:r>
    </w:p>
    <w:p w14:paraId="2E51BD55" w14:textId="77777777" w:rsidR="007F5B1D" w:rsidRPr="00DE4D51" w:rsidRDefault="007F5B1D" w:rsidP="00557032">
      <w:pPr>
        <w:pStyle w:val="Sraopastraipa"/>
        <w:jc w:val="both"/>
        <w:rPr>
          <w:i/>
          <w:iCs/>
        </w:rPr>
      </w:pPr>
    </w:p>
    <w:p w14:paraId="16B08B3C" w14:textId="77777777" w:rsidR="00F36D26" w:rsidRPr="00DE4D51" w:rsidRDefault="00F36D26" w:rsidP="00F36D26">
      <w:pPr>
        <w:pStyle w:val="Sraopastraipa"/>
        <w:numPr>
          <w:ilvl w:val="0"/>
          <w:numId w:val="1"/>
        </w:numPr>
        <w:jc w:val="both"/>
      </w:pPr>
      <w:r w:rsidRPr="00DE4D51">
        <w:t>Siekiant neriboti konkurencijos (kad daugiau tiekėjų galėtų pateikti pasiūlymus), atsižvelgiame į pasiūlymą peržiūrėti minimalius vidaus kokybės kontrolių (VKK) lygių skaičius ir pakoreguoti aktyviojo vitamino B12 VKK lygių skaičių į 2. Kitų analičių VKK lygių skaičiai toliau yra laikomi tinkamais.</w:t>
      </w:r>
    </w:p>
    <w:p w14:paraId="773AE0DC" w14:textId="77777777" w:rsidR="007F5B1D" w:rsidRPr="00DE4D51" w:rsidRDefault="007F5B1D" w:rsidP="007F5B1D">
      <w:pPr>
        <w:pStyle w:val="Sraopastraipa"/>
        <w:jc w:val="both"/>
      </w:pPr>
    </w:p>
    <w:p w14:paraId="6A055367" w14:textId="24459B5B" w:rsidR="00242782" w:rsidRPr="00DE4D51" w:rsidRDefault="005F1AE8" w:rsidP="00F36D26">
      <w:pPr>
        <w:pStyle w:val="Sraopastraipa"/>
        <w:numPr>
          <w:ilvl w:val="0"/>
          <w:numId w:val="1"/>
        </w:numPr>
        <w:jc w:val="both"/>
      </w:pPr>
      <w:r w:rsidRPr="00DE4D51">
        <w:t xml:space="preserve">Siekiant </w:t>
      </w:r>
      <w:r w:rsidR="005135B8" w:rsidRPr="00DE4D51">
        <w:t xml:space="preserve">aiškumo </w:t>
      </w:r>
      <w:r w:rsidR="00256EB3" w:rsidRPr="00DE4D51">
        <w:t>vertinant siūlomos automatizuotos laboratorinės įrangos našumą</w:t>
      </w:r>
      <w:r w:rsidR="00FA3BA9" w:rsidRPr="00DE4D51">
        <w:t xml:space="preserve">, pašaliname iš </w:t>
      </w:r>
      <w:r w:rsidR="00F36D26" w:rsidRPr="00DE4D51">
        <w:t xml:space="preserve">techninių specifikacijų </w:t>
      </w:r>
      <w:r w:rsidR="00D6597E" w:rsidRPr="00DE4D51">
        <w:t>priedą A</w:t>
      </w:r>
      <w:r w:rsidR="003929FD" w:rsidRPr="00DE4D51">
        <w:t xml:space="preserve"> </w:t>
      </w:r>
      <w:r w:rsidR="009269F8" w:rsidRPr="00DE4D51">
        <w:t>„</w:t>
      </w:r>
      <w:r w:rsidR="000573D0" w:rsidRPr="00DE4D51">
        <w:t>Dviejų 2025 m. mėnesių (03-04) LIS</w:t>
      </w:r>
      <w:r w:rsidR="009269F8" w:rsidRPr="00DE4D51">
        <w:t>“</w:t>
      </w:r>
      <w:r w:rsidR="005115B7" w:rsidRPr="00DE4D51">
        <w:t xml:space="preserve">, </w:t>
      </w:r>
      <w:r w:rsidR="00335310" w:rsidRPr="00DE4D51">
        <w:t xml:space="preserve">koreguojame </w:t>
      </w:r>
      <w:r w:rsidR="005115B7" w:rsidRPr="00DE4D51">
        <w:t>privalomų te</w:t>
      </w:r>
      <w:r w:rsidR="00335310" w:rsidRPr="00DE4D51">
        <w:t>chninių reikalavimų įrangai 2.3 p. ir išdėstome jį taip:</w:t>
      </w:r>
    </w:p>
    <w:p w14:paraId="026DD288" w14:textId="77777777" w:rsidR="007F5B1D" w:rsidRPr="00DE4D51" w:rsidRDefault="007F5B1D" w:rsidP="00EC6F86">
      <w:pPr>
        <w:pStyle w:val="Sraopastraipa"/>
        <w:jc w:val="both"/>
        <w:rPr>
          <w:i/>
          <w:iCs/>
        </w:rPr>
      </w:pPr>
    </w:p>
    <w:p w14:paraId="7EE9A1B7" w14:textId="28D159C6" w:rsidR="00EC6F86" w:rsidRPr="00DE4D51" w:rsidRDefault="00EC6F86" w:rsidP="00EC6F86">
      <w:pPr>
        <w:pStyle w:val="Sraopastraipa"/>
        <w:jc w:val="both"/>
        <w:rPr>
          <w:i/>
          <w:iCs/>
        </w:rPr>
      </w:pPr>
      <w:r w:rsidRPr="00DE4D51">
        <w:rPr>
          <w:i/>
          <w:iCs/>
        </w:rPr>
        <w:t xml:space="preserve">Siūlomų analizės sistemų ir mėginių paruošimo prietaisų ar jų sistemų skaičius ir našumas (bendras našumas, jei siūlomos dvi vienodos sistemos) turi būti pakankamas paruošti mėginius ir atlikti privalomus ir neprivalomus tyrimus, kuriems tiekėjas siūlo reagentus, per vieną maksimalios apkrovos valandą. Siūlomas sprendimas turi būti pajėgus išlaikyti tolygų našumą visą sutarties galiojimo laiką. </w:t>
      </w:r>
    </w:p>
    <w:p w14:paraId="63EDED34" w14:textId="77777777" w:rsidR="00EC6F86" w:rsidRPr="00DE4D51" w:rsidRDefault="00EC6F86" w:rsidP="00EC6F86">
      <w:pPr>
        <w:pStyle w:val="Sraopastraipa"/>
        <w:jc w:val="both"/>
        <w:rPr>
          <w:i/>
          <w:iCs/>
        </w:rPr>
      </w:pPr>
      <w:r w:rsidRPr="00DE4D51">
        <w:rPr>
          <w:i/>
          <w:iCs/>
        </w:rPr>
        <w:t xml:space="preserve">Našumo reikalavimai*: </w:t>
      </w:r>
    </w:p>
    <w:p w14:paraId="39B1CA51" w14:textId="2B0D8BA0" w:rsidR="00EC6F86" w:rsidRPr="00DE4D51" w:rsidRDefault="1357B355" w:rsidP="488DEA5C">
      <w:pPr>
        <w:pStyle w:val="Sraopastraipa"/>
        <w:jc w:val="both"/>
        <w:rPr>
          <w:i/>
          <w:iCs/>
        </w:rPr>
      </w:pPr>
      <w:r w:rsidRPr="00DE4D51">
        <w:rPr>
          <w:i/>
          <w:iCs/>
        </w:rPr>
        <w:t>1. Mėginių paruošimo prietaisų (kiekvieno atskirai) ar</w:t>
      </w:r>
      <w:r w:rsidR="0677E40B" w:rsidRPr="00DE4D51">
        <w:rPr>
          <w:i/>
          <w:iCs/>
        </w:rPr>
        <w:t>ba</w:t>
      </w:r>
      <w:r w:rsidRPr="00DE4D51">
        <w:rPr>
          <w:i/>
          <w:iCs/>
        </w:rPr>
        <w:t xml:space="preserve"> jų sistemos (bendras) našumas - ne mažiau 300 mėginių per valandą;</w:t>
      </w:r>
    </w:p>
    <w:p w14:paraId="74AB6AE0" w14:textId="77777777" w:rsidR="00EC6F86" w:rsidRPr="00DE4D51" w:rsidRDefault="1357B355" w:rsidP="488DEA5C">
      <w:pPr>
        <w:pStyle w:val="Sraopastraipa"/>
        <w:jc w:val="both"/>
        <w:rPr>
          <w:i/>
          <w:iCs/>
        </w:rPr>
      </w:pPr>
      <w:r w:rsidRPr="00DE4D51">
        <w:rPr>
          <w:i/>
          <w:iCs/>
        </w:rPr>
        <w:t>2. Analizės sistemos (bendras, jei siūlomos dvi vienodos sistemos):</w:t>
      </w:r>
    </w:p>
    <w:p w14:paraId="6F301154" w14:textId="7037D674" w:rsidR="00EC6F86" w:rsidRPr="00DE4D51" w:rsidRDefault="1357B355" w:rsidP="488DEA5C">
      <w:pPr>
        <w:pStyle w:val="Sraopastraipa"/>
        <w:jc w:val="both"/>
        <w:rPr>
          <w:i/>
          <w:iCs/>
        </w:rPr>
      </w:pPr>
      <w:r w:rsidRPr="00DE4D51">
        <w:rPr>
          <w:i/>
          <w:iCs/>
        </w:rPr>
        <w:t xml:space="preserve">a) ISE tyrimų našumas - ne mažiau </w:t>
      </w:r>
      <w:r w:rsidR="3AB661B9" w:rsidRPr="00DE4D51">
        <w:rPr>
          <w:i/>
          <w:iCs/>
        </w:rPr>
        <w:t>6</w:t>
      </w:r>
      <w:r w:rsidRPr="00DE4D51">
        <w:rPr>
          <w:i/>
          <w:iCs/>
        </w:rPr>
        <w:t xml:space="preserve">00 </w:t>
      </w:r>
      <w:r w:rsidR="001D5F0B" w:rsidRPr="00DE4D51">
        <w:rPr>
          <w:i/>
          <w:iCs/>
        </w:rPr>
        <w:t>tyrimų</w:t>
      </w:r>
      <w:r w:rsidRPr="00DE4D51">
        <w:rPr>
          <w:i/>
          <w:iCs/>
        </w:rPr>
        <w:t xml:space="preserve"> per valandą;</w:t>
      </w:r>
    </w:p>
    <w:p w14:paraId="2215AA65" w14:textId="461E51AA" w:rsidR="00EC6F86" w:rsidRPr="00DE4D51" w:rsidRDefault="1357B355" w:rsidP="488DEA5C">
      <w:pPr>
        <w:pStyle w:val="Sraopastraipa"/>
        <w:jc w:val="both"/>
        <w:rPr>
          <w:i/>
          <w:iCs/>
        </w:rPr>
      </w:pPr>
      <w:r w:rsidRPr="00DE4D51">
        <w:rPr>
          <w:i/>
          <w:iCs/>
        </w:rPr>
        <w:t xml:space="preserve">b) CC tyrimų našumas - ne mažiau 1000 </w:t>
      </w:r>
      <w:r w:rsidR="001D5F0B" w:rsidRPr="00DE4D51">
        <w:rPr>
          <w:i/>
          <w:iCs/>
        </w:rPr>
        <w:t>tyrimų</w:t>
      </w:r>
      <w:r w:rsidRPr="00DE4D51">
        <w:rPr>
          <w:i/>
          <w:iCs/>
        </w:rPr>
        <w:t xml:space="preserve"> per valandą;</w:t>
      </w:r>
    </w:p>
    <w:p w14:paraId="3436A74E" w14:textId="6D1E1F27" w:rsidR="00EC6F86" w:rsidRPr="00DE4D51" w:rsidRDefault="1357B355" w:rsidP="488DEA5C">
      <w:pPr>
        <w:pStyle w:val="Sraopastraipa"/>
        <w:jc w:val="both"/>
        <w:rPr>
          <w:i/>
          <w:iCs/>
        </w:rPr>
      </w:pPr>
      <w:r w:rsidRPr="00DE4D51">
        <w:rPr>
          <w:i/>
          <w:iCs/>
        </w:rPr>
        <w:t xml:space="preserve">c) IM tyrimų našumas - ne mažiau 300 </w:t>
      </w:r>
      <w:r w:rsidR="001D5F0B" w:rsidRPr="00DE4D51">
        <w:rPr>
          <w:i/>
          <w:iCs/>
        </w:rPr>
        <w:t>tyrimų</w:t>
      </w:r>
      <w:r w:rsidRPr="00DE4D51">
        <w:rPr>
          <w:i/>
          <w:iCs/>
        </w:rPr>
        <w:t xml:space="preserve"> per valandą.</w:t>
      </w:r>
    </w:p>
    <w:p w14:paraId="2AFDB588" w14:textId="4634903F" w:rsidR="00EC6F86" w:rsidRPr="00DE4D51" w:rsidRDefault="1357B355" w:rsidP="488DEA5C">
      <w:pPr>
        <w:pStyle w:val="Sraopastraipa"/>
        <w:jc w:val="both"/>
        <w:rPr>
          <w:i/>
          <w:iCs/>
        </w:rPr>
      </w:pPr>
      <w:r w:rsidRPr="00DE4D51">
        <w:rPr>
          <w:i/>
          <w:iCs/>
        </w:rPr>
        <w:t>* - Našumo reikalavimai sudaryti atsižvelgiant į (i) esamą laboratorijos situaciją; (ii) vidutinę kasmetinę tyrimų skaičiaus augimo tendenciją (+3,6 % per metus); (iii) riziką, jog penkerių metų laikotarpiu yra galimas didesnis bendras augimas (</w:t>
      </w:r>
      <w:proofErr w:type="spellStart"/>
      <w:r w:rsidR="51E32438" w:rsidRPr="00DE4D51">
        <w:rPr>
          <w:i/>
          <w:iCs/>
        </w:rPr>
        <w:t>maks</w:t>
      </w:r>
      <w:proofErr w:type="spellEnd"/>
      <w:r w:rsidR="51E32438" w:rsidRPr="00DE4D51">
        <w:rPr>
          <w:i/>
          <w:iCs/>
        </w:rPr>
        <w:t xml:space="preserve">. </w:t>
      </w:r>
      <w:r w:rsidRPr="00DE4D51">
        <w:rPr>
          <w:i/>
          <w:iCs/>
        </w:rPr>
        <w:t>+50 % per 5 metus).</w:t>
      </w:r>
    </w:p>
    <w:p w14:paraId="08524295" w14:textId="77777777" w:rsidR="007F5B1D" w:rsidRPr="00DE4D51" w:rsidRDefault="007F5B1D" w:rsidP="488DEA5C">
      <w:pPr>
        <w:pStyle w:val="Sraopastraipa"/>
        <w:jc w:val="both"/>
        <w:rPr>
          <w:i/>
          <w:iCs/>
        </w:rPr>
      </w:pPr>
    </w:p>
    <w:p w14:paraId="7391CBD3" w14:textId="161AE3DB" w:rsidR="7F3EB612" w:rsidRPr="00DE4D51" w:rsidRDefault="7F3EB612" w:rsidP="488DEA5C">
      <w:pPr>
        <w:pStyle w:val="Sraopastraipa"/>
        <w:numPr>
          <w:ilvl w:val="0"/>
          <w:numId w:val="1"/>
        </w:numPr>
        <w:jc w:val="both"/>
      </w:pPr>
      <w:r w:rsidRPr="00DE4D51">
        <w:t>Siekiant aiškumo patiksliname privalomų techninių reikalavimų 3.1.9</w:t>
      </w:r>
      <w:r w:rsidR="05D44250" w:rsidRPr="00DE4D51">
        <w:t xml:space="preserve"> p. ir išdėstome jį taip:</w:t>
      </w:r>
    </w:p>
    <w:p w14:paraId="2C7F1A3D" w14:textId="77777777" w:rsidR="007F5B1D" w:rsidRPr="00DE4D51" w:rsidRDefault="007F5B1D" w:rsidP="007F5B1D">
      <w:pPr>
        <w:pStyle w:val="Sraopastraipa"/>
        <w:jc w:val="both"/>
      </w:pPr>
    </w:p>
    <w:p w14:paraId="0D3B21C1" w14:textId="6BBD1B67" w:rsidR="24130BC4" w:rsidRPr="00DE4D51" w:rsidRDefault="24130BC4" w:rsidP="488DEA5C">
      <w:pPr>
        <w:pStyle w:val="Sraopastraipa"/>
        <w:jc w:val="both"/>
        <w:rPr>
          <w:rFonts w:cs="Times New Roman"/>
          <w:i/>
          <w:iCs/>
        </w:rPr>
      </w:pPr>
      <w:r w:rsidRPr="00DE4D51">
        <w:rPr>
          <w:rFonts w:eastAsiaTheme="minorEastAsia" w:cs="Times New Roman"/>
          <w:i/>
          <w:iCs/>
        </w:rPr>
        <w:t xml:space="preserve">Privalomas komponentas 9: </w:t>
      </w:r>
    </w:p>
    <w:p w14:paraId="7BE46E2C" w14:textId="248AF771" w:rsidR="24130BC4" w:rsidRPr="00DE4D51" w:rsidRDefault="24130BC4" w:rsidP="488DEA5C">
      <w:pPr>
        <w:pStyle w:val="Sraopastraipa"/>
        <w:jc w:val="both"/>
        <w:rPr>
          <w:i/>
          <w:iCs/>
        </w:rPr>
      </w:pPr>
      <w:r w:rsidRPr="00DE4D51">
        <w:rPr>
          <w:i/>
          <w:iCs/>
        </w:rPr>
        <w:lastRenderedPageBreak/>
        <w:t xml:space="preserve">Buferinė zona (jeigu yra numatyta gamintojo ir nėra atskirai užtikrinama integruotoje analizės sistemoje) </w:t>
      </w:r>
      <w:r w:rsidR="00183668" w:rsidRPr="00DE4D51">
        <w:rPr>
          <w:i/>
          <w:iCs/>
        </w:rPr>
        <w:t>–</w:t>
      </w:r>
      <w:r w:rsidRPr="00DE4D51">
        <w:rPr>
          <w:i/>
          <w:iCs/>
        </w:rPr>
        <w:t xml:space="preserve"> laikinas ištirtų mėginių saugojimas, kad atsiradus poreikiui tyrimą būtų galima pakartoti, atlikti susietus, papildomus (angl. </w:t>
      </w:r>
      <w:proofErr w:type="spellStart"/>
      <w:r w:rsidRPr="00DE4D51">
        <w:rPr>
          <w:i/>
          <w:iCs/>
        </w:rPr>
        <w:t>reflex</w:t>
      </w:r>
      <w:proofErr w:type="spellEnd"/>
      <w:r w:rsidRPr="00DE4D51">
        <w:rPr>
          <w:i/>
          <w:iCs/>
        </w:rPr>
        <w:t xml:space="preserve">; pavyzdžiui, padidėjusios bendrojo </w:t>
      </w:r>
      <w:proofErr w:type="spellStart"/>
      <w:r w:rsidRPr="00DE4D51">
        <w:rPr>
          <w:i/>
          <w:iCs/>
        </w:rPr>
        <w:t>bilirubino</w:t>
      </w:r>
      <w:proofErr w:type="spellEnd"/>
      <w:r w:rsidRPr="00DE4D51">
        <w:rPr>
          <w:i/>
          <w:iCs/>
        </w:rPr>
        <w:t xml:space="preserve"> koncentracijos atveju turi būti automatiškai atliekamas tiesioginio </w:t>
      </w:r>
      <w:proofErr w:type="spellStart"/>
      <w:r w:rsidRPr="00DE4D51">
        <w:rPr>
          <w:i/>
          <w:iCs/>
        </w:rPr>
        <w:t>bilirubino</w:t>
      </w:r>
      <w:proofErr w:type="spellEnd"/>
      <w:r w:rsidRPr="00DE4D51">
        <w:rPr>
          <w:i/>
          <w:iCs/>
        </w:rPr>
        <w:t xml:space="preserve"> tyrimas ir iš gautų rezultatų apskaičiuojama netiesioginio </w:t>
      </w:r>
      <w:proofErr w:type="spellStart"/>
      <w:r w:rsidRPr="00DE4D51">
        <w:rPr>
          <w:i/>
          <w:iCs/>
        </w:rPr>
        <w:t>bilirubino</w:t>
      </w:r>
      <w:proofErr w:type="spellEnd"/>
      <w:r w:rsidRPr="00DE4D51">
        <w:rPr>
          <w:i/>
          <w:iCs/>
        </w:rPr>
        <w:t xml:space="preserve"> koncentracija) ar skiedimo reikalaujančius tyrimus tam pačiam mėginiui. </w:t>
      </w:r>
    </w:p>
    <w:p w14:paraId="04D5D345" w14:textId="7F3ED206" w:rsidR="24130BC4" w:rsidRPr="00DE4D51" w:rsidRDefault="24130BC4" w:rsidP="488DEA5C">
      <w:pPr>
        <w:pStyle w:val="Sraopastraipa"/>
        <w:jc w:val="both"/>
        <w:rPr>
          <w:i/>
          <w:iCs/>
        </w:rPr>
      </w:pPr>
      <w:r w:rsidRPr="00DE4D51">
        <w:rPr>
          <w:i/>
          <w:iCs/>
        </w:rPr>
        <w:t>Mėginiai iš buferinės zonos analizei gali būti perduodami šiais būdais:</w:t>
      </w:r>
    </w:p>
    <w:p w14:paraId="08729FA3" w14:textId="10AD18D2" w:rsidR="24130BC4" w:rsidRPr="00DE4D51" w:rsidRDefault="24130BC4" w:rsidP="488DEA5C">
      <w:pPr>
        <w:pStyle w:val="Sraopastraipa"/>
        <w:jc w:val="both"/>
        <w:rPr>
          <w:i/>
          <w:iCs/>
        </w:rPr>
      </w:pPr>
      <w:r w:rsidRPr="00DE4D51">
        <w:rPr>
          <w:i/>
          <w:iCs/>
        </w:rPr>
        <w:t xml:space="preserve">(i) kai buferinė zona integruota į analizės sistemą </w:t>
      </w:r>
      <w:r w:rsidR="00E5012A" w:rsidRPr="00DE4D51">
        <w:rPr>
          <w:i/>
          <w:iCs/>
        </w:rPr>
        <w:t>–</w:t>
      </w:r>
      <w:r w:rsidRPr="00DE4D51">
        <w:rPr>
          <w:i/>
          <w:iCs/>
        </w:rPr>
        <w:t xml:space="preserve"> automatiškai be operatoriaus įsikišimo;</w:t>
      </w:r>
    </w:p>
    <w:p w14:paraId="009B1DA8" w14:textId="68431515" w:rsidR="24130BC4" w:rsidRPr="00DE4D51" w:rsidRDefault="24130BC4" w:rsidP="488DEA5C">
      <w:pPr>
        <w:pStyle w:val="Sraopastraipa"/>
        <w:jc w:val="both"/>
        <w:rPr>
          <w:i/>
          <w:iCs/>
        </w:rPr>
      </w:pPr>
      <w:r w:rsidRPr="00DE4D51">
        <w:rPr>
          <w:i/>
          <w:iCs/>
        </w:rPr>
        <w:t xml:space="preserve">(ii) kai buferinė zona yra mėginių paruošimo sistemos dalis: a) automatiškai be operatoriaus įsikišimo, jeigu yra siūlomas papildomas funkcionalumas </w:t>
      </w:r>
      <w:r w:rsidR="00CC7B0D" w:rsidRPr="00DE4D51">
        <w:rPr>
          <w:i/>
          <w:iCs/>
        </w:rPr>
        <w:t>„</w:t>
      </w:r>
      <w:r w:rsidRPr="00DE4D51">
        <w:rPr>
          <w:i/>
          <w:iCs/>
        </w:rPr>
        <w:t>Mėginių transportavimas konvejeriu</w:t>
      </w:r>
      <w:r w:rsidR="00CC7B0D" w:rsidRPr="00DE4D51">
        <w:rPr>
          <w:i/>
          <w:iCs/>
        </w:rPr>
        <w:t>“</w:t>
      </w:r>
      <w:r w:rsidRPr="00DE4D51">
        <w:rPr>
          <w:i/>
          <w:iCs/>
        </w:rPr>
        <w:t xml:space="preserve"> (3.2.1 p.); b) operatoriaus perkeliami iš mėginių paruošimo sistemos į analizės sistemą rankiniu būdu, jeigu papildomas funkcionalumas nėra siūlomas.</w:t>
      </w:r>
    </w:p>
    <w:p w14:paraId="146B241D" w14:textId="77777777" w:rsidR="007F5B1D" w:rsidRPr="00DE4D51" w:rsidRDefault="007F5B1D" w:rsidP="488DEA5C">
      <w:pPr>
        <w:pStyle w:val="Sraopastraipa"/>
        <w:jc w:val="both"/>
        <w:rPr>
          <w:i/>
          <w:iCs/>
        </w:rPr>
      </w:pPr>
    </w:p>
    <w:p w14:paraId="31101A40" w14:textId="2CB2BF0F" w:rsidR="005D324A" w:rsidRPr="00DE4D51" w:rsidRDefault="004B7D8F" w:rsidP="00F36D26">
      <w:pPr>
        <w:pStyle w:val="Sraopastraipa"/>
        <w:numPr>
          <w:ilvl w:val="0"/>
          <w:numId w:val="1"/>
        </w:numPr>
        <w:jc w:val="both"/>
      </w:pPr>
      <w:r w:rsidRPr="00DE4D51">
        <w:t xml:space="preserve">Siekiant neriboti konkurencijos (kad daugiau tiekėjų galėtų pateikti pasiūlymus), atsižvelgiame į pasiūlymą </w:t>
      </w:r>
      <w:r w:rsidR="00A86552" w:rsidRPr="00DE4D51">
        <w:t>papildyti privalomus techninius reikalavimus įrangai</w:t>
      </w:r>
      <w:r w:rsidR="00AC3A23" w:rsidRPr="00DE4D51">
        <w:t xml:space="preserve"> ir koreguojame reikalavimų 2.5 p. ir išdėstome jį taip:</w:t>
      </w:r>
    </w:p>
    <w:p w14:paraId="754F898B" w14:textId="77777777" w:rsidR="007F5B1D" w:rsidRPr="00DE4D51" w:rsidRDefault="007F5B1D" w:rsidP="007F5B1D">
      <w:pPr>
        <w:pStyle w:val="Sraopastraipa"/>
        <w:jc w:val="both"/>
      </w:pPr>
    </w:p>
    <w:p w14:paraId="1B35E50D" w14:textId="77777777" w:rsidR="007A3620" w:rsidRPr="00DE4D51" w:rsidRDefault="007A3620" w:rsidP="007A3620">
      <w:pPr>
        <w:pStyle w:val="Sraopastraipa"/>
        <w:jc w:val="both"/>
        <w:rPr>
          <w:i/>
          <w:iCs/>
        </w:rPr>
      </w:pPr>
      <w:r w:rsidRPr="00DE4D51">
        <w:rPr>
          <w:i/>
          <w:iCs/>
        </w:rPr>
        <w:t>Integruotose analizės sistemose turi būti nuolatinio mėginių, reagentų ir papildomų priemonių įdėjimo į jas, taip pat tuščių reagentų talpyklų ir kitų atliekų išėmimo iš jų galimybė, be būtinybės pristabdyti, sustabdyti, pervesti sistemos į budėjimo režimą ar laukti, kol baigsis bet kuris analizės etapas. Išimtys:</w:t>
      </w:r>
    </w:p>
    <w:p w14:paraId="7DA0E714" w14:textId="77777777" w:rsidR="007A3620" w:rsidRPr="00DE4D51" w:rsidRDefault="007A3620" w:rsidP="007A3620">
      <w:pPr>
        <w:pStyle w:val="Sraopastraipa"/>
        <w:jc w:val="both"/>
        <w:rPr>
          <w:i/>
          <w:iCs/>
        </w:rPr>
      </w:pPr>
      <w:r w:rsidRPr="00DE4D51">
        <w:rPr>
          <w:i/>
          <w:iCs/>
        </w:rPr>
        <w:t>(i) priemonės, naudojamos ISE metodu atliekamiems tyrimams;</w:t>
      </w:r>
    </w:p>
    <w:p w14:paraId="47468419" w14:textId="20CDF5C9" w:rsidR="00AC3A23" w:rsidRPr="00DE4D51" w:rsidRDefault="007A3620" w:rsidP="007A3620">
      <w:pPr>
        <w:pStyle w:val="Sraopastraipa"/>
        <w:jc w:val="both"/>
        <w:rPr>
          <w:i/>
          <w:iCs/>
        </w:rPr>
      </w:pPr>
      <w:r w:rsidRPr="00DE4D51">
        <w:rPr>
          <w:i/>
          <w:iCs/>
        </w:rPr>
        <w:t>(ii) pagalbiniai skysčiai, kurie keičiami ne dažniau kaip kartą per savaitę, ir gali būti pakeisti savaitinės priežiūros metu.</w:t>
      </w:r>
    </w:p>
    <w:p w14:paraId="064D7C1B" w14:textId="77777777" w:rsidR="007F5B1D" w:rsidRPr="00DE4D51" w:rsidRDefault="007F5B1D" w:rsidP="007A3620">
      <w:pPr>
        <w:pStyle w:val="Sraopastraipa"/>
        <w:jc w:val="both"/>
        <w:rPr>
          <w:i/>
          <w:iCs/>
        </w:rPr>
      </w:pPr>
    </w:p>
    <w:p w14:paraId="3E00F06B" w14:textId="23244E08" w:rsidR="00AC3A23" w:rsidRPr="00DE4D51" w:rsidRDefault="00AC3CD5" w:rsidP="00F36D26">
      <w:pPr>
        <w:pStyle w:val="Sraopastraipa"/>
        <w:numPr>
          <w:ilvl w:val="0"/>
          <w:numId w:val="1"/>
        </w:numPr>
        <w:jc w:val="both"/>
      </w:pPr>
      <w:r w:rsidRPr="00DE4D51">
        <w:t xml:space="preserve">Atsižvelgiame į </w:t>
      </w:r>
      <w:r w:rsidR="00B15C88" w:rsidRPr="00DE4D51">
        <w:t>pasiūlymą dėl ekonomiškai naudingų kriterijų korekcijų</w:t>
      </w:r>
      <w:r w:rsidR="00920377" w:rsidRPr="00DE4D51">
        <w:t xml:space="preserve">, </w:t>
      </w:r>
      <w:r w:rsidR="00B15C88" w:rsidRPr="00DE4D51">
        <w:t xml:space="preserve">koreguojame </w:t>
      </w:r>
      <w:r w:rsidR="00920377" w:rsidRPr="00DE4D51">
        <w:t>„Ekonomiškai naudingiausio pasiūlymo vertinimo kriterijus: Proceso efektyvumas ir kt. kriterijai (T3)“ C3 ir C4 parametrus ir išdėstome juos taip:</w:t>
      </w:r>
    </w:p>
    <w:p w14:paraId="1881DA57" w14:textId="77777777" w:rsidR="007F5B1D" w:rsidRPr="00DE4D51" w:rsidRDefault="007F5B1D" w:rsidP="007F5B1D">
      <w:pPr>
        <w:pStyle w:val="Sraopastraipa"/>
        <w:jc w:val="both"/>
      </w:pPr>
    </w:p>
    <w:p w14:paraId="1B3FF547" w14:textId="2D8A3A4E" w:rsidR="00920377" w:rsidRPr="00DE4D51" w:rsidRDefault="00920377" w:rsidP="00920377">
      <w:pPr>
        <w:pStyle w:val="Sraopastraipa"/>
        <w:jc w:val="both"/>
      </w:pPr>
      <w:r w:rsidRPr="00DE4D51">
        <w:t>C3 parametras</w:t>
      </w:r>
      <w:r w:rsidR="009000D1" w:rsidRPr="00DE4D51">
        <w:t xml:space="preserve">. </w:t>
      </w:r>
    </w:p>
    <w:p w14:paraId="27B16B9D" w14:textId="0D704129" w:rsidR="009000D1" w:rsidRPr="00DE4D51" w:rsidRDefault="009000D1" w:rsidP="00920377">
      <w:pPr>
        <w:pStyle w:val="Sraopastraipa"/>
        <w:jc w:val="both"/>
        <w:rPr>
          <w:i/>
          <w:iCs/>
        </w:rPr>
      </w:pPr>
      <w:r w:rsidRPr="00DE4D51">
        <w:rPr>
          <w:i/>
          <w:iCs/>
        </w:rPr>
        <w:t>Integruotose analizės sistemose temperatūriniame režime galima laikyti visų siūlomų tyrimų (ir privalomų</w:t>
      </w:r>
      <w:r w:rsidR="004E1CCA" w:rsidRPr="00DE4D51">
        <w:rPr>
          <w:i/>
          <w:iCs/>
        </w:rPr>
        <w:t>,</w:t>
      </w:r>
      <w:r w:rsidRPr="00DE4D51">
        <w:rPr>
          <w:i/>
          <w:iCs/>
        </w:rPr>
        <w:t xml:space="preserve"> ir neprivalomų) visas (visų lygių) </w:t>
      </w:r>
      <w:proofErr w:type="spellStart"/>
      <w:r w:rsidRPr="00DE4D51">
        <w:rPr>
          <w:i/>
          <w:iCs/>
        </w:rPr>
        <w:t>da</w:t>
      </w:r>
      <w:r w:rsidR="004E1CCA" w:rsidRPr="00DE4D51">
        <w:rPr>
          <w:i/>
          <w:iCs/>
        </w:rPr>
        <w:t>u</w:t>
      </w:r>
      <w:r w:rsidRPr="00DE4D51">
        <w:rPr>
          <w:i/>
          <w:iCs/>
        </w:rPr>
        <w:t>giaparametrines</w:t>
      </w:r>
      <w:proofErr w:type="spellEnd"/>
      <w:r w:rsidRPr="00DE4D51">
        <w:rPr>
          <w:i/>
          <w:iCs/>
        </w:rPr>
        <w:t xml:space="preserve"> vidaus kokybės kontrolės (VKK) medžiagas, iš kurių vartotojo nustatytais intervalais ir laiku yra automatiškai atliekami VKK tyrimai.</w:t>
      </w:r>
    </w:p>
    <w:p w14:paraId="090FD6C7" w14:textId="77777777" w:rsidR="007F5B1D" w:rsidRPr="00DE4D51" w:rsidRDefault="007F5B1D" w:rsidP="009000D1">
      <w:pPr>
        <w:pStyle w:val="Sraopastraipa"/>
        <w:jc w:val="both"/>
      </w:pPr>
    </w:p>
    <w:p w14:paraId="432B86BF" w14:textId="48A1FA65" w:rsidR="009000D1" w:rsidRPr="00DE4D51" w:rsidRDefault="009000D1" w:rsidP="009000D1">
      <w:pPr>
        <w:pStyle w:val="Sraopastraipa"/>
        <w:jc w:val="both"/>
      </w:pPr>
      <w:r w:rsidRPr="00DE4D51">
        <w:t xml:space="preserve">C4 parametras. </w:t>
      </w:r>
    </w:p>
    <w:p w14:paraId="6FFC7543" w14:textId="1247F408" w:rsidR="009000D1" w:rsidRPr="009000D1" w:rsidRDefault="009000D1" w:rsidP="009000D1">
      <w:pPr>
        <w:pStyle w:val="Sraopastraipa"/>
        <w:tabs>
          <w:tab w:val="left" w:pos="1305"/>
        </w:tabs>
        <w:jc w:val="both"/>
        <w:rPr>
          <w:i/>
          <w:iCs/>
        </w:rPr>
      </w:pPr>
      <w:r w:rsidRPr="00DE4D51">
        <w:rPr>
          <w:i/>
          <w:iCs/>
        </w:rPr>
        <w:t xml:space="preserve">Integruotose analizės sistemose temperatūriniame režime galima laikyti visų siūlomų klinikinės chemijos tyrimų </w:t>
      </w:r>
      <w:proofErr w:type="spellStart"/>
      <w:r w:rsidRPr="00DE4D51">
        <w:rPr>
          <w:i/>
          <w:iCs/>
        </w:rPr>
        <w:t>kalibrantus</w:t>
      </w:r>
      <w:proofErr w:type="spellEnd"/>
      <w:r w:rsidRPr="00DE4D51">
        <w:rPr>
          <w:i/>
          <w:iCs/>
        </w:rPr>
        <w:t>.</w:t>
      </w:r>
    </w:p>
    <w:sectPr w:rsidR="009000D1" w:rsidRPr="009000D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510"/>
    <w:multiLevelType w:val="hybridMultilevel"/>
    <w:tmpl w:val="39D8875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691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9D"/>
    <w:rsid w:val="0003260E"/>
    <w:rsid w:val="000573D0"/>
    <w:rsid w:val="000F3016"/>
    <w:rsid w:val="00150658"/>
    <w:rsid w:val="00161FA9"/>
    <w:rsid w:val="00165C6F"/>
    <w:rsid w:val="00183668"/>
    <w:rsid w:val="00197E5F"/>
    <w:rsid w:val="001D5F0B"/>
    <w:rsid w:val="0020094A"/>
    <w:rsid w:val="00215AAD"/>
    <w:rsid w:val="00242782"/>
    <w:rsid w:val="00256EB3"/>
    <w:rsid w:val="00327707"/>
    <w:rsid w:val="00335310"/>
    <w:rsid w:val="00343AC4"/>
    <w:rsid w:val="003929FD"/>
    <w:rsid w:val="003930F9"/>
    <w:rsid w:val="003A56FE"/>
    <w:rsid w:val="0040770F"/>
    <w:rsid w:val="00475DC7"/>
    <w:rsid w:val="004941AD"/>
    <w:rsid w:val="004B5466"/>
    <w:rsid w:val="004B7D8F"/>
    <w:rsid w:val="004E0A44"/>
    <w:rsid w:val="004E1CCA"/>
    <w:rsid w:val="004F1031"/>
    <w:rsid w:val="004F1821"/>
    <w:rsid w:val="005115B7"/>
    <w:rsid w:val="005135B8"/>
    <w:rsid w:val="005417F4"/>
    <w:rsid w:val="005465DA"/>
    <w:rsid w:val="00557032"/>
    <w:rsid w:val="00562364"/>
    <w:rsid w:val="005D324A"/>
    <w:rsid w:val="005F1AE8"/>
    <w:rsid w:val="00603170"/>
    <w:rsid w:val="00603C1F"/>
    <w:rsid w:val="006C7C71"/>
    <w:rsid w:val="006F7FD9"/>
    <w:rsid w:val="0070710E"/>
    <w:rsid w:val="007259DC"/>
    <w:rsid w:val="00735E33"/>
    <w:rsid w:val="00773DB2"/>
    <w:rsid w:val="0078090E"/>
    <w:rsid w:val="007A3620"/>
    <w:rsid w:val="007B1D05"/>
    <w:rsid w:val="007B6B20"/>
    <w:rsid w:val="007E53AA"/>
    <w:rsid w:val="007F5B1D"/>
    <w:rsid w:val="00815C91"/>
    <w:rsid w:val="008258B6"/>
    <w:rsid w:val="0085184A"/>
    <w:rsid w:val="00861C35"/>
    <w:rsid w:val="008A2501"/>
    <w:rsid w:val="008F7623"/>
    <w:rsid w:val="009000D1"/>
    <w:rsid w:val="00920377"/>
    <w:rsid w:val="009269F8"/>
    <w:rsid w:val="00947CDE"/>
    <w:rsid w:val="00967729"/>
    <w:rsid w:val="0098492A"/>
    <w:rsid w:val="009A6638"/>
    <w:rsid w:val="009B716B"/>
    <w:rsid w:val="009C469B"/>
    <w:rsid w:val="009E2FBC"/>
    <w:rsid w:val="00A21EA8"/>
    <w:rsid w:val="00A43E46"/>
    <w:rsid w:val="00A71567"/>
    <w:rsid w:val="00A86552"/>
    <w:rsid w:val="00AC3A23"/>
    <w:rsid w:val="00AC3CD5"/>
    <w:rsid w:val="00AE365B"/>
    <w:rsid w:val="00B15C88"/>
    <w:rsid w:val="00B4209D"/>
    <w:rsid w:val="00B71F86"/>
    <w:rsid w:val="00BF70B5"/>
    <w:rsid w:val="00C048FD"/>
    <w:rsid w:val="00C54CE7"/>
    <w:rsid w:val="00C605F2"/>
    <w:rsid w:val="00CC7B0D"/>
    <w:rsid w:val="00D25247"/>
    <w:rsid w:val="00D6597E"/>
    <w:rsid w:val="00DD3A10"/>
    <w:rsid w:val="00DE4D51"/>
    <w:rsid w:val="00E5012A"/>
    <w:rsid w:val="00E9584E"/>
    <w:rsid w:val="00EC343C"/>
    <w:rsid w:val="00EC6F86"/>
    <w:rsid w:val="00EE24FC"/>
    <w:rsid w:val="00F36D26"/>
    <w:rsid w:val="00F67BAA"/>
    <w:rsid w:val="00FA3BA9"/>
    <w:rsid w:val="00FC708C"/>
    <w:rsid w:val="00FE55D1"/>
    <w:rsid w:val="00FE7F4C"/>
    <w:rsid w:val="05D44250"/>
    <w:rsid w:val="0677E40B"/>
    <w:rsid w:val="1304B810"/>
    <w:rsid w:val="1357B355"/>
    <w:rsid w:val="24130BC4"/>
    <w:rsid w:val="25B94AB8"/>
    <w:rsid w:val="3AA45411"/>
    <w:rsid w:val="3AB661B9"/>
    <w:rsid w:val="488DEA5C"/>
    <w:rsid w:val="4C854866"/>
    <w:rsid w:val="51E32438"/>
    <w:rsid w:val="71D54DDD"/>
    <w:rsid w:val="741B6CBE"/>
    <w:rsid w:val="7F3EB6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E0D3"/>
  <w15:chartTrackingRefBased/>
  <w15:docId w15:val="{F7167721-ACF8-4F38-9BF8-F72A6BC9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090E"/>
    <w:pPr>
      <w:spacing w:after="0"/>
    </w:pPr>
    <w:rPr>
      <w:rFonts w:ascii="Times New Roman" w:hAnsi="Times New Roman"/>
    </w:rPr>
  </w:style>
  <w:style w:type="paragraph" w:styleId="Antrat1">
    <w:name w:val="heading 1"/>
    <w:basedOn w:val="prastasis"/>
    <w:next w:val="prastasis"/>
    <w:link w:val="Antrat1Diagrama"/>
    <w:uiPriority w:val="9"/>
    <w:qFormat/>
    <w:rsid w:val="00B420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420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4209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4209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4209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4209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209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209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209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209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4209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4209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4209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4209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42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2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2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2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2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2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2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2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209D"/>
    <w:rPr>
      <w:i/>
      <w:iCs/>
      <w:color w:val="404040" w:themeColor="text1" w:themeTint="BF"/>
    </w:rPr>
  </w:style>
  <w:style w:type="paragraph" w:styleId="Sraopastraipa">
    <w:name w:val="List Paragraph"/>
    <w:basedOn w:val="prastasis"/>
    <w:uiPriority w:val="34"/>
    <w:qFormat/>
    <w:rsid w:val="00B4209D"/>
    <w:pPr>
      <w:ind w:left="720"/>
      <w:contextualSpacing/>
    </w:pPr>
  </w:style>
  <w:style w:type="character" w:styleId="Rykuspabraukimas">
    <w:name w:val="Intense Emphasis"/>
    <w:basedOn w:val="Numatytasispastraiposriftas"/>
    <w:uiPriority w:val="21"/>
    <w:qFormat/>
    <w:rsid w:val="00B4209D"/>
    <w:rPr>
      <w:i/>
      <w:iCs/>
      <w:color w:val="2F5496" w:themeColor="accent1" w:themeShade="BF"/>
    </w:rPr>
  </w:style>
  <w:style w:type="paragraph" w:styleId="Iskirtacitata">
    <w:name w:val="Intense Quote"/>
    <w:basedOn w:val="prastasis"/>
    <w:next w:val="prastasis"/>
    <w:link w:val="IskirtacitataDiagrama"/>
    <w:uiPriority w:val="30"/>
    <w:qFormat/>
    <w:rsid w:val="00B42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4209D"/>
    <w:rPr>
      <w:i/>
      <w:iCs/>
      <w:color w:val="2F5496" w:themeColor="accent1" w:themeShade="BF"/>
    </w:rPr>
  </w:style>
  <w:style w:type="character" w:styleId="Rykinuoroda">
    <w:name w:val="Intense Reference"/>
    <w:basedOn w:val="Numatytasispastraiposriftas"/>
    <w:uiPriority w:val="32"/>
    <w:qFormat/>
    <w:rsid w:val="00B420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3202</Words>
  <Characters>1826</Characters>
  <Application>Microsoft Office Word</Application>
  <DocSecurity>0</DocSecurity>
  <Lines>15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Banys</dc:creator>
  <cp:keywords/>
  <dc:description/>
  <cp:lastModifiedBy>Jovita Gridziuškienė</cp:lastModifiedBy>
  <cp:revision>88</cp:revision>
  <dcterms:created xsi:type="dcterms:W3CDTF">2025-10-02T05:18:00Z</dcterms:created>
  <dcterms:modified xsi:type="dcterms:W3CDTF">2025-10-14T08:11:00Z</dcterms:modified>
</cp:coreProperties>
</file>