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8AA6" w14:textId="11E2A18F" w:rsidR="00D22779" w:rsidRPr="007B4DA2" w:rsidRDefault="005F66D0">
      <w:pPr>
        <w:rPr>
          <w:rFonts w:ascii="Times New Roman" w:hAnsi="Times New Roman" w:cs="Times New Roman"/>
        </w:rPr>
      </w:pPr>
      <w:r>
        <w:rPr>
          <w:rFonts w:ascii="Times New Roman" w:hAnsi="Times New Roman" w:cs="Times New Roman"/>
        </w:rPr>
        <w:t>Tiekėjas Nr. 1</w:t>
      </w:r>
    </w:p>
    <w:tbl>
      <w:tblPr>
        <w:tblW w:w="1074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19"/>
        <w:gridCol w:w="3591"/>
        <w:gridCol w:w="3355"/>
      </w:tblGrid>
      <w:tr w:rsidR="00391683" w:rsidRPr="007B4DA2" w14:paraId="70959676" w14:textId="77777777" w:rsidTr="00654786">
        <w:trPr>
          <w:trHeight w:val="245"/>
        </w:trPr>
        <w:tc>
          <w:tcPr>
            <w:tcW w:w="675" w:type="dxa"/>
          </w:tcPr>
          <w:p w14:paraId="529E0069" w14:textId="77777777" w:rsidR="00391683" w:rsidRPr="007B4DA2" w:rsidRDefault="00391683">
            <w:pPr>
              <w:pStyle w:val="Default"/>
            </w:pPr>
            <w:r w:rsidRPr="007B4DA2">
              <w:rPr>
                <w:b/>
                <w:bCs/>
              </w:rPr>
              <w:t xml:space="preserve">Eil. Nr. </w:t>
            </w:r>
          </w:p>
        </w:tc>
        <w:tc>
          <w:tcPr>
            <w:tcW w:w="3119" w:type="dxa"/>
          </w:tcPr>
          <w:p w14:paraId="12828EF2" w14:textId="77777777" w:rsidR="00391683" w:rsidRPr="007B4DA2" w:rsidRDefault="00391683">
            <w:pPr>
              <w:pStyle w:val="Default"/>
            </w:pPr>
            <w:r w:rsidRPr="007B4DA2">
              <w:rPr>
                <w:b/>
                <w:bCs/>
              </w:rPr>
              <w:t xml:space="preserve">Klausimas </w:t>
            </w:r>
          </w:p>
        </w:tc>
        <w:tc>
          <w:tcPr>
            <w:tcW w:w="3591" w:type="dxa"/>
          </w:tcPr>
          <w:p w14:paraId="35B28260" w14:textId="77777777" w:rsidR="00391683" w:rsidRPr="007B4DA2" w:rsidRDefault="00391683">
            <w:pPr>
              <w:pStyle w:val="Default"/>
            </w:pPr>
            <w:r w:rsidRPr="007B4DA2">
              <w:rPr>
                <w:b/>
                <w:bCs/>
              </w:rPr>
              <w:t xml:space="preserve">Rinkos dalyvio atsakymas </w:t>
            </w:r>
          </w:p>
        </w:tc>
        <w:tc>
          <w:tcPr>
            <w:tcW w:w="3355" w:type="dxa"/>
          </w:tcPr>
          <w:p w14:paraId="1C407A03" w14:textId="6C37F353" w:rsidR="00391683" w:rsidRPr="007B4DA2" w:rsidRDefault="00C5237E">
            <w:pPr>
              <w:pStyle w:val="Default"/>
            </w:pPr>
            <w:r w:rsidRPr="007B4DA2">
              <w:rPr>
                <w:b/>
                <w:bCs/>
              </w:rPr>
              <w:t>Išvada</w:t>
            </w:r>
          </w:p>
        </w:tc>
      </w:tr>
      <w:tr w:rsidR="00391683" w:rsidRPr="007B4DA2" w14:paraId="34250336" w14:textId="77777777" w:rsidTr="00654786">
        <w:trPr>
          <w:trHeight w:val="661"/>
        </w:trPr>
        <w:tc>
          <w:tcPr>
            <w:tcW w:w="675" w:type="dxa"/>
          </w:tcPr>
          <w:p w14:paraId="13DB261F" w14:textId="77777777" w:rsidR="00391683" w:rsidRPr="007B4DA2" w:rsidRDefault="00391683">
            <w:pPr>
              <w:pStyle w:val="Default"/>
              <w:rPr>
                <w:color w:val="auto"/>
              </w:rPr>
            </w:pPr>
          </w:p>
          <w:p w14:paraId="59523B7E" w14:textId="77777777" w:rsidR="00391683" w:rsidRPr="007B4DA2" w:rsidRDefault="00391683">
            <w:pPr>
              <w:pStyle w:val="Default"/>
              <w:numPr>
                <w:ilvl w:val="0"/>
                <w:numId w:val="3"/>
              </w:numPr>
              <w:rPr>
                <w:color w:val="auto"/>
              </w:rPr>
            </w:pPr>
          </w:p>
          <w:p w14:paraId="42C12E82" w14:textId="77777777" w:rsidR="00391683" w:rsidRPr="007B4DA2" w:rsidRDefault="00391683">
            <w:pPr>
              <w:pStyle w:val="Default"/>
              <w:rPr>
                <w:color w:val="auto"/>
              </w:rPr>
            </w:pPr>
          </w:p>
        </w:tc>
        <w:tc>
          <w:tcPr>
            <w:tcW w:w="3119" w:type="dxa"/>
          </w:tcPr>
          <w:p w14:paraId="082213FC" w14:textId="77777777" w:rsidR="00391683" w:rsidRPr="007B4DA2" w:rsidRDefault="00391683">
            <w:pPr>
              <w:pStyle w:val="Default"/>
            </w:pPr>
            <w:r w:rsidRPr="007B4DA2">
              <w:t xml:space="preserve">Kokius Raman tipo spektrometro parametrus ir sąlygas siūlytumėte pakeisti arba papildomai įtraukti į Specifikaciją arba kurių reikėtų atsisakyti? </w:t>
            </w:r>
          </w:p>
        </w:tc>
        <w:tc>
          <w:tcPr>
            <w:tcW w:w="3591" w:type="dxa"/>
          </w:tcPr>
          <w:p w14:paraId="18D2352F" w14:textId="77777777" w:rsidR="00391683" w:rsidRPr="007B4DA2" w:rsidRDefault="00391683">
            <w:pPr>
              <w:pStyle w:val="Default"/>
              <w:rPr>
                <w:color w:val="404040"/>
              </w:rPr>
            </w:pPr>
            <w:r w:rsidRPr="007B4DA2">
              <w:rPr>
                <w:color w:val="404040"/>
              </w:rPr>
              <w:t xml:space="preserve">1.5.6 įranga turi automatinio fokusavimo lęšį, todėl nereikia priedų fokuso nustatymui. </w:t>
            </w:r>
          </w:p>
        </w:tc>
        <w:tc>
          <w:tcPr>
            <w:tcW w:w="3355" w:type="dxa"/>
          </w:tcPr>
          <w:p w14:paraId="1E656D76" w14:textId="5D4612AF" w:rsidR="00391683" w:rsidRPr="007B4DA2" w:rsidRDefault="001231D5">
            <w:pPr>
              <w:pStyle w:val="Default"/>
              <w:rPr>
                <w:color w:val="404040"/>
              </w:rPr>
            </w:pPr>
            <w:r w:rsidRPr="00A1479C">
              <w:rPr>
                <w:color w:val="0070C0"/>
              </w:rPr>
              <w:t>Patikslinsime techninę specifikaciją. Ačiū už pastebėjimą.</w:t>
            </w:r>
          </w:p>
        </w:tc>
      </w:tr>
    </w:tbl>
    <w:p w14:paraId="7CFD9EF0" w14:textId="77777777" w:rsidR="00391683" w:rsidRPr="007B4DA2" w:rsidRDefault="00391683">
      <w:pPr>
        <w:rPr>
          <w:rFonts w:ascii="Times New Roman" w:hAnsi="Times New Roman" w:cs="Times New Roman"/>
        </w:rPr>
      </w:pPr>
    </w:p>
    <w:p w14:paraId="2D978014" w14:textId="1F0EB280" w:rsidR="005F66D0" w:rsidRPr="007B4DA2" w:rsidRDefault="005F66D0" w:rsidP="005F66D0">
      <w:pPr>
        <w:rPr>
          <w:rFonts w:ascii="Times New Roman" w:hAnsi="Times New Roman" w:cs="Times New Roman"/>
        </w:rPr>
      </w:pPr>
      <w:r>
        <w:rPr>
          <w:rFonts w:ascii="Times New Roman" w:hAnsi="Times New Roman" w:cs="Times New Roman"/>
        </w:rPr>
        <w:t>Tiekėjas Nr.</w:t>
      </w:r>
      <w:r>
        <w:rPr>
          <w:rFonts w:ascii="Times New Roman" w:hAnsi="Times New Roman" w:cs="Times New Roman"/>
        </w:rPr>
        <w:t xml:space="preserve"> 2</w:t>
      </w:r>
    </w:p>
    <w:tbl>
      <w:tblPr>
        <w:tblW w:w="107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2651"/>
        <w:gridCol w:w="4476"/>
        <w:gridCol w:w="3048"/>
      </w:tblGrid>
      <w:tr w:rsidR="007E3F2D" w:rsidRPr="007B4DA2" w14:paraId="15457E52" w14:textId="0A974B3C" w:rsidTr="00587A3E">
        <w:trPr>
          <w:trHeight w:val="20"/>
        </w:trPr>
        <w:tc>
          <w:tcPr>
            <w:tcW w:w="709" w:type="dxa"/>
          </w:tcPr>
          <w:p w14:paraId="60B795B8" w14:textId="77777777" w:rsidR="00BD758E" w:rsidRPr="007B4DA2" w:rsidRDefault="00BD758E" w:rsidP="00BD758E">
            <w:pPr>
              <w:numPr>
                <w:ilvl w:val="0"/>
                <w:numId w:val="4"/>
              </w:numPr>
              <w:ind w:left="314" w:hanging="314"/>
              <w:rPr>
                <w:rFonts w:ascii="Times New Roman" w:hAnsi="Times New Roman" w:cs="Times New Roman"/>
                <w:b/>
              </w:rPr>
            </w:pPr>
          </w:p>
        </w:tc>
        <w:tc>
          <w:tcPr>
            <w:tcW w:w="2940" w:type="dxa"/>
          </w:tcPr>
          <w:p w14:paraId="7DF795C6" w14:textId="77777777" w:rsidR="00BD758E" w:rsidRPr="007B4DA2" w:rsidRDefault="00BD758E" w:rsidP="00BD758E">
            <w:pPr>
              <w:rPr>
                <w:rFonts w:ascii="Times New Roman" w:hAnsi="Times New Roman" w:cs="Times New Roman"/>
              </w:rPr>
            </w:pPr>
            <w:r w:rsidRPr="007B4DA2">
              <w:rPr>
                <w:rFonts w:ascii="Times New Roman" w:hAnsi="Times New Roman" w:cs="Times New Roman"/>
              </w:rPr>
              <w:t xml:space="preserve">Kokius pakeitimus ir patobulinimus galite pasiūlyti, atsižvelgiant į pateiktą Specifikaciją? </w:t>
            </w:r>
          </w:p>
        </w:tc>
        <w:tc>
          <w:tcPr>
            <w:tcW w:w="3726" w:type="dxa"/>
          </w:tcPr>
          <w:p w14:paraId="1E39B648" w14:textId="77777777" w:rsidR="00BD758E" w:rsidRPr="007B4DA2" w:rsidRDefault="00BD758E" w:rsidP="00BD758E">
            <w:pPr>
              <w:rPr>
                <w:rFonts w:ascii="Times New Roman" w:hAnsi="Times New Roman" w:cs="Times New Roman"/>
              </w:rPr>
            </w:pPr>
            <w:r w:rsidRPr="007B4DA2">
              <w:rPr>
                <w:rFonts w:ascii="Times New Roman" w:hAnsi="Times New Roman" w:cs="Times New Roman"/>
              </w:rPr>
              <w:t xml:space="preserve">1.1 Punkte nurodomas bangos ilgis nedidesnis nei 1064 nm. Tai reiškia praktiškai bet koks spektrometras, net su mažesniu bangos ilgiu, kuris duoda ir prastą spektrą. Rekomenduojame palikti tik 1064 nm bangos ilgį, kas leidžia daugiau nei 3 tiekėjus, bei užtikrina kad analizuojamos medžiagos gali būti ir tamsesnės ir jų mišiniai. </w:t>
            </w:r>
          </w:p>
          <w:p w14:paraId="2712AA9F" w14:textId="77777777" w:rsidR="00BD758E" w:rsidRPr="007B4DA2" w:rsidRDefault="00BD758E" w:rsidP="00BD758E">
            <w:pPr>
              <w:rPr>
                <w:rFonts w:ascii="Times New Roman" w:hAnsi="Times New Roman" w:cs="Times New Roman"/>
              </w:rPr>
            </w:pPr>
            <w:r w:rsidRPr="007B4DA2">
              <w:rPr>
                <w:rFonts w:ascii="Times New Roman" w:hAnsi="Times New Roman" w:cs="Times New Roman"/>
              </w:rPr>
              <w:t xml:space="preserve">Pateikiame spektrų pavyzdžius: </w:t>
            </w:r>
          </w:p>
          <w:p w14:paraId="12284DA9" w14:textId="77777777" w:rsidR="00BD758E" w:rsidRPr="007B4DA2" w:rsidRDefault="00BD758E" w:rsidP="00BD758E">
            <w:pPr>
              <w:rPr>
                <w:rFonts w:ascii="Times New Roman" w:hAnsi="Times New Roman" w:cs="Times New Roman"/>
              </w:rPr>
            </w:pPr>
            <w:r w:rsidRPr="007B4DA2">
              <w:rPr>
                <w:rFonts w:ascii="Times New Roman" w:hAnsi="Times New Roman" w:cs="Times New Roman"/>
                <w:noProof/>
              </w:rPr>
              <w:drawing>
                <wp:inline distT="0" distB="0" distL="0" distR="0" wp14:anchorId="54FA3C70" wp14:editId="591950B6">
                  <wp:extent cx="2698520" cy="933450"/>
                  <wp:effectExtent l="0" t="0" r="6985" b="0"/>
                  <wp:docPr id="640625249" name="Picture 3" descr="785 vs 1064 Spectrum 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785 vs 1064 Spectrum Co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078" cy="948863"/>
                          </a:xfrm>
                          <a:prstGeom prst="rect">
                            <a:avLst/>
                          </a:prstGeom>
                          <a:noFill/>
                          <a:ln>
                            <a:noFill/>
                          </a:ln>
                        </pic:spPr>
                      </pic:pic>
                    </a:graphicData>
                  </a:graphic>
                </wp:inline>
              </w:drawing>
            </w:r>
          </w:p>
          <w:p w14:paraId="2F381334" w14:textId="77777777" w:rsidR="00BD758E" w:rsidRPr="007B4DA2" w:rsidRDefault="00BD758E" w:rsidP="00BD758E">
            <w:pPr>
              <w:rPr>
                <w:rFonts w:ascii="Times New Roman" w:hAnsi="Times New Roman" w:cs="Times New Roman"/>
              </w:rPr>
            </w:pPr>
            <w:r w:rsidRPr="007B4DA2">
              <w:rPr>
                <w:rFonts w:ascii="Times New Roman" w:hAnsi="Times New Roman" w:cs="Times New Roman"/>
              </w:rPr>
              <w:t>Esame susidūrę, kad klientas, pirkęs prekę pagal panašius reikalavimui, preke tiesiog nelabai gali naudotis, dėl to jiems tenka dar kartą organizuoti pirkimą.</w:t>
            </w:r>
          </w:p>
        </w:tc>
        <w:tc>
          <w:tcPr>
            <w:tcW w:w="3399" w:type="dxa"/>
          </w:tcPr>
          <w:p w14:paraId="73C8C391" w14:textId="425DB02E" w:rsidR="007E3F2D" w:rsidRPr="00A1479C" w:rsidRDefault="00F7475C" w:rsidP="00BD758E">
            <w:pPr>
              <w:rPr>
                <w:rFonts w:ascii="Times New Roman" w:hAnsi="Times New Roman" w:cs="Times New Roman"/>
                <w:color w:val="0070C0"/>
              </w:rPr>
            </w:pPr>
            <w:r w:rsidRPr="00A1479C">
              <w:rPr>
                <w:rFonts w:ascii="Times New Roman" w:hAnsi="Times New Roman" w:cs="Times New Roman"/>
                <w:color w:val="0070C0"/>
              </w:rPr>
              <w:t>Dėl spektrometro bangos ilgio</w:t>
            </w:r>
            <w:r w:rsidR="00EB7847" w:rsidRPr="00A1479C">
              <w:rPr>
                <w:rFonts w:ascii="Times New Roman" w:hAnsi="Times New Roman" w:cs="Times New Roman"/>
                <w:color w:val="0070C0"/>
              </w:rPr>
              <w:t xml:space="preserve"> pateikiama skirtinga informacija. </w:t>
            </w:r>
            <w:r w:rsidR="00CA6BEC" w:rsidRPr="00A1479C">
              <w:rPr>
                <w:rFonts w:ascii="Times New Roman" w:hAnsi="Times New Roman" w:cs="Times New Roman"/>
                <w:color w:val="0070C0"/>
              </w:rPr>
              <w:t xml:space="preserve">Europos Sąjungos parengtose rekomendacijose RAMAN </w:t>
            </w:r>
            <w:r w:rsidR="00CC550E" w:rsidRPr="00A1479C">
              <w:rPr>
                <w:rFonts w:ascii="Times New Roman" w:hAnsi="Times New Roman" w:cs="Times New Roman"/>
                <w:color w:val="0070C0"/>
              </w:rPr>
              <w:t xml:space="preserve">spektrometrams nurodoma, kad </w:t>
            </w:r>
            <w:r w:rsidR="008D72FA" w:rsidRPr="00A1479C">
              <w:rPr>
                <w:rFonts w:ascii="Times New Roman" w:hAnsi="Times New Roman" w:cs="Times New Roman"/>
                <w:color w:val="0070C0"/>
              </w:rPr>
              <w:t xml:space="preserve">spektrometrų bangos ilgis </w:t>
            </w:r>
            <w:r w:rsidR="0087345C" w:rsidRPr="00A1479C">
              <w:rPr>
                <w:rFonts w:ascii="Times New Roman" w:hAnsi="Times New Roman" w:cs="Times New Roman"/>
                <w:color w:val="0070C0"/>
              </w:rPr>
              <w:t xml:space="preserve">turi būti </w:t>
            </w:r>
            <w:r w:rsidR="007E3F2D" w:rsidRPr="00A1479C">
              <w:rPr>
                <w:rFonts w:ascii="Times New Roman" w:hAnsi="Times New Roman" w:cs="Times New Roman"/>
                <w:color w:val="0070C0"/>
              </w:rPr>
              <w:t xml:space="preserve">ne </w:t>
            </w:r>
            <w:r w:rsidR="00CB2C5C" w:rsidRPr="00A1479C">
              <w:rPr>
                <w:rFonts w:ascii="Times New Roman" w:hAnsi="Times New Roman" w:cs="Times New Roman"/>
                <w:color w:val="0070C0"/>
              </w:rPr>
              <w:t>didesn</w:t>
            </w:r>
            <w:r w:rsidR="00A45D59" w:rsidRPr="00A1479C">
              <w:rPr>
                <w:rFonts w:ascii="Times New Roman" w:hAnsi="Times New Roman" w:cs="Times New Roman"/>
                <w:color w:val="0070C0"/>
              </w:rPr>
              <w:t xml:space="preserve">is </w:t>
            </w:r>
            <w:r w:rsidR="00CB2C5C" w:rsidRPr="00A1479C">
              <w:rPr>
                <w:rFonts w:ascii="Times New Roman" w:hAnsi="Times New Roman" w:cs="Times New Roman"/>
                <w:color w:val="0070C0"/>
              </w:rPr>
              <w:t>kaip 1064 nm</w:t>
            </w:r>
            <w:r w:rsidR="00EB7847" w:rsidRPr="00A1479C">
              <w:rPr>
                <w:rFonts w:ascii="Times New Roman" w:hAnsi="Times New Roman" w:cs="Times New Roman"/>
                <w:color w:val="0070C0"/>
              </w:rPr>
              <w:t>.</w:t>
            </w:r>
          </w:p>
          <w:p w14:paraId="692DF704" w14:textId="4B0401E0" w:rsidR="00FE5D6D" w:rsidRPr="007B4DA2" w:rsidRDefault="00B17994" w:rsidP="00BD758E">
            <w:pPr>
              <w:rPr>
                <w:rFonts w:ascii="Times New Roman" w:hAnsi="Times New Roman" w:cs="Times New Roman"/>
              </w:rPr>
            </w:pPr>
            <w:r w:rsidRPr="00A1479C">
              <w:rPr>
                <w:rFonts w:ascii="Times New Roman" w:hAnsi="Times New Roman" w:cs="Times New Roman"/>
                <w:color w:val="0070C0"/>
              </w:rPr>
              <w:t>Spektrometro tinkamumui nustatyti bus atliekamas spektrometro testavimas Muitinės laboratorijoje (</w:t>
            </w:r>
            <w:r w:rsidR="003D6B3F" w:rsidRPr="00A1479C">
              <w:rPr>
                <w:rFonts w:ascii="Times New Roman" w:hAnsi="Times New Roman" w:cs="Times New Roman"/>
                <w:color w:val="0070C0"/>
              </w:rPr>
              <w:t xml:space="preserve">Techninės specifikacijos </w:t>
            </w:r>
            <w:r w:rsidRPr="00A1479C">
              <w:rPr>
                <w:rFonts w:ascii="Times New Roman" w:hAnsi="Times New Roman" w:cs="Times New Roman"/>
                <w:color w:val="0070C0"/>
              </w:rPr>
              <w:t>7.1 papunktis).</w:t>
            </w:r>
            <w:r w:rsidR="001231D5" w:rsidRPr="00A1479C">
              <w:rPr>
                <w:rFonts w:ascii="Times New Roman" w:hAnsi="Times New Roman" w:cs="Times New Roman"/>
                <w:color w:val="0070C0"/>
              </w:rPr>
              <w:t xml:space="preserve"> </w:t>
            </w:r>
          </w:p>
        </w:tc>
      </w:tr>
      <w:tr w:rsidR="007E3F2D" w:rsidRPr="007B4DA2" w14:paraId="634D6FA9" w14:textId="424FCF37" w:rsidTr="00587A3E">
        <w:trPr>
          <w:trHeight w:val="20"/>
        </w:trPr>
        <w:tc>
          <w:tcPr>
            <w:tcW w:w="709" w:type="dxa"/>
          </w:tcPr>
          <w:p w14:paraId="260BCDC2" w14:textId="77777777" w:rsidR="00BD758E" w:rsidRPr="007B4DA2" w:rsidRDefault="00BD758E" w:rsidP="00BD758E">
            <w:pPr>
              <w:numPr>
                <w:ilvl w:val="0"/>
                <w:numId w:val="4"/>
              </w:numPr>
              <w:ind w:hanging="1080"/>
              <w:rPr>
                <w:rFonts w:ascii="Times New Roman" w:hAnsi="Times New Roman" w:cs="Times New Roman"/>
                <w:b/>
              </w:rPr>
            </w:pPr>
          </w:p>
        </w:tc>
        <w:tc>
          <w:tcPr>
            <w:tcW w:w="2940" w:type="dxa"/>
          </w:tcPr>
          <w:p w14:paraId="2DE14745" w14:textId="77777777" w:rsidR="00BD758E" w:rsidRPr="007B4DA2" w:rsidRDefault="00BD758E" w:rsidP="00BD758E">
            <w:pPr>
              <w:rPr>
                <w:rFonts w:ascii="Times New Roman" w:hAnsi="Times New Roman" w:cs="Times New Roman"/>
              </w:rPr>
            </w:pPr>
            <w:r w:rsidRPr="007B4DA2">
              <w:rPr>
                <w:rFonts w:ascii="Times New Roman" w:hAnsi="Times New Roman" w:cs="Times New Roman"/>
              </w:rPr>
              <w:t>Kokius Raman tipo spektrometro parametrus ir sąlygas siūlytumėte pakeisti arba papildomai įtraukti į Specifikaciją arba kurių reikėtų atsisakyti?</w:t>
            </w:r>
          </w:p>
        </w:tc>
        <w:tc>
          <w:tcPr>
            <w:tcW w:w="3726" w:type="dxa"/>
          </w:tcPr>
          <w:p w14:paraId="3677F9F5" w14:textId="77777777" w:rsidR="00BD758E" w:rsidRPr="007B4DA2" w:rsidRDefault="00BD758E" w:rsidP="00BD758E">
            <w:pPr>
              <w:rPr>
                <w:rFonts w:ascii="Times New Roman" w:hAnsi="Times New Roman" w:cs="Times New Roman"/>
              </w:rPr>
            </w:pPr>
            <w:r w:rsidRPr="007B4DA2">
              <w:rPr>
                <w:rFonts w:ascii="Times New Roman" w:hAnsi="Times New Roman" w:cs="Times New Roman"/>
              </w:rPr>
              <w:t xml:space="preserve">1.5.11 prašome panaikinti šį punktą, jei prietaisas kraunamas ir duomenys perduodami tiesiog prijungus USB kabelį. </w:t>
            </w:r>
          </w:p>
          <w:p w14:paraId="4DCA41DC" w14:textId="3A165919" w:rsidR="00BD758E" w:rsidRPr="007B4DA2" w:rsidRDefault="00BD758E" w:rsidP="005B4C24">
            <w:pPr>
              <w:rPr>
                <w:rFonts w:ascii="Times New Roman" w:hAnsi="Times New Roman" w:cs="Times New Roman"/>
              </w:rPr>
            </w:pPr>
            <w:r w:rsidRPr="007B4DA2">
              <w:rPr>
                <w:rFonts w:ascii="Times New Roman" w:hAnsi="Times New Roman" w:cs="Times New Roman"/>
              </w:rPr>
              <w:t xml:space="preserve">5.1 Prašome leisti siūlyti įrangą, kuri turi vieną integruotą pakraunamą akumuliatorių, kuris skirtas karštam baterijų pakeitimui, ir vieną karštai pakeičiamą įkraunamą akumuliatorių laikantį 4 valandas, bei vieną atsarginį pakraunamą karštai pakeičiamą akumuliatorių papildomoms 4 valandoms. Tokiu būdu reikalaujamas funkcionalumas išlieka, bet galima prietaisu naudotis papildomas 4 valandas </w:t>
            </w:r>
          </w:p>
        </w:tc>
        <w:tc>
          <w:tcPr>
            <w:tcW w:w="3399" w:type="dxa"/>
          </w:tcPr>
          <w:p w14:paraId="0ACD590F" w14:textId="647D2344" w:rsidR="00390533" w:rsidRPr="007B4DA2" w:rsidRDefault="001B0E33" w:rsidP="00A94A42">
            <w:pPr>
              <w:rPr>
                <w:rFonts w:ascii="Times New Roman" w:hAnsi="Times New Roman" w:cs="Times New Roman"/>
              </w:rPr>
            </w:pPr>
            <w:r w:rsidRPr="00A1479C">
              <w:rPr>
                <w:rFonts w:ascii="Times New Roman" w:hAnsi="Times New Roman" w:cs="Times New Roman"/>
                <w:color w:val="0070C0"/>
              </w:rPr>
              <w:t>Patikslinsime techninę specifikaciją. Ačiū už pastebėjim</w:t>
            </w:r>
            <w:r w:rsidR="00A94A42" w:rsidRPr="00A1479C">
              <w:rPr>
                <w:rFonts w:ascii="Times New Roman" w:hAnsi="Times New Roman" w:cs="Times New Roman"/>
                <w:color w:val="0070C0"/>
              </w:rPr>
              <w:t>us</w:t>
            </w:r>
            <w:r w:rsidRPr="00A1479C">
              <w:rPr>
                <w:rFonts w:ascii="Times New Roman" w:hAnsi="Times New Roman" w:cs="Times New Roman"/>
                <w:color w:val="0070C0"/>
              </w:rPr>
              <w:t>.</w:t>
            </w:r>
          </w:p>
        </w:tc>
      </w:tr>
      <w:tr w:rsidR="007E3F2D" w:rsidRPr="007B4DA2" w14:paraId="7CA94B23" w14:textId="645D483A" w:rsidTr="00587A3E">
        <w:trPr>
          <w:trHeight w:val="20"/>
        </w:trPr>
        <w:tc>
          <w:tcPr>
            <w:tcW w:w="709" w:type="dxa"/>
          </w:tcPr>
          <w:p w14:paraId="2CC17EF6" w14:textId="77777777" w:rsidR="00BD758E" w:rsidRPr="007B4DA2" w:rsidRDefault="00BD758E" w:rsidP="00BD758E">
            <w:pPr>
              <w:numPr>
                <w:ilvl w:val="0"/>
                <w:numId w:val="4"/>
              </w:numPr>
              <w:ind w:left="314" w:hanging="284"/>
              <w:rPr>
                <w:rFonts w:ascii="Times New Roman" w:hAnsi="Times New Roman" w:cs="Times New Roman"/>
                <w:b/>
                <w:bCs/>
              </w:rPr>
            </w:pPr>
          </w:p>
        </w:tc>
        <w:tc>
          <w:tcPr>
            <w:tcW w:w="2940" w:type="dxa"/>
          </w:tcPr>
          <w:p w14:paraId="163071AC" w14:textId="77777777" w:rsidR="00BD758E" w:rsidRPr="007B4DA2" w:rsidRDefault="00BD758E" w:rsidP="00BD758E">
            <w:pPr>
              <w:rPr>
                <w:rFonts w:ascii="Times New Roman" w:hAnsi="Times New Roman" w:cs="Times New Roman"/>
              </w:rPr>
            </w:pPr>
            <w:r w:rsidRPr="007B4DA2">
              <w:rPr>
                <w:rFonts w:ascii="Times New Roman" w:hAnsi="Times New Roman" w:cs="Times New Roman"/>
              </w:rPr>
              <w:t>Ar Specifikacijoje nurodyti techniniai reikalavimai pirkimo objektui yra aiškūs ir priimtini? Jei ne, prašytume argumentuotai nurodyti, kas neaišku ir kokius Specifikacijos reikalavimus turėtumėme patikslinti, kad visi suinteresuoti rinkos dalyviai vienodai suprastų keliamus reikalavimus.</w:t>
            </w:r>
          </w:p>
        </w:tc>
        <w:tc>
          <w:tcPr>
            <w:tcW w:w="3726" w:type="dxa"/>
          </w:tcPr>
          <w:p w14:paraId="5B857FD7" w14:textId="77777777" w:rsidR="00BD758E" w:rsidRPr="007B4DA2" w:rsidRDefault="00BD758E" w:rsidP="00BD758E">
            <w:pPr>
              <w:rPr>
                <w:rFonts w:ascii="Times New Roman" w:hAnsi="Times New Roman" w:cs="Times New Roman"/>
              </w:rPr>
            </w:pPr>
            <w:r w:rsidRPr="007B4DA2">
              <w:rPr>
                <w:rFonts w:ascii="Times New Roman" w:hAnsi="Times New Roman" w:cs="Times New Roman"/>
              </w:rPr>
              <w:t xml:space="preserve">Dalinai, </w:t>
            </w:r>
          </w:p>
          <w:p w14:paraId="2B864954" w14:textId="77777777" w:rsidR="00BD758E" w:rsidRPr="007B4DA2" w:rsidRDefault="00BD758E" w:rsidP="00BD758E">
            <w:pPr>
              <w:rPr>
                <w:rFonts w:ascii="Times New Roman" w:hAnsi="Times New Roman" w:cs="Times New Roman"/>
              </w:rPr>
            </w:pPr>
            <w:r w:rsidRPr="007B4DA2">
              <w:rPr>
                <w:rFonts w:ascii="Times New Roman" w:hAnsi="Times New Roman" w:cs="Times New Roman"/>
              </w:rPr>
              <w:t>1.5.10 neaiški paskirtis, jei prietaisas tiesiogiai pajungiamas prie USB su kabeliu</w:t>
            </w:r>
          </w:p>
          <w:p w14:paraId="59B7D668" w14:textId="77777777" w:rsidR="00BD758E" w:rsidRPr="007B4DA2" w:rsidRDefault="00BD758E" w:rsidP="00BD758E">
            <w:pPr>
              <w:rPr>
                <w:rFonts w:ascii="Times New Roman" w:hAnsi="Times New Roman" w:cs="Times New Roman"/>
              </w:rPr>
            </w:pPr>
            <w:r w:rsidRPr="007B4DA2">
              <w:rPr>
                <w:rFonts w:ascii="Times New Roman" w:hAnsi="Times New Roman" w:cs="Times New Roman"/>
              </w:rPr>
              <w:t xml:space="preserve"> </w:t>
            </w:r>
          </w:p>
        </w:tc>
        <w:tc>
          <w:tcPr>
            <w:tcW w:w="3399" w:type="dxa"/>
          </w:tcPr>
          <w:p w14:paraId="69A8D141" w14:textId="42F8714E" w:rsidR="00916AE6" w:rsidRPr="007B4DA2" w:rsidRDefault="004A1A60" w:rsidP="00BD758E">
            <w:pPr>
              <w:rPr>
                <w:rFonts w:ascii="Times New Roman" w:hAnsi="Times New Roman" w:cs="Times New Roman"/>
              </w:rPr>
            </w:pPr>
            <w:r w:rsidRPr="00A1479C">
              <w:rPr>
                <w:rFonts w:ascii="Times New Roman" w:hAnsi="Times New Roman" w:cs="Times New Roman"/>
                <w:color w:val="0070C0"/>
              </w:rPr>
              <w:t>Patikslinsime techninę specifikaciją. Ačiū už pastebėjimą.</w:t>
            </w:r>
          </w:p>
        </w:tc>
      </w:tr>
      <w:tr w:rsidR="007E3F2D" w:rsidRPr="007B4DA2" w14:paraId="3C70F881" w14:textId="19495361" w:rsidTr="00587A3E">
        <w:trPr>
          <w:trHeight w:val="20"/>
        </w:trPr>
        <w:tc>
          <w:tcPr>
            <w:tcW w:w="709" w:type="dxa"/>
          </w:tcPr>
          <w:p w14:paraId="51F6AE15" w14:textId="77777777" w:rsidR="00BD758E" w:rsidRPr="007B4DA2" w:rsidRDefault="00BD758E" w:rsidP="00BD758E">
            <w:pPr>
              <w:numPr>
                <w:ilvl w:val="0"/>
                <w:numId w:val="4"/>
              </w:numPr>
              <w:ind w:left="314" w:hanging="314"/>
              <w:rPr>
                <w:rFonts w:ascii="Times New Roman" w:hAnsi="Times New Roman" w:cs="Times New Roman"/>
                <w:b/>
                <w:bCs/>
              </w:rPr>
            </w:pPr>
          </w:p>
        </w:tc>
        <w:tc>
          <w:tcPr>
            <w:tcW w:w="2940" w:type="dxa"/>
          </w:tcPr>
          <w:p w14:paraId="7F813D68" w14:textId="77777777" w:rsidR="00BD758E" w:rsidRPr="007B4DA2" w:rsidRDefault="00BD758E" w:rsidP="00BD758E">
            <w:pPr>
              <w:rPr>
                <w:rFonts w:ascii="Times New Roman" w:hAnsi="Times New Roman" w:cs="Times New Roman"/>
              </w:rPr>
            </w:pPr>
            <w:r w:rsidRPr="007B4DA2">
              <w:rPr>
                <w:rFonts w:ascii="Times New Roman" w:hAnsi="Times New Roman" w:cs="Times New Roman"/>
              </w:rPr>
              <w:t>Ar Specifikacijoje nėra numatyta perteklinių reikalavimų, kurie iš esmės padidina pirkimo vertę? Jeigu yra, prašytume įvardyti šiuos konkrečius reikalavimus.</w:t>
            </w:r>
          </w:p>
        </w:tc>
        <w:tc>
          <w:tcPr>
            <w:tcW w:w="3726" w:type="dxa"/>
          </w:tcPr>
          <w:p w14:paraId="1C1DC08F" w14:textId="77777777" w:rsidR="00BD758E" w:rsidRPr="007B4DA2" w:rsidRDefault="00BD758E" w:rsidP="00BD758E">
            <w:pPr>
              <w:rPr>
                <w:rFonts w:ascii="Times New Roman" w:hAnsi="Times New Roman" w:cs="Times New Roman"/>
              </w:rPr>
            </w:pPr>
            <w:r w:rsidRPr="007B4DA2">
              <w:rPr>
                <w:rFonts w:ascii="Times New Roman" w:hAnsi="Times New Roman" w:cs="Times New Roman"/>
              </w:rPr>
              <w:t>Dalinai. Pirkimo vertę didina šie punktai: 1.5.10 (nes neaiški paskirtis, jei prietaisas tiesiogiai pajungiamas prie USB su kabeliu), 6.2 (paprastas naudoti prietaisas nereikalauja 2x8 akademinių valandų),   tačiau galimai pasirinkti, nes perkančiajai organizacijai atneš daugiau naudos</w:t>
            </w:r>
          </w:p>
        </w:tc>
        <w:tc>
          <w:tcPr>
            <w:tcW w:w="3399" w:type="dxa"/>
          </w:tcPr>
          <w:p w14:paraId="2D106D15" w14:textId="19CAFBE6" w:rsidR="00587A3E" w:rsidRPr="007B4DA2" w:rsidRDefault="007F5E0E" w:rsidP="00BD758E">
            <w:pPr>
              <w:rPr>
                <w:rFonts w:ascii="Times New Roman" w:hAnsi="Times New Roman" w:cs="Times New Roman"/>
              </w:rPr>
            </w:pPr>
            <w:r w:rsidRPr="00A1479C">
              <w:rPr>
                <w:rFonts w:ascii="Times New Roman" w:hAnsi="Times New Roman" w:cs="Times New Roman"/>
                <w:color w:val="0070C0"/>
              </w:rPr>
              <w:t xml:space="preserve">Ačiū už siūlymus. Pakeisime techninės specifikacijos 1.5.10 papunktį. </w:t>
            </w:r>
            <w:r w:rsidR="00330F11" w:rsidRPr="00A1479C">
              <w:rPr>
                <w:rFonts w:ascii="Times New Roman" w:hAnsi="Times New Roman" w:cs="Times New Roman"/>
                <w:color w:val="0070C0"/>
              </w:rPr>
              <w:t>Kadangi muitinės pareigūnai neturi daug darbo su RAMAN spektrometrais patirties, 8 valandų mokym</w:t>
            </w:r>
            <w:r w:rsidR="00E00FED" w:rsidRPr="00A1479C">
              <w:rPr>
                <w:rFonts w:ascii="Times New Roman" w:hAnsi="Times New Roman" w:cs="Times New Roman"/>
                <w:color w:val="0070C0"/>
              </w:rPr>
              <w:t>ų trukmė būtų optimali</w:t>
            </w:r>
            <w:r w:rsidR="00EC330A" w:rsidRPr="00A1479C">
              <w:rPr>
                <w:rFonts w:ascii="Times New Roman" w:hAnsi="Times New Roman" w:cs="Times New Roman"/>
                <w:color w:val="0070C0"/>
              </w:rPr>
              <w:t>.</w:t>
            </w:r>
          </w:p>
        </w:tc>
      </w:tr>
    </w:tbl>
    <w:p w14:paraId="2F8758A6" w14:textId="77777777" w:rsidR="00BA1C54" w:rsidRPr="007B4DA2" w:rsidRDefault="00BA1C54">
      <w:pPr>
        <w:rPr>
          <w:rFonts w:ascii="Times New Roman" w:hAnsi="Times New Roman" w:cs="Times New Roman"/>
        </w:rPr>
      </w:pPr>
    </w:p>
    <w:p w14:paraId="2BEAEA0D" w14:textId="59800362" w:rsidR="005F66D0" w:rsidRPr="007B4DA2" w:rsidRDefault="005F66D0" w:rsidP="005F66D0">
      <w:pPr>
        <w:rPr>
          <w:rFonts w:ascii="Times New Roman" w:hAnsi="Times New Roman" w:cs="Times New Roman"/>
        </w:rPr>
      </w:pPr>
      <w:r>
        <w:rPr>
          <w:rFonts w:ascii="Times New Roman" w:hAnsi="Times New Roman" w:cs="Times New Roman"/>
        </w:rPr>
        <w:t>Tiekėjas Nr.</w:t>
      </w:r>
      <w:r>
        <w:rPr>
          <w:rFonts w:ascii="Times New Roman" w:hAnsi="Times New Roman" w:cs="Times New Roman"/>
        </w:rPr>
        <w:t xml:space="preserve"> 3</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Stakeholders Table"/>
      </w:tblPr>
      <w:tblGrid>
        <w:gridCol w:w="562"/>
        <w:gridCol w:w="2977"/>
        <w:gridCol w:w="3587"/>
        <w:gridCol w:w="3501"/>
      </w:tblGrid>
      <w:tr w:rsidR="00D01A4A" w:rsidRPr="007B4DA2" w14:paraId="4FDF7329" w14:textId="77777777" w:rsidTr="00533CE2">
        <w:trPr>
          <w:trHeight w:val="20"/>
        </w:trPr>
        <w:tc>
          <w:tcPr>
            <w:tcW w:w="562" w:type="dxa"/>
          </w:tcPr>
          <w:p w14:paraId="62D64C78" w14:textId="77777777" w:rsidR="00D01A4A" w:rsidRPr="007B4DA2" w:rsidRDefault="00D01A4A" w:rsidP="00D01A4A">
            <w:pPr>
              <w:numPr>
                <w:ilvl w:val="0"/>
                <w:numId w:val="4"/>
              </w:numPr>
              <w:ind w:left="452" w:hanging="452"/>
              <w:rPr>
                <w:rFonts w:ascii="Times New Roman" w:hAnsi="Times New Roman" w:cs="Times New Roman"/>
                <w:b/>
              </w:rPr>
            </w:pPr>
          </w:p>
        </w:tc>
        <w:tc>
          <w:tcPr>
            <w:tcW w:w="2977" w:type="dxa"/>
          </w:tcPr>
          <w:p w14:paraId="5240781A" w14:textId="77777777" w:rsidR="00D01A4A" w:rsidRPr="007B4DA2" w:rsidRDefault="00D01A4A" w:rsidP="00D01A4A">
            <w:pPr>
              <w:rPr>
                <w:rFonts w:ascii="Times New Roman" w:hAnsi="Times New Roman" w:cs="Times New Roman"/>
              </w:rPr>
            </w:pPr>
            <w:r w:rsidRPr="007B4DA2">
              <w:rPr>
                <w:rFonts w:ascii="Times New Roman" w:hAnsi="Times New Roman" w:cs="Times New Roman"/>
              </w:rPr>
              <w:t xml:space="preserve">Kokius pakeitimus ir patobulinimus galite pasiūlyti, atsižvelgiant į pateiktą Specifikaciją? </w:t>
            </w:r>
          </w:p>
        </w:tc>
        <w:tc>
          <w:tcPr>
            <w:tcW w:w="3587" w:type="dxa"/>
          </w:tcPr>
          <w:p w14:paraId="0E4C557D" w14:textId="77777777" w:rsidR="00D01A4A" w:rsidRPr="007B4DA2" w:rsidRDefault="00D01A4A" w:rsidP="00D01A4A">
            <w:pPr>
              <w:rPr>
                <w:rFonts w:ascii="Times New Roman" w:hAnsi="Times New Roman" w:cs="Times New Roman"/>
              </w:rPr>
            </w:pPr>
            <w:r w:rsidRPr="007B4DA2">
              <w:rPr>
                <w:rFonts w:ascii="Times New Roman" w:hAnsi="Times New Roman" w:cs="Times New Roman"/>
              </w:rPr>
              <w:t>6.2 sumažinti mokymo trukmę iki 6 akademinių valandų.</w:t>
            </w:r>
          </w:p>
          <w:p w14:paraId="2178604C" w14:textId="77777777" w:rsidR="00D01A4A" w:rsidRPr="007B4DA2" w:rsidRDefault="00D01A4A" w:rsidP="00D01A4A">
            <w:pPr>
              <w:rPr>
                <w:rFonts w:ascii="Times New Roman" w:hAnsi="Times New Roman" w:cs="Times New Roman"/>
              </w:rPr>
            </w:pPr>
          </w:p>
        </w:tc>
        <w:tc>
          <w:tcPr>
            <w:tcW w:w="3501" w:type="dxa"/>
          </w:tcPr>
          <w:p w14:paraId="22130CD1" w14:textId="46B20F95" w:rsidR="00D01A4A" w:rsidRPr="00A1479C" w:rsidRDefault="00E00FED" w:rsidP="00D01A4A">
            <w:pPr>
              <w:rPr>
                <w:rFonts w:ascii="Times New Roman" w:hAnsi="Times New Roman" w:cs="Times New Roman"/>
                <w:color w:val="0070C0"/>
              </w:rPr>
            </w:pPr>
            <w:r w:rsidRPr="00A1479C">
              <w:rPr>
                <w:rFonts w:ascii="Times New Roman" w:hAnsi="Times New Roman" w:cs="Times New Roman"/>
                <w:color w:val="0070C0"/>
              </w:rPr>
              <w:t>Kadangi muitinės pareigūnai neturi daug darbo su RAMAN spektrometrais patirties, 8 valandų mokymų trukmė būtų optimali.</w:t>
            </w:r>
          </w:p>
        </w:tc>
      </w:tr>
      <w:tr w:rsidR="00D01A4A" w:rsidRPr="007B4DA2" w14:paraId="3C5EB630" w14:textId="77777777" w:rsidTr="00533CE2">
        <w:trPr>
          <w:trHeight w:val="20"/>
        </w:trPr>
        <w:tc>
          <w:tcPr>
            <w:tcW w:w="562" w:type="dxa"/>
          </w:tcPr>
          <w:p w14:paraId="4A51BF70" w14:textId="77777777" w:rsidR="00D01A4A" w:rsidRPr="007B4DA2" w:rsidRDefault="00D01A4A" w:rsidP="00D01A4A">
            <w:pPr>
              <w:numPr>
                <w:ilvl w:val="0"/>
                <w:numId w:val="4"/>
              </w:numPr>
              <w:ind w:left="452" w:hanging="452"/>
              <w:rPr>
                <w:rFonts w:ascii="Times New Roman" w:hAnsi="Times New Roman" w:cs="Times New Roman"/>
                <w:b/>
              </w:rPr>
            </w:pPr>
          </w:p>
        </w:tc>
        <w:tc>
          <w:tcPr>
            <w:tcW w:w="2977" w:type="dxa"/>
          </w:tcPr>
          <w:p w14:paraId="3D2A19D5" w14:textId="77777777" w:rsidR="00D01A4A" w:rsidRPr="007B4DA2" w:rsidRDefault="00D01A4A" w:rsidP="00D01A4A">
            <w:pPr>
              <w:rPr>
                <w:rFonts w:ascii="Times New Roman" w:hAnsi="Times New Roman" w:cs="Times New Roman"/>
              </w:rPr>
            </w:pPr>
            <w:r w:rsidRPr="007B4DA2">
              <w:rPr>
                <w:rFonts w:ascii="Times New Roman" w:hAnsi="Times New Roman" w:cs="Times New Roman"/>
              </w:rPr>
              <w:t>Kokius Raman tipo spektrometro parametrus ir sąlygas siūlytumėte pakeisti arba papildomai įtraukti į Specifikaciją arba kurių reikėtų atsisakyti?</w:t>
            </w:r>
          </w:p>
        </w:tc>
        <w:tc>
          <w:tcPr>
            <w:tcW w:w="3587" w:type="dxa"/>
          </w:tcPr>
          <w:p w14:paraId="132DDAAC" w14:textId="77777777" w:rsidR="00D01A4A" w:rsidRPr="007B4DA2" w:rsidRDefault="00D01A4A" w:rsidP="00D01A4A">
            <w:pPr>
              <w:rPr>
                <w:rFonts w:ascii="Times New Roman" w:hAnsi="Times New Roman" w:cs="Times New Roman"/>
              </w:rPr>
            </w:pPr>
            <w:r w:rsidRPr="007B4DA2">
              <w:rPr>
                <w:rFonts w:ascii="Times New Roman" w:hAnsi="Times New Roman" w:cs="Times New Roman"/>
              </w:rPr>
              <w:t>Rekomenduojame reikalauti 1064nm bangos ilgio lazerio, kad užtikrinti kokybišką medžiagos identifikavimą.</w:t>
            </w:r>
          </w:p>
        </w:tc>
        <w:tc>
          <w:tcPr>
            <w:tcW w:w="3501" w:type="dxa"/>
          </w:tcPr>
          <w:p w14:paraId="02B32FF2" w14:textId="77777777" w:rsidR="00AC676E" w:rsidRPr="00A1479C" w:rsidRDefault="00AC676E" w:rsidP="00AC676E">
            <w:pPr>
              <w:rPr>
                <w:rFonts w:ascii="Times New Roman" w:hAnsi="Times New Roman" w:cs="Times New Roman"/>
                <w:color w:val="0070C0"/>
              </w:rPr>
            </w:pPr>
            <w:r w:rsidRPr="00A1479C">
              <w:rPr>
                <w:rFonts w:ascii="Times New Roman" w:hAnsi="Times New Roman" w:cs="Times New Roman"/>
                <w:color w:val="0070C0"/>
              </w:rPr>
              <w:t>Dėl spektrometro bangos ilgio pateikiama skirtinga informacija. Europos Sąjungos parengtose rekomendacijose RAMAN spektrometrams nurodoma, kad spektrometrų bangos ilgis turi būti ne didesnis kaip 1064 nm.</w:t>
            </w:r>
          </w:p>
          <w:p w14:paraId="612AA73D" w14:textId="2F430752" w:rsidR="001179DE" w:rsidRPr="00A1479C" w:rsidRDefault="00AC676E" w:rsidP="00AC676E">
            <w:pPr>
              <w:rPr>
                <w:rFonts w:ascii="Times New Roman" w:hAnsi="Times New Roman" w:cs="Times New Roman"/>
                <w:color w:val="0070C0"/>
              </w:rPr>
            </w:pPr>
            <w:r w:rsidRPr="00A1479C">
              <w:rPr>
                <w:rFonts w:ascii="Times New Roman" w:hAnsi="Times New Roman" w:cs="Times New Roman"/>
                <w:color w:val="0070C0"/>
              </w:rPr>
              <w:t>Spektrometro tinkamumui nustatyti bus atliekamas spektrometro testavimas Muitinės laboratorijoje (Techninės specifikacijos 7.1 papunktis).</w:t>
            </w:r>
          </w:p>
        </w:tc>
      </w:tr>
      <w:tr w:rsidR="00D01A4A" w:rsidRPr="007B4DA2" w14:paraId="67935F8C" w14:textId="77777777" w:rsidTr="00533CE2">
        <w:trPr>
          <w:trHeight w:val="20"/>
        </w:trPr>
        <w:tc>
          <w:tcPr>
            <w:tcW w:w="562" w:type="dxa"/>
          </w:tcPr>
          <w:p w14:paraId="4A9ED089" w14:textId="77777777" w:rsidR="00D01A4A" w:rsidRPr="007B4DA2" w:rsidRDefault="00D01A4A" w:rsidP="00D01A4A">
            <w:pPr>
              <w:numPr>
                <w:ilvl w:val="0"/>
                <w:numId w:val="4"/>
              </w:numPr>
              <w:ind w:left="452" w:hanging="452"/>
              <w:rPr>
                <w:rFonts w:ascii="Times New Roman" w:hAnsi="Times New Roman" w:cs="Times New Roman"/>
                <w:b/>
                <w:bCs/>
              </w:rPr>
            </w:pPr>
          </w:p>
        </w:tc>
        <w:tc>
          <w:tcPr>
            <w:tcW w:w="2977" w:type="dxa"/>
          </w:tcPr>
          <w:p w14:paraId="49B2F01C" w14:textId="77777777" w:rsidR="00D01A4A" w:rsidRPr="007B4DA2" w:rsidRDefault="00D01A4A" w:rsidP="00D01A4A">
            <w:pPr>
              <w:rPr>
                <w:rFonts w:ascii="Times New Roman" w:hAnsi="Times New Roman" w:cs="Times New Roman"/>
              </w:rPr>
            </w:pPr>
            <w:r w:rsidRPr="007B4DA2">
              <w:rPr>
                <w:rFonts w:ascii="Times New Roman" w:hAnsi="Times New Roman" w:cs="Times New Roman"/>
              </w:rPr>
              <w:t>Ar turite kitų pastebėjimų ar pasiūlymų?</w:t>
            </w:r>
          </w:p>
        </w:tc>
        <w:tc>
          <w:tcPr>
            <w:tcW w:w="3587" w:type="dxa"/>
          </w:tcPr>
          <w:p w14:paraId="70B241ED" w14:textId="77777777" w:rsidR="00D01A4A" w:rsidRPr="007B4DA2" w:rsidRDefault="00D01A4A" w:rsidP="00D01A4A">
            <w:pPr>
              <w:rPr>
                <w:rFonts w:ascii="Times New Roman" w:hAnsi="Times New Roman" w:cs="Times New Roman"/>
              </w:rPr>
            </w:pPr>
            <w:r w:rsidRPr="007B4DA2">
              <w:rPr>
                <w:rFonts w:ascii="Times New Roman" w:hAnsi="Times New Roman" w:cs="Times New Roman"/>
              </w:rPr>
              <w:t>1.5.10. kam reikalinga USB atmintinė? Įrenginys turi integruota vidinę atminti ir kartu pristatome USB laikmena, kurioje yra naudotojo instrukcija, tačiau pačios laikmenos negalima prisijungti prie įrenginio.</w:t>
            </w:r>
          </w:p>
        </w:tc>
        <w:tc>
          <w:tcPr>
            <w:tcW w:w="3501" w:type="dxa"/>
          </w:tcPr>
          <w:p w14:paraId="450B8FAB" w14:textId="7F81D9E5" w:rsidR="002D3FD8" w:rsidRPr="007B4DA2" w:rsidRDefault="0076172F" w:rsidP="003F62C7">
            <w:pPr>
              <w:rPr>
                <w:rFonts w:ascii="Times New Roman" w:hAnsi="Times New Roman" w:cs="Times New Roman"/>
              </w:rPr>
            </w:pPr>
            <w:r w:rsidRPr="00A1479C">
              <w:rPr>
                <w:rFonts w:ascii="Times New Roman" w:hAnsi="Times New Roman" w:cs="Times New Roman"/>
                <w:color w:val="0070C0"/>
              </w:rPr>
              <w:t>Patikslinsime techninę specifikaciją. Ačiū už pastebėjimą.</w:t>
            </w:r>
          </w:p>
        </w:tc>
      </w:tr>
    </w:tbl>
    <w:p w14:paraId="5C7131D9" w14:textId="77777777" w:rsidR="009D65DA" w:rsidRPr="007B4DA2" w:rsidRDefault="009D65DA">
      <w:pPr>
        <w:rPr>
          <w:rFonts w:ascii="Times New Roman" w:hAnsi="Times New Roman" w:cs="Times New Roman"/>
        </w:rPr>
      </w:pPr>
    </w:p>
    <w:p w14:paraId="02C926AE" w14:textId="209070AD" w:rsidR="005F66D0" w:rsidRPr="007B4DA2" w:rsidRDefault="005F66D0" w:rsidP="005F66D0">
      <w:pPr>
        <w:rPr>
          <w:rFonts w:ascii="Times New Roman" w:hAnsi="Times New Roman" w:cs="Times New Roman"/>
        </w:rPr>
      </w:pPr>
      <w:r>
        <w:rPr>
          <w:rFonts w:ascii="Times New Roman" w:hAnsi="Times New Roman" w:cs="Times New Roman"/>
        </w:rPr>
        <w:t>Tiekėjas Nr.</w:t>
      </w:r>
      <w:r>
        <w:rPr>
          <w:rFonts w:ascii="Times New Roman" w:hAnsi="Times New Roman" w:cs="Times New Roman"/>
        </w:rPr>
        <w:t xml:space="preserve"> 4</w:t>
      </w:r>
    </w:p>
    <w:tbl>
      <w:tblPr>
        <w:tblW w:w="106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3686"/>
        <w:gridCol w:w="3402"/>
      </w:tblGrid>
      <w:tr w:rsidR="0047556C" w:rsidRPr="007B4DA2" w14:paraId="729BB803" w14:textId="47C347C0" w:rsidTr="001C1491">
        <w:trPr>
          <w:trHeight w:val="1075"/>
        </w:trPr>
        <w:tc>
          <w:tcPr>
            <w:tcW w:w="567" w:type="dxa"/>
          </w:tcPr>
          <w:p w14:paraId="6A00572F" w14:textId="65925E54" w:rsidR="0047556C" w:rsidRPr="007B4DA2" w:rsidRDefault="00C85D6B" w:rsidP="00BF340B">
            <w:pPr>
              <w:ind w:right="2732"/>
              <w:rPr>
                <w:rFonts w:ascii="Times New Roman" w:hAnsi="Times New Roman" w:cs="Times New Roman"/>
              </w:rPr>
            </w:pPr>
            <w:r>
              <w:rPr>
                <w:rFonts w:ascii="Times New Roman" w:hAnsi="Times New Roman" w:cs="Times New Roman"/>
              </w:rPr>
              <w:t>2</w:t>
            </w:r>
          </w:p>
          <w:p w14:paraId="2A1D889B" w14:textId="77777777" w:rsidR="0047556C" w:rsidRPr="007B4DA2" w:rsidRDefault="0047556C" w:rsidP="00BF340B">
            <w:pPr>
              <w:ind w:right="2732"/>
              <w:rPr>
                <w:rFonts w:ascii="Times New Roman" w:hAnsi="Times New Roman" w:cs="Times New Roman"/>
              </w:rPr>
            </w:pPr>
          </w:p>
        </w:tc>
        <w:tc>
          <w:tcPr>
            <w:tcW w:w="2977" w:type="dxa"/>
          </w:tcPr>
          <w:p w14:paraId="4A0E76AD" w14:textId="77777777" w:rsidR="0047556C" w:rsidRPr="007B4DA2" w:rsidRDefault="0047556C" w:rsidP="00C76754">
            <w:pPr>
              <w:rPr>
                <w:rFonts w:ascii="Times New Roman" w:hAnsi="Times New Roman" w:cs="Times New Roman"/>
              </w:rPr>
            </w:pPr>
            <w:r w:rsidRPr="007B4DA2">
              <w:rPr>
                <w:rFonts w:ascii="Times New Roman" w:hAnsi="Times New Roman" w:cs="Times New Roman"/>
              </w:rPr>
              <w:t xml:space="preserve">Kokius pakeitimus ir patobulinimus galite pasiūlyti, atsižvelgiant į pateiktą Specifikaciją? </w:t>
            </w:r>
          </w:p>
        </w:tc>
        <w:tc>
          <w:tcPr>
            <w:tcW w:w="3686" w:type="dxa"/>
          </w:tcPr>
          <w:p w14:paraId="27EBB8EB" w14:textId="77777777" w:rsidR="0047556C" w:rsidRPr="007B4DA2" w:rsidRDefault="0047556C" w:rsidP="00C76754">
            <w:pPr>
              <w:rPr>
                <w:rFonts w:ascii="Times New Roman" w:hAnsi="Times New Roman" w:cs="Times New Roman"/>
              </w:rPr>
            </w:pPr>
            <w:r w:rsidRPr="007B4DA2">
              <w:rPr>
                <w:rFonts w:ascii="Times New Roman" w:hAnsi="Times New Roman" w:cs="Times New Roman"/>
              </w:rPr>
              <w:t xml:space="preserve">Dalis reikalavimų suformuluoti taip, kad aprašo konkrečius daiktus, bet ne pageidaujamą funkcionalumą. </w:t>
            </w:r>
          </w:p>
          <w:p w14:paraId="1921E2B2" w14:textId="77777777" w:rsidR="0047556C" w:rsidRPr="007B4DA2" w:rsidRDefault="0047556C" w:rsidP="00C76754">
            <w:pPr>
              <w:rPr>
                <w:rFonts w:ascii="Times New Roman" w:hAnsi="Times New Roman" w:cs="Times New Roman"/>
              </w:rPr>
            </w:pPr>
            <w:r w:rsidRPr="007B4DA2">
              <w:rPr>
                <w:rFonts w:ascii="Times New Roman" w:hAnsi="Times New Roman" w:cs="Times New Roman"/>
                <w:b/>
                <w:bCs/>
              </w:rPr>
              <w:t xml:space="preserve">1.5.3. įkraunami keičiami akumuliatoriai skirti spektrometrui – 2 vienetai; </w:t>
            </w:r>
          </w:p>
          <w:p w14:paraId="4402798A" w14:textId="77777777" w:rsidR="0047556C" w:rsidRPr="007B4DA2" w:rsidRDefault="0047556C" w:rsidP="00C76754">
            <w:pPr>
              <w:rPr>
                <w:rFonts w:ascii="Times New Roman" w:hAnsi="Times New Roman" w:cs="Times New Roman"/>
              </w:rPr>
            </w:pPr>
            <w:r w:rsidRPr="007B4DA2">
              <w:rPr>
                <w:rFonts w:ascii="Times New Roman" w:hAnsi="Times New Roman" w:cs="Times New Roman"/>
              </w:rPr>
              <w:t xml:space="preserve">ir </w:t>
            </w:r>
          </w:p>
          <w:p w14:paraId="2DFD89C9" w14:textId="77777777" w:rsidR="0047556C" w:rsidRPr="007B4DA2" w:rsidRDefault="0047556C" w:rsidP="00C76754">
            <w:pPr>
              <w:rPr>
                <w:rFonts w:ascii="Times New Roman" w:hAnsi="Times New Roman" w:cs="Times New Roman"/>
              </w:rPr>
            </w:pPr>
            <w:r w:rsidRPr="007B4DA2">
              <w:rPr>
                <w:rFonts w:ascii="Times New Roman" w:hAnsi="Times New Roman" w:cs="Times New Roman"/>
                <w:b/>
                <w:bCs/>
              </w:rPr>
              <w:t xml:space="preserve">5.1. turi būti 2 vidiniai – pakraunami keičiami akumuliatoriai, užtikrinantis nepertraukiamą ne mažiau 4 val. darbo režimą; </w:t>
            </w:r>
            <w:r w:rsidRPr="007B4DA2">
              <w:rPr>
                <w:rFonts w:ascii="Times New Roman" w:hAnsi="Times New Roman" w:cs="Times New Roman"/>
              </w:rPr>
              <w:t>Rekomenduotume keisti į ”</w:t>
            </w:r>
            <w:r w:rsidRPr="007B4DA2">
              <w:rPr>
                <w:rFonts w:ascii="Times New Roman" w:hAnsi="Times New Roman" w:cs="Times New Roman"/>
                <w:b/>
                <w:bCs/>
              </w:rPr>
              <w:t>Akumuliatorių talpa užtikrinanti galimybę dirbti prietaisu 8 valandas</w:t>
            </w:r>
            <w:r w:rsidRPr="007B4DA2">
              <w:rPr>
                <w:rFonts w:ascii="Times New Roman" w:hAnsi="Times New Roman" w:cs="Times New Roman"/>
              </w:rPr>
              <w:t xml:space="preserve">“. Juk jei esama tokių sprendimų, kurie gali dirbti 8 valandas nieko nekeičiant – tai gerokai patogiau ir funkcionaliau. </w:t>
            </w:r>
          </w:p>
        </w:tc>
        <w:tc>
          <w:tcPr>
            <w:tcW w:w="3402" w:type="dxa"/>
          </w:tcPr>
          <w:p w14:paraId="29A4796D" w14:textId="671DBF78" w:rsidR="0088383E" w:rsidRPr="007B4DA2" w:rsidRDefault="001C1491" w:rsidP="00C76754">
            <w:pPr>
              <w:rPr>
                <w:rFonts w:ascii="Times New Roman" w:hAnsi="Times New Roman" w:cs="Times New Roman"/>
              </w:rPr>
            </w:pPr>
            <w:r w:rsidRPr="00A1479C">
              <w:rPr>
                <w:rFonts w:ascii="Times New Roman" w:hAnsi="Times New Roman" w:cs="Times New Roman"/>
                <w:color w:val="0070C0"/>
              </w:rPr>
              <w:t>Patikslinsime techninę specifikaciją. Ačiū už pastebėjimą.</w:t>
            </w:r>
          </w:p>
        </w:tc>
      </w:tr>
      <w:tr w:rsidR="0047556C" w:rsidRPr="007B4DA2" w14:paraId="1B86F474" w14:textId="152450B3" w:rsidTr="001C1491">
        <w:trPr>
          <w:trHeight w:val="247"/>
        </w:trPr>
        <w:tc>
          <w:tcPr>
            <w:tcW w:w="567" w:type="dxa"/>
          </w:tcPr>
          <w:p w14:paraId="26F7C723" w14:textId="367EFB53" w:rsidR="0047556C" w:rsidRPr="007B4DA2" w:rsidRDefault="00C85D6B" w:rsidP="00BF340B">
            <w:pPr>
              <w:ind w:right="2732"/>
              <w:rPr>
                <w:rFonts w:ascii="Times New Roman" w:hAnsi="Times New Roman" w:cs="Times New Roman"/>
              </w:rPr>
            </w:pPr>
            <w:r>
              <w:rPr>
                <w:rFonts w:ascii="Times New Roman" w:hAnsi="Times New Roman" w:cs="Times New Roman"/>
              </w:rPr>
              <w:t>3</w:t>
            </w:r>
          </w:p>
          <w:p w14:paraId="0A9F6116" w14:textId="77777777" w:rsidR="0047556C" w:rsidRPr="007B4DA2" w:rsidRDefault="0047556C" w:rsidP="00BF340B">
            <w:pPr>
              <w:ind w:right="2732"/>
              <w:rPr>
                <w:rFonts w:ascii="Times New Roman" w:hAnsi="Times New Roman" w:cs="Times New Roman"/>
              </w:rPr>
            </w:pPr>
          </w:p>
        </w:tc>
        <w:tc>
          <w:tcPr>
            <w:tcW w:w="2977" w:type="dxa"/>
          </w:tcPr>
          <w:p w14:paraId="1F5C3487" w14:textId="0A9C3D4A" w:rsidR="0047556C" w:rsidRPr="007B4DA2" w:rsidRDefault="0047556C" w:rsidP="00C76754">
            <w:pPr>
              <w:rPr>
                <w:rFonts w:ascii="Times New Roman" w:hAnsi="Times New Roman" w:cs="Times New Roman"/>
              </w:rPr>
            </w:pPr>
            <w:r w:rsidRPr="007B4DA2">
              <w:rPr>
                <w:rFonts w:ascii="Times New Roman" w:hAnsi="Times New Roman" w:cs="Times New Roman"/>
              </w:rPr>
              <w:t>Kokius Raman tipo spektrometro parametrus ir sąlygas siūlytumėte pakeisti arba papildomai įtraukti į Specifikaciją arba kurių reikėtų atsisakyti?</w:t>
            </w:r>
          </w:p>
        </w:tc>
        <w:tc>
          <w:tcPr>
            <w:tcW w:w="3686" w:type="dxa"/>
          </w:tcPr>
          <w:p w14:paraId="2F57E6FA" w14:textId="77777777" w:rsidR="0047556C" w:rsidRPr="007B4DA2" w:rsidRDefault="0047556C" w:rsidP="00C76754">
            <w:pPr>
              <w:rPr>
                <w:rFonts w:ascii="Times New Roman" w:hAnsi="Times New Roman" w:cs="Times New Roman"/>
              </w:rPr>
            </w:pPr>
            <w:r w:rsidRPr="007B4DA2">
              <w:rPr>
                <w:rFonts w:ascii="Times New Roman" w:hAnsi="Times New Roman" w:cs="Times New Roman"/>
                <w:b/>
                <w:bCs/>
              </w:rPr>
              <w:t xml:space="preserve">4.4. pramoninės toksinės medžiagos (angl. „CWA“, „TIC“, „TIM“). </w:t>
            </w:r>
          </w:p>
          <w:p w14:paraId="37A6D283" w14:textId="77777777" w:rsidR="0047556C" w:rsidRPr="007B4DA2" w:rsidRDefault="0047556C" w:rsidP="00C76754">
            <w:pPr>
              <w:rPr>
                <w:rFonts w:ascii="Times New Roman" w:hAnsi="Times New Roman" w:cs="Times New Roman"/>
              </w:rPr>
            </w:pPr>
            <w:r w:rsidRPr="007B4DA2">
              <w:rPr>
                <w:rFonts w:ascii="Times New Roman" w:hAnsi="Times New Roman" w:cs="Times New Roman"/>
              </w:rPr>
              <w:t xml:space="preserve">Ši formuluotė yra abstrakti ir palieka erdvės nesąžiningam elgesiui. </w:t>
            </w:r>
          </w:p>
          <w:p w14:paraId="703E774C" w14:textId="77777777" w:rsidR="0047556C" w:rsidRPr="007B4DA2" w:rsidRDefault="0047556C" w:rsidP="00CB7531">
            <w:pPr>
              <w:pStyle w:val="Default"/>
              <w:rPr>
                <w:color w:val="404040"/>
                <w:sz w:val="23"/>
                <w:szCs w:val="23"/>
              </w:rPr>
            </w:pPr>
            <w:r w:rsidRPr="007B4DA2">
              <w:rPr>
                <w:b/>
                <w:bCs/>
                <w:color w:val="404040"/>
              </w:rPr>
              <w:t xml:space="preserve">CWA spektrų biblioteka </w:t>
            </w:r>
            <w:r w:rsidRPr="007B4DA2">
              <w:rPr>
                <w:color w:val="404040"/>
              </w:rPr>
              <w:t>– griežtos apskaitos ir kontroliuojamo eksporto subjektas. Jei</w:t>
            </w:r>
            <w:r w:rsidRPr="007B4DA2">
              <w:rPr>
                <w:color w:val="404040"/>
                <w:sz w:val="23"/>
                <w:szCs w:val="23"/>
              </w:rPr>
              <w:t xml:space="preserve"> tiekimo apimtyje privalo būti cheminių ginklų biblioteka (CWA – Chemical Warfare Agents), teisinga būtų specifikuoti, kad spektrometras privalo būti komplektuojamas su CWA biblioteka, kurioje būtų ne mažiau nei 30 spektrų </w:t>
            </w:r>
            <w:r w:rsidRPr="007B4DA2">
              <w:rPr>
                <w:color w:val="404040"/>
                <w:sz w:val="23"/>
                <w:szCs w:val="23"/>
              </w:rPr>
              <w:lastRenderedPageBreak/>
              <w:t>(</w:t>
            </w:r>
            <w:r w:rsidRPr="007B4DA2">
              <w:rPr>
                <w:color w:val="467885"/>
                <w:sz w:val="23"/>
                <w:szCs w:val="23"/>
              </w:rPr>
              <w:t>https://en.wikipedia.org/wiki/List_of_chemical_warfare_agents</w:t>
            </w:r>
            <w:r w:rsidRPr="007B4DA2">
              <w:rPr>
                <w:color w:val="404040"/>
                <w:sz w:val="23"/>
                <w:szCs w:val="23"/>
              </w:rPr>
              <w:t xml:space="preserve">). </w:t>
            </w:r>
          </w:p>
          <w:p w14:paraId="27739D04" w14:textId="77777777" w:rsidR="0047556C" w:rsidRPr="007B4DA2" w:rsidRDefault="0047556C" w:rsidP="00CB7531">
            <w:pPr>
              <w:pStyle w:val="Default"/>
              <w:rPr>
                <w:color w:val="404040"/>
                <w:sz w:val="23"/>
                <w:szCs w:val="23"/>
              </w:rPr>
            </w:pPr>
            <w:r w:rsidRPr="007B4DA2">
              <w:rPr>
                <w:color w:val="404040"/>
                <w:sz w:val="23"/>
                <w:szCs w:val="23"/>
              </w:rPr>
              <w:t xml:space="preserve">Viena šios bibliotekos licencija kainuoja penkiaženklę sumą, tad 14 tokių licencijų turi reikšmingą įtaką bendrai projekto sąmatai. </w:t>
            </w:r>
          </w:p>
          <w:p w14:paraId="67166960" w14:textId="77777777" w:rsidR="0047556C" w:rsidRPr="007B4DA2" w:rsidRDefault="0047556C" w:rsidP="00CB7531">
            <w:pPr>
              <w:pStyle w:val="Default"/>
              <w:rPr>
                <w:color w:val="404040"/>
                <w:sz w:val="23"/>
                <w:szCs w:val="23"/>
              </w:rPr>
            </w:pPr>
          </w:p>
          <w:p w14:paraId="195B666A" w14:textId="6AE82669" w:rsidR="0047556C" w:rsidRPr="007B4DA2" w:rsidRDefault="0047556C" w:rsidP="00CB7531">
            <w:pPr>
              <w:pStyle w:val="Default"/>
              <w:rPr>
                <w:color w:val="404040"/>
                <w:sz w:val="23"/>
                <w:szCs w:val="23"/>
              </w:rPr>
            </w:pPr>
            <w:r w:rsidRPr="007B4DA2">
              <w:rPr>
                <w:color w:val="404040"/>
                <w:sz w:val="23"/>
                <w:szCs w:val="23"/>
              </w:rPr>
              <w:t xml:space="preserve">Taip pat ir su pramoninėmis toksinėmis medžiagomis, jei tokia biblioteka reikalinga, teisinga būtų specifikuoti, kad </w:t>
            </w:r>
            <w:r w:rsidRPr="007B4DA2">
              <w:rPr>
                <w:b/>
                <w:bCs/>
                <w:color w:val="404040"/>
                <w:sz w:val="23"/>
                <w:szCs w:val="23"/>
              </w:rPr>
              <w:t xml:space="preserve">TIC/TIM </w:t>
            </w:r>
            <w:r w:rsidRPr="007B4DA2">
              <w:rPr>
                <w:color w:val="404040"/>
                <w:sz w:val="23"/>
                <w:szCs w:val="23"/>
              </w:rPr>
              <w:t xml:space="preserve">biblioteka su ne mažiau kaip 500 spektrų. </w:t>
            </w:r>
          </w:p>
          <w:p w14:paraId="3CF3AAB1" w14:textId="77777777" w:rsidR="0047556C" w:rsidRPr="007B4DA2" w:rsidRDefault="0047556C" w:rsidP="00CB7531">
            <w:pPr>
              <w:rPr>
                <w:color w:val="404040"/>
                <w:sz w:val="23"/>
                <w:szCs w:val="23"/>
              </w:rPr>
            </w:pPr>
          </w:p>
          <w:p w14:paraId="5A44C6AE" w14:textId="3EFE4D99" w:rsidR="0047556C" w:rsidRPr="007B4DA2" w:rsidRDefault="0047556C" w:rsidP="00CB7531">
            <w:pPr>
              <w:rPr>
                <w:rFonts w:ascii="Times New Roman" w:hAnsi="Times New Roman" w:cs="Times New Roman"/>
              </w:rPr>
            </w:pPr>
            <w:r w:rsidRPr="007B4DA2">
              <w:rPr>
                <w:color w:val="404040"/>
                <w:sz w:val="23"/>
                <w:szCs w:val="23"/>
              </w:rPr>
              <w:t xml:space="preserve">Priešingu atveju išlieka galimybė tiekti spektrometrą su ne pilnomis spektrų bibliotekomis </w:t>
            </w:r>
          </w:p>
        </w:tc>
        <w:tc>
          <w:tcPr>
            <w:tcW w:w="3402" w:type="dxa"/>
          </w:tcPr>
          <w:p w14:paraId="2D38A80A" w14:textId="3C81DF27" w:rsidR="00F42DCC" w:rsidRPr="007B4DA2" w:rsidRDefault="001C1491" w:rsidP="00C76754">
            <w:pPr>
              <w:rPr>
                <w:rFonts w:ascii="Times New Roman" w:hAnsi="Times New Roman" w:cs="Times New Roman"/>
              </w:rPr>
            </w:pPr>
            <w:r w:rsidRPr="00A1479C">
              <w:rPr>
                <w:rFonts w:ascii="Times New Roman" w:hAnsi="Times New Roman" w:cs="Times New Roman"/>
                <w:color w:val="0070C0"/>
              </w:rPr>
              <w:lastRenderedPageBreak/>
              <w:t>Patikslinsime techninę specifikaciją. Ačiū už pastebėjimą.</w:t>
            </w:r>
          </w:p>
        </w:tc>
      </w:tr>
      <w:tr w:rsidR="0047556C" w:rsidRPr="007B4DA2" w14:paraId="029B30E2" w14:textId="09F143A5" w:rsidTr="001C1491">
        <w:trPr>
          <w:trHeight w:val="247"/>
        </w:trPr>
        <w:tc>
          <w:tcPr>
            <w:tcW w:w="567" w:type="dxa"/>
          </w:tcPr>
          <w:p w14:paraId="68A5F841" w14:textId="7E9FA9DE" w:rsidR="0047556C" w:rsidRPr="007B4DA2" w:rsidRDefault="00C85D6B" w:rsidP="004327CC">
            <w:pPr>
              <w:ind w:right="2732"/>
              <w:rPr>
                <w:rFonts w:ascii="Times New Roman" w:hAnsi="Times New Roman" w:cs="Times New Roman"/>
              </w:rPr>
            </w:pPr>
            <w:r>
              <w:rPr>
                <w:rFonts w:ascii="Times New Roman" w:hAnsi="Times New Roman" w:cs="Times New Roman"/>
              </w:rPr>
              <w:t>5</w:t>
            </w:r>
          </w:p>
          <w:p w14:paraId="0932CF26" w14:textId="77777777" w:rsidR="0047556C" w:rsidRPr="007B4DA2" w:rsidRDefault="0047556C" w:rsidP="004327CC">
            <w:pPr>
              <w:ind w:right="2732"/>
              <w:rPr>
                <w:rFonts w:ascii="Times New Roman" w:hAnsi="Times New Roman" w:cs="Times New Roman"/>
              </w:rPr>
            </w:pPr>
          </w:p>
        </w:tc>
        <w:tc>
          <w:tcPr>
            <w:tcW w:w="2977" w:type="dxa"/>
          </w:tcPr>
          <w:p w14:paraId="7D41A4F1" w14:textId="77777777" w:rsidR="0047556C" w:rsidRPr="007B4DA2" w:rsidRDefault="0047556C" w:rsidP="004327CC">
            <w:pPr>
              <w:rPr>
                <w:rFonts w:ascii="Times New Roman" w:hAnsi="Times New Roman" w:cs="Times New Roman"/>
              </w:rPr>
            </w:pPr>
            <w:r w:rsidRPr="007B4DA2">
              <w:rPr>
                <w:rFonts w:ascii="Times New Roman" w:hAnsi="Times New Roman" w:cs="Times New Roman"/>
              </w:rPr>
              <w:t xml:space="preserve">Ar Specifikacijoje nurodyti reikalavimai neapriboja Jūsų galimybės dalyvauti pirkime (ar yra rinkos dalyvių konkurenciją ribojančių reikalavimų)? Jei taip, prašytume įvardyti, kurie Specifikacijos reikalavimai riboja galimybę dalyvauti pirkime, ir nurodyti kodėl. </w:t>
            </w:r>
          </w:p>
        </w:tc>
        <w:tc>
          <w:tcPr>
            <w:tcW w:w="3686" w:type="dxa"/>
          </w:tcPr>
          <w:p w14:paraId="5A619DF9" w14:textId="77777777" w:rsidR="0047556C" w:rsidRPr="007B4DA2" w:rsidRDefault="0047556C" w:rsidP="004327CC">
            <w:pPr>
              <w:rPr>
                <w:rFonts w:ascii="Times New Roman" w:hAnsi="Times New Roman" w:cs="Times New Roman"/>
              </w:rPr>
            </w:pPr>
            <w:r w:rsidRPr="007B4DA2">
              <w:rPr>
                <w:rFonts w:ascii="Times New Roman" w:hAnsi="Times New Roman" w:cs="Times New Roman"/>
              </w:rPr>
              <w:t xml:space="preserve">2 punkte minimi 2 akumuliatoriai tiesiog didina tiekėjo kaštus ir bendrą projekto sąmatą, kadangi reikės patiekti akumuliatorius, kurie praktiškai nebus panaudoti. </w:t>
            </w:r>
          </w:p>
          <w:p w14:paraId="6DF62D00" w14:textId="77777777" w:rsidR="0047556C" w:rsidRPr="007B4DA2" w:rsidRDefault="0047556C" w:rsidP="004327CC">
            <w:pPr>
              <w:rPr>
                <w:rFonts w:ascii="Times New Roman" w:hAnsi="Times New Roman" w:cs="Times New Roman"/>
              </w:rPr>
            </w:pPr>
            <w:r w:rsidRPr="007B4DA2">
              <w:rPr>
                <w:rFonts w:ascii="Times New Roman" w:hAnsi="Times New Roman" w:cs="Times New Roman"/>
              </w:rPr>
              <w:t xml:space="preserve">Rekomenduojame aprašyti funkcionalumą: 8 darbo valandos, o ne akumuliatorių kiekį. Jei dalis tiekėjų siūlo sistemas su mažesniais akumuliatoriais, palikime jiems galimybė tiekti papildomus akumuliatorius, kad užtikrintų 8 valandų veikimą. </w:t>
            </w:r>
          </w:p>
          <w:p w14:paraId="18294726" w14:textId="77777777" w:rsidR="0047556C" w:rsidRPr="007B4DA2" w:rsidRDefault="0047556C" w:rsidP="004327CC">
            <w:pPr>
              <w:rPr>
                <w:rFonts w:ascii="Times New Roman" w:hAnsi="Times New Roman" w:cs="Times New Roman"/>
                <w:b/>
                <w:bCs/>
              </w:rPr>
            </w:pPr>
            <w:r w:rsidRPr="007B4DA2">
              <w:rPr>
                <w:rFonts w:ascii="Times New Roman" w:hAnsi="Times New Roman" w:cs="Times New Roman"/>
              </w:rPr>
              <w:t xml:space="preserve">Taip </w:t>
            </w:r>
            <w:r w:rsidRPr="00C85D6B">
              <w:rPr>
                <w:rFonts w:ascii="Times New Roman" w:hAnsi="Times New Roman" w:cs="Times New Roman"/>
              </w:rPr>
              <w:t>pat žr. 3 punktą dėl spektrų bibliotekų.</w:t>
            </w:r>
            <w:r w:rsidRPr="007B4DA2">
              <w:rPr>
                <w:rFonts w:ascii="Times New Roman" w:hAnsi="Times New Roman" w:cs="Times New Roman"/>
              </w:rPr>
              <w:t xml:space="preserve"> </w:t>
            </w:r>
          </w:p>
        </w:tc>
        <w:tc>
          <w:tcPr>
            <w:tcW w:w="3402" w:type="dxa"/>
          </w:tcPr>
          <w:p w14:paraId="07BCD13C" w14:textId="63D76C48" w:rsidR="00390533" w:rsidRPr="007B4DA2" w:rsidRDefault="00D91EC0" w:rsidP="004327CC">
            <w:pPr>
              <w:rPr>
                <w:rFonts w:ascii="Times New Roman" w:hAnsi="Times New Roman" w:cs="Times New Roman"/>
              </w:rPr>
            </w:pPr>
            <w:r w:rsidRPr="00A1479C">
              <w:rPr>
                <w:rFonts w:ascii="Times New Roman" w:hAnsi="Times New Roman" w:cs="Times New Roman"/>
                <w:color w:val="0070C0"/>
              </w:rPr>
              <w:t>Patikslinsime techninę specifikaciją. Ačiū už pastebėjimą.</w:t>
            </w:r>
          </w:p>
        </w:tc>
      </w:tr>
    </w:tbl>
    <w:p w14:paraId="6BE02EEB" w14:textId="77777777" w:rsidR="003F62C7" w:rsidRPr="007B4DA2" w:rsidRDefault="003F62C7">
      <w:pPr>
        <w:rPr>
          <w:rFonts w:ascii="Times New Roman" w:hAnsi="Times New Roman" w:cs="Times New Roman"/>
        </w:rPr>
      </w:pPr>
    </w:p>
    <w:p w14:paraId="1C63BB0F" w14:textId="04D0DBDF" w:rsidR="005F66D0" w:rsidRPr="007B4DA2" w:rsidRDefault="005F66D0" w:rsidP="005F66D0">
      <w:pPr>
        <w:rPr>
          <w:rFonts w:ascii="Times New Roman" w:hAnsi="Times New Roman" w:cs="Times New Roman"/>
        </w:rPr>
      </w:pPr>
      <w:r>
        <w:rPr>
          <w:rFonts w:ascii="Times New Roman" w:hAnsi="Times New Roman" w:cs="Times New Roman"/>
        </w:rPr>
        <w:t>Tiekėjas Nr.</w:t>
      </w:r>
      <w:r>
        <w:rPr>
          <w:rFonts w:ascii="Times New Roman" w:hAnsi="Times New Roman" w:cs="Times New Roman"/>
        </w:rPr>
        <w:t xml:space="preserve"> 5</w:t>
      </w:r>
    </w:p>
    <w:p w14:paraId="3CFAA3DD" w14:textId="4DB481BA" w:rsidR="00DC47CF" w:rsidRPr="007B4DA2" w:rsidRDefault="00DC47CF" w:rsidP="00DC47CF">
      <w:pPr>
        <w:contextualSpacing/>
        <w:rPr>
          <w:rFonts w:ascii="Times New Roman" w:eastAsia="Calibri" w:hAnsi="Times New Roman" w:cs="Times New Roman"/>
        </w:rPr>
      </w:pPr>
      <w:r w:rsidRPr="007B4DA2">
        <w:rPr>
          <w:rFonts w:ascii="Times New Roman" w:hAnsi="Times New Roman" w:cs="Times New Roman"/>
          <w:b/>
          <w:bCs/>
        </w:rPr>
        <w:t>Techninio aprašo dalyje siūlomi pakeitimai:</w:t>
      </w:r>
      <w:r w:rsidRPr="007B4DA2">
        <w:rPr>
          <w:rFonts w:ascii="Times New Roman" w:hAnsi="Times New Roman" w:cs="Times New Roman"/>
          <w:b/>
          <w:bCs/>
        </w:rPr>
        <w:br/>
        <w:t>1.1</w:t>
      </w:r>
      <w:r w:rsidRPr="007B4DA2">
        <w:rPr>
          <w:rFonts w:ascii="Times New Roman" w:hAnsi="Times New Roman" w:cs="Times New Roman"/>
        </w:rPr>
        <w:t xml:space="preserve"> „</w:t>
      </w:r>
      <w:r w:rsidRPr="007B4DA2">
        <w:rPr>
          <w:rFonts w:ascii="Times New Roman" w:eastAsia="Calibri" w:hAnsi="Times New Roman" w:cs="Times New Roman"/>
          <w:i/>
          <w:iCs/>
        </w:rPr>
        <w:t xml:space="preserve">spektometras turi būti nešiojamas (viena ranka) automatizuotas su </w:t>
      </w:r>
      <w:r w:rsidRPr="007B4DA2">
        <w:rPr>
          <w:rFonts w:ascii="Times New Roman" w:eastAsia="Calibri" w:hAnsi="Times New Roman" w:cs="Times New Roman"/>
          <w:i/>
          <w:iCs/>
          <w:u w:val="single"/>
        </w:rPr>
        <w:t>ne didesne kaip 1064</w:t>
      </w:r>
      <w:r w:rsidRPr="007B4DA2">
        <w:rPr>
          <w:rFonts w:ascii="Times New Roman" w:eastAsia="Calibri" w:hAnsi="Times New Roman" w:cs="Times New Roman"/>
          <w:i/>
          <w:iCs/>
        </w:rPr>
        <w:t> nm bangos ilgio lazerio technologija arba lygiaverte technologija, skirtas cheminių medžiagų identifikacijai ir spektrinei analizei atlikti;“</w:t>
      </w:r>
      <w:r w:rsidRPr="007B4DA2">
        <w:rPr>
          <w:rFonts w:ascii="Times New Roman" w:eastAsia="Calibri" w:hAnsi="Times New Roman" w:cs="Times New Roman"/>
          <w:i/>
          <w:iCs/>
        </w:rPr>
        <w:br/>
      </w:r>
    </w:p>
    <w:p w14:paraId="766D31BE" w14:textId="77777777" w:rsidR="00DC47CF" w:rsidRPr="007B4DA2" w:rsidRDefault="00DC47CF" w:rsidP="00DC47CF">
      <w:pPr>
        <w:contextualSpacing/>
        <w:rPr>
          <w:rFonts w:ascii="Times New Roman" w:hAnsi="Times New Roman" w:cs="Times New Roman"/>
        </w:rPr>
      </w:pPr>
      <w:r w:rsidRPr="007B4DA2">
        <w:rPr>
          <w:rFonts w:ascii="Times New Roman" w:hAnsi="Times New Roman" w:cs="Times New Roman"/>
        </w:rPr>
        <w:t xml:space="preserve">Mokslinėje literatūroje yra plačiai aprašytas bangos ilgio ir Raman sklaidos intensyvumo ryšys. Ramano sklaidos intensyvumas yra atvirkščiai proporcingas bangos ilgio ketvirtajam laipsniui, todėl trumpesni bangos ilgiai, pvz., 830 nm arba 785 nm suteikia žymiai stipresnį signalą. </w:t>
      </w:r>
    </w:p>
    <w:p w14:paraId="561A4BC5" w14:textId="77777777" w:rsidR="00DC47CF" w:rsidRPr="007B4DA2" w:rsidRDefault="00DC47CF" w:rsidP="00DC47CF">
      <w:pPr>
        <w:contextualSpacing/>
        <w:rPr>
          <w:rFonts w:ascii="Times New Roman" w:hAnsi="Times New Roman" w:cs="Times New Roman"/>
        </w:rPr>
      </w:pPr>
      <w:r w:rsidRPr="007B4DA2">
        <w:rPr>
          <w:rFonts w:ascii="Times New Roman" w:hAnsi="Times New Roman" w:cs="Times New Roman"/>
        </w:rPr>
        <w:br/>
        <w:t xml:space="preserve">Rankinėse Raman sistemose žemesnio nei 1064 nm bangos ilgio lazerio naudojimas yra pranašesnis dėl kelių esminių priežasčių. Pirma, jos išgauna ženkliai stipresnę Raman sklaidą. Antra, šios sistemos gali naudoti detektorius pagamintus silicio pagrindu (CCD/CMOS). Jie yra jautresni, pigesni ir turi aukštesnę </w:t>
      </w:r>
      <w:r w:rsidRPr="007B4DA2">
        <w:rPr>
          <w:rFonts w:ascii="Times New Roman" w:hAnsi="Times New Roman" w:cs="Times New Roman"/>
        </w:rPr>
        <w:lastRenderedPageBreak/>
        <w:t xml:space="preserve">spektrinę raišką nei brangesni InGaAs detektoriai, reikalingi 1064 nm sistemoms. Be to, trumpesnio bangos ilgio sistemos yra kompaktiškesnės, greitesnės ir tinkamos darbui tiek viduje, tiek lauke, nes užtikrina patikimą identifikaciją net esant mažoms koncentracijoms. </w:t>
      </w:r>
      <w:r w:rsidRPr="007B4DA2">
        <w:rPr>
          <w:rFonts w:ascii="Times New Roman" w:hAnsi="Times New Roman" w:cs="Times New Roman"/>
        </w:rPr>
        <w:br/>
      </w:r>
      <w:r w:rsidRPr="007B4DA2">
        <w:rPr>
          <w:rFonts w:ascii="Times New Roman" w:hAnsi="Times New Roman" w:cs="Times New Roman"/>
        </w:rPr>
        <w:br/>
        <w:t xml:space="preserve">Dėl šių priežasčių 1030 -785 nm bangos ilgio rankinės Raman sistemos yra tinkamesnis pasirinkimas, užtikrinantis geresnį signalo stiprumą ir tikslesnį medžiagų identifikavimą. </w:t>
      </w:r>
      <w:r w:rsidRPr="007B4DA2">
        <w:rPr>
          <w:rFonts w:ascii="Times New Roman" w:hAnsi="Times New Roman" w:cs="Times New Roman"/>
        </w:rPr>
        <w:br/>
      </w:r>
      <w:r w:rsidRPr="007B4DA2">
        <w:rPr>
          <w:rFonts w:ascii="Times New Roman" w:hAnsi="Times New Roman" w:cs="Times New Roman"/>
        </w:rPr>
        <w:br/>
      </w:r>
      <w:r w:rsidRPr="007B4DA2">
        <w:rPr>
          <w:rFonts w:ascii="Times New Roman" w:hAnsi="Times New Roman" w:cs="Times New Roman"/>
          <w:b/>
          <w:bCs/>
        </w:rPr>
        <w:t>Siūlome keisti reikalavimą į:</w:t>
      </w:r>
      <w:r w:rsidRPr="007B4DA2">
        <w:rPr>
          <w:rFonts w:ascii="Times New Roman" w:hAnsi="Times New Roman" w:cs="Times New Roman"/>
          <w:b/>
          <w:bCs/>
        </w:rPr>
        <w:br/>
      </w:r>
      <w:r w:rsidRPr="007B4DA2">
        <w:rPr>
          <w:rFonts w:ascii="Times New Roman" w:hAnsi="Times New Roman" w:cs="Times New Roman"/>
        </w:rPr>
        <w:t xml:space="preserve">„&lt;...&gt;  </w:t>
      </w:r>
      <w:r w:rsidRPr="007B4DA2">
        <w:rPr>
          <w:rFonts w:ascii="Times New Roman" w:hAnsi="Times New Roman" w:cs="Times New Roman"/>
          <w:u w:val="single"/>
        </w:rPr>
        <w:t>ne didesne negu 1030 nm bangos ilgio lazerio technologija</w:t>
      </w:r>
      <w:r w:rsidRPr="007B4DA2">
        <w:rPr>
          <w:rFonts w:ascii="Times New Roman" w:hAnsi="Times New Roman" w:cs="Times New Roman"/>
        </w:rPr>
        <w:t xml:space="preserve"> &lt;...&gt;“. </w:t>
      </w:r>
      <w:r w:rsidRPr="007B4DA2">
        <w:rPr>
          <w:rFonts w:ascii="Times New Roman" w:hAnsi="Times New Roman" w:cs="Times New Roman"/>
          <w:u w:val="single"/>
        </w:rPr>
        <w:br/>
      </w:r>
      <w:r w:rsidRPr="007B4DA2">
        <w:rPr>
          <w:rFonts w:ascii="Times New Roman" w:hAnsi="Times New Roman" w:cs="Times New Roman"/>
          <w:u w:val="single"/>
        </w:rPr>
        <w:br/>
      </w:r>
      <w:r w:rsidRPr="007B4DA2">
        <w:rPr>
          <w:rFonts w:ascii="Times New Roman" w:hAnsi="Times New Roman" w:cs="Times New Roman"/>
        </w:rPr>
        <w:t>Tiekėjo nuomone priėmus šį pakeitimą PO lūkesčiai būtų geriau išpildyti. Nes būtų renkamasi tarp  jautresnių ir greitesnių sistemų kurios optimaliau sužadina Raman sklaidą.</w:t>
      </w:r>
    </w:p>
    <w:p w14:paraId="1B858A83" w14:textId="77777777" w:rsidR="00A16923" w:rsidRPr="007B4DA2" w:rsidRDefault="00A16923">
      <w:pPr>
        <w:rPr>
          <w:rFonts w:ascii="Times New Roman" w:hAnsi="Times New Roman" w:cs="Times New Roman"/>
        </w:rPr>
      </w:pPr>
    </w:p>
    <w:p w14:paraId="36C9022F" w14:textId="77777777" w:rsidR="001B0E33" w:rsidRPr="001B0E33" w:rsidRDefault="001B0E33" w:rsidP="001B0E33">
      <w:pPr>
        <w:contextualSpacing/>
        <w:jc w:val="both"/>
        <w:rPr>
          <w:rFonts w:ascii="Times New Roman" w:hAnsi="Times New Roman" w:cs="Times New Roman"/>
          <w:color w:val="0070C0"/>
        </w:rPr>
      </w:pPr>
      <w:r w:rsidRPr="001B0E33">
        <w:rPr>
          <w:rFonts w:ascii="Times New Roman" w:hAnsi="Times New Roman" w:cs="Times New Roman"/>
          <w:color w:val="0070C0"/>
        </w:rPr>
        <w:t>Dėl spektrometro bangos ilgio pateikiama skirtinga informacija. Europos Sąjungos parengtose rekomendacijose RAMAN spektrometrams nurodoma, kad spektrometrų bangos ilgis turi būti ne didesnis kaip 1064 nm.</w:t>
      </w:r>
    </w:p>
    <w:p w14:paraId="6987D0BB" w14:textId="5865A56E" w:rsidR="00AB35A8" w:rsidRDefault="001B0E33" w:rsidP="001B0E33">
      <w:pPr>
        <w:contextualSpacing/>
        <w:jc w:val="both"/>
        <w:rPr>
          <w:rFonts w:ascii="Times New Roman" w:hAnsi="Times New Roman" w:cs="Times New Roman"/>
          <w:color w:val="0070C0"/>
        </w:rPr>
      </w:pPr>
      <w:r w:rsidRPr="001B0E33">
        <w:rPr>
          <w:rFonts w:ascii="Times New Roman" w:hAnsi="Times New Roman" w:cs="Times New Roman"/>
          <w:color w:val="0070C0"/>
        </w:rPr>
        <w:t>Spektrometro tinkamumui nustatyti bus atliekamas spektrometro testavimas Muitinės laboratorijoje (Techninės specifikacijos 7.1 papunktis).</w:t>
      </w:r>
    </w:p>
    <w:p w14:paraId="0A5C0440" w14:textId="77777777" w:rsidR="001B0E33" w:rsidRDefault="001B0E33" w:rsidP="001B0E33">
      <w:pPr>
        <w:contextualSpacing/>
        <w:jc w:val="both"/>
        <w:rPr>
          <w:rFonts w:ascii="Times New Roman" w:hAnsi="Times New Roman" w:cs="Times New Roman"/>
          <w:color w:val="0070C0"/>
        </w:rPr>
      </w:pPr>
    </w:p>
    <w:p w14:paraId="2EFBFA41" w14:textId="03CCF962" w:rsidR="00C03B6F" w:rsidRPr="007B4DA2" w:rsidRDefault="00C03B6F" w:rsidP="00C03B6F">
      <w:pPr>
        <w:contextualSpacing/>
      </w:pPr>
      <w:r w:rsidRPr="007B4DA2">
        <w:rPr>
          <w:b/>
          <w:bCs/>
        </w:rPr>
        <w:t xml:space="preserve">1.5.6 </w:t>
      </w:r>
      <w:r w:rsidRPr="007B4DA2">
        <w:t>„</w:t>
      </w:r>
      <w:r w:rsidRPr="007B4DA2">
        <w:rPr>
          <w:rFonts w:eastAsia="Calibri"/>
          <w:i/>
          <w:iCs/>
          <w:u w:val="single"/>
        </w:rPr>
        <w:t>spektrometro lazerio spindulio fokusavimo priedas</w:t>
      </w:r>
      <w:r w:rsidRPr="007B4DA2">
        <w:rPr>
          <w:rFonts w:eastAsia="Calibri"/>
        </w:rPr>
        <w:t>“</w:t>
      </w:r>
      <w:r w:rsidRPr="007B4DA2">
        <w:rPr>
          <w:rFonts w:eastAsia="Calibri"/>
        </w:rPr>
        <w:br/>
      </w:r>
      <w:r w:rsidRPr="007B4DA2">
        <w:rPr>
          <w:rFonts w:eastAsia="Calibri"/>
        </w:rPr>
        <w:br/>
      </w:r>
      <w:r w:rsidRPr="007B4DA2">
        <w:rPr>
          <w:u w:val="single"/>
        </w:rPr>
        <w:t>Lazerio fokusavimo priedas nėra tipinis visoms Raman sistemoms</w:t>
      </w:r>
      <w:r w:rsidRPr="007B4DA2">
        <w:t xml:space="preserve">. Dalis rankinių Raman sistemų turi fiksuotą lęšį kurio pozicija yra nereguliuojama arba yra optimizuota automatiškai. Todėl reikalauti, kad priedas būtų pateikiamas ir su sistemomis kurios jo nenaudoja yra netikslinga. </w:t>
      </w:r>
      <w:r w:rsidRPr="007B4DA2">
        <w:br/>
      </w:r>
      <w:r w:rsidRPr="007B4DA2">
        <w:br/>
        <w:t>Taip pat, reguliuojamos fokusavimo sistemos sukuria matavimų kintamumą ir padidinti išsiderinimo riziką, ypač lauko sąlygomis. Fiksuotas fokusavimas užtikrina pakartojamus ir patikimus matavimus bei yra saugesnis, kai tiriamos potencialiai sprogios medžiagos, nes išvengiama rankinių reguliavimų, galinčių sutrikdyti mėginį.</w:t>
      </w:r>
      <w:r w:rsidRPr="007B4DA2">
        <w:br/>
      </w:r>
      <w:r w:rsidRPr="007B4DA2">
        <w:br/>
      </w:r>
      <w:r w:rsidRPr="007B4DA2">
        <w:rPr>
          <w:b/>
          <w:bCs/>
        </w:rPr>
        <w:t>Siūlome keisti reikalavimą į:</w:t>
      </w:r>
      <w:r w:rsidRPr="007B4DA2">
        <w:rPr>
          <w:b/>
          <w:bCs/>
        </w:rPr>
        <w:br/>
      </w:r>
      <w:r w:rsidRPr="007B4DA2">
        <w:rPr>
          <w:u w:val="single"/>
        </w:rPr>
        <w:t>Jei Raman sistemos spindulys turi būti fokusuotas, sistema pristatoma su spindulio fokusavimo priedu.</w:t>
      </w:r>
      <w:r w:rsidRPr="007B4DA2">
        <w:rPr>
          <w:u w:val="single"/>
        </w:rPr>
        <w:br/>
      </w:r>
      <w:r w:rsidRPr="007B4DA2">
        <w:rPr>
          <w:u w:val="single"/>
        </w:rPr>
        <w:br/>
      </w:r>
      <w:r w:rsidRPr="007B4DA2">
        <w:t xml:space="preserve">Ši formuluotė užtikrina, kad PO perkama įranga bus pristatyta su jai reikalingais priedais. </w:t>
      </w:r>
      <w:r w:rsidRPr="007B4DA2">
        <w:br/>
      </w:r>
    </w:p>
    <w:p w14:paraId="069E8A3E" w14:textId="79C94AC8" w:rsidR="00AB35A8" w:rsidRPr="007B4DA2" w:rsidRDefault="00D91EC0" w:rsidP="00C03B6F">
      <w:pPr>
        <w:rPr>
          <w:rFonts w:ascii="Times New Roman" w:hAnsi="Times New Roman" w:cs="Times New Roman"/>
          <w:color w:val="0070C0"/>
        </w:rPr>
      </w:pPr>
      <w:r w:rsidRPr="00A1479C">
        <w:rPr>
          <w:rFonts w:ascii="Times New Roman" w:hAnsi="Times New Roman" w:cs="Times New Roman"/>
          <w:color w:val="0070C0"/>
        </w:rPr>
        <w:t>Patikslinsime techninę specifikaciją. Ačiū už pastebėjimą.</w:t>
      </w:r>
    </w:p>
    <w:p w14:paraId="0874165D" w14:textId="7958BDC2" w:rsidR="00C03B6F" w:rsidRPr="007B4DA2" w:rsidRDefault="00C03B6F" w:rsidP="00C03B6F">
      <w:pPr>
        <w:contextualSpacing/>
      </w:pPr>
      <w:r w:rsidRPr="007B4DA2">
        <w:rPr>
          <w:b/>
          <w:bCs/>
        </w:rPr>
        <w:t xml:space="preserve">1.5.11 </w:t>
      </w:r>
      <w:r w:rsidRPr="007B4DA2">
        <w:t>„</w:t>
      </w:r>
      <w:r w:rsidRPr="007B4DA2">
        <w:rPr>
          <w:rFonts w:eastAsia="Calibri"/>
          <w:i/>
          <w:iCs/>
        </w:rPr>
        <w:t>spektrometro duomenų perdavimo ir įkrovimo stotelė</w:t>
      </w:r>
      <w:r w:rsidRPr="007B4DA2">
        <w:rPr>
          <w:rFonts w:eastAsia="Calibri"/>
        </w:rPr>
        <w:t>“</w:t>
      </w:r>
      <w:r w:rsidRPr="007B4DA2">
        <w:rPr>
          <w:rFonts w:eastAsia="Calibri"/>
        </w:rPr>
        <w:br/>
      </w:r>
      <w:r w:rsidRPr="007B4DA2">
        <w:rPr>
          <w:rFonts w:eastAsia="Calibri"/>
        </w:rPr>
        <w:br/>
      </w:r>
      <w:r w:rsidRPr="007B4DA2">
        <w:rPr>
          <w:u w:val="single"/>
        </w:rPr>
        <w:t>Tiekėjo nuomone, reikalavimas turėti atskirą spektrometro duomenų perdavimo ir įkrovimo stotelę yra perteklinis ir nepagrįstas</w:t>
      </w:r>
      <w:r w:rsidRPr="007B4DA2">
        <w:rPr>
          <w:b/>
          <w:bCs/>
        </w:rPr>
        <w:t>.</w:t>
      </w:r>
      <w:r w:rsidRPr="007B4DA2">
        <w:t xml:space="preserve"> Abi funkcijos gali būti patogiai atliekamos paprastais sprendimais – baterija įkraunama naudojant standartinę jungtį ar įkroviklį, o duomenys perduodami per USB kabelį. Tokia schema yra lankstesnė: esant poreikiui galima naudoti atsarginius laidus, kuriuos lengva pakeisti ir kurie yra nebrangūs, be to, dauguma laboratorijų paprastai jau turi tinkamų jungčių iš anksčiau įsigytos įrangos. Tuo tarpu sugedus specialiai stotelei, rasti sprendimą tą pačią dieną gali būti </w:t>
      </w:r>
      <w:r w:rsidRPr="007B4DA2">
        <w:lastRenderedPageBreak/>
        <w:t>neįmanoma, todėl kyla reali rizika prarasti sistemos funkcionalumą. Be to, viena stotelė ne tik nesuteikia papildomos vertės, bet ir didina įrangos kainą, sudėtingumą bei gedimų riziką.</w:t>
      </w:r>
      <w:r w:rsidRPr="007B4DA2">
        <w:br/>
      </w:r>
    </w:p>
    <w:p w14:paraId="688A9844" w14:textId="77777777" w:rsidR="00C03B6F" w:rsidRPr="007B4DA2" w:rsidRDefault="00C03B6F" w:rsidP="00C03B6F">
      <w:pPr>
        <w:contextualSpacing/>
      </w:pPr>
      <w:r w:rsidRPr="007B4DA2">
        <w:rPr>
          <w:b/>
          <w:bCs/>
        </w:rPr>
        <w:t>Siūlomas pakeitimas:</w:t>
      </w:r>
      <w:r w:rsidRPr="007B4DA2">
        <w:br/>
      </w:r>
      <w:r w:rsidRPr="007B4DA2">
        <w:rPr>
          <w:u w:val="single"/>
        </w:rPr>
        <w:t>Raman spektrometras turi būti sukomplektuotas su duomenų perkėlimui skirtais priedais (pvz., reikiami kabeliai, duomenų perkėlimo stotelė ar kita įranga). Spektrometras taip pat turi būti sukomplektuotas su akumuliatoriaus įkrovimui reikalinga įranga.</w:t>
      </w:r>
      <w:r w:rsidRPr="007B4DA2">
        <w:rPr>
          <w:u w:val="single"/>
        </w:rPr>
        <w:br/>
      </w:r>
    </w:p>
    <w:p w14:paraId="191047BB" w14:textId="77777777" w:rsidR="00C03B6F" w:rsidRPr="007B4DA2" w:rsidRDefault="00C03B6F" w:rsidP="00C03B6F">
      <w:pPr>
        <w:contextualSpacing/>
      </w:pPr>
      <w:r w:rsidRPr="007B4DA2">
        <w:t>Priėmus šį pakeitimą būtų sudaryta galimybė rinktis sistemas pagal jų techninius pajėgumus, užuot nepagrįstai ribojus pasirinkimą reikalavimu, kuris nesuteikia papildomos vertės.</w:t>
      </w:r>
      <w:r w:rsidRPr="007B4DA2">
        <w:rPr>
          <w:b/>
          <w:bCs/>
        </w:rPr>
        <w:br/>
      </w:r>
    </w:p>
    <w:p w14:paraId="21E816DC" w14:textId="77777777" w:rsidR="007867E3" w:rsidRPr="007867E3" w:rsidRDefault="007867E3" w:rsidP="00C03B6F">
      <w:pPr>
        <w:contextualSpacing/>
      </w:pPr>
      <w:r w:rsidRPr="00A1479C">
        <w:rPr>
          <w:rFonts w:ascii="Times New Roman" w:hAnsi="Times New Roman" w:cs="Times New Roman"/>
          <w:color w:val="0070C0"/>
        </w:rPr>
        <w:t>Patikslinsime techninę specifikaciją. Ačiū už pastebėjimą.</w:t>
      </w:r>
      <w:r w:rsidR="00C03B6F" w:rsidRPr="007B4DA2">
        <w:rPr>
          <w:b/>
          <w:bCs/>
        </w:rPr>
        <w:br/>
      </w:r>
    </w:p>
    <w:p w14:paraId="28006888" w14:textId="6FA4D764" w:rsidR="00C03B6F" w:rsidRPr="007B4DA2" w:rsidRDefault="00C03B6F" w:rsidP="00C03B6F">
      <w:pPr>
        <w:contextualSpacing/>
      </w:pPr>
      <w:r w:rsidRPr="007B4DA2">
        <w:rPr>
          <w:b/>
          <w:bCs/>
        </w:rPr>
        <w:t>5.1</w:t>
      </w:r>
      <w:r w:rsidRPr="007B4DA2">
        <w:t xml:space="preserve"> „</w:t>
      </w:r>
      <w:r w:rsidRPr="007B4DA2">
        <w:rPr>
          <w:rFonts w:eastAsia="Calibri"/>
          <w:i/>
          <w:iCs/>
        </w:rPr>
        <w:t>turi būti 2 vidiniai – pakraunami keičiami akumuliatoriai, užtikrinantis nepertraukiamą ne mažiau 4 val. darbo režimą;“</w:t>
      </w:r>
    </w:p>
    <w:p w14:paraId="32B6FE9A" w14:textId="77777777" w:rsidR="00C03B6F" w:rsidRPr="007B4DA2" w:rsidRDefault="00C03B6F" w:rsidP="00C03B6F">
      <w:pPr>
        <w:contextualSpacing/>
      </w:pPr>
      <w:r w:rsidRPr="007B4DA2">
        <w:rPr>
          <w:b/>
          <w:bCs/>
        </w:rPr>
        <w:br/>
      </w:r>
      <w:r w:rsidRPr="007B4DA2">
        <w:t>Tiekėjo nuomone šis punktas yra ne aiškus. 1.5.3. punkte šis reikalavimas jau buvo nurodytas. Šiuo metu nėra aišku ką PO turi omenyje reikalaudamas „vidinio“  akumuliatoriaus. Tipiškai į sistemą yra įmontuojamas/įstatomas pakrautas akumuliatorius. Siūlome aiškesnę formuluotę.</w:t>
      </w:r>
    </w:p>
    <w:p w14:paraId="2934A431" w14:textId="77777777" w:rsidR="00C03B6F" w:rsidRPr="007B4DA2" w:rsidRDefault="00C03B6F" w:rsidP="00C03B6F">
      <w:pPr>
        <w:contextualSpacing/>
      </w:pPr>
      <w:r w:rsidRPr="007B4DA2">
        <w:br/>
      </w:r>
      <w:r w:rsidRPr="007B4DA2">
        <w:rPr>
          <w:b/>
          <w:bCs/>
        </w:rPr>
        <w:t>Siūlome keisti reikalavimą į:</w:t>
      </w:r>
      <w:r w:rsidRPr="007B4DA2">
        <w:rPr>
          <w:b/>
          <w:bCs/>
        </w:rPr>
        <w:br/>
      </w:r>
      <w:r w:rsidRPr="007B4DA2">
        <w:rPr>
          <w:u w:val="single"/>
        </w:rPr>
        <w:t>Su vienu pakrautu akumuliatoriumi spektrometras turi veikti ne mažiau 4 valandų. Į sistemos komplektaciją iš viso įtraukti du akumuliatoriai. Akumuliatoriai gali būti keičiami.</w:t>
      </w:r>
      <w:r w:rsidRPr="007B4DA2">
        <w:rPr>
          <w:u w:val="single"/>
        </w:rPr>
        <w:br/>
      </w:r>
      <w:r w:rsidRPr="007B4DA2">
        <w:br/>
        <w:t xml:space="preserve">Ši formuluotė aiškesnė, nepaliekanti vietos dviprasmiškai interpretacijai. </w:t>
      </w:r>
      <w:r w:rsidRPr="007B4DA2">
        <w:br/>
      </w:r>
    </w:p>
    <w:p w14:paraId="0EE55DC8" w14:textId="77777777" w:rsidR="0088306C" w:rsidRDefault="0088306C" w:rsidP="00C03B6F">
      <w:pPr>
        <w:contextualSpacing/>
        <w:rPr>
          <w:rFonts w:ascii="Times New Roman" w:hAnsi="Times New Roman" w:cs="Times New Roman"/>
          <w:color w:val="0070C0"/>
        </w:rPr>
      </w:pPr>
      <w:r w:rsidRPr="00A1479C">
        <w:rPr>
          <w:rFonts w:ascii="Times New Roman" w:hAnsi="Times New Roman" w:cs="Times New Roman"/>
          <w:color w:val="0070C0"/>
        </w:rPr>
        <w:t>Patikslinsime techninę specifikaciją. Ačiū už pastebėjimą.</w:t>
      </w:r>
    </w:p>
    <w:p w14:paraId="0B1247BA" w14:textId="40942893" w:rsidR="001C194B" w:rsidRPr="007B4DA2" w:rsidRDefault="00C03B6F" w:rsidP="00C03B6F">
      <w:pPr>
        <w:contextualSpacing/>
      </w:pPr>
      <w:r w:rsidRPr="007B4DA2">
        <w:br/>
      </w:r>
      <w:r w:rsidRPr="007B4DA2">
        <w:rPr>
          <w:b/>
          <w:bCs/>
        </w:rPr>
        <w:t xml:space="preserve">7.1 </w:t>
      </w:r>
      <w:r w:rsidRPr="007B4DA2">
        <w:t>„</w:t>
      </w:r>
      <w:r w:rsidRPr="007B4DA2">
        <w:rPr>
          <w:rFonts w:eastAsia="Calibri"/>
        </w:rPr>
        <w:t xml:space="preserve"> </w:t>
      </w:r>
      <w:r w:rsidRPr="007B4DA2">
        <w:rPr>
          <w:rFonts w:eastAsia="Calibri"/>
          <w:i/>
          <w:iCs/>
        </w:rPr>
        <w:t>spektrometro tinkamumui nustatyti bus atliekamas spektrometro testavimas Muitinės laboratorijoje&lt;...&gt;“</w:t>
      </w:r>
      <w:r w:rsidRPr="007B4DA2">
        <w:rPr>
          <w:rFonts w:eastAsia="Calibri"/>
          <w:i/>
          <w:iCs/>
        </w:rPr>
        <w:br/>
      </w:r>
      <w:r w:rsidRPr="007B4DA2">
        <w:rPr>
          <w:rFonts w:eastAsia="Calibri"/>
          <w:i/>
          <w:iCs/>
        </w:rPr>
        <w:br/>
      </w:r>
      <w:r w:rsidRPr="007B4DA2">
        <w:rPr>
          <w:rFonts w:eastAsia="Calibri"/>
        </w:rPr>
        <w:t xml:space="preserve">Pagal dabartinė formuoluotę šiuo metu nėra aišku kuriame etape bus vertinamas sistemos atitikimas. Taip pat, neaišku kokie yra viso pirkimo vertinimo kriterijai. </w:t>
      </w:r>
      <w:r w:rsidRPr="007B4DA2">
        <w:rPr>
          <w:b/>
          <w:bCs/>
        </w:rPr>
        <w:br/>
      </w:r>
    </w:p>
    <w:p w14:paraId="290C30E5" w14:textId="2F1ADDE1" w:rsidR="001C194B" w:rsidRPr="007B4DA2" w:rsidRDefault="007D2882" w:rsidP="00C03B6F">
      <w:pPr>
        <w:contextualSpacing/>
        <w:rPr>
          <w:rFonts w:ascii="Times New Roman" w:hAnsi="Times New Roman" w:cs="Times New Roman"/>
          <w:color w:val="0070C0"/>
        </w:rPr>
      </w:pPr>
      <w:r w:rsidRPr="007B4DA2">
        <w:rPr>
          <w:rFonts w:ascii="Times New Roman" w:hAnsi="Times New Roman" w:cs="Times New Roman"/>
          <w:color w:val="0070C0"/>
        </w:rPr>
        <w:t xml:space="preserve">Spektrometro </w:t>
      </w:r>
      <w:r w:rsidR="001E257E" w:rsidRPr="007B4DA2">
        <w:rPr>
          <w:rFonts w:ascii="Times New Roman" w:hAnsi="Times New Roman" w:cs="Times New Roman"/>
          <w:color w:val="0070C0"/>
        </w:rPr>
        <w:t>atitikimas</w:t>
      </w:r>
      <w:r w:rsidRPr="007B4DA2">
        <w:rPr>
          <w:rFonts w:ascii="Times New Roman" w:hAnsi="Times New Roman" w:cs="Times New Roman"/>
          <w:color w:val="0070C0"/>
        </w:rPr>
        <w:t xml:space="preserve"> bus vertinamas </w:t>
      </w:r>
      <w:r w:rsidR="001E257E" w:rsidRPr="007B4DA2">
        <w:rPr>
          <w:rFonts w:ascii="Times New Roman" w:hAnsi="Times New Roman" w:cs="Times New Roman"/>
          <w:color w:val="0070C0"/>
        </w:rPr>
        <w:t>pasiūlymų vertinimo et</w:t>
      </w:r>
      <w:r w:rsidR="007B4DA2">
        <w:rPr>
          <w:rFonts w:ascii="Times New Roman" w:hAnsi="Times New Roman" w:cs="Times New Roman"/>
          <w:color w:val="0070C0"/>
        </w:rPr>
        <w:t>a</w:t>
      </w:r>
      <w:r w:rsidR="001E257E" w:rsidRPr="007B4DA2">
        <w:rPr>
          <w:rFonts w:ascii="Times New Roman" w:hAnsi="Times New Roman" w:cs="Times New Roman"/>
          <w:color w:val="0070C0"/>
        </w:rPr>
        <w:t>pe. Pirkimo vertinimo kriterijai</w:t>
      </w:r>
      <w:r w:rsidR="00EC27DA" w:rsidRPr="007B4DA2">
        <w:rPr>
          <w:rFonts w:ascii="Times New Roman" w:hAnsi="Times New Roman" w:cs="Times New Roman"/>
          <w:color w:val="0070C0"/>
        </w:rPr>
        <w:t xml:space="preserve"> </w:t>
      </w:r>
      <w:r w:rsidR="0088306C">
        <w:rPr>
          <w:rFonts w:ascii="Times New Roman" w:hAnsi="Times New Roman" w:cs="Times New Roman"/>
          <w:color w:val="0070C0"/>
        </w:rPr>
        <w:t>–</w:t>
      </w:r>
      <w:r w:rsidR="00783818">
        <w:rPr>
          <w:rFonts w:ascii="Times New Roman" w:hAnsi="Times New Roman" w:cs="Times New Roman"/>
          <w:color w:val="0070C0"/>
        </w:rPr>
        <w:t xml:space="preserve"> atitikimas</w:t>
      </w:r>
      <w:r w:rsidR="004B6DA0">
        <w:rPr>
          <w:rFonts w:ascii="Times New Roman" w:hAnsi="Times New Roman" w:cs="Times New Roman"/>
          <w:color w:val="0070C0"/>
        </w:rPr>
        <w:t xml:space="preserve"> </w:t>
      </w:r>
      <w:r w:rsidR="00EC27DA" w:rsidRPr="007B4DA2">
        <w:rPr>
          <w:rFonts w:ascii="Times New Roman" w:hAnsi="Times New Roman" w:cs="Times New Roman"/>
          <w:color w:val="0070C0"/>
        </w:rPr>
        <w:t xml:space="preserve">techninės specifikacijos </w:t>
      </w:r>
      <w:r w:rsidR="00783818">
        <w:rPr>
          <w:rFonts w:ascii="Times New Roman" w:hAnsi="Times New Roman" w:cs="Times New Roman"/>
          <w:color w:val="0070C0"/>
        </w:rPr>
        <w:t>reikalavimams</w:t>
      </w:r>
      <w:r w:rsidR="00EC27DA" w:rsidRPr="007B4DA2">
        <w:rPr>
          <w:rFonts w:ascii="Times New Roman" w:hAnsi="Times New Roman" w:cs="Times New Roman"/>
          <w:color w:val="0070C0"/>
        </w:rPr>
        <w:t xml:space="preserve"> ir </w:t>
      </w:r>
      <w:r w:rsidR="007B4DA2">
        <w:rPr>
          <w:rFonts w:ascii="Times New Roman" w:hAnsi="Times New Roman" w:cs="Times New Roman"/>
          <w:color w:val="0070C0"/>
        </w:rPr>
        <w:t>spektrometro</w:t>
      </w:r>
      <w:r w:rsidR="004F422B" w:rsidRPr="007B4DA2">
        <w:rPr>
          <w:rFonts w:ascii="Times New Roman" w:hAnsi="Times New Roman" w:cs="Times New Roman"/>
          <w:color w:val="0070C0"/>
        </w:rPr>
        <w:t xml:space="preserve"> kaina</w:t>
      </w:r>
      <w:r w:rsidR="00EC27DA" w:rsidRPr="007B4DA2">
        <w:rPr>
          <w:rFonts w:ascii="Times New Roman" w:hAnsi="Times New Roman" w:cs="Times New Roman"/>
          <w:color w:val="0070C0"/>
        </w:rPr>
        <w:t>.</w:t>
      </w:r>
    </w:p>
    <w:p w14:paraId="623A0621" w14:textId="57566922" w:rsidR="00C03B6F" w:rsidRPr="007B4DA2" w:rsidRDefault="00C03B6F" w:rsidP="00C03B6F">
      <w:pPr>
        <w:contextualSpacing/>
      </w:pPr>
      <w:r w:rsidRPr="007B4DA2">
        <w:br/>
      </w:r>
      <w:r w:rsidRPr="007B4DA2">
        <w:rPr>
          <w:b/>
          <w:bCs/>
        </w:rPr>
        <w:t>7.3</w:t>
      </w:r>
      <w:r w:rsidRPr="007B4DA2">
        <w:t xml:space="preserve"> </w:t>
      </w:r>
      <w:r w:rsidRPr="007B4DA2">
        <w:rPr>
          <w:rFonts w:eastAsia="Calibri"/>
          <w:i/>
          <w:iCs/>
        </w:rPr>
        <w:t>„garantinio laikotarpio metu tiekėjas privalo ne per ilgesnį kaip 5 dienų laikotarpį užtikrinti spektrometro garantinio aptarnavimo ir/ar remonto darbų atlikimą. Esant ilgesniam nei 5 dienų garantinio aptarnavimo ir/ar remonto laikotarpiui tiekėjas pateikia užsakovui ne blogesnių charakteristikų analogišką spektrometrą laikinam naudojimui &lt;...&gt;“</w:t>
      </w:r>
      <w:r w:rsidRPr="007B4DA2">
        <w:rPr>
          <w:rFonts w:eastAsia="Calibri"/>
          <w:i/>
          <w:iCs/>
        </w:rPr>
        <w:br/>
      </w:r>
      <w:r w:rsidRPr="007B4DA2">
        <w:rPr>
          <w:rFonts w:eastAsia="Calibri"/>
          <w:i/>
          <w:iCs/>
        </w:rPr>
        <w:br/>
      </w:r>
      <w:r w:rsidRPr="007B4DA2">
        <w:rPr>
          <w:rFonts w:eastAsia="Calibri"/>
          <w:u w:val="single"/>
        </w:rPr>
        <w:t>Tiekėjo nuomone, šis reikalavimas yra sunkiai praktiškai įgyvendinamas.</w:t>
      </w:r>
      <w:r w:rsidRPr="007B4DA2">
        <w:rPr>
          <w:rFonts w:eastAsia="Calibri"/>
        </w:rPr>
        <w:t xml:space="preserve"> Rankinės Raman sistemos turi itin preciziškai sumontuotą optiką, kurios taisymui dažnai reikia specialių optinių stalų ir specializuotų instrumentų gamintojo serviso centre, todėl remonto trukmė tiesiogiai priklauso nuo </w:t>
      </w:r>
      <w:r w:rsidRPr="007B4DA2">
        <w:rPr>
          <w:rFonts w:eastAsia="Calibri"/>
        </w:rPr>
        <w:lastRenderedPageBreak/>
        <w:t>gedimo tipo ir gamintojo reakcijos laiko. Dabartinė formuluotė yra pernelyg griežta ir neatspindi realių techninių bei logistinių galimybių.</w:t>
      </w:r>
      <w:r w:rsidRPr="007B4DA2">
        <w:rPr>
          <w:rFonts w:eastAsia="Calibri"/>
        </w:rPr>
        <w:br/>
      </w:r>
      <w:r w:rsidRPr="007B4DA2">
        <w:rPr>
          <w:rFonts w:eastAsia="Calibri"/>
        </w:rPr>
        <w:br/>
        <w:t>Be to, nors tiekėjai gali deklaruoti atitiktį, kyla praktinis klausimas dėl realaus šio punkto įgyvendinimo. Atsižvelgiant į tai, kad kaina visuomet yra vienas svarbiausių vertinimo kriterijų, tikėtina, kad dalis tiekėjų šių kaštų į pasiūlymą neįskaičiuos, siekdami išlikti konkurencingi. Susidarius situacijai, kai prireiktų laikinai pakeisti įrangą, jie gali būti nepajėgūs to atlikti. Tai sukeltų perkančiajai organizacijai papildomų nepatogumų ir išlaidų.</w:t>
      </w:r>
      <w:r w:rsidRPr="007B4DA2">
        <w:rPr>
          <w:rFonts w:eastAsia="Calibri"/>
        </w:rPr>
        <w:br/>
      </w:r>
      <w:r w:rsidRPr="007B4DA2">
        <w:rPr>
          <w:rFonts w:eastAsia="Calibri"/>
        </w:rPr>
        <w:br/>
      </w:r>
      <w:r w:rsidRPr="007B4DA2">
        <w:rPr>
          <w:rFonts w:eastAsia="Calibri"/>
          <w:b/>
          <w:bCs/>
        </w:rPr>
        <w:t>Tiekėjo nuomone, veiksmingesnis ir PO interesus atspindintis sprendimas yra:</w:t>
      </w:r>
      <w:r w:rsidRPr="007B4DA2">
        <w:rPr>
          <w:rFonts w:eastAsia="Calibri"/>
          <w:b/>
          <w:bCs/>
        </w:rPr>
        <w:br/>
      </w:r>
      <w:r w:rsidRPr="007B4DA2">
        <w:rPr>
          <w:rFonts w:eastAsia="Calibri"/>
        </w:rPr>
        <w:br/>
        <w:t xml:space="preserve">1) Įsigyti papildomą, atsarginę sistemą. Tokiu atveju darbai nebūtų pertraukti, o PO nepriklausytų nuo tiekėjo sugebėjimo efektyviai pateikti laikiną pakaitinį  instrumentą. </w:t>
      </w:r>
      <w:r w:rsidRPr="007B4DA2">
        <w:rPr>
          <w:rFonts w:eastAsia="Calibri"/>
        </w:rPr>
        <w:br/>
        <w:t>IR</w:t>
      </w:r>
      <w:r w:rsidRPr="007B4DA2">
        <w:rPr>
          <w:rFonts w:eastAsia="Calibri"/>
        </w:rPr>
        <w:br/>
        <w:t>2) Pailginti terminą įrangos taisymui  iki pvz.: 15 d. Ilgesnis terminas leistų tiekėjui realiai įvykdyti įsipareigojimus, o PO neliktų priklausoma nuo tiekėjo ir gamintojo efektyvaus problemos sprendimo.</w:t>
      </w:r>
      <w:r w:rsidRPr="007B4DA2">
        <w:rPr>
          <w:rFonts w:eastAsia="Calibri"/>
        </w:rPr>
        <w:br/>
      </w:r>
      <w:r w:rsidRPr="007B4DA2">
        <w:rPr>
          <w:rFonts w:eastAsia="Calibri"/>
        </w:rPr>
        <w:br/>
      </w:r>
      <w:r w:rsidRPr="007B4DA2">
        <w:t>Tiekėjo nuomone, priėmus visus aukščiau nurodytus pakeitimus ir atlikus patikslinimus, perkančioji organizacija užsitikrintų, kad bus įsigyta pažangiausia ir jos poreikius atitinkanti sistema, o nustatyti kriterijai užtikrintų sąžiningą konkurenciją bei objektyvų ir adekvatų pasiūlymų vertinimą.</w:t>
      </w:r>
    </w:p>
    <w:p w14:paraId="18EE32F5" w14:textId="77777777" w:rsidR="0010665C" w:rsidRPr="007B4DA2" w:rsidRDefault="0010665C">
      <w:pPr>
        <w:rPr>
          <w:rFonts w:ascii="Times New Roman" w:hAnsi="Times New Roman" w:cs="Times New Roman"/>
        </w:rPr>
      </w:pPr>
    </w:p>
    <w:p w14:paraId="0D3DC991" w14:textId="15418283" w:rsidR="00E878B8" w:rsidRPr="007B4DA2" w:rsidRDefault="004B6DA0">
      <w:pPr>
        <w:rPr>
          <w:rFonts w:ascii="Times New Roman" w:hAnsi="Times New Roman" w:cs="Times New Roman"/>
        </w:rPr>
      </w:pPr>
      <w:r w:rsidRPr="004B6DA0">
        <w:rPr>
          <w:rFonts w:ascii="Times New Roman" w:hAnsi="Times New Roman" w:cs="Times New Roman"/>
          <w:color w:val="0070C0"/>
        </w:rPr>
        <w:t>Patikslinsime techninę specifikaciją. Ačiū už pastebėjimą.</w:t>
      </w:r>
    </w:p>
    <w:p w14:paraId="2F3C45E6" w14:textId="55B2D093" w:rsidR="005F66D0" w:rsidRPr="007B4DA2" w:rsidRDefault="005F66D0" w:rsidP="005F66D0">
      <w:pPr>
        <w:rPr>
          <w:rFonts w:ascii="Times New Roman" w:hAnsi="Times New Roman" w:cs="Times New Roman"/>
        </w:rPr>
      </w:pPr>
      <w:r>
        <w:rPr>
          <w:rFonts w:ascii="Times New Roman" w:hAnsi="Times New Roman" w:cs="Times New Roman"/>
        </w:rPr>
        <w:t>Tiekėjas Nr.</w:t>
      </w:r>
      <w:r>
        <w:rPr>
          <w:rFonts w:ascii="Times New Roman" w:hAnsi="Times New Roman" w:cs="Times New Roman"/>
        </w:rPr>
        <w:t xml:space="preserve"> 6</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43"/>
        <w:gridCol w:w="2943"/>
        <w:gridCol w:w="2943"/>
      </w:tblGrid>
      <w:tr w:rsidR="0010106D" w:rsidRPr="007B4DA2" w14:paraId="322DE20C" w14:textId="6C09CE20" w:rsidTr="00B87E80">
        <w:trPr>
          <w:trHeight w:val="1213"/>
        </w:trPr>
        <w:tc>
          <w:tcPr>
            <w:tcW w:w="675" w:type="dxa"/>
          </w:tcPr>
          <w:p w14:paraId="067A821A" w14:textId="77777777" w:rsidR="0010106D" w:rsidRPr="007B4DA2" w:rsidRDefault="0010106D" w:rsidP="0010106D">
            <w:pPr>
              <w:ind w:left="-142" w:right="1315" w:firstLine="142"/>
              <w:rPr>
                <w:rFonts w:ascii="Times New Roman" w:hAnsi="Times New Roman" w:cs="Times New Roman"/>
              </w:rPr>
            </w:pPr>
          </w:p>
          <w:p w14:paraId="24DDD970" w14:textId="18AE30B6" w:rsidR="0010106D" w:rsidRPr="007B4DA2" w:rsidRDefault="0010106D" w:rsidP="0010106D">
            <w:pPr>
              <w:ind w:left="-142" w:right="1315" w:firstLine="142"/>
              <w:rPr>
                <w:rFonts w:ascii="Times New Roman" w:hAnsi="Times New Roman" w:cs="Times New Roman"/>
              </w:rPr>
            </w:pPr>
            <w:r w:rsidRPr="007B4DA2">
              <w:rPr>
                <w:rFonts w:ascii="Times New Roman" w:hAnsi="Times New Roman" w:cs="Times New Roman"/>
              </w:rPr>
              <w:t>1</w:t>
            </w:r>
          </w:p>
          <w:p w14:paraId="6DEB6029" w14:textId="77777777" w:rsidR="0010106D" w:rsidRPr="007B4DA2" w:rsidRDefault="0010106D" w:rsidP="0010106D">
            <w:pPr>
              <w:ind w:left="-142" w:right="1315" w:firstLine="142"/>
              <w:rPr>
                <w:rFonts w:ascii="Times New Roman" w:hAnsi="Times New Roman" w:cs="Times New Roman"/>
              </w:rPr>
            </w:pPr>
          </w:p>
        </w:tc>
        <w:tc>
          <w:tcPr>
            <w:tcW w:w="2943" w:type="dxa"/>
          </w:tcPr>
          <w:p w14:paraId="79D4FA0B" w14:textId="77777777" w:rsidR="0010106D" w:rsidRPr="007B4DA2" w:rsidRDefault="0010106D" w:rsidP="00214658">
            <w:pPr>
              <w:rPr>
                <w:rFonts w:ascii="Times New Roman" w:hAnsi="Times New Roman" w:cs="Times New Roman"/>
              </w:rPr>
            </w:pPr>
            <w:r w:rsidRPr="007B4DA2">
              <w:rPr>
                <w:rFonts w:ascii="Times New Roman" w:hAnsi="Times New Roman" w:cs="Times New Roman"/>
              </w:rPr>
              <w:t xml:space="preserve">Kokius pakeitimus ir patobulinimus galite pasiūlyti, atsižvelgiant į pateiktą Specifikaciją? </w:t>
            </w:r>
          </w:p>
        </w:tc>
        <w:tc>
          <w:tcPr>
            <w:tcW w:w="2943" w:type="dxa"/>
          </w:tcPr>
          <w:p w14:paraId="7A8964DD" w14:textId="77777777" w:rsidR="0010106D" w:rsidRPr="007B4DA2" w:rsidRDefault="0010106D" w:rsidP="00214658">
            <w:pPr>
              <w:rPr>
                <w:rFonts w:ascii="Times New Roman" w:hAnsi="Times New Roman" w:cs="Times New Roman"/>
              </w:rPr>
            </w:pPr>
            <w:r w:rsidRPr="007B4DA2">
              <w:rPr>
                <w:rFonts w:ascii="Times New Roman" w:hAnsi="Times New Roman" w:cs="Times New Roman"/>
                <w:b/>
                <w:bCs/>
              </w:rPr>
              <w:t xml:space="preserve">Pasiūlymas </w:t>
            </w:r>
          </w:p>
          <w:p w14:paraId="139ABC13" w14:textId="74E5FAD5" w:rsidR="0010106D" w:rsidRPr="007B4DA2" w:rsidRDefault="0010106D" w:rsidP="0010106D">
            <w:pPr>
              <w:rPr>
                <w:rFonts w:ascii="Times New Roman" w:hAnsi="Times New Roman" w:cs="Times New Roman"/>
              </w:rPr>
            </w:pPr>
            <w:r w:rsidRPr="007B4DA2">
              <w:rPr>
                <w:rFonts w:ascii="Times New Roman" w:hAnsi="Times New Roman" w:cs="Times New Roman"/>
              </w:rPr>
              <w:t xml:space="preserve">1) 8000 mėginių biblioteka šiais laikais yra sąlyginai maža – rekomenduojama ją padidinti iki bent 20 000 skirtingų medžiagų, kad būtų galima atlikti platesnius ir detalesnius matavimus. </w:t>
            </w:r>
          </w:p>
        </w:tc>
        <w:tc>
          <w:tcPr>
            <w:tcW w:w="2943" w:type="dxa"/>
          </w:tcPr>
          <w:p w14:paraId="4F358115" w14:textId="18C7F54B" w:rsidR="00565EE0" w:rsidRPr="007B4DA2" w:rsidRDefault="00BF0F71" w:rsidP="00214658">
            <w:pPr>
              <w:rPr>
                <w:rFonts w:ascii="Times New Roman" w:hAnsi="Times New Roman" w:cs="Times New Roman"/>
              </w:rPr>
            </w:pPr>
            <w:r w:rsidRPr="00A1479C">
              <w:rPr>
                <w:rFonts w:ascii="Times New Roman" w:hAnsi="Times New Roman" w:cs="Times New Roman"/>
                <w:color w:val="0070C0"/>
              </w:rPr>
              <w:t>Patikslinsime techninę specifikaciją. Ačiū už pastebėjimą.</w:t>
            </w:r>
          </w:p>
        </w:tc>
      </w:tr>
      <w:tr w:rsidR="0010106D" w:rsidRPr="007B4DA2" w14:paraId="719B54DD" w14:textId="55AAEFEA" w:rsidTr="00B87E80">
        <w:trPr>
          <w:trHeight w:val="661"/>
        </w:trPr>
        <w:tc>
          <w:tcPr>
            <w:tcW w:w="675" w:type="dxa"/>
          </w:tcPr>
          <w:p w14:paraId="2545A23B" w14:textId="77777777" w:rsidR="0010106D" w:rsidRPr="007B4DA2" w:rsidRDefault="0010106D" w:rsidP="0010106D">
            <w:pPr>
              <w:ind w:left="-142" w:right="1315" w:firstLine="142"/>
              <w:rPr>
                <w:rFonts w:ascii="Times New Roman" w:hAnsi="Times New Roman" w:cs="Times New Roman"/>
              </w:rPr>
            </w:pPr>
          </w:p>
          <w:p w14:paraId="7B6D69ED" w14:textId="0E7CE960" w:rsidR="0010106D" w:rsidRPr="007B4DA2" w:rsidRDefault="0010106D" w:rsidP="0010106D">
            <w:pPr>
              <w:ind w:left="-142" w:right="1315" w:firstLine="142"/>
              <w:rPr>
                <w:rFonts w:ascii="Times New Roman" w:hAnsi="Times New Roman" w:cs="Times New Roman"/>
              </w:rPr>
            </w:pPr>
            <w:r w:rsidRPr="007B4DA2">
              <w:rPr>
                <w:rFonts w:ascii="Times New Roman" w:hAnsi="Times New Roman" w:cs="Times New Roman"/>
              </w:rPr>
              <w:t>2</w:t>
            </w:r>
          </w:p>
          <w:p w14:paraId="2F85A7A7" w14:textId="77777777" w:rsidR="0010106D" w:rsidRPr="007B4DA2" w:rsidRDefault="0010106D" w:rsidP="0010106D">
            <w:pPr>
              <w:ind w:left="-142" w:right="1315" w:firstLine="142"/>
              <w:rPr>
                <w:rFonts w:ascii="Times New Roman" w:hAnsi="Times New Roman" w:cs="Times New Roman"/>
              </w:rPr>
            </w:pPr>
          </w:p>
        </w:tc>
        <w:tc>
          <w:tcPr>
            <w:tcW w:w="2943" w:type="dxa"/>
          </w:tcPr>
          <w:p w14:paraId="357D8391" w14:textId="77777777" w:rsidR="0010106D" w:rsidRPr="007B4DA2" w:rsidRDefault="0010106D" w:rsidP="00214658">
            <w:pPr>
              <w:rPr>
                <w:rFonts w:ascii="Times New Roman" w:hAnsi="Times New Roman" w:cs="Times New Roman"/>
              </w:rPr>
            </w:pPr>
            <w:r w:rsidRPr="007B4DA2">
              <w:rPr>
                <w:rFonts w:ascii="Times New Roman" w:hAnsi="Times New Roman" w:cs="Times New Roman"/>
              </w:rPr>
              <w:t xml:space="preserve">Kokius Raman tipo spektrometro parametrus ir sąlygas siūlytumėte pakeisti arba papildomai įtraukti į Specifikaciją arba kurių reikėtų atsisakyti? </w:t>
            </w:r>
          </w:p>
        </w:tc>
        <w:tc>
          <w:tcPr>
            <w:tcW w:w="2943" w:type="dxa"/>
          </w:tcPr>
          <w:p w14:paraId="2B2D199C" w14:textId="77777777" w:rsidR="0010106D" w:rsidRPr="007B4DA2" w:rsidRDefault="0010106D" w:rsidP="00214658">
            <w:pPr>
              <w:rPr>
                <w:rFonts w:ascii="Times New Roman" w:hAnsi="Times New Roman" w:cs="Times New Roman"/>
              </w:rPr>
            </w:pPr>
            <w:r w:rsidRPr="007B4DA2">
              <w:rPr>
                <w:rFonts w:ascii="Times New Roman" w:hAnsi="Times New Roman" w:cs="Times New Roman"/>
                <w:b/>
                <w:bCs/>
              </w:rPr>
              <w:t xml:space="preserve">Papildomi parametrai </w:t>
            </w:r>
          </w:p>
          <w:p w14:paraId="7C3C3788" w14:textId="33CCF1B5" w:rsidR="0010106D" w:rsidRPr="007B4DA2" w:rsidRDefault="0010106D" w:rsidP="00214658">
            <w:pPr>
              <w:rPr>
                <w:rFonts w:ascii="Times New Roman" w:hAnsi="Times New Roman" w:cs="Times New Roman"/>
              </w:rPr>
            </w:pPr>
            <w:r w:rsidRPr="007B4DA2">
              <w:rPr>
                <w:rFonts w:ascii="Times New Roman" w:hAnsi="Times New Roman" w:cs="Times New Roman"/>
              </w:rPr>
              <w:t xml:space="preserve">1) Integruota kolorimetro sistema, skirta aptikti pėdsakinius narkotikų </w:t>
            </w:r>
            <w:r w:rsidR="00BE1DBC" w:rsidRPr="007B4DA2">
              <w:rPr>
                <w:rFonts w:ascii="Times New Roman" w:hAnsi="Times New Roman" w:cs="Times New Roman"/>
              </w:rPr>
              <w:t>kiekius.</w:t>
            </w:r>
          </w:p>
          <w:p w14:paraId="2D2B4FA6" w14:textId="77777777" w:rsidR="0010106D" w:rsidRPr="007B4DA2" w:rsidRDefault="0010106D" w:rsidP="00214658">
            <w:pPr>
              <w:rPr>
                <w:rFonts w:ascii="Times New Roman" w:hAnsi="Times New Roman" w:cs="Times New Roman"/>
              </w:rPr>
            </w:pPr>
          </w:p>
        </w:tc>
        <w:tc>
          <w:tcPr>
            <w:tcW w:w="2943" w:type="dxa"/>
          </w:tcPr>
          <w:p w14:paraId="19C2B4EF" w14:textId="2120423A" w:rsidR="0069497C" w:rsidRPr="007B4DA2" w:rsidRDefault="0069497C" w:rsidP="00214658">
            <w:pPr>
              <w:rPr>
                <w:rFonts w:ascii="Times New Roman" w:hAnsi="Times New Roman" w:cs="Times New Roman"/>
              </w:rPr>
            </w:pPr>
            <w:r w:rsidRPr="00B87E80">
              <w:rPr>
                <w:rFonts w:ascii="Times New Roman" w:hAnsi="Times New Roman" w:cs="Times New Roman"/>
                <w:color w:val="0070C0"/>
              </w:rPr>
              <w:t xml:space="preserve">Dėkojame už pasiūlymą. Remdamiesi savo praktika, </w:t>
            </w:r>
            <w:r w:rsidR="00081AFC" w:rsidRPr="00B87E80">
              <w:rPr>
                <w:rFonts w:ascii="Times New Roman" w:hAnsi="Times New Roman" w:cs="Times New Roman"/>
                <w:color w:val="0070C0"/>
              </w:rPr>
              <w:t xml:space="preserve">narkotinių medžiagų identifikavimui </w:t>
            </w:r>
            <w:r w:rsidR="00B87E80" w:rsidRPr="00B87E80">
              <w:rPr>
                <w:rFonts w:ascii="Times New Roman" w:hAnsi="Times New Roman" w:cs="Times New Roman"/>
                <w:color w:val="0070C0"/>
              </w:rPr>
              <w:t>t</w:t>
            </w:r>
            <w:r w:rsidR="00D35934" w:rsidRPr="00B87E80">
              <w:rPr>
                <w:rFonts w:ascii="Times New Roman" w:hAnsi="Times New Roman" w:cs="Times New Roman"/>
                <w:color w:val="0070C0"/>
              </w:rPr>
              <w:t>echninėje specifikacijoje yra reikalavimai spektrų bibliotekos turiniui.</w:t>
            </w:r>
          </w:p>
        </w:tc>
      </w:tr>
    </w:tbl>
    <w:p w14:paraId="03DCFF34" w14:textId="77777777" w:rsidR="00733C30" w:rsidRPr="007B4DA2" w:rsidRDefault="00733C30">
      <w:pPr>
        <w:rPr>
          <w:rFonts w:ascii="Times New Roman" w:hAnsi="Times New Roman" w:cs="Times New Roman"/>
        </w:rPr>
      </w:pPr>
    </w:p>
    <w:sectPr w:rsidR="00733C30" w:rsidRPr="007B4DA2" w:rsidSect="008F31E8">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576F2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85ED4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09B7D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179F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30909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0122E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2C07CE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36733A9"/>
    <w:multiLevelType w:val="hybridMultilevel"/>
    <w:tmpl w:val="2CAE7A8E"/>
    <w:lvl w:ilvl="0" w:tplc="8712439C">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5AB2E4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98836892">
    <w:abstractNumId w:val="6"/>
  </w:num>
  <w:num w:numId="2" w16cid:durableId="242881391">
    <w:abstractNumId w:val="0"/>
  </w:num>
  <w:num w:numId="3" w16cid:durableId="922253476">
    <w:abstractNumId w:val="2"/>
  </w:num>
  <w:num w:numId="4" w16cid:durableId="208803870">
    <w:abstractNumId w:val="7"/>
  </w:num>
  <w:num w:numId="5" w16cid:durableId="1807314495">
    <w:abstractNumId w:val="4"/>
  </w:num>
  <w:num w:numId="6" w16cid:durableId="1049496170">
    <w:abstractNumId w:val="3"/>
  </w:num>
  <w:num w:numId="7" w16cid:durableId="1270813891">
    <w:abstractNumId w:val="5"/>
  </w:num>
  <w:num w:numId="8" w16cid:durableId="509031969">
    <w:abstractNumId w:val="1"/>
  </w:num>
  <w:num w:numId="9" w16cid:durableId="13188004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88"/>
    <w:rsid w:val="00003E09"/>
    <w:rsid w:val="00060E6C"/>
    <w:rsid w:val="00081AFC"/>
    <w:rsid w:val="000E38E2"/>
    <w:rsid w:val="000F0709"/>
    <w:rsid w:val="0010106D"/>
    <w:rsid w:val="0010665C"/>
    <w:rsid w:val="001179DE"/>
    <w:rsid w:val="001231D5"/>
    <w:rsid w:val="00151BC4"/>
    <w:rsid w:val="00171614"/>
    <w:rsid w:val="001B0E33"/>
    <w:rsid w:val="001B696E"/>
    <w:rsid w:val="001C1491"/>
    <w:rsid w:val="001C194B"/>
    <w:rsid w:val="001E257E"/>
    <w:rsid w:val="001F6585"/>
    <w:rsid w:val="001F6788"/>
    <w:rsid w:val="00214658"/>
    <w:rsid w:val="0022424E"/>
    <w:rsid w:val="0025722F"/>
    <w:rsid w:val="00284FB7"/>
    <w:rsid w:val="002D3FD8"/>
    <w:rsid w:val="00311376"/>
    <w:rsid w:val="00324B94"/>
    <w:rsid w:val="00326C0A"/>
    <w:rsid w:val="00330F11"/>
    <w:rsid w:val="00334F91"/>
    <w:rsid w:val="00353DB8"/>
    <w:rsid w:val="00390533"/>
    <w:rsid w:val="00391683"/>
    <w:rsid w:val="003D6B3F"/>
    <w:rsid w:val="003F62C7"/>
    <w:rsid w:val="004327CC"/>
    <w:rsid w:val="0047556C"/>
    <w:rsid w:val="004914B8"/>
    <w:rsid w:val="004A1A60"/>
    <w:rsid w:val="004B6DA0"/>
    <w:rsid w:val="004B6E36"/>
    <w:rsid w:val="004F422B"/>
    <w:rsid w:val="0050363F"/>
    <w:rsid w:val="00533CE2"/>
    <w:rsid w:val="00565EE0"/>
    <w:rsid w:val="005857C5"/>
    <w:rsid w:val="00587A3E"/>
    <w:rsid w:val="005A4D3D"/>
    <w:rsid w:val="005B4C24"/>
    <w:rsid w:val="005C1783"/>
    <w:rsid w:val="005C2394"/>
    <w:rsid w:val="005F66D0"/>
    <w:rsid w:val="00612325"/>
    <w:rsid w:val="00654786"/>
    <w:rsid w:val="00681AA3"/>
    <w:rsid w:val="0069497C"/>
    <w:rsid w:val="00702B44"/>
    <w:rsid w:val="00733C30"/>
    <w:rsid w:val="0074666A"/>
    <w:rsid w:val="0076172F"/>
    <w:rsid w:val="00765FC2"/>
    <w:rsid w:val="00783818"/>
    <w:rsid w:val="007867E3"/>
    <w:rsid w:val="007902F6"/>
    <w:rsid w:val="007B4DA2"/>
    <w:rsid w:val="007D2882"/>
    <w:rsid w:val="007E3F2D"/>
    <w:rsid w:val="007F5E0E"/>
    <w:rsid w:val="00864888"/>
    <w:rsid w:val="0087345C"/>
    <w:rsid w:val="0088306C"/>
    <w:rsid w:val="0088383E"/>
    <w:rsid w:val="008D72FA"/>
    <w:rsid w:val="008F31E8"/>
    <w:rsid w:val="00916AE6"/>
    <w:rsid w:val="00932994"/>
    <w:rsid w:val="009C7B29"/>
    <w:rsid w:val="009D65DA"/>
    <w:rsid w:val="009E08C8"/>
    <w:rsid w:val="00A1479C"/>
    <w:rsid w:val="00A16923"/>
    <w:rsid w:val="00A45D59"/>
    <w:rsid w:val="00A52920"/>
    <w:rsid w:val="00A7096C"/>
    <w:rsid w:val="00A86891"/>
    <w:rsid w:val="00A94A42"/>
    <w:rsid w:val="00AB35A8"/>
    <w:rsid w:val="00AC676E"/>
    <w:rsid w:val="00AE0D81"/>
    <w:rsid w:val="00B047B7"/>
    <w:rsid w:val="00B17994"/>
    <w:rsid w:val="00B219BF"/>
    <w:rsid w:val="00B708D6"/>
    <w:rsid w:val="00B847C3"/>
    <w:rsid w:val="00B87E80"/>
    <w:rsid w:val="00BA1C54"/>
    <w:rsid w:val="00BD758E"/>
    <w:rsid w:val="00BE1DBC"/>
    <w:rsid w:val="00BF0F71"/>
    <w:rsid w:val="00BF340B"/>
    <w:rsid w:val="00C03B6F"/>
    <w:rsid w:val="00C5237E"/>
    <w:rsid w:val="00C711FA"/>
    <w:rsid w:val="00C76754"/>
    <w:rsid w:val="00C85D6B"/>
    <w:rsid w:val="00CA6BEC"/>
    <w:rsid w:val="00CB2C5C"/>
    <w:rsid w:val="00CB7531"/>
    <w:rsid w:val="00CC550E"/>
    <w:rsid w:val="00CF5787"/>
    <w:rsid w:val="00D01A4A"/>
    <w:rsid w:val="00D22779"/>
    <w:rsid w:val="00D35934"/>
    <w:rsid w:val="00D91EC0"/>
    <w:rsid w:val="00DC47CF"/>
    <w:rsid w:val="00E00FED"/>
    <w:rsid w:val="00E176EE"/>
    <w:rsid w:val="00E878B8"/>
    <w:rsid w:val="00EB7847"/>
    <w:rsid w:val="00EC27DA"/>
    <w:rsid w:val="00EC330A"/>
    <w:rsid w:val="00ED540E"/>
    <w:rsid w:val="00F01A60"/>
    <w:rsid w:val="00F42DCC"/>
    <w:rsid w:val="00F55F50"/>
    <w:rsid w:val="00F7475C"/>
    <w:rsid w:val="00F83330"/>
    <w:rsid w:val="00FA2070"/>
    <w:rsid w:val="00FE5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2BBD"/>
  <w15:chartTrackingRefBased/>
  <w15:docId w15:val="{4E650999-0279-4B38-8266-E5ED0A96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6E"/>
  </w:style>
  <w:style w:type="paragraph" w:styleId="Heading1">
    <w:name w:val="heading 1"/>
    <w:basedOn w:val="Normal"/>
    <w:next w:val="Normal"/>
    <w:link w:val="Heading1Char"/>
    <w:uiPriority w:val="9"/>
    <w:qFormat/>
    <w:rsid w:val="00864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888"/>
    <w:rPr>
      <w:rFonts w:eastAsiaTheme="majorEastAsia" w:cstheme="majorBidi"/>
      <w:color w:val="272727" w:themeColor="text1" w:themeTint="D8"/>
    </w:rPr>
  </w:style>
  <w:style w:type="paragraph" w:styleId="Title">
    <w:name w:val="Title"/>
    <w:basedOn w:val="Normal"/>
    <w:next w:val="Normal"/>
    <w:link w:val="TitleChar"/>
    <w:uiPriority w:val="10"/>
    <w:qFormat/>
    <w:rsid w:val="00864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888"/>
    <w:pPr>
      <w:spacing w:before="160"/>
      <w:jc w:val="center"/>
    </w:pPr>
    <w:rPr>
      <w:i/>
      <w:iCs/>
      <w:color w:val="404040" w:themeColor="text1" w:themeTint="BF"/>
    </w:rPr>
  </w:style>
  <w:style w:type="character" w:customStyle="1" w:styleId="QuoteChar">
    <w:name w:val="Quote Char"/>
    <w:basedOn w:val="DefaultParagraphFont"/>
    <w:link w:val="Quote"/>
    <w:uiPriority w:val="29"/>
    <w:rsid w:val="00864888"/>
    <w:rPr>
      <w:i/>
      <w:iCs/>
      <w:color w:val="404040" w:themeColor="text1" w:themeTint="BF"/>
    </w:rPr>
  </w:style>
  <w:style w:type="paragraph" w:styleId="ListParagraph">
    <w:name w:val="List Paragraph"/>
    <w:basedOn w:val="Normal"/>
    <w:uiPriority w:val="34"/>
    <w:qFormat/>
    <w:rsid w:val="00864888"/>
    <w:pPr>
      <w:ind w:left="720"/>
      <w:contextualSpacing/>
    </w:pPr>
  </w:style>
  <w:style w:type="character" w:styleId="IntenseEmphasis">
    <w:name w:val="Intense Emphasis"/>
    <w:basedOn w:val="DefaultParagraphFont"/>
    <w:uiPriority w:val="21"/>
    <w:qFormat/>
    <w:rsid w:val="00864888"/>
    <w:rPr>
      <w:i/>
      <w:iCs/>
      <w:color w:val="0F4761" w:themeColor="accent1" w:themeShade="BF"/>
    </w:rPr>
  </w:style>
  <w:style w:type="paragraph" w:styleId="IntenseQuote">
    <w:name w:val="Intense Quote"/>
    <w:basedOn w:val="Normal"/>
    <w:next w:val="Normal"/>
    <w:link w:val="IntenseQuoteChar"/>
    <w:uiPriority w:val="30"/>
    <w:qFormat/>
    <w:rsid w:val="00864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888"/>
    <w:rPr>
      <w:i/>
      <w:iCs/>
      <w:color w:val="0F4761" w:themeColor="accent1" w:themeShade="BF"/>
    </w:rPr>
  </w:style>
  <w:style w:type="character" w:styleId="IntenseReference">
    <w:name w:val="Intense Reference"/>
    <w:basedOn w:val="DefaultParagraphFont"/>
    <w:uiPriority w:val="32"/>
    <w:qFormat/>
    <w:rsid w:val="00864888"/>
    <w:rPr>
      <w:b/>
      <w:bCs/>
      <w:smallCaps/>
      <w:color w:val="0F4761" w:themeColor="accent1" w:themeShade="BF"/>
      <w:spacing w:val="5"/>
    </w:rPr>
  </w:style>
  <w:style w:type="paragraph" w:customStyle="1" w:styleId="Default">
    <w:name w:val="Default"/>
    <w:rsid w:val="00391683"/>
    <w:pPr>
      <w:autoSpaceDE w:val="0"/>
      <w:autoSpaceDN w:val="0"/>
      <w:adjustRightInd w:val="0"/>
      <w:spacing w:after="0" w:line="240" w:lineRule="auto"/>
    </w:pPr>
    <w:rPr>
      <w:rFonts w:ascii="Times New Roman" w:hAnsi="Times New Roman" w:cs="Times New Roman"/>
      <w:color w:val="000000"/>
      <w:kern w:val="0"/>
    </w:rPr>
  </w:style>
  <w:style w:type="paragraph" w:styleId="Revision">
    <w:name w:val="Revision"/>
    <w:hidden/>
    <w:uiPriority w:val="99"/>
    <w:semiHidden/>
    <w:rsid w:val="001716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193</TotalTime>
  <Pages>7</Pages>
  <Words>9724</Words>
  <Characters>5543</Characters>
  <Application>Microsoft Office Word</Application>
  <DocSecurity>0</DocSecurity>
  <Lines>46</Lines>
  <Paragraphs>30</Paragraphs>
  <ScaleCrop>false</ScaleCrop>
  <Company>LIETUVOS RESPUBLIKOS MUITINĖ</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Valunta</dc:creator>
  <cp:keywords/>
  <dc:description/>
  <cp:lastModifiedBy>Kristina Laucytė</cp:lastModifiedBy>
  <cp:revision>120</cp:revision>
  <dcterms:created xsi:type="dcterms:W3CDTF">2025-09-30T07:27:00Z</dcterms:created>
  <dcterms:modified xsi:type="dcterms:W3CDTF">2025-10-14T08:10:00Z</dcterms:modified>
</cp:coreProperties>
</file>