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9CDD" w14:textId="7CB2616C" w:rsidR="0047351A" w:rsidRPr="00D67285" w:rsidRDefault="0047351A" w:rsidP="0047351A">
      <w:pPr>
        <w:spacing w:after="0" w:line="240" w:lineRule="auto"/>
        <w:jc w:val="both"/>
        <w:rPr>
          <w:rFonts w:ascii="Times New Roman" w:eastAsia="Times New Roman" w:hAnsi="Times New Roman" w:cs="Times New Roman"/>
          <w:sz w:val="24"/>
          <w:szCs w:val="24"/>
          <w:lang w:val="en-US" w:eastAsia="en-US"/>
        </w:rPr>
      </w:pPr>
    </w:p>
    <w:p w14:paraId="24168E2C" w14:textId="77777777" w:rsidR="0047351A" w:rsidRPr="0062468D" w:rsidRDefault="0047351A" w:rsidP="0047351A">
      <w:pPr>
        <w:spacing w:after="0" w:line="240" w:lineRule="auto"/>
        <w:jc w:val="center"/>
        <w:rPr>
          <w:rFonts w:ascii="Times New Roman" w:eastAsia="Times New Roman" w:hAnsi="Times New Roman" w:cs="Times New Roman"/>
          <w:b/>
          <w:sz w:val="24"/>
          <w:szCs w:val="20"/>
          <w:lang w:eastAsia="en-US"/>
        </w:rPr>
      </w:pPr>
      <w:r w:rsidRPr="0062468D">
        <w:rPr>
          <w:rFonts w:ascii="Times New Roman" w:eastAsia="Times New Roman" w:hAnsi="Times New Roman" w:cs="Times New Roman"/>
          <w:b/>
          <w:sz w:val="24"/>
          <w:szCs w:val="20"/>
          <w:lang w:eastAsia="en-US"/>
        </w:rPr>
        <w:t>TECHNINĖ SPECIFIKACIJA</w:t>
      </w:r>
    </w:p>
    <w:p w14:paraId="1058F731" w14:textId="77777777" w:rsidR="0047351A" w:rsidRPr="0062468D" w:rsidRDefault="0047351A" w:rsidP="0047351A">
      <w:pPr>
        <w:spacing w:after="0" w:line="240" w:lineRule="auto"/>
        <w:jc w:val="both"/>
        <w:rPr>
          <w:rFonts w:ascii="Times New Roman" w:eastAsia="Times New Roman" w:hAnsi="Times New Roman" w:cs="Times New Roman"/>
          <w:sz w:val="24"/>
          <w:szCs w:val="20"/>
          <w:lang w:eastAsia="en-US"/>
        </w:rPr>
      </w:pPr>
    </w:p>
    <w:p w14:paraId="400FD809"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ĮVADINĖ INFORMACIJA</w:t>
      </w:r>
    </w:p>
    <w:p w14:paraId="3ADFA4D1"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30C2ADB5" w14:textId="77777777" w:rsidR="0047351A" w:rsidRPr="0062468D" w:rsidRDefault="0047351A" w:rsidP="0047351A">
      <w:pPr>
        <w:numPr>
          <w:ilvl w:val="0"/>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rPr>
      </w:pPr>
      <w:r w:rsidRPr="0062468D">
        <w:rPr>
          <w:rFonts w:ascii="Times New Roman" w:hAnsi="Times New Roman" w:cs="Times New Roman"/>
          <w:sz w:val="24"/>
          <w:szCs w:val="24"/>
          <w:lang w:eastAsia="en-US"/>
        </w:rPr>
        <w:t>Perkamos paslaugos</w:t>
      </w:r>
      <w:r w:rsidRPr="0062468D">
        <w:rPr>
          <w:rFonts w:ascii="Times New Roman" w:hAnsi="Times New Roman" w:cs="Times New Roman"/>
          <w:b/>
          <w:sz w:val="24"/>
          <w:szCs w:val="24"/>
          <w:lang w:eastAsia="en-US"/>
        </w:rPr>
        <w:t xml:space="preserve"> –</w:t>
      </w:r>
      <w:r w:rsidRPr="0062468D">
        <w:rPr>
          <w:rFonts w:ascii="Times New Roman" w:hAnsi="Times New Roman" w:cs="Times New Roman"/>
          <w:sz w:val="24"/>
          <w:szCs w:val="24"/>
          <w:lang w:eastAsia="en-US"/>
        </w:rPr>
        <w:t xml:space="preserve"> judriojo ryšio ir duomenų perdavimo paslaugos (toliau – Paslaugos), kurias apima:</w:t>
      </w:r>
    </w:p>
    <w:p w14:paraId="378ED30B"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skambučių Lietuvoje paslaugos;</w:t>
      </w:r>
    </w:p>
    <w:p w14:paraId="7D43221C"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trumpųjų žinučių (SMS) ir vaizdo žinučių (MMS) siuntimo ir gavimo paslaugos;</w:t>
      </w:r>
    </w:p>
    <w:p w14:paraId="13809991"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didmeninių trumpųjų žinučių SMS siuntimo paslaugos;</w:t>
      </w:r>
    </w:p>
    <w:p w14:paraId="478FF9DC" w14:textId="77777777" w:rsidR="0047351A" w:rsidRPr="0062468D"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mobiliojo elektroninio parašo paslaugos;</w:t>
      </w:r>
    </w:p>
    <w:p w14:paraId="797150DF" w14:textId="77777777" w:rsidR="0047351A"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duomenų perdavimo, naudojantis internetu paslaugų gavimo galiniame įrenginyje paslaugos</w:t>
      </w:r>
      <w:r>
        <w:rPr>
          <w:rFonts w:ascii="Times New Roman" w:hAnsi="Times New Roman" w:cs="Times New Roman"/>
          <w:sz w:val="24"/>
          <w:szCs w:val="24"/>
          <w:lang w:eastAsia="en-US"/>
        </w:rPr>
        <w:t>;</w:t>
      </w:r>
    </w:p>
    <w:p w14:paraId="0B38870E" w14:textId="77777777" w:rsidR="0047351A" w:rsidRPr="00FA20B5" w:rsidRDefault="0047351A" w:rsidP="0047351A">
      <w:pPr>
        <w:numPr>
          <w:ilvl w:val="1"/>
          <w:numId w:val="2"/>
        </w:numPr>
        <w:tabs>
          <w:tab w:val="left" w:pos="709"/>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proofErr w:type="spellStart"/>
      <w:r w:rsidRPr="00FA20B5">
        <w:rPr>
          <w:rFonts w:ascii="Times New Roman" w:hAnsi="Times New Roman" w:cs="Times New Roman"/>
          <w:sz w:val="24"/>
          <w:szCs w:val="24"/>
          <w:lang w:eastAsia="en-US"/>
        </w:rPr>
        <w:t>eSIM</w:t>
      </w:r>
      <w:proofErr w:type="spellEnd"/>
      <w:r w:rsidRPr="00FA20B5">
        <w:rPr>
          <w:rFonts w:ascii="Times New Roman" w:hAnsi="Times New Roman" w:cs="Times New Roman"/>
          <w:sz w:val="24"/>
          <w:szCs w:val="24"/>
          <w:lang w:eastAsia="en-US"/>
        </w:rPr>
        <w:t xml:space="preserve"> paslauga.</w:t>
      </w:r>
    </w:p>
    <w:p w14:paraId="12A1EA4C"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68A620A7"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BENDRIEJI REIKALAVIMAI PERKAMOMS PASLAUGOMS</w:t>
      </w:r>
    </w:p>
    <w:p w14:paraId="483F859A"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47F5441B" w14:textId="77777777" w:rsidR="0047351A" w:rsidRPr="0062468D" w:rsidRDefault="0047351A" w:rsidP="0047351A">
      <w:pPr>
        <w:numPr>
          <w:ilvl w:val="0"/>
          <w:numId w:val="2"/>
        </w:numPr>
        <w:tabs>
          <w:tab w:val="left" w:pos="-1157"/>
        </w:tabs>
        <w:suppressAutoHyphens/>
        <w:autoSpaceDN w:val="0"/>
        <w:spacing w:after="0" w:line="240" w:lineRule="auto"/>
        <w:ind w:firstLine="65"/>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Perkamų paslaugų apimtys:</w:t>
      </w:r>
    </w:p>
    <w:p w14:paraId="27428D83"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tbl>
      <w:tblPr>
        <w:tblW w:w="4963" w:type="pct"/>
        <w:tblInd w:w="-34" w:type="dxa"/>
        <w:tblLayout w:type="fixed"/>
        <w:tblCellMar>
          <w:left w:w="10" w:type="dxa"/>
          <w:right w:w="10" w:type="dxa"/>
        </w:tblCellMar>
        <w:tblLook w:val="0000" w:firstRow="0" w:lastRow="0" w:firstColumn="0" w:lastColumn="0" w:noHBand="0" w:noVBand="0"/>
      </w:tblPr>
      <w:tblGrid>
        <w:gridCol w:w="750"/>
        <w:gridCol w:w="4803"/>
        <w:gridCol w:w="1384"/>
        <w:gridCol w:w="2624"/>
      </w:tblGrid>
      <w:tr w:rsidR="0047351A" w:rsidRPr="0062468D" w14:paraId="62FD84A8"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F3B9BED" w14:textId="77777777" w:rsidR="0047351A" w:rsidRPr="0062468D" w:rsidRDefault="0047351A" w:rsidP="00250A77">
            <w:pPr>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Eil. Nr.</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CD9BBEC" w14:textId="77777777" w:rsidR="0047351A" w:rsidRPr="0062468D" w:rsidRDefault="0047351A" w:rsidP="012F762A">
            <w:pPr>
              <w:spacing w:after="0" w:line="240" w:lineRule="auto"/>
              <w:jc w:val="center"/>
              <w:rPr>
                <w:rFonts w:ascii="Times New Roman" w:hAnsi="Times New Roman" w:cs="Times New Roman"/>
                <w:b/>
                <w:bCs/>
                <w:sz w:val="24"/>
                <w:szCs w:val="24"/>
                <w:lang w:eastAsia="en-US"/>
              </w:rPr>
            </w:pPr>
            <w:r w:rsidRPr="197961DF">
              <w:rPr>
                <w:rFonts w:ascii="Times New Roman" w:hAnsi="Times New Roman" w:cs="Times New Roman"/>
                <w:b/>
                <w:bCs/>
                <w:sz w:val="24"/>
                <w:szCs w:val="24"/>
                <w:lang w:eastAsia="en-US"/>
              </w:rPr>
              <w:t>Paslaugos pavadinimas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80B2AFE" w14:textId="77777777" w:rsidR="0047351A" w:rsidRPr="0062468D" w:rsidRDefault="0047351A" w:rsidP="00250A77">
            <w:pPr>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Mato vienetas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F7D3F98" w14:textId="77777777" w:rsidR="0047351A" w:rsidRPr="0062468D" w:rsidRDefault="0047351A" w:rsidP="00250A77">
            <w:pPr>
              <w:spacing w:after="0" w:line="240" w:lineRule="auto"/>
              <w:jc w:val="center"/>
              <w:rPr>
                <w:rFonts w:ascii="Times New Roman" w:hAnsi="Times New Roman" w:cs="Times New Roman"/>
              </w:rPr>
            </w:pPr>
            <w:r w:rsidRPr="0062468D">
              <w:rPr>
                <w:rFonts w:ascii="Times New Roman" w:hAnsi="Times New Roman" w:cs="Times New Roman"/>
                <w:b/>
                <w:sz w:val="24"/>
                <w:szCs w:val="24"/>
                <w:lang w:eastAsia="en-US"/>
              </w:rPr>
              <w:t xml:space="preserve">Preliminarios </w:t>
            </w:r>
            <w:r w:rsidRPr="0062468D">
              <w:rPr>
                <w:rFonts w:ascii="Times New Roman" w:hAnsi="Times New Roman" w:cs="Times New Roman"/>
                <w:b/>
                <w:sz w:val="24"/>
                <w:szCs w:val="24"/>
                <w:lang w:val="en-US" w:eastAsia="en-US"/>
              </w:rPr>
              <w:t>36 m</w:t>
            </w:r>
            <w:proofErr w:type="spellStart"/>
            <w:r w:rsidRPr="0062468D">
              <w:rPr>
                <w:rFonts w:ascii="Times New Roman" w:hAnsi="Times New Roman" w:cs="Times New Roman"/>
                <w:b/>
                <w:sz w:val="24"/>
                <w:szCs w:val="24"/>
                <w:lang w:eastAsia="en-US"/>
              </w:rPr>
              <w:t>ėn</w:t>
            </w:r>
            <w:proofErr w:type="spellEnd"/>
            <w:r w:rsidRPr="0062468D">
              <w:rPr>
                <w:rFonts w:ascii="Times New Roman" w:hAnsi="Times New Roman" w:cs="Times New Roman"/>
                <w:b/>
                <w:sz w:val="24"/>
                <w:szCs w:val="24"/>
                <w:lang w:eastAsia="en-US"/>
              </w:rPr>
              <w:t>. paslaugų teikimo laikotarpio apimtys</w:t>
            </w:r>
          </w:p>
        </w:tc>
      </w:tr>
      <w:tr w:rsidR="0047351A" w:rsidRPr="0062468D" w14:paraId="036E5239"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2D70416" w14:textId="77777777" w:rsidR="0047351A" w:rsidRPr="0062468D" w:rsidRDefault="0047351A" w:rsidP="00250A77">
            <w:pPr>
              <w:spacing w:after="0" w:line="240" w:lineRule="auto"/>
              <w:jc w:val="center"/>
              <w:rPr>
                <w:rFonts w:ascii="Times New Roman" w:hAnsi="Times New Roman" w:cs="Times New Roman"/>
                <w:sz w:val="24"/>
                <w:szCs w:val="24"/>
                <w:lang w:eastAsia="en-US"/>
              </w:rPr>
            </w:pPr>
            <w:bookmarkStart w:id="0" w:name="_Hlk20300345"/>
            <w:r w:rsidRPr="0062468D">
              <w:rPr>
                <w:rFonts w:ascii="Times New Roman" w:hAnsi="Times New Roman" w:cs="Times New Roman"/>
                <w:sz w:val="24"/>
                <w:szCs w:val="24"/>
                <w:lang w:eastAsia="en-US"/>
              </w:rPr>
              <w:t>2.1.</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DC49EC6" w14:textId="77777777" w:rsidR="0047351A" w:rsidRPr="0062468D" w:rsidRDefault="0047351A" w:rsidP="00250A77">
            <w:pPr>
              <w:spacing w:after="0" w:line="240" w:lineRule="auto"/>
              <w:jc w:val="both"/>
              <w:rPr>
                <w:rFonts w:ascii="Times New Roman" w:hAnsi="Times New Roman" w:cs="Times New Roman"/>
              </w:rPr>
            </w:pPr>
            <w:r w:rsidRPr="0062468D">
              <w:rPr>
                <w:rFonts w:ascii="Times New Roman" w:hAnsi="Times New Roman" w:cs="Times New Roman"/>
                <w:sz w:val="24"/>
                <w:szCs w:val="24"/>
              </w:rPr>
              <w:t xml:space="preserve">Judriojo ryšio mėnesinis prakalbėjimo mokestis </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B0C0983" w14:textId="77777777" w:rsidR="0047351A" w:rsidRPr="0062468D" w:rsidRDefault="0047351A" w:rsidP="00250A77">
            <w:pPr>
              <w:spacing w:after="0" w:line="240" w:lineRule="auto"/>
              <w:jc w:val="center"/>
              <w:rPr>
                <w:rFonts w:ascii="Times New Roman" w:hAnsi="Times New Roman" w:cs="Times New Roman"/>
                <w:sz w:val="24"/>
                <w:szCs w:val="24"/>
              </w:rPr>
            </w:pPr>
            <w:r w:rsidRPr="197961DF">
              <w:rPr>
                <w:rFonts w:ascii="Times New Roman" w:hAnsi="Times New Roman" w:cs="Times New Roman"/>
                <w:sz w:val="24"/>
                <w:szCs w:val="24"/>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vAlign w:val="center"/>
          </w:tcPr>
          <w:p w14:paraId="17D5E2E6" w14:textId="77777777" w:rsidR="0047351A" w:rsidRPr="00776099" w:rsidRDefault="0047351A" w:rsidP="00250A77">
            <w:pPr>
              <w:spacing w:after="0" w:line="240" w:lineRule="auto"/>
              <w:jc w:val="center"/>
              <w:rPr>
                <w:rFonts w:ascii="Times New Roman" w:hAnsi="Times New Roman" w:cs="Times New Roman"/>
                <w:sz w:val="24"/>
                <w:szCs w:val="24"/>
                <w:highlight w:val="yellow"/>
              </w:rPr>
            </w:pPr>
            <w:r w:rsidRPr="00FA20B5">
              <w:rPr>
                <w:rFonts w:ascii="Times New Roman" w:hAnsi="Times New Roman" w:cs="Times New Roman"/>
                <w:sz w:val="24"/>
                <w:szCs w:val="24"/>
              </w:rPr>
              <w:t>55800</w:t>
            </w:r>
          </w:p>
        </w:tc>
      </w:tr>
      <w:tr w:rsidR="0047351A" w:rsidRPr="0062468D" w14:paraId="3EE1BCF2" w14:textId="77777777" w:rsidTr="197961DF">
        <w:trPr>
          <w:trHeight w:val="438"/>
        </w:trPr>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A54FED1"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2.2.</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9C074E9" w14:textId="77777777" w:rsidR="0047351A" w:rsidRPr="0062468D" w:rsidRDefault="0047351A" w:rsidP="00250A77">
            <w:pPr>
              <w:spacing w:after="0" w:line="240" w:lineRule="auto"/>
              <w:jc w:val="both"/>
              <w:rPr>
                <w:rFonts w:ascii="Times New Roman" w:hAnsi="Times New Roman" w:cs="Times New Roman"/>
                <w:sz w:val="24"/>
                <w:szCs w:val="24"/>
              </w:rPr>
            </w:pPr>
            <w:r w:rsidRPr="009A7333">
              <w:rPr>
                <w:rFonts w:ascii="Times New Roman" w:hAnsi="Times New Roman" w:cs="Times New Roman"/>
                <w:sz w:val="24"/>
                <w:szCs w:val="24"/>
              </w:rPr>
              <w:t>Skambučiai į visus Lietuvos viešuosius mobiliojo ir fiksuotojo ryšio tinklus, taip pat Kliento abonentams (visą parą).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751F872"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min.</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EB4F32C" w14:textId="77777777" w:rsidR="0047351A" w:rsidRPr="00FA20B5" w:rsidRDefault="0047351A" w:rsidP="00250A77">
            <w:pPr>
              <w:spacing w:after="0" w:line="240" w:lineRule="auto"/>
              <w:jc w:val="center"/>
              <w:rPr>
                <w:rFonts w:ascii="Times New Roman" w:hAnsi="Times New Roman" w:cs="Times New Roman"/>
                <w:sz w:val="24"/>
                <w:szCs w:val="24"/>
              </w:rPr>
            </w:pPr>
            <w:r w:rsidRPr="00FA20B5">
              <w:rPr>
                <w:rFonts w:ascii="Times New Roman" w:hAnsi="Times New Roman" w:cs="Times New Roman"/>
                <w:sz w:val="24"/>
                <w:szCs w:val="24"/>
              </w:rPr>
              <w:t>5200000</w:t>
            </w:r>
          </w:p>
        </w:tc>
      </w:tr>
      <w:tr w:rsidR="0047351A" w:rsidRPr="0062468D" w14:paraId="18716434"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51A6135"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3</w:t>
            </w:r>
            <w:r w:rsidRPr="0062468D">
              <w:rPr>
                <w:rFonts w:ascii="Times New Roman" w:hAnsi="Times New Roman" w:cs="Times New Roman"/>
                <w:sz w:val="24"/>
                <w:szCs w:val="24"/>
                <w:lang w:eastAsia="en-US"/>
              </w:rPr>
              <w:t>.</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0103188"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Trumposios žinutės (SMS)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848EADF"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vnt.</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0675D42" w14:textId="77777777" w:rsidR="0047351A" w:rsidRPr="00FA20B5" w:rsidRDefault="0047351A" w:rsidP="00250A77">
            <w:pPr>
              <w:spacing w:after="0" w:line="240" w:lineRule="auto"/>
              <w:jc w:val="center"/>
              <w:rPr>
                <w:rFonts w:ascii="Times New Roman" w:hAnsi="Times New Roman" w:cs="Times New Roman"/>
                <w:sz w:val="24"/>
                <w:szCs w:val="24"/>
              </w:rPr>
            </w:pPr>
            <w:r w:rsidRPr="00FA20B5">
              <w:rPr>
                <w:rFonts w:ascii="Times New Roman" w:hAnsi="Times New Roman" w:cs="Times New Roman"/>
                <w:sz w:val="24"/>
                <w:szCs w:val="24"/>
              </w:rPr>
              <w:t>151000</w:t>
            </w:r>
          </w:p>
        </w:tc>
      </w:tr>
      <w:tr w:rsidR="0047351A" w:rsidRPr="0062468D" w14:paraId="5BF60F04"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11DCD59"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4</w:t>
            </w:r>
            <w:r w:rsidRPr="0062468D">
              <w:rPr>
                <w:rFonts w:ascii="Times New Roman" w:hAnsi="Times New Roman" w:cs="Times New Roman"/>
                <w:sz w:val="24"/>
                <w:szCs w:val="24"/>
                <w:lang w:eastAsia="en-US"/>
              </w:rPr>
              <w:t>.</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F5BA8D9"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Didmeniniai SMS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A699739"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vnt.</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FDB526E"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36 000</w:t>
            </w:r>
          </w:p>
        </w:tc>
      </w:tr>
      <w:tr w:rsidR="0047351A" w:rsidRPr="0062468D" w14:paraId="106D66C0"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9AAEA1E"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5</w:t>
            </w:r>
            <w:r w:rsidRPr="0062468D">
              <w:rPr>
                <w:rFonts w:ascii="Times New Roman" w:hAnsi="Times New Roman" w:cs="Times New Roman"/>
                <w:sz w:val="24"/>
                <w:szCs w:val="24"/>
                <w:lang w:eastAsia="en-US"/>
              </w:rPr>
              <w:t>.</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CE43652"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Duomenų perdavimas telefone</w:t>
            </w:r>
            <w:r>
              <w:rPr>
                <w:rFonts w:ascii="Times New Roman" w:hAnsi="Times New Roman" w:cs="Times New Roman"/>
                <w:sz w:val="24"/>
                <w:szCs w:val="24"/>
              </w:rPr>
              <w:t xml:space="preserve"> </w:t>
            </w:r>
            <w:r w:rsidRPr="0062468D">
              <w:rPr>
                <w:rFonts w:ascii="Times New Roman" w:hAnsi="Times New Roman" w:cs="Times New Roman"/>
                <w:sz w:val="24"/>
                <w:szCs w:val="24"/>
              </w:rPr>
              <w:t>(paslaugos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A04D52F"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6734D69"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32400</w:t>
            </w:r>
          </w:p>
        </w:tc>
      </w:tr>
      <w:tr w:rsidR="0047351A" w:rsidRPr="0062468D" w14:paraId="54900BB1"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00B90AB"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6</w:t>
            </w:r>
            <w:r w:rsidRPr="0062468D">
              <w:rPr>
                <w:rFonts w:ascii="Times New Roman" w:hAnsi="Times New Roman" w:cs="Times New Roman"/>
                <w:sz w:val="24"/>
                <w:szCs w:val="24"/>
                <w:lang w:eastAsia="en-US"/>
              </w:rPr>
              <w:t>.</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6B9BD72"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 xml:space="preserve">Duomenų perdavimas telefone </w:t>
            </w:r>
            <w:r>
              <w:rPr>
                <w:rFonts w:ascii="Times New Roman" w:hAnsi="Times New Roman" w:cs="Times New Roman"/>
                <w:sz w:val="24"/>
                <w:szCs w:val="24"/>
              </w:rPr>
              <w:t>5G mobiliojo ryšio tinkle</w:t>
            </w:r>
            <w:r w:rsidRPr="0062468D">
              <w:rPr>
                <w:rFonts w:ascii="Times New Roman" w:hAnsi="Times New Roman" w:cs="Times New Roman"/>
                <w:sz w:val="24"/>
                <w:szCs w:val="24"/>
              </w:rPr>
              <w:t xml:space="preserv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EA5A9A2"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469A948"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3600</w:t>
            </w:r>
          </w:p>
        </w:tc>
      </w:tr>
      <w:tr w:rsidR="0047351A" w:rsidRPr="0062468D" w14:paraId="7802F5B5"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51D6BA7"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sidRPr="0062468D">
              <w:rPr>
                <w:rFonts w:ascii="Times New Roman" w:hAnsi="Times New Roman" w:cs="Times New Roman"/>
                <w:sz w:val="24"/>
                <w:szCs w:val="24"/>
                <w:lang w:eastAsia="en-US"/>
              </w:rPr>
              <w:t>2.</w:t>
            </w:r>
            <w:r>
              <w:rPr>
                <w:rFonts w:ascii="Times New Roman" w:hAnsi="Times New Roman" w:cs="Times New Roman"/>
                <w:sz w:val="24"/>
                <w:szCs w:val="24"/>
                <w:lang w:eastAsia="en-US"/>
              </w:rPr>
              <w:t>7</w:t>
            </w:r>
            <w:r w:rsidRPr="0062468D">
              <w:rPr>
                <w:rFonts w:ascii="Times New Roman" w:hAnsi="Times New Roman" w:cs="Times New Roman"/>
                <w:sz w:val="24"/>
                <w:szCs w:val="24"/>
                <w:lang w:eastAsia="en-US"/>
              </w:rPr>
              <w:t>.</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4B7C427"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 xml:space="preserve">Duomenų perdavimas kompiuteryje (paslaugos mėnesinis mokestis vienam abonentui už neribotus duomenis ir už neribotą greitaveiką) </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8ECE7E1" w14:textId="77777777" w:rsidR="0047351A" w:rsidRPr="0062468D" w:rsidRDefault="0047351A" w:rsidP="00250A77">
            <w:pPr>
              <w:spacing w:after="0" w:line="240" w:lineRule="auto"/>
              <w:jc w:val="center"/>
              <w:rPr>
                <w:rFonts w:ascii="Times New Roman" w:hAnsi="Times New Roman" w:cs="Times New Roman"/>
                <w:sz w:val="24"/>
                <w:szCs w:val="24"/>
              </w:rPr>
            </w:pPr>
            <w:r w:rsidRPr="0062468D">
              <w:rPr>
                <w:rFonts w:ascii="Times New Roman" w:hAnsi="Times New Roman" w:cs="Times New Roman"/>
                <w:sz w:val="24"/>
                <w:szCs w:val="24"/>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388892B"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18000</w:t>
            </w:r>
          </w:p>
        </w:tc>
      </w:tr>
      <w:tr w:rsidR="0047351A" w:rsidRPr="0062468D" w14:paraId="6B2DDCD9" w14:textId="77777777" w:rsidTr="197961DF">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4991EB6" w14:textId="77777777" w:rsidR="0047351A" w:rsidRPr="0062468D" w:rsidRDefault="0047351A" w:rsidP="00250A77">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13BECA2" w14:textId="77777777" w:rsidR="0047351A" w:rsidRPr="0062468D" w:rsidRDefault="0047351A" w:rsidP="00250A77">
            <w:pPr>
              <w:spacing w:after="0" w:line="240" w:lineRule="auto"/>
              <w:jc w:val="both"/>
              <w:rPr>
                <w:rFonts w:ascii="Times New Roman" w:hAnsi="Times New Roman" w:cs="Times New Roman"/>
                <w:sz w:val="24"/>
                <w:szCs w:val="24"/>
              </w:rPr>
            </w:pPr>
            <w:r w:rsidRPr="0062468D">
              <w:rPr>
                <w:rFonts w:ascii="Times New Roman" w:hAnsi="Times New Roman" w:cs="Times New Roman"/>
                <w:sz w:val="24"/>
                <w:szCs w:val="24"/>
              </w:rPr>
              <w:t xml:space="preserve">Duomenų perdavimas kompiuteryje </w:t>
            </w:r>
            <w:r>
              <w:rPr>
                <w:rFonts w:ascii="Times New Roman" w:hAnsi="Times New Roman" w:cs="Times New Roman"/>
                <w:sz w:val="24"/>
                <w:szCs w:val="24"/>
              </w:rPr>
              <w:t>5G mobiliojo ryšio tinkle</w:t>
            </w:r>
            <w:r w:rsidRPr="0062468D">
              <w:rPr>
                <w:rFonts w:ascii="Times New Roman" w:hAnsi="Times New Roman" w:cs="Times New Roman"/>
                <w:sz w:val="24"/>
                <w:szCs w:val="24"/>
              </w:rPr>
              <w:t xml:space="preserv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2F1C564"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02E4C31" w14:textId="77777777" w:rsidR="0047351A" w:rsidRPr="0062468D" w:rsidRDefault="0047351A" w:rsidP="00250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r>
      <w:tr w:rsidR="197961DF" w14:paraId="2D4DFA40" w14:textId="77777777" w:rsidTr="197961DF">
        <w:trPr>
          <w:trHeight w:val="300"/>
        </w:trPr>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12E1C42" w14:textId="65CC3C47" w:rsidR="5D60199C" w:rsidRDefault="5D60199C" w:rsidP="197961DF">
            <w:pPr>
              <w:spacing w:line="240" w:lineRule="auto"/>
              <w:jc w:val="center"/>
              <w:rPr>
                <w:rFonts w:ascii="Times New Roman" w:hAnsi="Times New Roman" w:cs="Times New Roman"/>
                <w:sz w:val="24"/>
                <w:szCs w:val="24"/>
                <w:lang w:eastAsia="en-US"/>
              </w:rPr>
            </w:pPr>
            <w:r w:rsidRPr="197961DF">
              <w:rPr>
                <w:rFonts w:ascii="Times New Roman" w:hAnsi="Times New Roman" w:cs="Times New Roman"/>
                <w:sz w:val="24"/>
                <w:szCs w:val="24"/>
                <w:lang w:eastAsia="en-US"/>
              </w:rPr>
              <w:t>2.9.</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C04A0EB" w14:textId="4A247CC3" w:rsidR="5D60199C" w:rsidRDefault="5D60199C" w:rsidP="197961DF">
            <w:pPr>
              <w:spacing w:line="240" w:lineRule="auto"/>
              <w:jc w:val="both"/>
              <w:rPr>
                <w:rFonts w:ascii="Times New Roman" w:hAnsi="Times New Roman" w:cs="Times New Roman"/>
                <w:sz w:val="24"/>
                <w:szCs w:val="24"/>
              </w:rPr>
            </w:pPr>
            <w:proofErr w:type="spellStart"/>
            <w:r w:rsidRPr="197961DF">
              <w:rPr>
                <w:rFonts w:ascii="Times New Roman" w:hAnsi="Times New Roman" w:cs="Times New Roman"/>
                <w:sz w:val="24"/>
                <w:szCs w:val="24"/>
              </w:rPr>
              <w:t>eSIM</w:t>
            </w:r>
            <w:proofErr w:type="spellEnd"/>
            <w:r w:rsidRPr="197961DF">
              <w:rPr>
                <w:rFonts w:ascii="Times New Roman" w:hAnsi="Times New Roman" w:cs="Times New Roman"/>
                <w:sz w:val="24"/>
                <w:szCs w:val="24"/>
              </w:rPr>
              <w:t xml:space="preserve"> paslauga</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13E92E4" w14:textId="61DA31F6" w:rsidR="5D60199C" w:rsidRDefault="5D60199C" w:rsidP="197961DF">
            <w:pPr>
              <w:spacing w:line="240" w:lineRule="auto"/>
              <w:jc w:val="center"/>
              <w:rPr>
                <w:rFonts w:ascii="Times New Roman" w:hAnsi="Times New Roman" w:cs="Times New Roman"/>
                <w:sz w:val="24"/>
                <w:szCs w:val="24"/>
              </w:rPr>
            </w:pPr>
            <w:r w:rsidRPr="197961DF">
              <w:rPr>
                <w:rFonts w:ascii="Times New Roman" w:hAnsi="Times New Roman" w:cs="Times New Roman"/>
                <w:sz w:val="24"/>
                <w:szCs w:val="24"/>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17AA325" w14:textId="5B3B7C73" w:rsidR="5D60199C" w:rsidRDefault="5D60199C" w:rsidP="197961DF">
            <w:pPr>
              <w:spacing w:line="240" w:lineRule="auto"/>
              <w:jc w:val="center"/>
              <w:rPr>
                <w:rFonts w:ascii="Times New Roman" w:hAnsi="Times New Roman" w:cs="Times New Roman"/>
                <w:sz w:val="24"/>
                <w:szCs w:val="24"/>
              </w:rPr>
            </w:pPr>
            <w:r w:rsidRPr="197961DF">
              <w:rPr>
                <w:rFonts w:ascii="Times New Roman" w:hAnsi="Times New Roman" w:cs="Times New Roman"/>
                <w:sz w:val="24"/>
                <w:szCs w:val="24"/>
              </w:rPr>
              <w:t>1800</w:t>
            </w:r>
          </w:p>
        </w:tc>
      </w:tr>
      <w:bookmarkEnd w:id="0"/>
    </w:tbl>
    <w:p w14:paraId="597E63FF"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60CF0E84" w14:textId="77777777" w:rsidR="0047351A" w:rsidRPr="0062468D" w:rsidRDefault="0047351A" w:rsidP="0047351A">
      <w:pPr>
        <w:numPr>
          <w:ilvl w:val="0"/>
          <w:numId w:val="2"/>
        </w:numPr>
        <w:tabs>
          <w:tab w:val="left" w:pos="851"/>
        </w:tabs>
        <w:suppressAutoHyphens/>
        <w:autoSpaceDN w:val="0"/>
        <w:spacing w:after="0" w:line="240" w:lineRule="auto"/>
        <w:ind w:left="0" w:firstLine="567"/>
        <w:jc w:val="both"/>
        <w:rPr>
          <w:rFonts w:ascii="Times New Roman" w:hAnsi="Times New Roman" w:cs="Times New Roman"/>
        </w:rPr>
      </w:pPr>
      <w:r w:rsidRPr="0062468D">
        <w:rPr>
          <w:rFonts w:ascii="Times New Roman" w:hAnsi="Times New Roman" w:cs="Times New Roman"/>
          <w:sz w:val="24"/>
          <w:szCs w:val="24"/>
          <w:lang w:eastAsia="en-US"/>
        </w:rPr>
        <w:t xml:space="preserve">2 punkto lentelėje nurodytos preliminarios 36 (trisdešimt šešių) mėnesių paslaugų teikimo laikotarpio apimtys gali kisti (didėti / mažėti) atsižvelgiant į faktinį paslaugų poreikį, tačiau 36 (trisdešimt šešių) mėnesių paslaugų teikimo laikotarpiu paslaugų bus įsigyjama neviršijant maksimalios pirkimui skirtos lėšų sumos – 180 000,00 EUR įskaitant visus mokesčius. Klientas neįsipareigoja išpirkti visų, 2 punkto lentelėje, nurodytų preliminarių 36 (trisdešimt šešių) mėn. </w:t>
      </w:r>
      <w:r w:rsidRPr="0062468D">
        <w:rPr>
          <w:rFonts w:ascii="Times New Roman" w:hAnsi="Times New Roman" w:cs="Times New Roman"/>
          <w:sz w:val="24"/>
          <w:szCs w:val="24"/>
          <w:lang w:eastAsia="en-US"/>
        </w:rPr>
        <w:lastRenderedPageBreak/>
        <w:t xml:space="preserve">paslaugų teikimo laikotarpio apimčių arba išpirkti paslaugų už visą šioje techninėje specifikacijoje nurodytą maksimalią pirkimui skirtą lėšų sumą, jeigu nebus poreikio. </w:t>
      </w:r>
    </w:p>
    <w:p w14:paraId="026CD8D7" w14:textId="519AED3D" w:rsidR="0047351A" w:rsidRPr="00FA20B5" w:rsidRDefault="00E2481B" w:rsidP="0047351A">
      <w:pPr>
        <w:numPr>
          <w:ilvl w:val="0"/>
          <w:numId w:val="2"/>
        </w:numPr>
        <w:tabs>
          <w:tab w:val="left" w:pos="851"/>
        </w:tabs>
        <w:suppressAutoHyphens/>
        <w:autoSpaceDN w:val="0"/>
        <w:spacing w:after="0" w:line="240" w:lineRule="auto"/>
        <w:ind w:left="0" w:firstLine="567"/>
        <w:jc w:val="both"/>
        <w:rPr>
          <w:rFonts w:ascii="Times New Roman" w:hAnsi="Times New Roman" w:cs="Times New Roman"/>
          <w:sz w:val="24"/>
          <w:szCs w:val="24"/>
          <w:lang w:eastAsia="en-US"/>
        </w:rPr>
      </w:pPr>
      <w:r w:rsidRPr="00E2481B">
        <w:rPr>
          <w:rFonts w:ascii="Times New Roman" w:hAnsi="Times New Roman" w:cs="Times New Roman"/>
          <w:sz w:val="24"/>
          <w:szCs w:val="24"/>
          <w:lang w:eastAsia="en-US"/>
        </w:rPr>
        <w:t xml:space="preserve">Paslaugų teikėjas turi garantuoti nepertraukiamą judriojo ryšio ir duomenų perdavimo paslaugų prieinamumą visuose žemiau nurodytuose </w:t>
      </w:r>
      <w:r w:rsidR="00142D9D">
        <w:rPr>
          <w:rFonts w:ascii="Times New Roman" w:hAnsi="Times New Roman" w:cs="Times New Roman"/>
          <w:sz w:val="24"/>
          <w:szCs w:val="24"/>
          <w:lang w:eastAsia="en-US"/>
        </w:rPr>
        <w:t>pastatuose</w:t>
      </w:r>
      <w:r w:rsidR="00C03208">
        <w:rPr>
          <w:rFonts w:ascii="Times New Roman" w:hAnsi="Times New Roman" w:cs="Times New Roman"/>
          <w:sz w:val="24"/>
          <w:szCs w:val="24"/>
          <w:lang w:eastAsia="en-US"/>
        </w:rPr>
        <w:t>:</w:t>
      </w:r>
      <w:r w:rsidR="0047351A" w:rsidRPr="00FA20B5">
        <w:rPr>
          <w:rFonts w:ascii="Times New Roman" w:hAnsi="Times New Roman" w:cs="Times New Roman"/>
          <w:sz w:val="24"/>
          <w:szCs w:val="24"/>
          <w:lang w:eastAsia="en-US"/>
        </w:rPr>
        <w:t xml:space="preserve"> Konstitucijos pr. 3, Vilnius, Antakalnio g. 17, Vilnius, S. Stanevičiaus g. 24, Vilniaus g. 6, Grigiškės, Vilnius, Rygos g. 15-4 Vilnius, Loretos Asanavičiūtės g. 20 B, Vilnius, Erfurto g. 29, Vilnius, Žemaitijos g. 9, Vilnius, Odminių g. 3, Vilnius, Ukmergės g. 220, Vilnius, Rugių g. 1A, Vilnius, Savanorių pr. 49, Vilnius, Viršuliškių g. 53-61, Vilnius, Žirmūnų g. 143, Vilnius, Sėlių g. 39-42, Vilnius, Vydūno g. 20, Vilnius, Žemynos g. 1, Vilnius, Žalioji a. 3, Vilnius, Gerovės g. 1, Vilnius, Darbininkų g. 16-60, Vilnius, Algirdo g. 11, Vilnius, Graičiūno g. 20, Vilnius, Kalinausko g. 21, Vilnius</w:t>
      </w:r>
      <w:r w:rsidR="001178BA">
        <w:rPr>
          <w:rFonts w:ascii="Times New Roman" w:hAnsi="Times New Roman" w:cs="Times New Roman"/>
          <w:sz w:val="24"/>
          <w:szCs w:val="24"/>
          <w:lang w:eastAsia="en-US"/>
        </w:rPr>
        <w:t>.</w:t>
      </w:r>
    </w:p>
    <w:p w14:paraId="24C75F63" w14:textId="77777777" w:rsidR="0047351A" w:rsidRPr="0062468D" w:rsidRDefault="0047351A" w:rsidP="0047351A">
      <w:pPr>
        <w:numPr>
          <w:ilvl w:val="0"/>
          <w:numId w:val="2"/>
        </w:numPr>
        <w:tabs>
          <w:tab w:val="left" w:pos="851"/>
        </w:tabs>
        <w:suppressAutoHyphens/>
        <w:autoSpaceDN w:val="0"/>
        <w:spacing w:after="0" w:line="240" w:lineRule="auto"/>
        <w:ind w:left="0" w:firstLine="567"/>
        <w:jc w:val="both"/>
        <w:rPr>
          <w:rFonts w:ascii="Times New Roman" w:hAnsi="Times New Roman" w:cs="Times New Roman"/>
          <w:sz w:val="24"/>
          <w:szCs w:val="24"/>
          <w:lang w:eastAsia="en-US"/>
        </w:rPr>
      </w:pPr>
      <w:r w:rsidRPr="197961DF">
        <w:rPr>
          <w:rFonts w:ascii="Times New Roman" w:hAnsi="Times New Roman" w:cs="Times New Roman"/>
          <w:sz w:val="24"/>
          <w:szCs w:val="24"/>
          <w:lang w:eastAsia="en-US"/>
        </w:rPr>
        <w:t>Kliento naudojamos papildomos paslaugos, kurios nedetalizuotos pasiūlymo formoje (tarptautiniai pokalbiai ir SMS, tarptinklinio ryšio paslaugos, skambučiai ir SMS trumpaisiais numeriais, parkavimas telefonu, kt. papildomos paslaugos (tame tarpe ir tos, kurios naujai atsiras sutarties galiojimo metu)) turi būti apmokestinamos tokių paslaugų suteikimo dieną galiojančiais ir viešai skelbiamais įkainiais.</w:t>
      </w:r>
    </w:p>
    <w:p w14:paraId="0FA3240C"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00AAAAFE"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REIKALAVIMAI JUDRIOJO RYŠIO PASLAUGAI</w:t>
      </w:r>
    </w:p>
    <w:p w14:paraId="2E6E8274"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608F6E1D"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Numatomas preliminarus judriojo ryšio abonentų skaičius – 1</w:t>
      </w:r>
      <w:r>
        <w:rPr>
          <w:rFonts w:ascii="Times New Roman" w:hAnsi="Times New Roman" w:cs="Times New Roman"/>
          <w:sz w:val="24"/>
          <w:szCs w:val="24"/>
          <w:lang w:eastAsia="en-US"/>
        </w:rPr>
        <w:t>550</w:t>
      </w:r>
      <w:r w:rsidRPr="0062468D">
        <w:rPr>
          <w:rFonts w:ascii="Times New Roman" w:hAnsi="Times New Roman" w:cs="Times New Roman"/>
          <w:sz w:val="24"/>
          <w:szCs w:val="24"/>
          <w:lang w:eastAsia="en-US"/>
        </w:rPr>
        <w:t>. Klientas, paslaugų teikimo laikotarpiu pasilieka teisę keisti abonentų skaičių: mažinti ir didinti.</w:t>
      </w:r>
    </w:p>
    <w:p w14:paraId="798028EF" w14:textId="77777777" w:rsidR="0047351A"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Visiems judriojo ryšio abonentams taip pat ir paslaugų teikimo laikotarpio metu naujai įsigytiems abonentams turi būti taikomi Paslaugų teikėjo pasiūlyme nurodyti paslaugų teikimo įkainiai.</w:t>
      </w:r>
    </w:p>
    <w:p w14:paraId="44AF4B9D" w14:textId="77777777" w:rsidR="0047351A"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Paslaugų teikėjo GSM judriojo ryšio tinklo Lietuvos Respublikos teritorijos padengimo lygis privalo būti ne mažesnis kaip 95 %.</w:t>
      </w:r>
    </w:p>
    <w:p w14:paraId="13F4AA5E" w14:textId="77777777" w:rsidR="0047351A"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246F05">
        <w:rPr>
          <w:rFonts w:ascii="Times New Roman" w:hAnsi="Times New Roman" w:cs="Times New Roman"/>
          <w:sz w:val="24"/>
          <w:szCs w:val="24"/>
          <w:lang w:eastAsia="en-US"/>
        </w:rPr>
        <w:t xml:space="preserve">Paslaugų teikėjas savo sąskaita, ne vėliau nei per 10 (dešimt) darbo dienų nuo Sutarties pasirašymo, visame Vilniaus miesto savivaldybės pastate, esančiame Konstitucijos pr. 3, Vilniuje, įskaitant rūsį, požeminį garažą ir liftą, privalo užtikrinti ne prastesnį nei 4G ryšį (signalo lygis privalo būti ne blogesnis kaip -127 </w:t>
      </w:r>
      <w:proofErr w:type="spellStart"/>
      <w:r w:rsidRPr="00246F05">
        <w:rPr>
          <w:rFonts w:ascii="Times New Roman" w:hAnsi="Times New Roman" w:cs="Times New Roman"/>
          <w:sz w:val="24"/>
          <w:szCs w:val="24"/>
          <w:lang w:eastAsia="en-US"/>
        </w:rPr>
        <w:t>dBm</w:t>
      </w:r>
      <w:proofErr w:type="spellEnd"/>
      <w:r w:rsidRPr="00246F05">
        <w:rPr>
          <w:rFonts w:ascii="Times New Roman" w:hAnsi="Times New Roman" w:cs="Times New Roman"/>
          <w:sz w:val="24"/>
          <w:szCs w:val="24"/>
          <w:lang w:eastAsia="en-US"/>
        </w:rPr>
        <w:t>).</w:t>
      </w:r>
    </w:p>
    <w:p w14:paraId="2C3893F1" w14:textId="77777777" w:rsidR="0047351A" w:rsidRPr="00896F9D" w:rsidRDefault="0047351A" w:rsidP="0047351A">
      <w:pPr>
        <w:pStyle w:val="Sraopastraipa"/>
        <w:numPr>
          <w:ilvl w:val="0"/>
          <w:numId w:val="2"/>
        </w:numPr>
        <w:tabs>
          <w:tab w:val="left" w:pos="851"/>
          <w:tab w:val="left" w:pos="993"/>
        </w:tabs>
        <w:suppressAutoHyphens/>
        <w:autoSpaceDN w:val="0"/>
        <w:spacing w:after="0" w:line="240" w:lineRule="auto"/>
        <w:jc w:val="both"/>
        <w:rPr>
          <w:rFonts w:ascii="Times New Roman" w:hAnsi="Times New Roman" w:cs="Times New Roman"/>
          <w:sz w:val="24"/>
          <w:szCs w:val="24"/>
          <w:lang w:eastAsia="en-US"/>
        </w:rPr>
      </w:pPr>
      <w:r w:rsidRPr="00896F9D">
        <w:rPr>
          <w:rFonts w:ascii="Times New Roman" w:hAnsi="Times New Roman" w:cs="Times New Roman"/>
          <w:sz w:val="24"/>
          <w:szCs w:val="24"/>
          <w:lang w:eastAsia="en-US"/>
        </w:rPr>
        <w:t>Į paslaugos prakalbamą mėnesinį mokestį turi įeiti:</w:t>
      </w:r>
    </w:p>
    <w:p w14:paraId="11905C72" w14:textId="77777777" w:rsidR="0047351A" w:rsidRPr="0062468D" w:rsidRDefault="0047351A" w:rsidP="0047351A">
      <w:pPr>
        <w:numPr>
          <w:ilvl w:val="1"/>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skambučiai Lietuvoje;</w:t>
      </w:r>
    </w:p>
    <w:p w14:paraId="6A37375C" w14:textId="77777777" w:rsidR="0047351A" w:rsidRPr="0062468D" w:rsidRDefault="0047351A" w:rsidP="0047351A">
      <w:pPr>
        <w:numPr>
          <w:ilvl w:val="1"/>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trumposios žinutės (SMS);</w:t>
      </w:r>
    </w:p>
    <w:p w14:paraId="6353BC3B"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Paslaugų teikėjas turi taikyti vienodus skambučių, trumpųjų žinučių (SMS) ir tarifus tiek naudojantis paslaugomis iki sumos lygios prakalbamam mėnesiniam mokesčiui, tiek ir ją viršijus.</w:t>
      </w:r>
    </w:p>
    <w:p w14:paraId="1E690E49"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Tiekėjai, teikdami pasiūlymus, juose negali pateikti / nurodyti jokių išvestinių tarifų, t. y. tarifų vidurkių ir pan.</w:t>
      </w:r>
    </w:p>
    <w:p w14:paraId="3F55BABF"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Tiekėjas privalo nemokamai sujungti Kliento judriojo ryšio abonentus Lietuvos teritorijoje su priešgaisrine apsauga, policija, greitąja medicinine pagalba bei bendruoju pagalbos centru.</w:t>
      </w:r>
    </w:p>
    <w:p w14:paraId="56E9FC04" w14:textId="77777777" w:rsidR="0047351A" w:rsidRPr="000908CE"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0908CE">
        <w:rPr>
          <w:rFonts w:ascii="Times New Roman" w:hAnsi="Times New Roman" w:cs="Times New Roman"/>
          <w:sz w:val="24"/>
          <w:szCs w:val="24"/>
          <w:lang w:eastAsia="en-US"/>
        </w:rPr>
        <w:t>Kliento turimų abonentų telefonų numeriai turi išlikti nepakitę. Esamų abonentų sąrašas bus pateiktas viešojo pirkimo laimėtojui, kaip neatsiejama Sutarties dalis – priedas.</w:t>
      </w:r>
    </w:p>
    <w:p w14:paraId="6975FBFE" w14:textId="77777777" w:rsidR="0047351A" w:rsidRPr="000908CE"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0908CE">
        <w:rPr>
          <w:rFonts w:ascii="Times New Roman" w:hAnsi="Times New Roman" w:cs="Times New Roman"/>
          <w:sz w:val="24"/>
          <w:szCs w:val="24"/>
          <w:lang w:eastAsia="en-US"/>
        </w:rPr>
        <w:t>Tarptinklinis ryšys turi būti įjungtas visiems abonentams automatiškai be papildomo mokesčio.</w:t>
      </w:r>
    </w:p>
    <w:p w14:paraId="6E51379B" w14:textId="77777777" w:rsidR="0047351A" w:rsidRPr="000908CE"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0908CE">
        <w:rPr>
          <w:rFonts w:ascii="Times New Roman" w:hAnsi="Times New Roman" w:cs="Times New Roman"/>
          <w:sz w:val="24"/>
          <w:szCs w:val="24"/>
          <w:lang w:eastAsia="en-US"/>
        </w:rPr>
        <w:t>Paslaugų teikėjas turi suteikti galimybę Klientui bet kuriuo metu Paslaugų teikėjo interneto svetainėje nemokamai pasitikrinti savo sąskaitą bei detalią ataskaitą.</w:t>
      </w:r>
    </w:p>
    <w:p w14:paraId="3CCF2A92" w14:textId="77777777" w:rsidR="0047351A" w:rsidRPr="000908CE" w:rsidRDefault="0047351A" w:rsidP="197961DF">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0908CE">
        <w:rPr>
          <w:rFonts w:ascii="Times New Roman" w:hAnsi="Times New Roman" w:cs="Times New Roman"/>
          <w:sz w:val="24"/>
          <w:szCs w:val="24"/>
          <w:lang w:eastAsia="en-US"/>
        </w:rPr>
        <w:t>Judriojo ryšio abonentams nemokamai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72A10737" w14:textId="641377B5"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0908CE">
        <w:rPr>
          <w:rFonts w:ascii="Times New Roman" w:hAnsi="Times New Roman" w:cs="Times New Roman"/>
          <w:sz w:val="24"/>
          <w:szCs w:val="24"/>
          <w:lang w:eastAsia="en-US"/>
        </w:rPr>
        <w:t>Turi būti galimybė pagal Kliento</w:t>
      </w:r>
      <w:r w:rsidRPr="197961DF">
        <w:rPr>
          <w:rFonts w:ascii="Times New Roman" w:hAnsi="Times New Roman" w:cs="Times New Roman"/>
          <w:sz w:val="24"/>
          <w:szCs w:val="24"/>
          <w:lang w:eastAsia="en-US"/>
        </w:rPr>
        <w:t xml:space="preserve"> poreikį išsiųsti reikiamą kiekį didmeninių SMS. Klientui turi būti suteikiama prieiga prie didmeninių SMS siuntimo platformos. Klientui</w:t>
      </w:r>
      <w:r w:rsidR="6E9C9EEB" w:rsidRPr="197961DF">
        <w:rPr>
          <w:rFonts w:ascii="Times New Roman" w:hAnsi="Times New Roman" w:cs="Times New Roman"/>
          <w:sz w:val="24"/>
          <w:szCs w:val="24"/>
          <w:lang w:eastAsia="en-US"/>
        </w:rPr>
        <w:t xml:space="preserve"> </w:t>
      </w:r>
      <w:r w:rsidRPr="197961DF">
        <w:rPr>
          <w:rFonts w:ascii="Times New Roman" w:hAnsi="Times New Roman" w:cs="Times New Roman"/>
          <w:sz w:val="24"/>
          <w:szCs w:val="24"/>
          <w:lang w:eastAsia="en-US"/>
        </w:rPr>
        <w:t xml:space="preserve">pageidaujant, </w:t>
      </w:r>
      <w:r w:rsidRPr="197961DF">
        <w:rPr>
          <w:rFonts w:ascii="Times New Roman" w:hAnsi="Times New Roman" w:cs="Times New Roman"/>
          <w:sz w:val="24"/>
          <w:szCs w:val="24"/>
          <w:lang w:eastAsia="en-US"/>
        </w:rPr>
        <w:lastRenderedPageBreak/>
        <w:t>Paslaugų teikėjas turi pats išsiųsti didmeninius SMS. Paslaugų teikėjas turi, 2-3 kartus per 12 mėnesių, išsiųsti didmeninius SMS su pateiktu tekstu, pagal Kliento pateiktą gavėjų sąrašą. Siunčiant SMS turi būti galimybė nurodyti siuntėją, pagal Kliento reikalavimą, t. y. rodomas ne abonento numeris, o rašomas nurodytas pavadinimas pvz.: darželiai ir kt.</w:t>
      </w:r>
    </w:p>
    <w:p w14:paraId="269EC391"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Gedimai turi būti pašalinti per 24 val. Klientas apie paslaugų teikimo sutrikimus nedelsiant praneša Paslaugų teikėjui bendruoju telefonu arba Sutarties specialiosiose sąlygose nurodytam kontaktiniam asmeniui. Klientas turi būti informuojamas apie gedimo užregistravimą ir gedimo pašalinimą.</w:t>
      </w:r>
    </w:p>
    <w:p w14:paraId="33C14B72" w14:textId="399EA141" w:rsidR="0047351A" w:rsidRPr="008E1326" w:rsidRDefault="7DCAA82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197961DF">
        <w:rPr>
          <w:rFonts w:ascii="Times New Roman" w:hAnsi="Times New Roman" w:cs="Times New Roman"/>
          <w:sz w:val="24"/>
          <w:szCs w:val="24"/>
          <w:lang w:eastAsia="en-US"/>
        </w:rPr>
        <w:t xml:space="preserve"> </w:t>
      </w:r>
      <w:r w:rsidRPr="197961DF">
        <w:rPr>
          <w:rFonts w:ascii="Times New Roman" w:eastAsia="Times New Roman" w:hAnsi="Times New Roman" w:cs="Times New Roman"/>
          <w:sz w:val="24"/>
          <w:szCs w:val="24"/>
        </w:rPr>
        <w:t>Paslaugų teikėjas įsipareigoja ne vėliau kaip per 1 (vieną) darbo dieną nuo Sutarties įsigaliojimo dienos perkelti visus Kliento turimus numerius. Paslaugų teikėjas turi užtikrinti sklandų naujų mobiliojo ryšio kortelių veikimą visuose Kliento turimuose įrenginiuose. SIM kortelių pakeitimai turi būti atlikti adresu Konstitucijos pr. 3, Vilnius. Šią perkėlimo paslaugą Paslaugų teikėjas privalo suteikti nemokamai. Paslaugos teikimo metu turi dalyvauti ne mažiau kaip du (2) Paslaugų teikėjo atstovai, kurie fiziškai dirbs Kliento patalpose (Konstitucijos pr. 3, Vilnius) dvi (2) dienas. Paslaugos atlikimo laikas bus iš anksto suderintas su Klientu.</w:t>
      </w:r>
    </w:p>
    <w:p w14:paraId="19782FFB"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SIM kortelės su naujais numeriais turi būti pristatytos ne vėliau kaip per 5 darbo dienas nuo Kliento prašymo pateikimo dienos, adresu Konstitucijos pr. 3, Vilnius.</w:t>
      </w:r>
    </w:p>
    <w:p w14:paraId="32D56250"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3F295E65"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REIKALAVIMAI DUOMENŲ PERDAVIMO TELEFONE PASLAUGAI</w:t>
      </w:r>
    </w:p>
    <w:p w14:paraId="31171F89"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5F219240"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Klientui turi būti teikiamos duomenų perdavimo paslaugos Lietuvoje naudojantis 4G (LTE) ir/ar analogiškų parametrų ar naujesnėmis technologijomis. Analogiškų technologijų techniniai parametrai negali būti prastesni nei reikalaujamų.</w:t>
      </w:r>
    </w:p>
    <w:p w14:paraId="25F48608"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197961DF">
        <w:rPr>
          <w:rFonts w:ascii="Times New Roman" w:hAnsi="Times New Roman" w:cs="Times New Roman"/>
          <w:sz w:val="24"/>
          <w:szCs w:val="24"/>
          <w:lang w:eastAsia="en-US"/>
        </w:rPr>
        <w:t xml:space="preserve">Paslaugų teikėjas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w:t>
      </w:r>
      <w:proofErr w:type="spellStart"/>
      <w:r w:rsidRPr="197961DF">
        <w:rPr>
          <w:rFonts w:ascii="Times New Roman" w:hAnsi="Times New Roman" w:cs="Times New Roman"/>
          <w:sz w:val="24"/>
          <w:szCs w:val="24"/>
          <w:lang w:eastAsia="en-US"/>
        </w:rPr>
        <w:t>dBm</w:t>
      </w:r>
      <w:proofErr w:type="spellEnd"/>
      <w:r w:rsidRPr="197961DF">
        <w:rPr>
          <w:rFonts w:ascii="Times New Roman" w:hAnsi="Times New Roman" w:cs="Times New Roman"/>
          <w:sz w:val="24"/>
          <w:szCs w:val="24"/>
          <w:lang w:eastAsia="en-US"/>
        </w:rPr>
        <w:t>).</w:t>
      </w:r>
    </w:p>
    <w:p w14:paraId="30C6A026" w14:textId="393D1D24"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197961DF">
        <w:rPr>
          <w:rFonts w:ascii="Times New Roman" w:hAnsi="Times New Roman" w:cs="Times New Roman"/>
          <w:sz w:val="24"/>
          <w:szCs w:val="24"/>
          <w:lang w:eastAsia="en-US"/>
        </w:rPr>
        <w:t>Numatomas preliminarus duomenų perdavimo telefone paslaugos abonentų skaičius – 1000.  Klientas, paslaugų teikimo laikotarpiu, gali keisti abonentų skaičių: mažinti ir didinti.</w:t>
      </w:r>
    </w:p>
    <w:p w14:paraId="4EFA90F8"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Tiekėjai, teikdami pasiūlymus, juose negali pateikti / nurodyti jokių išvestinių tarifų, t. y. tarifų vidurkių ir pan.</w:t>
      </w:r>
    </w:p>
    <w:p w14:paraId="7D9858A6" w14:textId="77777777" w:rsidR="0047351A" w:rsidRPr="0062468D" w:rsidRDefault="0047351A" w:rsidP="0047351A">
      <w:pPr>
        <w:spacing w:after="0" w:line="240" w:lineRule="auto"/>
        <w:jc w:val="both"/>
        <w:rPr>
          <w:rFonts w:ascii="Times New Roman" w:hAnsi="Times New Roman" w:cs="Times New Roman"/>
          <w:sz w:val="24"/>
          <w:szCs w:val="24"/>
          <w:lang w:eastAsia="en-US"/>
        </w:rPr>
      </w:pPr>
    </w:p>
    <w:p w14:paraId="588DE159" w14:textId="77777777" w:rsidR="0047351A" w:rsidRPr="0062468D" w:rsidRDefault="0047351A" w:rsidP="0047351A">
      <w:pPr>
        <w:numPr>
          <w:ilvl w:val="0"/>
          <w:numId w:val="1"/>
        </w:numPr>
        <w:suppressAutoHyphens/>
        <w:autoSpaceDN w:val="0"/>
        <w:spacing w:after="0" w:line="240" w:lineRule="auto"/>
        <w:jc w:val="center"/>
        <w:rPr>
          <w:rFonts w:ascii="Times New Roman" w:hAnsi="Times New Roman" w:cs="Times New Roman"/>
          <w:b/>
          <w:sz w:val="24"/>
          <w:szCs w:val="24"/>
          <w:lang w:eastAsia="en-US"/>
        </w:rPr>
      </w:pPr>
      <w:r w:rsidRPr="0062468D">
        <w:rPr>
          <w:rFonts w:ascii="Times New Roman" w:hAnsi="Times New Roman" w:cs="Times New Roman"/>
          <w:b/>
          <w:sz w:val="24"/>
          <w:szCs w:val="24"/>
          <w:lang w:eastAsia="en-US"/>
        </w:rPr>
        <w:t>REIKALAVIMAI DUOMENŲ PERDAVIMO KOMPIUTERYJE PASLAUGAI</w:t>
      </w:r>
    </w:p>
    <w:p w14:paraId="560AF5B6" w14:textId="77777777" w:rsidR="0047351A" w:rsidRPr="0062468D" w:rsidRDefault="0047351A" w:rsidP="0047351A">
      <w:pPr>
        <w:spacing w:after="0" w:line="240" w:lineRule="auto"/>
        <w:jc w:val="both"/>
        <w:rPr>
          <w:rFonts w:ascii="Times New Roman" w:hAnsi="Times New Roman" w:cs="Times New Roman"/>
          <w:b/>
          <w:sz w:val="24"/>
          <w:szCs w:val="24"/>
          <w:lang w:eastAsia="en-US"/>
        </w:rPr>
      </w:pPr>
    </w:p>
    <w:p w14:paraId="7D8133E9"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Klientui </w:t>
      </w:r>
      <w:r w:rsidRPr="0062468D">
        <w:rPr>
          <w:rFonts w:ascii="Times New Roman" w:hAnsi="Times New Roman" w:cs="Times New Roman"/>
          <w:sz w:val="24"/>
          <w:szCs w:val="24"/>
        </w:rPr>
        <w:t>turi būti teikiamos duomenų perdavimo paslaugos Lietuvoje naudojantis 4G (LTE) ir/ar analogiškų parametrų ar naujesnėmis technologijomis. Analogiškų technologijų techniniai parametrai negali būti prastesni nei reikalaujamų.</w:t>
      </w:r>
    </w:p>
    <w:p w14:paraId="60B167F4" w14:textId="77777777" w:rsidR="0047351A"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Paslaugų teikėjas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w:t>
      </w:r>
      <w:proofErr w:type="spellStart"/>
      <w:r w:rsidRPr="0062468D">
        <w:rPr>
          <w:rFonts w:ascii="Times New Roman" w:hAnsi="Times New Roman" w:cs="Times New Roman"/>
          <w:sz w:val="24"/>
          <w:szCs w:val="24"/>
          <w:lang w:eastAsia="en-US"/>
        </w:rPr>
        <w:t>dBm</w:t>
      </w:r>
      <w:proofErr w:type="spellEnd"/>
      <w:r w:rsidRPr="0062468D">
        <w:rPr>
          <w:rFonts w:ascii="Times New Roman" w:hAnsi="Times New Roman" w:cs="Times New Roman"/>
          <w:sz w:val="24"/>
          <w:szCs w:val="24"/>
          <w:lang w:eastAsia="en-US"/>
        </w:rPr>
        <w:t>).</w:t>
      </w:r>
    </w:p>
    <w:p w14:paraId="793FAC87" w14:textId="568A1A55" w:rsidR="00D94DFA" w:rsidRPr="0062468D" w:rsidRDefault="0049207F"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197961DF">
        <w:rPr>
          <w:rFonts w:ascii="Times New Roman" w:hAnsi="Times New Roman" w:cs="Times New Roman"/>
          <w:sz w:val="24"/>
          <w:szCs w:val="24"/>
          <w:lang w:eastAsia="en-US"/>
        </w:rPr>
        <w:t xml:space="preserve">Paslaugų teikėjas turi savo lėšomis atlikti judriojo duomenų perdavimo visų SIM kortelių keitimą (toliau – SIM kortelės) Perkančiojo subjekto ryšio įrenginiuose, kurie sumontuoti </w:t>
      </w:r>
      <w:r w:rsidR="00C21DF5" w:rsidRPr="197961DF">
        <w:rPr>
          <w:rFonts w:ascii="Times New Roman" w:hAnsi="Times New Roman" w:cs="Times New Roman"/>
          <w:sz w:val="24"/>
          <w:szCs w:val="24"/>
          <w:lang w:eastAsia="en-US"/>
        </w:rPr>
        <w:t>vidu</w:t>
      </w:r>
      <w:r w:rsidR="008C3CBD" w:rsidRPr="197961DF">
        <w:rPr>
          <w:rFonts w:ascii="Times New Roman" w:hAnsi="Times New Roman" w:cs="Times New Roman"/>
          <w:sz w:val="24"/>
          <w:szCs w:val="24"/>
          <w:lang w:eastAsia="en-US"/>
        </w:rPr>
        <w:t xml:space="preserve">tiniuose bei stacionariuose greičio matuokliuose, saulės </w:t>
      </w:r>
      <w:r w:rsidR="00366800" w:rsidRPr="197961DF">
        <w:rPr>
          <w:rFonts w:ascii="Times New Roman" w:hAnsi="Times New Roman" w:cs="Times New Roman"/>
          <w:sz w:val="24"/>
          <w:szCs w:val="24"/>
          <w:lang w:eastAsia="en-US"/>
        </w:rPr>
        <w:t xml:space="preserve">elektrinės </w:t>
      </w:r>
      <w:r w:rsidR="008C3CBD" w:rsidRPr="197961DF">
        <w:rPr>
          <w:rFonts w:ascii="Times New Roman" w:hAnsi="Times New Roman" w:cs="Times New Roman"/>
          <w:sz w:val="24"/>
          <w:szCs w:val="24"/>
          <w:lang w:eastAsia="en-US"/>
        </w:rPr>
        <w:t>stebėsenos</w:t>
      </w:r>
      <w:r w:rsidR="00366800" w:rsidRPr="197961DF">
        <w:rPr>
          <w:rFonts w:ascii="Times New Roman" w:hAnsi="Times New Roman" w:cs="Times New Roman"/>
          <w:sz w:val="24"/>
          <w:szCs w:val="24"/>
          <w:lang w:eastAsia="en-US"/>
        </w:rPr>
        <w:t xml:space="preserve"> įrenginiuose, stebėjimo kamerose, sirenose</w:t>
      </w:r>
      <w:r w:rsidRPr="197961DF">
        <w:rPr>
          <w:rFonts w:ascii="Times New Roman" w:hAnsi="Times New Roman" w:cs="Times New Roman"/>
          <w:sz w:val="24"/>
          <w:szCs w:val="24"/>
          <w:lang w:eastAsia="en-US"/>
        </w:rPr>
        <w:t xml:space="preserve"> (</w:t>
      </w:r>
      <w:r w:rsidR="00D67285" w:rsidRPr="197961DF">
        <w:rPr>
          <w:rFonts w:ascii="Times New Roman" w:hAnsi="Times New Roman" w:cs="Times New Roman"/>
          <w:sz w:val="24"/>
          <w:szCs w:val="24"/>
          <w:lang w:eastAsia="en-US"/>
        </w:rPr>
        <w:t>121</w:t>
      </w:r>
      <w:r w:rsidRPr="197961DF">
        <w:rPr>
          <w:rFonts w:ascii="Times New Roman" w:hAnsi="Times New Roman" w:cs="Times New Roman"/>
          <w:sz w:val="24"/>
          <w:szCs w:val="24"/>
          <w:lang w:eastAsia="en-US"/>
        </w:rPr>
        <w:t xml:space="preserve"> įrengini</w:t>
      </w:r>
      <w:r w:rsidR="001E0AF9" w:rsidRPr="197961DF">
        <w:rPr>
          <w:rFonts w:ascii="Times New Roman" w:hAnsi="Times New Roman" w:cs="Times New Roman"/>
          <w:sz w:val="24"/>
          <w:szCs w:val="24"/>
          <w:lang w:eastAsia="en-US"/>
        </w:rPr>
        <w:t>ai</w:t>
      </w:r>
      <w:r w:rsidRPr="197961DF">
        <w:rPr>
          <w:rFonts w:ascii="Times New Roman" w:hAnsi="Times New Roman" w:cs="Times New Roman"/>
          <w:sz w:val="24"/>
          <w:szCs w:val="24"/>
          <w:lang w:eastAsia="en-US"/>
        </w:rPr>
        <w:t xml:space="preserve">). Paslaugų teikėjas turi įsivertinti ir įtraukti į pasiūlymo kaštus, kurie apima kelionės išlaidas, SIM kortelių keitimo Perkančiojo subjekto ryšio įrenginiuose darbus, įrangos konfigūravimo arba perprogramavimo, o nesant galimybės perprogramuoti, įrangos keitimo analogiška (veikiančia su Paslaugų teikėjo SIM kortelėmis). Šios SIM kortelės turi būti be PIN kodo. Paslaugų teikėjas privalo užtikrinti, kad SIM kortelių keitimo darbai bus atlikti per 40 </w:t>
      </w:r>
      <w:r w:rsidRPr="197961DF">
        <w:rPr>
          <w:rFonts w:ascii="Times New Roman" w:hAnsi="Times New Roman" w:cs="Times New Roman"/>
          <w:sz w:val="24"/>
          <w:szCs w:val="24"/>
          <w:lang w:eastAsia="en-US"/>
        </w:rPr>
        <w:lastRenderedPageBreak/>
        <w:t xml:space="preserve">(keturiasdešimt) kalendorinių dienų nuo suderinto pasiruošimo darbų ir SIM kortelių keitimo grafiko. </w:t>
      </w:r>
      <w:r w:rsidR="003A7983" w:rsidRPr="197961DF">
        <w:rPr>
          <w:rFonts w:ascii="Times New Roman" w:hAnsi="Times New Roman" w:cs="Times New Roman"/>
          <w:sz w:val="24"/>
          <w:szCs w:val="24"/>
          <w:lang w:eastAsia="en-US"/>
        </w:rPr>
        <w:t>Įrenginių</w:t>
      </w:r>
      <w:r w:rsidR="00EB4D36" w:rsidRPr="197961DF">
        <w:rPr>
          <w:rFonts w:ascii="Times New Roman" w:hAnsi="Times New Roman" w:cs="Times New Roman"/>
          <w:sz w:val="24"/>
          <w:szCs w:val="24"/>
          <w:lang w:eastAsia="en-US"/>
        </w:rPr>
        <w:t xml:space="preserve"> vietos nurodytos</w:t>
      </w:r>
      <w:r w:rsidRPr="197961DF">
        <w:rPr>
          <w:rFonts w:ascii="Times New Roman" w:hAnsi="Times New Roman" w:cs="Times New Roman"/>
          <w:sz w:val="24"/>
          <w:szCs w:val="24"/>
          <w:lang w:eastAsia="en-US"/>
        </w:rPr>
        <w:t xml:space="preserve"> Techninės specifikacijos </w:t>
      </w:r>
      <w:r w:rsidR="00EB4D36" w:rsidRPr="197961DF">
        <w:rPr>
          <w:rFonts w:ascii="Times New Roman" w:hAnsi="Times New Roman" w:cs="Times New Roman"/>
          <w:sz w:val="24"/>
          <w:szCs w:val="24"/>
          <w:lang w:eastAsia="en-US"/>
        </w:rPr>
        <w:t>priede</w:t>
      </w:r>
      <w:r w:rsidRPr="197961DF">
        <w:rPr>
          <w:rFonts w:ascii="Times New Roman" w:hAnsi="Times New Roman" w:cs="Times New Roman"/>
          <w:sz w:val="24"/>
          <w:szCs w:val="24"/>
          <w:lang w:eastAsia="en-US"/>
        </w:rPr>
        <w:t xml:space="preserve"> Nr. 1.</w:t>
      </w:r>
    </w:p>
    <w:p w14:paraId="10EDF4A7"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Numatomas preliminarus duomenų perdavimo kompiuteryje paslaugos abonentų skaičius - </w:t>
      </w:r>
      <w:r>
        <w:rPr>
          <w:rFonts w:ascii="Times New Roman" w:hAnsi="Times New Roman" w:cs="Times New Roman"/>
          <w:sz w:val="24"/>
          <w:szCs w:val="24"/>
          <w:lang w:eastAsia="en-US"/>
        </w:rPr>
        <w:t>550</w:t>
      </w:r>
      <w:r w:rsidRPr="0062468D">
        <w:rPr>
          <w:rFonts w:ascii="Times New Roman" w:hAnsi="Times New Roman" w:cs="Times New Roman"/>
          <w:sz w:val="24"/>
          <w:szCs w:val="24"/>
          <w:lang w:eastAsia="en-US"/>
        </w:rPr>
        <w:t>. Klientas, paslaugų teikimo laikotarpiu pasilieka teisę keisti abonentų skaičių: mažinti ir didinti.</w:t>
      </w:r>
    </w:p>
    <w:p w14:paraId="13CF6B8F"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 xml:space="preserve">Paslaugų teikimo laikotarpiu naujai įsigytiems abonentams taikomi Sutartyje ir Paslaugų teikėjo pasiūlyme nurodyti įkainiai. </w:t>
      </w:r>
    </w:p>
    <w:p w14:paraId="175E0BF7" w14:textId="77777777" w:rsidR="0047351A" w:rsidRPr="0062468D"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sz w:val="24"/>
          <w:szCs w:val="24"/>
          <w:lang w:eastAsia="en-US"/>
        </w:rPr>
      </w:pPr>
      <w:r w:rsidRPr="0062468D">
        <w:rPr>
          <w:rFonts w:ascii="Times New Roman" w:hAnsi="Times New Roman" w:cs="Times New Roman"/>
          <w:sz w:val="24"/>
          <w:szCs w:val="24"/>
          <w:lang w:eastAsia="en-US"/>
        </w:rPr>
        <w:t>Tiekėjai, teikdami pasiūlymus, juose negali pateikti / nurodyti jokių išvestinių tarifų, t. y. tarifų vidurkių ir pan.</w:t>
      </w:r>
    </w:p>
    <w:p w14:paraId="0DFDD35B" w14:textId="77777777" w:rsidR="0047351A" w:rsidRPr="008E1326" w:rsidRDefault="0047351A" w:rsidP="0047351A">
      <w:pPr>
        <w:numPr>
          <w:ilvl w:val="0"/>
          <w:numId w:val="2"/>
        </w:numPr>
        <w:tabs>
          <w:tab w:val="left" w:pos="851"/>
          <w:tab w:val="left" w:pos="993"/>
        </w:tabs>
        <w:suppressAutoHyphens/>
        <w:autoSpaceDN w:val="0"/>
        <w:spacing w:after="0" w:line="240" w:lineRule="auto"/>
        <w:ind w:left="0" w:firstLine="567"/>
        <w:jc w:val="both"/>
        <w:rPr>
          <w:rFonts w:ascii="Times New Roman" w:hAnsi="Times New Roman" w:cs="Times New Roman"/>
        </w:rPr>
      </w:pPr>
      <w:r w:rsidRPr="197961DF">
        <w:rPr>
          <w:rFonts w:ascii="Times New Roman" w:hAnsi="Times New Roman" w:cs="Times New Roman"/>
          <w:sz w:val="24"/>
          <w:szCs w:val="24"/>
          <w:lang w:eastAsia="en-US"/>
        </w:rPr>
        <w:t>Turi būti prisijungimas prie Kliento vidinio tinklo, naudojant atskirą kreipties tašką (</w:t>
      </w:r>
      <w:proofErr w:type="spellStart"/>
      <w:r w:rsidRPr="197961DF">
        <w:rPr>
          <w:rFonts w:ascii="Times New Roman" w:hAnsi="Times New Roman" w:cs="Times New Roman"/>
          <w:sz w:val="24"/>
          <w:szCs w:val="24"/>
          <w:lang w:eastAsia="en-US"/>
        </w:rPr>
        <w:t>access</w:t>
      </w:r>
      <w:proofErr w:type="spellEnd"/>
      <w:r w:rsidRPr="197961DF">
        <w:rPr>
          <w:rFonts w:ascii="Times New Roman" w:hAnsi="Times New Roman" w:cs="Times New Roman"/>
          <w:sz w:val="24"/>
          <w:szCs w:val="24"/>
          <w:lang w:eastAsia="en-US"/>
        </w:rPr>
        <w:t xml:space="preserve"> </w:t>
      </w:r>
      <w:proofErr w:type="spellStart"/>
      <w:r w:rsidRPr="197961DF">
        <w:rPr>
          <w:rFonts w:ascii="Times New Roman" w:hAnsi="Times New Roman" w:cs="Times New Roman"/>
          <w:sz w:val="24"/>
          <w:szCs w:val="24"/>
          <w:lang w:eastAsia="en-US"/>
        </w:rPr>
        <w:t>point</w:t>
      </w:r>
      <w:proofErr w:type="spellEnd"/>
      <w:r w:rsidRPr="197961DF">
        <w:rPr>
          <w:rFonts w:ascii="Times New Roman" w:hAnsi="Times New Roman" w:cs="Times New Roman"/>
          <w:sz w:val="24"/>
          <w:szCs w:val="24"/>
          <w:lang w:eastAsia="en-US"/>
        </w:rPr>
        <w:t xml:space="preserve"> name), Kliento vidinio tinklo fiksuotą IP adresą ir duomenų perdavimo abonentas turi turėti galimybę aktyvuoti statinio IP adreso funkcionalumą už paslaugos mėnesinį mokestį.</w:t>
      </w:r>
    </w:p>
    <w:p w14:paraId="1B1E87A5" w14:textId="77777777" w:rsidR="00FD517C" w:rsidRDefault="00FD517C"/>
    <w:sectPr w:rsidR="00FD51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84C"/>
    <w:multiLevelType w:val="multilevel"/>
    <w:tmpl w:val="131A2B60"/>
    <w:lvl w:ilvl="0">
      <w:start w:val="1"/>
      <w:numFmt w:val="decimal"/>
      <w:lvlText w:val="%1."/>
      <w:lvlJc w:val="left"/>
      <w:pPr>
        <w:ind w:left="928" w:hanging="360"/>
      </w:pPr>
      <w:rPr>
        <w:rFonts w:ascii="Times New Roman" w:hAnsi="Times New Roman" w:cs="Times New Roman"/>
        <w:b w:val="0"/>
        <w:sz w:val="24"/>
        <w:szCs w:val="24"/>
      </w:rPr>
    </w:lvl>
    <w:lvl w:ilvl="1">
      <w:start w:val="1"/>
      <w:numFmt w:val="decimal"/>
      <w:lvlText w:val="%1.%2."/>
      <w:lvlJc w:val="left"/>
      <w:pPr>
        <w:ind w:left="5889"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502513D"/>
    <w:multiLevelType w:val="multilevel"/>
    <w:tmpl w:val="D4845B0A"/>
    <w:lvl w:ilvl="0">
      <w:start w:val="1"/>
      <w:numFmt w:val="upperRoman"/>
      <w:lvlText w:val="%1."/>
      <w:lvlJc w:val="left"/>
      <w:pPr>
        <w:ind w:left="1146" w:hanging="720"/>
      </w:pPr>
    </w:lvl>
    <w:lvl w:ilvl="1">
      <w:start w:val="1"/>
      <w:numFmt w:val="decimal"/>
      <w:lvlText w:val="%1.%2."/>
      <w:lvlJc w:val="left"/>
      <w:pPr>
        <w:ind w:left="987" w:hanging="420"/>
      </w:pPr>
    </w:lvl>
    <w:lvl w:ilvl="2">
      <w:start w:val="1"/>
      <w:numFmt w:val="decimal"/>
      <w:lvlText w:val="%1.%2.%3."/>
      <w:lvlJc w:val="left"/>
      <w:pPr>
        <w:ind w:left="1428" w:hanging="720"/>
      </w:pPr>
    </w:lvl>
    <w:lvl w:ilvl="3">
      <w:start w:val="1"/>
      <w:numFmt w:val="decimal"/>
      <w:lvlText w:val="%1.%2.%3.%4."/>
      <w:lvlJc w:val="left"/>
      <w:pPr>
        <w:ind w:left="1569" w:hanging="720"/>
      </w:pPr>
    </w:lvl>
    <w:lvl w:ilvl="4">
      <w:start w:val="1"/>
      <w:numFmt w:val="decimal"/>
      <w:lvlText w:val="%1.%2.%3.%4.%5."/>
      <w:lvlJc w:val="left"/>
      <w:pPr>
        <w:ind w:left="2070" w:hanging="1080"/>
      </w:pPr>
    </w:lvl>
    <w:lvl w:ilvl="5">
      <w:start w:val="1"/>
      <w:numFmt w:val="decimal"/>
      <w:lvlText w:val="%1.%2.%3.%4.%5.%6."/>
      <w:lvlJc w:val="left"/>
      <w:pPr>
        <w:ind w:left="2211" w:hanging="1080"/>
      </w:pPr>
    </w:lvl>
    <w:lvl w:ilvl="6">
      <w:start w:val="1"/>
      <w:numFmt w:val="decimal"/>
      <w:lvlText w:val="%1.%2.%3.%4.%5.%6.%7."/>
      <w:lvlJc w:val="left"/>
      <w:pPr>
        <w:ind w:left="2712" w:hanging="1440"/>
      </w:pPr>
    </w:lvl>
    <w:lvl w:ilvl="7">
      <w:start w:val="1"/>
      <w:numFmt w:val="decimal"/>
      <w:lvlText w:val="%1.%2.%3.%4.%5.%6.%7.%8."/>
      <w:lvlJc w:val="left"/>
      <w:pPr>
        <w:ind w:left="2853" w:hanging="1440"/>
      </w:pPr>
    </w:lvl>
    <w:lvl w:ilvl="8">
      <w:start w:val="1"/>
      <w:numFmt w:val="decimal"/>
      <w:lvlText w:val="%1.%2.%3.%4.%5.%6.%7.%8.%9."/>
      <w:lvlJc w:val="left"/>
      <w:pPr>
        <w:ind w:left="3354" w:hanging="1800"/>
      </w:pPr>
    </w:lvl>
  </w:abstractNum>
  <w:num w:numId="1" w16cid:durableId="483934518">
    <w:abstractNumId w:val="1"/>
  </w:num>
  <w:num w:numId="2" w16cid:durableId="211355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1A"/>
    <w:rsid w:val="00041F7F"/>
    <w:rsid w:val="000450E7"/>
    <w:rsid w:val="00053F78"/>
    <w:rsid w:val="000908CE"/>
    <w:rsid w:val="001178BA"/>
    <w:rsid w:val="00142D9D"/>
    <w:rsid w:val="00155C48"/>
    <w:rsid w:val="001E0AF9"/>
    <w:rsid w:val="00335450"/>
    <w:rsid w:val="00366800"/>
    <w:rsid w:val="003A7983"/>
    <w:rsid w:val="003B6204"/>
    <w:rsid w:val="0047351A"/>
    <w:rsid w:val="0049207F"/>
    <w:rsid w:val="00506FB4"/>
    <w:rsid w:val="00656C9B"/>
    <w:rsid w:val="0070158E"/>
    <w:rsid w:val="008C3CBD"/>
    <w:rsid w:val="00A13953"/>
    <w:rsid w:val="00A871CD"/>
    <w:rsid w:val="00AB4C8B"/>
    <w:rsid w:val="00B54290"/>
    <w:rsid w:val="00BB260C"/>
    <w:rsid w:val="00C03208"/>
    <w:rsid w:val="00C21DF5"/>
    <w:rsid w:val="00C35A0F"/>
    <w:rsid w:val="00D20F40"/>
    <w:rsid w:val="00D67285"/>
    <w:rsid w:val="00D7379B"/>
    <w:rsid w:val="00D94DFA"/>
    <w:rsid w:val="00DD0BA4"/>
    <w:rsid w:val="00E2481B"/>
    <w:rsid w:val="00E467D3"/>
    <w:rsid w:val="00E6758F"/>
    <w:rsid w:val="00EB4D36"/>
    <w:rsid w:val="00F40203"/>
    <w:rsid w:val="00F567DF"/>
    <w:rsid w:val="00FD517C"/>
    <w:rsid w:val="012F762A"/>
    <w:rsid w:val="09256F85"/>
    <w:rsid w:val="0AD3E4B9"/>
    <w:rsid w:val="105BE50C"/>
    <w:rsid w:val="11F2D003"/>
    <w:rsid w:val="13F40B83"/>
    <w:rsid w:val="17FC188E"/>
    <w:rsid w:val="197961DF"/>
    <w:rsid w:val="1A0F928E"/>
    <w:rsid w:val="1B411C11"/>
    <w:rsid w:val="1D839E85"/>
    <w:rsid w:val="1DC03BEB"/>
    <w:rsid w:val="1ECA12BB"/>
    <w:rsid w:val="20B837A7"/>
    <w:rsid w:val="28D32669"/>
    <w:rsid w:val="29A43C0E"/>
    <w:rsid w:val="34FC5A8C"/>
    <w:rsid w:val="3F08E2BA"/>
    <w:rsid w:val="46430B8B"/>
    <w:rsid w:val="47D8A622"/>
    <w:rsid w:val="52C48E1A"/>
    <w:rsid w:val="565BF83F"/>
    <w:rsid w:val="5A62CCED"/>
    <w:rsid w:val="5D60199C"/>
    <w:rsid w:val="5DA83A77"/>
    <w:rsid w:val="5F7374CC"/>
    <w:rsid w:val="61DC9D02"/>
    <w:rsid w:val="65D1BC41"/>
    <w:rsid w:val="66409864"/>
    <w:rsid w:val="672A0AD4"/>
    <w:rsid w:val="6A2B84A7"/>
    <w:rsid w:val="6E9C9EEB"/>
    <w:rsid w:val="73F6B6FE"/>
    <w:rsid w:val="743E0503"/>
    <w:rsid w:val="7A33A225"/>
    <w:rsid w:val="7DCAA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D2"/>
  <w15:chartTrackingRefBased/>
  <w15:docId w15:val="{22A69D77-A834-4502-A28D-D0857E4D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51A"/>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473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3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35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35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35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35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5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35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5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35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35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35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35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35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35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35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35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35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3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5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35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5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35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351A"/>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47351A"/>
    <w:pPr>
      <w:ind w:left="720"/>
      <w:contextualSpacing/>
    </w:pPr>
  </w:style>
  <w:style w:type="character" w:styleId="Rykuspabraukimas">
    <w:name w:val="Intense Emphasis"/>
    <w:basedOn w:val="Numatytasispastraiposriftas"/>
    <w:uiPriority w:val="21"/>
    <w:qFormat/>
    <w:rsid w:val="0047351A"/>
    <w:rPr>
      <w:i/>
      <w:iCs/>
      <w:color w:val="0F4761" w:themeColor="accent1" w:themeShade="BF"/>
    </w:rPr>
  </w:style>
  <w:style w:type="paragraph" w:styleId="Iskirtacitata">
    <w:name w:val="Intense Quote"/>
    <w:basedOn w:val="prastasis"/>
    <w:next w:val="prastasis"/>
    <w:link w:val="IskirtacitataDiagrama"/>
    <w:uiPriority w:val="30"/>
    <w:qFormat/>
    <w:rsid w:val="00473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351A"/>
    <w:rPr>
      <w:i/>
      <w:iCs/>
      <w:color w:val="0F4761" w:themeColor="accent1" w:themeShade="BF"/>
    </w:rPr>
  </w:style>
  <w:style w:type="character" w:styleId="Rykinuoroda">
    <w:name w:val="Intense Reference"/>
    <w:basedOn w:val="Numatytasispastraiposriftas"/>
    <w:uiPriority w:val="32"/>
    <w:qFormat/>
    <w:rsid w:val="0047351A"/>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47351A"/>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zh-CN"/>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097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F95C0A-913A-45CF-A10F-1A53017A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FA629-2123-4F7E-9339-C74D879E8ABD}">
  <ds:schemaRefs>
    <ds:schemaRef ds:uri="http://schemas.microsoft.com/sharepoint/v3/contenttype/forms"/>
  </ds:schemaRefs>
</ds:datastoreItem>
</file>

<file path=customXml/itemProps3.xml><?xml version="1.0" encoding="utf-8"?>
<ds:datastoreItem xmlns:ds="http://schemas.openxmlformats.org/officeDocument/2006/customXml" ds:itemID="{D7D68DA9-881C-4B04-B157-CFB2C53F404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6614</Words>
  <Characters>3770</Characters>
  <Application>Microsoft Office Word</Application>
  <DocSecurity>0</DocSecurity>
  <Lines>31</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Gamperis</dc:creator>
  <cp:keywords/>
  <dc:description/>
  <cp:lastModifiedBy>Smiltė Abunevičienė</cp:lastModifiedBy>
  <cp:revision>7</cp:revision>
  <dcterms:created xsi:type="dcterms:W3CDTF">2025-09-24T12:02:00Z</dcterms:created>
  <dcterms:modified xsi:type="dcterms:W3CDTF">2025-10-14T05:51:00Z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