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2FD00C7" w14:textId="77777777" w:rsidR="00127F99" w:rsidRPr="00173FBA" w:rsidRDefault="00127F99" w:rsidP="001D4A29">
          <w:pPr>
            <w:spacing w:after="120"/>
            <w:ind w:left="567" w:firstLine="0"/>
            <w:contextualSpacing/>
            <w:jc w:val="center"/>
            <w:rPr>
              <w:rFonts w:ascii="Arial" w:hAnsi="Arial" w:cs="Arial"/>
              <w:color w:val="00B050"/>
            </w:rPr>
          </w:pPr>
        </w:p>
        <w:tbl>
          <w:tblPr>
            <w:tblW w:w="5000" w:type="pct"/>
            <w:jc w:val="center"/>
            <w:tblLook w:val="04A0" w:firstRow="1" w:lastRow="0" w:firstColumn="1" w:lastColumn="0" w:noHBand="0" w:noVBand="1"/>
          </w:tblPr>
          <w:tblGrid>
            <w:gridCol w:w="9972"/>
          </w:tblGrid>
          <w:tr w:rsidR="00127F99" w:rsidRPr="00864F8C" w14:paraId="5C09271C" w14:textId="77777777">
            <w:trPr>
              <w:jc w:val="center"/>
            </w:trPr>
            <w:tc>
              <w:tcPr>
                <w:tcW w:w="9629" w:type="dxa"/>
                <w:tcBorders>
                  <w:bottom w:val="single" w:sz="4" w:space="0" w:color="auto"/>
                </w:tcBorders>
              </w:tcPr>
              <w:p w14:paraId="0F1392E2" w14:textId="77777777" w:rsidR="00127F99" w:rsidRPr="00864F8C" w:rsidRDefault="00127F99">
                <w:pPr>
                  <w:overflowPunct w:val="0"/>
                  <w:autoSpaceDE w:val="0"/>
                  <w:autoSpaceDN w:val="0"/>
                  <w:adjustRightInd w:val="0"/>
                  <w:jc w:val="center"/>
                  <w:rPr>
                    <w:rFonts w:ascii="Times New Roman" w:eastAsia="Times New Roman" w:hAnsi="Times New Roman" w:cs="Times New Roman"/>
                    <w:sz w:val="24"/>
                    <w:szCs w:val="24"/>
                    <w:lang w:eastAsia="en-US"/>
                  </w:rPr>
                </w:pPr>
                <w:r>
                  <w:rPr>
                    <w:noProof/>
                  </w:rPr>
                  <w:drawing>
                    <wp:inline distT="0" distB="0" distL="0" distR="0" wp14:anchorId="158B6511" wp14:editId="1FB0FFB7">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63245"/>
                              </a:xfrm>
                              <a:prstGeom prst="rect">
                                <a:avLst/>
                              </a:prstGeom>
                            </pic:spPr>
                          </pic:pic>
                        </a:graphicData>
                      </a:graphic>
                    </wp:inline>
                  </w:drawing>
                </w:r>
              </w:p>
              <w:p w14:paraId="7CF6B19A" w14:textId="77777777" w:rsidR="00127F99" w:rsidRPr="00864F8C" w:rsidRDefault="00127F99">
                <w:pPr>
                  <w:overflowPunct w:val="0"/>
                  <w:autoSpaceDE w:val="0"/>
                  <w:autoSpaceDN w:val="0"/>
                  <w:adjustRightInd w:val="0"/>
                  <w:jc w:val="center"/>
                  <w:rPr>
                    <w:rFonts w:ascii="Times New Roman" w:eastAsia="Times New Roman" w:hAnsi="Times New Roman" w:cs="Times New Roman"/>
                    <w:sz w:val="24"/>
                    <w:szCs w:val="24"/>
                    <w:lang w:eastAsia="en-US"/>
                  </w:rPr>
                </w:pPr>
              </w:p>
              <w:p w14:paraId="1F08686B" w14:textId="77777777" w:rsidR="00127F99" w:rsidRPr="00864F8C" w:rsidRDefault="00127F99">
                <w:pPr>
                  <w:overflowPunct w:val="0"/>
                  <w:autoSpaceDE w:val="0"/>
                  <w:autoSpaceDN w:val="0"/>
                  <w:adjustRightInd w:val="0"/>
                  <w:jc w:val="center"/>
                  <w:rPr>
                    <w:rFonts w:ascii="Times New Roman" w:eastAsia="Times New Roman" w:hAnsi="Times New Roman" w:cs="Times New Roman"/>
                    <w:b/>
                    <w:bCs/>
                    <w:sz w:val="24"/>
                    <w:szCs w:val="24"/>
                    <w:lang w:eastAsia="en-US"/>
                  </w:rPr>
                </w:pPr>
                <w:r w:rsidRPr="508B9685">
                  <w:rPr>
                    <w:rFonts w:ascii="Times New Roman" w:eastAsia="Times New Roman" w:hAnsi="Times New Roman" w:cs="Times New Roman"/>
                    <w:b/>
                    <w:bCs/>
                    <w:sz w:val="24"/>
                    <w:szCs w:val="24"/>
                  </w:rPr>
                  <w:t>LIETUVOS MOKSLO TARYBA</w:t>
                </w:r>
              </w:p>
              <w:p w14:paraId="209A93EF" w14:textId="77777777" w:rsidR="00127F99" w:rsidRPr="00864F8C" w:rsidRDefault="00127F99">
                <w:pPr>
                  <w:overflowPunct w:val="0"/>
                  <w:autoSpaceDE w:val="0"/>
                  <w:autoSpaceDN w:val="0"/>
                  <w:adjustRightInd w:val="0"/>
                  <w:jc w:val="center"/>
                  <w:rPr>
                    <w:rFonts w:ascii="Times New Roman" w:eastAsia="Times New Roman" w:hAnsi="Times New Roman" w:cs="Times New Roman"/>
                    <w:sz w:val="16"/>
                    <w:szCs w:val="16"/>
                    <w:lang w:eastAsia="en-US"/>
                  </w:rPr>
                </w:pPr>
              </w:p>
              <w:p w14:paraId="652A011A" w14:textId="77777777" w:rsidR="00127F99" w:rsidRPr="00864F8C" w:rsidRDefault="00127F99">
                <w:pPr>
                  <w:spacing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 xml:space="preserve">Biudžetinė įstaiga, Gedimino pr. 3, 01103 Vilnius, tel. (+370) 670 32435, el. p. info@lmt.lt, </w:t>
                </w:r>
              </w:p>
              <w:p w14:paraId="17793503" w14:textId="77777777" w:rsidR="00127F99" w:rsidRPr="00864F8C" w:rsidRDefault="00127F99">
                <w:pPr>
                  <w:spacing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elektroninio pristatymo dėžutės adresas 188716281</w:t>
                </w:r>
                <w:r w:rsidRPr="508B9685">
                  <w:rPr>
                    <w:rFonts w:ascii="Times New Roman" w:eastAsia="Times New Roman" w:hAnsi="Times New Roman" w:cs="Times New Roman"/>
                    <w:sz w:val="22"/>
                    <w:szCs w:val="22"/>
                  </w:rPr>
                  <w:t>.</w:t>
                </w:r>
              </w:p>
              <w:p w14:paraId="1FF38384" w14:textId="77777777" w:rsidR="00127F99" w:rsidRPr="00864F8C" w:rsidRDefault="00127F99">
                <w:pPr>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Duomenys kaupiami ir saugomi Juridinių asmenų registre, kodas 188716281</w:t>
                </w:r>
              </w:p>
            </w:tc>
          </w:tr>
        </w:tbl>
        <w:p w14:paraId="662E33F0" w14:textId="77777777" w:rsidR="00127F99" w:rsidRPr="00864F8C" w:rsidRDefault="00127F99" w:rsidP="00127F99">
          <w:pPr>
            <w:spacing w:after="120"/>
            <w:ind w:left="567"/>
            <w:contextualSpacing/>
            <w:jc w:val="center"/>
            <w:rPr>
              <w:rFonts w:ascii="Arial" w:hAnsi="Arial" w:cs="Arial"/>
              <w:color w:val="00B050"/>
            </w:rPr>
          </w:pPr>
        </w:p>
        <w:p w14:paraId="46315E48" w14:textId="5207DED9" w:rsidR="00C32E53" w:rsidRPr="00173FBA" w:rsidRDefault="00C32E53" w:rsidP="001D4A29">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127F99">
          <w:pPr>
            <w:spacing w:after="120"/>
            <w:ind w:firstLine="0"/>
            <w:contextualSpacing/>
            <w:rPr>
              <w:rFonts w:cstheme="minorHAnsi"/>
              <w:sz w:val="28"/>
              <w:szCs w:val="28"/>
            </w:rPr>
          </w:pPr>
        </w:p>
        <w:p w14:paraId="1D1BF965" w14:textId="301F1953"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127F99">
            <w:rPr>
              <w:rFonts w:cstheme="minorHAnsi"/>
              <w:b/>
              <w:bCs/>
              <w:sz w:val="28"/>
              <w:szCs w:val="28"/>
            </w:rPr>
            <w:t xml:space="preserve">REIKMINIŲ TYRIMŲ PRIEMONĖS POVEIKIO VERTINIMO </w:t>
          </w:r>
          <w:r w:rsidR="00BB54FA">
            <w:rPr>
              <w:rFonts w:cstheme="minorHAnsi"/>
              <w:b/>
              <w:bCs/>
              <w:sz w:val="28"/>
              <w:szCs w:val="28"/>
            </w:rPr>
            <w:t>PASLAUGA</w:t>
          </w:r>
          <w:r w:rsidR="00D526C8" w:rsidRPr="001A2892">
            <w:rPr>
              <w:rFonts w:cstheme="minorHAnsi"/>
              <w:b/>
              <w:bCs/>
              <w:sz w:val="28"/>
              <w:szCs w:val="28"/>
            </w:rPr>
            <w:t>“</w:t>
          </w:r>
        </w:p>
        <w:p w14:paraId="18ACC6AD" w14:textId="19195F52"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4EB48E6" w:rsidR="001C24BC" w:rsidRDefault="00D53BF4" w:rsidP="001A2892">
          <w:pPr>
            <w:spacing w:after="120" w:line="240" w:lineRule="auto"/>
            <w:ind w:left="567" w:firstLine="0"/>
            <w:contextualSpacing/>
            <w:jc w:val="center"/>
            <w:rPr>
              <w:rFonts w:ascii="Arial" w:hAnsi="Arial" w:cs="Arial"/>
            </w:rPr>
          </w:pPr>
          <w:r w:rsidRPr="00127F99">
            <w:rPr>
              <w:rFonts w:cstheme="minorHAnsi"/>
              <w:b/>
              <w:bCs/>
              <w:sz w:val="28"/>
              <w:szCs w:val="28"/>
            </w:rPr>
            <w:t>V</w:t>
          </w:r>
          <w:r w:rsidR="00755F3B" w:rsidRPr="00127F99">
            <w:rPr>
              <w:rFonts w:cstheme="minorHAnsi"/>
              <w:b/>
              <w:bCs/>
              <w:sz w:val="28"/>
              <w:szCs w:val="28"/>
            </w:rPr>
            <w:t>ersija</w:t>
          </w:r>
          <w:r w:rsidRPr="00127F99">
            <w:rPr>
              <w:rFonts w:cstheme="minorHAnsi"/>
              <w:b/>
              <w:bCs/>
              <w:sz w:val="28"/>
              <w:szCs w:val="28"/>
            </w:rPr>
            <w:t xml:space="preserve"> Nr. </w:t>
          </w:r>
          <w:r w:rsidR="001D4A29" w:rsidRPr="00127F99">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heme="majorHAnsi" w:eastAsiaTheme="majorEastAsia" w:hAnsiTheme="majorHAnsi" w:cstheme="majorBidi"/>
              <w:b/>
              <w:bCs/>
              <w:noProof/>
              <w:color w:val="262626" w:themeColor="text1" w:themeTint="D9"/>
              <w:sz w:val="40"/>
              <w:szCs w:val="40"/>
            </w:rPr>
          </w:sdtEndPr>
          <w:sdtContent>
            <w:sdt>
              <w:sdtPr>
                <w:rPr>
                  <w:rFonts w:asciiTheme="minorHAnsi" w:eastAsiaTheme="minorEastAsia" w:hAnsiTheme="minorHAnsi" w:cstheme="minorBidi"/>
                  <w:color w:val="auto"/>
                  <w:sz w:val="21"/>
                  <w:szCs w:val="21"/>
                </w:rPr>
                <w:id w:val="-1260444332"/>
                <w:docPartObj>
                  <w:docPartGallery w:val="Table of Contents"/>
                  <w:docPartUnique/>
                </w:docPartObj>
              </w:sdtPr>
              <w:sdtEndPr>
                <w:rPr>
                  <w:b/>
                  <w:bCs/>
                  <w:noProof/>
                </w:rPr>
              </w:sdtEndPr>
              <w:sdtContent>
                <w:p w14:paraId="2D906EAF" w14:textId="77777777" w:rsidR="00AC1A31" w:rsidRPr="001912E2" w:rsidRDefault="00AC1A31" w:rsidP="00AC1A31">
                  <w:pPr>
                    <w:pStyle w:val="TOCHeading"/>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18F3084B" w14:textId="17447877" w:rsidR="00AC1A31" w:rsidRDefault="00AC1A31" w:rsidP="00AC1A31">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64397F" w:rsidRPr="00B710A7">
                      <w:rPr>
                        <w:rStyle w:val="Hyperlink"/>
                        <w:rFonts w:cstheme="minorHAnsi"/>
                        <w:noProof/>
                      </w:rPr>
                      <w:t>1.</w:t>
                    </w:r>
                    <w:r w:rsidR="0064397F">
                      <w:rPr>
                        <w:noProof/>
                        <w:sz w:val="22"/>
                        <w:szCs w:val="22"/>
                        <w:lang w:val="en-US" w:eastAsia="en-US"/>
                      </w:rPr>
                      <w:tab/>
                    </w:r>
                    <w:r w:rsidR="0064397F" w:rsidRPr="00B710A7">
                      <w:rPr>
                        <w:rStyle w:val="Hyperlink"/>
                        <w:rFonts w:cstheme="minorHAnsi"/>
                        <w:noProof/>
                      </w:rPr>
                      <w:t>Bendra informacija</w:t>
                    </w:r>
                    <w:r w:rsidR="0064397F">
                      <w:rPr>
                        <w:noProof/>
                        <w:webHidden/>
                      </w:rPr>
                      <w:tab/>
                      <w:t>2</w:t>
                    </w:r>
                  </w:hyperlink>
                </w:p>
                <w:p w14:paraId="3E91DB1F" w14:textId="5EA53108" w:rsidR="00AC1A31" w:rsidRDefault="0064397F" w:rsidP="00AC1A31">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t>2</w:t>
                    </w:r>
                  </w:hyperlink>
                </w:p>
                <w:p w14:paraId="7C8FFEBD" w14:textId="7FA0CCC3" w:rsidR="00AC1A31" w:rsidRDefault="0064397F" w:rsidP="00AC1A31">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t>3</w:t>
                    </w:r>
                  </w:hyperlink>
                </w:p>
                <w:p w14:paraId="3B2C87A1" w14:textId="3B1679D4" w:rsidR="00AC1A31" w:rsidRDefault="0064397F" w:rsidP="00AC1A31">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t>4</w:t>
                    </w:r>
                  </w:hyperlink>
                </w:p>
                <w:p w14:paraId="365C05C7" w14:textId="797A78FE" w:rsidR="00AC1A31" w:rsidRDefault="0064397F" w:rsidP="00AC1A31">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t>5</w:t>
                    </w:r>
                  </w:hyperlink>
                </w:p>
                <w:p w14:paraId="0356786A" w14:textId="4FD53170" w:rsidR="00AC1A31" w:rsidRDefault="0064397F" w:rsidP="00AC1A31">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t>6</w:t>
                    </w:r>
                  </w:hyperlink>
                </w:p>
                <w:p w14:paraId="27563B2C" w14:textId="33B6462B" w:rsidR="00AC1A31" w:rsidRDefault="0064397F" w:rsidP="00AC1A31">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t>7</w:t>
                    </w:r>
                  </w:hyperlink>
                </w:p>
                <w:p w14:paraId="3228D775" w14:textId="72AE9FC2" w:rsidR="00AC1A31" w:rsidRDefault="0064397F" w:rsidP="00AC1A31">
                  <w:pPr>
                    <w:pStyle w:val="TOC1"/>
                    <w:rPr>
                      <w:noProof/>
                      <w:sz w:val="22"/>
                      <w:szCs w:val="22"/>
                      <w:lang w:val="en-US" w:eastAsia="en-US"/>
                    </w:rPr>
                  </w:pPr>
                  <w:hyperlink w:anchor="_Toc137194954" w:history="1">
                    <w:r w:rsidRPr="00B710A7">
                      <w:rPr>
                        <w:rStyle w:val="Hyperlink"/>
                        <w:rFonts w:cstheme="minorHAnsi"/>
                        <w:noProof/>
                      </w:rPr>
                      <w:t xml:space="preserve">8. </w:t>
                    </w:r>
                    <w:r>
                      <w:rPr>
                        <w:rStyle w:val="Hyperlink"/>
                        <w:rFonts w:cstheme="minorHAnsi"/>
                        <w:noProof/>
                      </w:rPr>
                      <w:t xml:space="preserve">    </w:t>
                    </w:r>
                    <w:r w:rsidRPr="00B710A7">
                      <w:rPr>
                        <w:rStyle w:val="Hyperlink"/>
                        <w:rFonts w:cstheme="minorHAnsi"/>
                        <w:noProof/>
                      </w:rPr>
                      <w:t>Sutarties sudarymas</w:t>
                    </w:r>
                    <w:r>
                      <w:rPr>
                        <w:noProof/>
                        <w:webHidden/>
                      </w:rPr>
                      <w:tab/>
                      <w:t>8</w:t>
                    </w:r>
                  </w:hyperlink>
                </w:p>
                <w:p w14:paraId="63DE807D" w14:textId="04E6605F" w:rsidR="00AC1A31" w:rsidRDefault="0064397F" w:rsidP="00AC1A31">
                  <w:pPr>
                    <w:pStyle w:val="TOC1"/>
                    <w:rPr>
                      <w:noProof/>
                      <w:sz w:val="22"/>
                      <w:szCs w:val="22"/>
                      <w:lang w:val="en-US" w:eastAsia="en-US"/>
                    </w:rPr>
                  </w:pPr>
                  <w:hyperlink w:anchor="_Toc137194955" w:history="1">
                    <w:r w:rsidRPr="00B710A7">
                      <w:rPr>
                        <w:rStyle w:val="Hyperlink"/>
                        <w:rFonts w:cstheme="minorHAnsi"/>
                        <w:noProof/>
                      </w:rPr>
                      <w:t xml:space="preserve">9. </w:t>
                    </w:r>
                    <w:r>
                      <w:rPr>
                        <w:rStyle w:val="Hyperlink"/>
                        <w:rFonts w:cstheme="minorHAnsi"/>
                        <w:noProof/>
                      </w:rPr>
                      <w:t xml:space="preserve">    </w:t>
                    </w:r>
                    <w:r w:rsidRPr="00B710A7">
                      <w:rPr>
                        <w:rStyle w:val="Hyperlink"/>
                        <w:rFonts w:cstheme="minorHAnsi"/>
                        <w:noProof/>
                      </w:rPr>
                      <w:t>Kitos sąlygos</w:t>
                    </w:r>
                    <w:r>
                      <w:rPr>
                        <w:noProof/>
                        <w:webHidden/>
                      </w:rPr>
                      <w:tab/>
                      <w:t>9</w:t>
                    </w:r>
                  </w:hyperlink>
                </w:p>
                <w:p w14:paraId="69F42535" w14:textId="77777777" w:rsidR="00AC1A31" w:rsidRDefault="00AC1A31" w:rsidP="00AC1A31">
                  <w:pPr>
                    <w:rPr>
                      <w:b/>
                      <w:bCs/>
                      <w:noProof/>
                    </w:rPr>
                  </w:pPr>
                  <w:r w:rsidRPr="00D50C54">
                    <w:rPr>
                      <w:noProof/>
                    </w:rPr>
                    <w:fldChar w:fldCharType="end"/>
                  </w:r>
                </w:p>
              </w:sdtContent>
            </w:sdt>
            <w:p w14:paraId="11272C04" w14:textId="724D9A3F" w:rsidR="00901D5B" w:rsidRDefault="00AC1A31" w:rsidP="00BB6CF0">
              <w:pPr>
                <w:pStyle w:val="TOCHeading"/>
                <w:pBdr>
                  <w:bottom w:val="single" w:sz="4" w:space="0" w:color="ED7D31" w:themeColor="accent2"/>
                </w:pBdr>
                <w:tabs>
                  <w:tab w:val="left" w:pos="2016"/>
                  <w:tab w:val="left" w:pos="6555"/>
                </w:tabs>
                <w:rPr>
                  <w:rFonts w:asciiTheme="minorHAnsi" w:hAnsiTheme="minorHAnsi" w:cstheme="minorHAnsi"/>
                  <w:sz w:val="20"/>
                  <w:szCs w:val="20"/>
                </w:rPr>
              </w:pPr>
              <w:r>
                <w:rPr>
                  <w:rFonts w:asciiTheme="minorHAnsi" w:hAnsiTheme="minorHAnsi" w:cstheme="minorHAnsi"/>
                </w:rPr>
                <w:tab/>
              </w:r>
            </w:p>
            <w:p w14:paraId="07719268" w14:textId="77777777" w:rsidR="00901D5B" w:rsidRDefault="00901D5B" w:rsidP="00BB6CF0">
              <w:pPr>
                <w:pStyle w:val="TOCHeading"/>
                <w:pBdr>
                  <w:bottom w:val="single" w:sz="4" w:space="0" w:color="ED7D31" w:themeColor="accent2"/>
                </w:pBdr>
                <w:tabs>
                  <w:tab w:val="left" w:pos="2016"/>
                  <w:tab w:val="left" w:pos="6555"/>
                </w:tabs>
                <w:rPr>
                  <w:rFonts w:asciiTheme="minorHAnsi" w:hAnsiTheme="minorHAnsi" w:cstheme="minorHAnsi"/>
                  <w:sz w:val="20"/>
                  <w:szCs w:val="20"/>
                </w:rPr>
              </w:pPr>
            </w:p>
            <w:p w14:paraId="50FBC201" w14:textId="3437A639" w:rsidR="00413BD0" w:rsidRPr="00413BD0" w:rsidRDefault="00BC5E42" w:rsidP="00BB6CF0">
              <w:pPr>
                <w:pStyle w:val="TOCHeading"/>
                <w:pBdr>
                  <w:bottom w:val="single" w:sz="4" w:space="0" w:color="ED7D31" w:themeColor="accent2"/>
                </w:pBdr>
                <w:tabs>
                  <w:tab w:val="left" w:pos="2016"/>
                  <w:tab w:val="left" w:pos="6555"/>
                </w:tabs>
                <w:sectPr w:rsidR="00413BD0" w:rsidRPr="00413BD0"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BC5E42" w:rsidP="002645A0">
          <w:pPr>
            <w:tabs>
              <w:tab w:val="left" w:pos="1276"/>
            </w:tabs>
            <w:spacing w:after="120"/>
            <w:ind w:firstLine="0"/>
            <w:contextualSpacing/>
            <w:rPr>
              <w:rFonts w:ascii="Arial" w:hAnsi="Arial" w:cs="Arial"/>
            </w:rPr>
          </w:pPr>
        </w:p>
      </w:sdtContent>
    </w:sdt>
    <w:p w14:paraId="12085CDF" w14:textId="16073931" w:rsidR="00746BAF" w:rsidRPr="004353FF" w:rsidRDefault="00C31EC9" w:rsidP="00D709AE">
      <w:pPr>
        <w:pStyle w:val="Heading1"/>
        <w:numPr>
          <w:ilvl w:val="0"/>
          <w:numId w:val="5"/>
        </w:numPr>
        <w:spacing w:before="720" w:after="0" w:line="300" w:lineRule="auto"/>
        <w:ind w:left="357" w:firstLine="352"/>
        <w:rPr>
          <w:rFonts w:asciiTheme="minorHAnsi" w:hAnsiTheme="minorHAnsi" w:cstheme="minorHAnsi"/>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4353FF">
        <w:rPr>
          <w:rFonts w:asciiTheme="minorHAnsi" w:hAnsiTheme="minorHAnsi" w:cstheme="minorHAnsi"/>
          <w:color w:val="auto"/>
          <w:sz w:val="28"/>
          <w:szCs w:val="28"/>
        </w:rPr>
        <w:t>Bendra informacij</w:t>
      </w:r>
      <w:r w:rsidR="00B076FD" w:rsidRPr="004353FF">
        <w:rPr>
          <w:rFonts w:asciiTheme="minorHAnsi" w:hAnsiTheme="minorHAnsi" w:cstheme="minorHAnsi"/>
          <w:color w:val="auto"/>
          <w:sz w:val="28"/>
          <w:szCs w:val="28"/>
        </w:rPr>
        <w:t>a</w:t>
      </w:r>
      <w:bookmarkEnd w:id="5"/>
      <w:r w:rsidR="6B81CCAC" w:rsidRPr="004353FF">
        <w:rPr>
          <w:rFonts w:asciiTheme="minorHAnsi" w:hAnsiTheme="minorHAnsi" w:cstheme="minorHAnsi"/>
          <w:color w:val="auto"/>
          <w:sz w:val="28"/>
          <w:szCs w:val="28"/>
        </w:rPr>
        <w:t xml:space="preserve"> </w:t>
      </w:r>
    </w:p>
    <w:p w14:paraId="698C5E70" w14:textId="490FD0EB" w:rsidR="00746BAF" w:rsidRDefault="00746BAF" w:rsidP="00746BAF">
      <w:pPr>
        <w:ind w:firstLine="0"/>
      </w:pPr>
    </w:p>
    <w:p w14:paraId="7ECEA63A" w14:textId="69731E1D" w:rsidR="00746BAF" w:rsidRPr="006B1A30" w:rsidRDefault="00D722C8" w:rsidP="00B651E4">
      <w:pPr>
        <w:spacing w:line="240" w:lineRule="auto"/>
        <w:ind w:firstLine="709"/>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B651E4" w:rsidRPr="00A43084">
        <w:rPr>
          <w:rFonts w:cstheme="minorHAnsi"/>
        </w:rPr>
        <w:t xml:space="preserve">Lietuvos mokslo taryba, juridinio asmens kodas 188716281, adresas Gedimino pr. 3, LT-01103 Vilnius, darbo laikas </w:t>
      </w:r>
      <w:r w:rsidR="00B651E4" w:rsidRPr="00931AA6">
        <w:rPr>
          <w:rFonts w:cstheme="minorHAnsi"/>
        </w:rPr>
        <w:t>I-IV 8.00-12.00 ir 12.45-17.00, V 8.00-12.00 ir 12.45-15.45</w:t>
      </w:r>
      <w:r w:rsidR="00B651E4" w:rsidRPr="00A43084">
        <w:rPr>
          <w:rFonts w:cstheme="minorHAnsi"/>
        </w:rPr>
        <w:t>. Perkančioji organizacija nėra PVM mokėtoja.</w:t>
      </w:r>
    </w:p>
    <w:p w14:paraId="6669709E" w14:textId="5BFC15C7" w:rsidR="00316D64" w:rsidRPr="00B651E4" w:rsidRDefault="00CA0CC5" w:rsidP="00D709AE">
      <w:pPr>
        <w:pStyle w:val="ListParagraph"/>
        <w:numPr>
          <w:ilvl w:val="1"/>
          <w:numId w:val="8"/>
        </w:numPr>
        <w:tabs>
          <w:tab w:val="left" w:pos="709"/>
        </w:tabs>
        <w:spacing w:line="240" w:lineRule="auto"/>
        <w:ind w:left="0" w:firstLine="710"/>
        <w:rPr>
          <w:rFonts w:cstheme="minorHAnsi"/>
        </w:rPr>
      </w:pPr>
      <w:r w:rsidRPr="004939D6">
        <w:rPr>
          <w:rFonts w:cstheme="minorHAnsi"/>
          <w:color w:val="000000" w:themeColor="text1"/>
        </w:rPr>
        <w:t xml:space="preserve">Pirkimas neatliekamas naudojantis centralizuotų pirkimų </w:t>
      </w:r>
      <w:r w:rsidRPr="00B651E4">
        <w:rPr>
          <w:rFonts w:cstheme="minorHAnsi"/>
        </w:rPr>
        <w:t xml:space="preserve">katalogu, nes </w:t>
      </w:r>
      <w:r w:rsidR="00B651E4" w:rsidRPr="00B651E4">
        <w:rPr>
          <w:rFonts w:cstheme="minorHAnsi"/>
        </w:rPr>
        <w:t>jame nėra toki</w:t>
      </w:r>
      <w:r w:rsidR="00B651E4">
        <w:rPr>
          <w:rFonts w:cstheme="minorHAnsi"/>
        </w:rPr>
        <w:t>o pirkimo objekto.</w:t>
      </w:r>
    </w:p>
    <w:p w14:paraId="52EA068B" w14:textId="4E3886B6" w:rsidR="00C71C6F" w:rsidRPr="00B651E4" w:rsidRDefault="00503A5B" w:rsidP="00F77A5D">
      <w:pPr>
        <w:spacing w:line="240" w:lineRule="auto"/>
        <w:ind w:left="697" w:firstLine="0"/>
        <w:rPr>
          <w:rFonts w:cstheme="minorHAnsi"/>
        </w:rPr>
      </w:pPr>
      <w:r w:rsidRPr="00B651E4">
        <w:rPr>
          <w:rFonts w:cstheme="minorHAnsi"/>
        </w:rPr>
        <w:t>1.</w:t>
      </w:r>
      <w:r w:rsidR="002645A0">
        <w:rPr>
          <w:rFonts w:cstheme="minorHAnsi"/>
        </w:rPr>
        <w:t>3</w:t>
      </w:r>
      <w:r w:rsidRPr="00B651E4">
        <w:rPr>
          <w:rFonts w:cstheme="minorHAnsi"/>
        </w:rPr>
        <w:t xml:space="preserve">. </w:t>
      </w:r>
      <w:r w:rsidR="002645A0">
        <w:rPr>
          <w:rFonts w:cstheme="minorHAnsi"/>
        </w:rPr>
        <w:t xml:space="preserve"> </w:t>
      </w:r>
      <w:r w:rsidR="00091F01" w:rsidRPr="00B651E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D4A29" w:rsidRPr="00B651E4">
            <w:t>nėra</w:t>
          </w:r>
        </w:sdtContent>
      </w:sdt>
      <w:r w:rsidR="00A100C8" w:rsidRPr="00B651E4" w:rsidDel="00A100C8">
        <w:rPr>
          <w:rFonts w:cstheme="minorHAnsi"/>
        </w:rPr>
        <w:t xml:space="preserve"> </w:t>
      </w:r>
      <w:r w:rsidR="00091F01" w:rsidRPr="00B651E4">
        <w:rPr>
          <w:rFonts w:cstheme="minorHAnsi"/>
        </w:rPr>
        <w:t xml:space="preserve">sudaroma. </w:t>
      </w:r>
    </w:p>
    <w:p w14:paraId="16DB9CE8" w14:textId="6D06A6D4" w:rsidR="001045C0" w:rsidRPr="002645A0" w:rsidRDefault="004F6423" w:rsidP="007A6EAB">
      <w:pPr>
        <w:pStyle w:val="ListParagraph"/>
        <w:spacing w:line="240" w:lineRule="auto"/>
        <w:ind w:left="0" w:firstLine="709"/>
      </w:pPr>
      <w:r w:rsidRPr="004939D6">
        <w:t>1.</w:t>
      </w:r>
      <w:r w:rsidR="002645A0">
        <w:t>4</w:t>
      </w:r>
      <w:r w:rsidRPr="004939D6">
        <w:t>.</w:t>
      </w:r>
      <w:r w:rsidRPr="004939D6">
        <w:rPr>
          <w:i/>
          <w:iCs/>
        </w:rPr>
        <w:t xml:space="preserve"> </w:t>
      </w:r>
      <w:r w:rsidR="00D459E3" w:rsidRPr="004939D6">
        <w:t xml:space="preserve">Atliekamas žaliasis pirkimas. Pirkimas vykdomas vadovaujantis </w:t>
      </w:r>
      <w:hyperlink r:id="rId16" w:history="1">
        <w:r w:rsidR="009B66AB" w:rsidRPr="002645A0">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2645A0">
        <w:t xml:space="preserve"> </w:t>
      </w:r>
      <w:r w:rsidR="00B651E4" w:rsidRPr="002645A0">
        <w:rPr>
          <w:rFonts w:cstheme="minorHAnsi"/>
        </w:rPr>
        <w:t xml:space="preserve">4.4.3 papunkčiu. </w:t>
      </w:r>
      <w:r w:rsidR="00D459E3" w:rsidRPr="002645A0">
        <w:t xml:space="preserve">Aplinkos apaugos kriterijai nustatyti </w:t>
      </w:r>
      <w:r w:rsidR="002645A0" w:rsidRPr="002645A0">
        <w:t>specialiųjų pirkimo sąlygų 6 priede</w:t>
      </w:r>
      <w:r w:rsidR="009A01D1">
        <w:t xml:space="preserve"> ,,</w:t>
      </w:r>
      <w:r w:rsidR="000D6B30">
        <w:t>Paslaugų pirkimo-pardavimo sutarties specialiosios sąlygos</w:t>
      </w:r>
      <w:r w:rsidR="009A01D1">
        <w:t>“</w:t>
      </w:r>
      <w:r w:rsidR="002645A0" w:rsidRPr="002645A0">
        <w:t>.</w:t>
      </w:r>
    </w:p>
    <w:p w14:paraId="15179C0E" w14:textId="30946ADF" w:rsidR="00257685" w:rsidRDefault="003D3DF5" w:rsidP="002645A0">
      <w:pPr>
        <w:spacing w:line="240" w:lineRule="auto"/>
        <w:ind w:firstLine="709"/>
        <w:rPr>
          <w:rFonts w:eastAsia="Arial" w:cstheme="minorHAnsi"/>
        </w:rPr>
      </w:pPr>
      <w:r>
        <w:rPr>
          <w:rFonts w:eastAsia="Arial" w:cstheme="minorHAnsi"/>
        </w:rPr>
        <w:t>1.</w:t>
      </w:r>
      <w:r w:rsidR="002645A0">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7E2244F" w14:textId="5C496967" w:rsidR="008E54E2" w:rsidRPr="007A6EAB" w:rsidRDefault="008E54E2" w:rsidP="002645A0">
      <w:pPr>
        <w:spacing w:line="240" w:lineRule="auto"/>
        <w:ind w:firstLine="709"/>
        <w:rPr>
          <w:rFonts w:cstheme="minorHAnsi"/>
        </w:rPr>
      </w:pPr>
      <w:r>
        <w:rPr>
          <w:rFonts w:eastAsia="Arial" w:cstheme="minorHAnsi"/>
        </w:rPr>
        <w:t>1.</w:t>
      </w:r>
      <w:r w:rsidR="002645A0">
        <w:rPr>
          <w:rFonts w:eastAsia="Arial" w:cstheme="minorHAnsi"/>
        </w:rPr>
        <w:t>6</w:t>
      </w:r>
      <w:r>
        <w:rPr>
          <w:rFonts w:eastAsia="Arial" w:cstheme="minorHAnsi"/>
        </w:rPr>
        <w:t>. Maksimali šiam pirkimui skiriama lėšų suma –</w:t>
      </w:r>
      <w:r w:rsidRPr="008E54E2">
        <w:t xml:space="preserve"> </w:t>
      </w:r>
      <w:r w:rsidRPr="008E54E2">
        <w:rPr>
          <w:rFonts w:eastAsia="Arial" w:cstheme="minorHAnsi"/>
        </w:rPr>
        <w:t>16 529,00</w:t>
      </w:r>
      <w:r>
        <w:rPr>
          <w:rFonts w:eastAsia="Arial" w:cstheme="minorHAnsi"/>
        </w:rPr>
        <w:t xml:space="preserve"> (šešiolika tūkstančių penki šimtai dvidešimt devyni eurai 0 ct).</w:t>
      </w:r>
    </w:p>
    <w:p w14:paraId="4ED932F3" w14:textId="2CE07367" w:rsidR="00FB3C75" w:rsidRPr="004353FF" w:rsidRDefault="00244994" w:rsidP="00D709AE">
      <w:pPr>
        <w:pStyle w:val="Heading1"/>
        <w:numPr>
          <w:ilvl w:val="0"/>
          <w:numId w:val="7"/>
        </w:numPr>
        <w:spacing w:before="720" w:after="0" w:line="300" w:lineRule="auto"/>
        <w:ind w:firstLine="349"/>
        <w:rPr>
          <w:rFonts w:asciiTheme="minorHAnsi" w:hAnsiTheme="minorHAnsi" w:cstheme="minorHAnsi"/>
          <w:color w:val="auto"/>
          <w:sz w:val="28"/>
          <w:szCs w:val="28"/>
        </w:rPr>
      </w:pPr>
      <w:bookmarkStart w:id="10" w:name="_Toc137194948"/>
      <w:r w:rsidRPr="004353FF">
        <w:rPr>
          <w:rFonts w:asciiTheme="minorHAnsi" w:hAnsiTheme="minorHAnsi" w:cstheme="minorHAnsi"/>
          <w:color w:val="auto"/>
          <w:sz w:val="28"/>
          <w:szCs w:val="28"/>
        </w:rPr>
        <w:t>Pirkimo objektas</w:t>
      </w:r>
      <w:bookmarkEnd w:id="10"/>
    </w:p>
    <w:p w14:paraId="7D847502" w14:textId="77777777" w:rsidR="00FB3C75" w:rsidRDefault="00FB3C75" w:rsidP="00E62E95">
      <w:pPr>
        <w:spacing w:line="240" w:lineRule="auto"/>
        <w:ind w:firstLine="0"/>
      </w:pPr>
    </w:p>
    <w:p w14:paraId="0AEFEE07" w14:textId="44E9C5F6" w:rsidR="00FB3C75" w:rsidRPr="002645A0" w:rsidRDefault="4A330118" w:rsidP="00D709AE">
      <w:pPr>
        <w:pStyle w:val="NoSpacing"/>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2645A0">
        <w:rPr>
          <w:rFonts w:eastAsia="Calibri" w:cstheme="minorHAnsi"/>
        </w:rPr>
        <w:t xml:space="preserve">įsigyti </w:t>
      </w:r>
      <w:r w:rsidR="005D71F0">
        <w:rPr>
          <w:rFonts w:eastAsia="Calibri" w:cstheme="minorHAnsi"/>
        </w:rPr>
        <w:t>R</w:t>
      </w:r>
      <w:r w:rsidR="005D71F0" w:rsidRPr="002645A0">
        <w:rPr>
          <w:rFonts w:eastAsia="Calibri" w:cstheme="minorHAnsi"/>
        </w:rPr>
        <w:t xml:space="preserve">eikminių </w:t>
      </w:r>
      <w:r w:rsidR="00B651E4" w:rsidRPr="002645A0">
        <w:rPr>
          <w:rFonts w:eastAsia="Calibri" w:cstheme="minorHAnsi"/>
        </w:rPr>
        <w:t xml:space="preserve">tyrimų priemonės poveikio vertinimo paslaugas. </w:t>
      </w:r>
      <w:r w:rsidR="00FB3C75" w:rsidRPr="002645A0">
        <w:rPr>
          <w:rFonts w:cstheme="minorHAnsi"/>
        </w:rPr>
        <w:t xml:space="preserve">Reikalavimai </w:t>
      </w:r>
      <w:r w:rsidR="00966703" w:rsidRPr="002645A0">
        <w:rPr>
          <w:rFonts w:cstheme="minorHAnsi"/>
        </w:rPr>
        <w:t>p</w:t>
      </w:r>
      <w:r w:rsidR="00FB3C75" w:rsidRPr="002645A0">
        <w:rPr>
          <w:rFonts w:cstheme="minorHAnsi"/>
        </w:rPr>
        <w:t>irkimo objektui nustatyti</w:t>
      </w:r>
      <w:r w:rsidR="00AE2AEF" w:rsidRPr="002645A0">
        <w:rPr>
          <w:rFonts w:cstheme="minorHAnsi"/>
        </w:rPr>
        <w:t xml:space="preserve"> </w:t>
      </w:r>
      <w:r w:rsidR="00966703" w:rsidRPr="002645A0">
        <w:rPr>
          <w:rFonts w:cstheme="minorHAnsi"/>
        </w:rPr>
        <w:t>s</w:t>
      </w:r>
      <w:r w:rsidR="00044836" w:rsidRPr="002645A0">
        <w:rPr>
          <w:rFonts w:cstheme="minorHAnsi"/>
        </w:rPr>
        <w:t>pecialiųjų p</w:t>
      </w:r>
      <w:r w:rsidR="00AE2AEF" w:rsidRPr="002645A0">
        <w:rPr>
          <w:rFonts w:cstheme="minorHAnsi"/>
        </w:rPr>
        <w:t xml:space="preserve">irkimo sąlygų </w:t>
      </w:r>
      <w:r w:rsidR="002645A0" w:rsidRPr="002645A0">
        <w:rPr>
          <w:rFonts w:cstheme="minorHAnsi"/>
        </w:rPr>
        <w:t>3</w:t>
      </w:r>
      <w:r w:rsidR="00AE2AEF" w:rsidRPr="002645A0">
        <w:rPr>
          <w:rFonts w:cstheme="minorHAnsi"/>
        </w:rPr>
        <w:t xml:space="preserve"> priede.</w:t>
      </w:r>
    </w:p>
    <w:p w14:paraId="49117D58" w14:textId="047DD1CE" w:rsidR="005D280D" w:rsidRPr="002645A0" w:rsidRDefault="002C41AA" w:rsidP="00F77A5D">
      <w:pPr>
        <w:pStyle w:val="NoSpacing"/>
        <w:contextualSpacing/>
        <w:rPr>
          <w:rFonts w:cstheme="minorHAnsi"/>
        </w:rPr>
      </w:pPr>
      <w:r w:rsidRPr="002645A0">
        <w:rPr>
          <w:rFonts w:cstheme="minorHAnsi"/>
        </w:rPr>
        <w:t>2.2.</w:t>
      </w:r>
      <w:r w:rsidR="00ED1C85" w:rsidRPr="002645A0">
        <w:rPr>
          <w:rFonts w:cstheme="minorHAnsi"/>
        </w:rPr>
        <w:t xml:space="preserve"> </w:t>
      </w:r>
      <w:r w:rsidR="00FB3C75" w:rsidRPr="002645A0">
        <w:rPr>
          <w:rFonts w:cstheme="minorHAnsi"/>
        </w:rPr>
        <w:t>Pirkimo objektas į dalis neskaidomas.</w:t>
      </w:r>
      <w:r w:rsidR="00702B7B" w:rsidRPr="002645A0">
        <w:rPr>
          <w:rFonts w:cstheme="minorHAnsi"/>
        </w:rPr>
        <w:t xml:space="preserve"> Pirkimo apimtys, reikalavimai ir techninė specifikacija apibrėžti </w:t>
      </w:r>
      <w:r w:rsidR="00C314B2" w:rsidRPr="002645A0">
        <w:rPr>
          <w:rFonts w:cstheme="minorHAnsi"/>
        </w:rPr>
        <w:t>s</w:t>
      </w:r>
      <w:r w:rsidR="000B6976" w:rsidRPr="002645A0">
        <w:rPr>
          <w:rFonts w:cstheme="minorHAnsi"/>
        </w:rPr>
        <w:t>pecialiųjų p</w:t>
      </w:r>
      <w:r w:rsidR="00702B7B" w:rsidRPr="002645A0">
        <w:rPr>
          <w:rFonts w:cstheme="minorHAnsi"/>
        </w:rPr>
        <w:t xml:space="preserve">irkimo sąlygų </w:t>
      </w:r>
      <w:r w:rsidR="002645A0" w:rsidRPr="002645A0">
        <w:rPr>
          <w:rFonts w:cstheme="minorHAnsi"/>
        </w:rPr>
        <w:t>3</w:t>
      </w:r>
      <w:r w:rsidR="00702B7B" w:rsidRPr="002645A0">
        <w:rPr>
          <w:rFonts w:cstheme="minorHAnsi"/>
        </w:rPr>
        <w:t xml:space="preserve"> priede.</w:t>
      </w:r>
    </w:p>
    <w:p w14:paraId="2B9FCCA2" w14:textId="34073C68" w:rsidR="003943EC" w:rsidRDefault="003943EC" w:rsidP="00F77A5D">
      <w:pPr>
        <w:pStyle w:val="ListParagraph"/>
        <w:spacing w:line="240" w:lineRule="auto"/>
        <w:ind w:left="0" w:firstLine="709"/>
        <w:rPr>
          <w:rFonts w:cstheme="minorHAnsi"/>
        </w:rPr>
      </w:pPr>
      <w:r w:rsidRPr="002645A0">
        <w:rPr>
          <w:rFonts w:cstheme="minorHAnsi"/>
        </w:rPr>
        <w:t>2.</w:t>
      </w:r>
      <w:r w:rsidR="001F568A" w:rsidRPr="002645A0">
        <w:rPr>
          <w:rFonts w:cstheme="minorHAnsi"/>
        </w:rPr>
        <w:t>3</w:t>
      </w:r>
      <w:r w:rsidRPr="002645A0">
        <w:rPr>
          <w:rFonts w:cstheme="minorHAnsi"/>
        </w:rPr>
        <w:t>. Jeigu apibūdinant pirkimo objektą techninėje specifikacijoje nurodytas konkretus modelis ar tiekimo šaltinis, konkretus procesas, būdingas konkretaus tiekėjo tiekiamom</w:t>
      </w:r>
      <w:r w:rsidRPr="00E53E12">
        <w:rPr>
          <w:rFonts w:cstheme="minorHAnsi"/>
        </w:rPr>
        <w:t xml:space="preserve">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4353FF" w:rsidRDefault="00BF3638" w:rsidP="004353FF">
      <w:pPr>
        <w:pStyle w:val="Heading1"/>
        <w:numPr>
          <w:ilvl w:val="0"/>
          <w:numId w:val="7"/>
        </w:numPr>
        <w:spacing w:before="720" w:after="0"/>
        <w:ind w:left="357" w:firstLine="352"/>
        <w:rPr>
          <w:rFonts w:asciiTheme="minorHAnsi" w:hAnsiTheme="minorHAnsi" w:cstheme="minorHAnsi"/>
          <w:color w:val="auto"/>
          <w:sz w:val="28"/>
          <w:szCs w:val="28"/>
        </w:rPr>
      </w:pPr>
      <w:bookmarkStart w:id="11" w:name="_Toc137194949"/>
      <w:r w:rsidRPr="004353FF">
        <w:rPr>
          <w:rFonts w:asciiTheme="minorHAnsi" w:hAnsiTheme="minorHAnsi" w:cstheme="minorHAnsi"/>
          <w:color w:val="auto"/>
          <w:sz w:val="28"/>
          <w:szCs w:val="28"/>
        </w:rPr>
        <w:t>Tiekėjų pašalinimo pagrindai</w:t>
      </w:r>
      <w:r w:rsidR="00E201D8" w:rsidRPr="004353FF">
        <w:rPr>
          <w:rFonts w:asciiTheme="minorHAnsi" w:hAnsiTheme="minorHAnsi" w:cstheme="minorHAnsi"/>
          <w:color w:val="auto"/>
          <w:sz w:val="28"/>
          <w:szCs w:val="28"/>
        </w:rPr>
        <w:t>, kvalifikacijos reikalavimai ir reikalaujami kokybės vadybos sistemos ir (ar</w:t>
      </w:r>
      <w:r w:rsidR="00817AB9" w:rsidRPr="004353FF">
        <w:rPr>
          <w:rFonts w:asciiTheme="minorHAnsi" w:hAnsiTheme="minorHAnsi" w:cstheme="minorHAnsi"/>
          <w:color w:val="auto"/>
          <w:sz w:val="28"/>
          <w:szCs w:val="28"/>
        </w:rPr>
        <w:t>ba</w:t>
      </w:r>
      <w:r w:rsidR="00E201D8" w:rsidRPr="004353FF">
        <w:rPr>
          <w:rFonts w:asciiTheme="minorHAnsi" w:hAnsiTheme="minorHAnsi" w:cstheme="minorHAnsi"/>
          <w:color w:val="auto"/>
          <w:sz w:val="28"/>
          <w:szCs w:val="28"/>
        </w:rPr>
        <w:t xml:space="preserve">) </w:t>
      </w:r>
      <w:r w:rsidR="00817AB9" w:rsidRPr="004353FF">
        <w:rPr>
          <w:rFonts w:asciiTheme="minorHAnsi" w:hAnsiTheme="minorHAnsi" w:cstheme="minorHAnsi"/>
          <w:color w:val="auto"/>
          <w:sz w:val="28"/>
          <w:szCs w:val="28"/>
        </w:rPr>
        <w:t>aplinkos apsaugos vadybos sistemos standartai</w:t>
      </w:r>
      <w:bookmarkEnd w:id="11"/>
      <w:r w:rsidR="00817AB9" w:rsidRPr="004353FF">
        <w:rPr>
          <w:rFonts w:asciiTheme="minorHAnsi" w:hAnsiTheme="minorHAnsi" w:cstheme="minorHAnsi"/>
          <w:color w:val="auto"/>
          <w:sz w:val="28"/>
          <w:szCs w:val="28"/>
        </w:rPr>
        <w:t xml:space="preserve"> </w:t>
      </w:r>
    </w:p>
    <w:p w14:paraId="0ED6AD78" w14:textId="723DA34A" w:rsidR="00FB3C75" w:rsidRDefault="00FB3C75" w:rsidP="00E62E95">
      <w:pPr>
        <w:spacing w:line="240" w:lineRule="auto"/>
        <w:ind w:firstLine="0"/>
      </w:pPr>
    </w:p>
    <w:p w14:paraId="603A5358" w14:textId="4D41341E" w:rsidR="00AA5F07" w:rsidRPr="002645A0" w:rsidRDefault="005D280D" w:rsidP="00D709AE">
      <w:pPr>
        <w:pStyle w:val="ListParagraph"/>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w:t>
      </w:r>
      <w:r w:rsidRPr="002645A0">
        <w:rPr>
          <w:rFonts w:cstheme="minorHAnsi"/>
        </w:rPr>
        <w:t xml:space="preserve">nurodyti </w:t>
      </w:r>
      <w:r w:rsidR="00CF1B69" w:rsidRPr="002645A0">
        <w:rPr>
          <w:rFonts w:cstheme="minorHAnsi"/>
        </w:rPr>
        <w:t>s</w:t>
      </w:r>
      <w:r w:rsidR="0035091B" w:rsidRPr="002645A0">
        <w:rPr>
          <w:rFonts w:cstheme="minorHAnsi"/>
        </w:rPr>
        <w:t>pecialiųjų p</w:t>
      </w:r>
      <w:r w:rsidRPr="002645A0">
        <w:rPr>
          <w:rFonts w:cstheme="minorHAnsi"/>
        </w:rPr>
        <w:t xml:space="preserve">irkimo sąlygų </w:t>
      </w:r>
      <w:r w:rsidR="002645A0" w:rsidRPr="002645A0">
        <w:rPr>
          <w:rFonts w:cstheme="minorHAnsi"/>
        </w:rPr>
        <w:t>1</w:t>
      </w:r>
      <w:r w:rsidRPr="002645A0">
        <w:rPr>
          <w:rFonts w:cstheme="minorHAnsi"/>
        </w:rPr>
        <w:t xml:space="preserve"> priede. </w:t>
      </w:r>
    </w:p>
    <w:p w14:paraId="317A11F7" w14:textId="46BDAE9C" w:rsidR="00464D07" w:rsidRPr="002645A0" w:rsidRDefault="00464D07" w:rsidP="00F77A5D">
      <w:pPr>
        <w:spacing w:line="240" w:lineRule="auto"/>
        <w:ind w:firstLine="709"/>
        <w:rPr>
          <w:rFonts w:cstheme="minorHAnsi"/>
        </w:rPr>
      </w:pPr>
      <w:r w:rsidRPr="002645A0">
        <w:rPr>
          <w:rFonts w:cstheme="minorHAnsi"/>
        </w:rPr>
        <w:t>3.</w:t>
      </w:r>
      <w:r w:rsidR="001B5CAB" w:rsidRPr="002645A0">
        <w:rPr>
          <w:rFonts w:cstheme="minorHAnsi"/>
        </w:rPr>
        <w:t>2.</w:t>
      </w:r>
      <w:r w:rsidRPr="002645A0">
        <w:rPr>
          <w:rFonts w:cstheme="minorHAnsi"/>
        </w:rPr>
        <w:t xml:space="preserve"> Tiekėjams nustatomi kvalifikacijos reikalavimai,</w:t>
      </w:r>
      <w:r w:rsidR="00774FA3" w:rsidRPr="002645A0">
        <w:rPr>
          <w:rFonts w:cstheme="minorHAnsi"/>
        </w:rPr>
        <w:t xml:space="preserve"> </w:t>
      </w:r>
      <w:r w:rsidRPr="002645A0">
        <w:rPr>
          <w:rFonts w:cstheme="minorHAnsi"/>
        </w:rPr>
        <w:t xml:space="preserve">ir (arba) reikalavimai dėl kokybės vadybos sistemos ir (arba) aplinkos apsaugos vadybos sistemos standartų laikymosi ir jų atitiktį patvirtinantys dokumentai nurodyti </w:t>
      </w:r>
      <w:r w:rsidR="00703983" w:rsidRPr="002645A0">
        <w:rPr>
          <w:rFonts w:cstheme="minorHAnsi"/>
        </w:rPr>
        <w:lastRenderedPageBreak/>
        <w:t>s</w:t>
      </w:r>
      <w:r w:rsidR="006E42EC" w:rsidRPr="002645A0">
        <w:rPr>
          <w:rFonts w:cstheme="minorHAnsi"/>
        </w:rPr>
        <w:t>pecialiųjų p</w:t>
      </w:r>
      <w:r w:rsidRPr="002645A0">
        <w:rPr>
          <w:rFonts w:cstheme="minorHAnsi"/>
        </w:rPr>
        <w:t xml:space="preserve">irkimo sąlygų </w:t>
      </w:r>
      <w:r w:rsidR="002645A0" w:rsidRPr="002645A0">
        <w:rPr>
          <w:rFonts w:cstheme="minorHAnsi"/>
        </w:rPr>
        <w:t>2</w:t>
      </w:r>
      <w:r w:rsidRPr="002645A0">
        <w:rPr>
          <w:rFonts w:cstheme="minorHAnsi"/>
        </w:rPr>
        <w:t xml:space="preserve"> priede. Tiekėjas, teikdamas pasiūlymą</w:t>
      </w:r>
      <w:r w:rsidR="00FD0F2E" w:rsidRPr="002645A0">
        <w:rPr>
          <w:rFonts w:cstheme="minorHAnsi"/>
        </w:rPr>
        <w:t>,</w:t>
      </w:r>
      <w:r w:rsidRPr="002645A0">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2645A0">
        <w:rPr>
          <w:rFonts w:cstheme="minorHAnsi"/>
        </w:rPr>
        <w:t>3.</w:t>
      </w:r>
      <w:r w:rsidR="001B5CAB" w:rsidRPr="002645A0">
        <w:rPr>
          <w:rFonts w:cstheme="minorHAnsi"/>
        </w:rPr>
        <w:t xml:space="preserve">3. </w:t>
      </w:r>
      <w:r w:rsidRPr="002645A0">
        <w:rPr>
          <w:rFonts w:eastAsia="Arial" w:cstheme="minorHAnsi"/>
        </w:rPr>
        <w:t xml:space="preserve">Tiekėjas teikdamas pasiūlymą </w:t>
      </w:r>
      <w:r w:rsidR="002C50AE" w:rsidRPr="002645A0">
        <w:rPr>
          <w:rFonts w:eastAsia="Arial" w:cstheme="minorHAnsi"/>
        </w:rPr>
        <w:t xml:space="preserve">neturi </w:t>
      </w:r>
      <w:r w:rsidRPr="002645A0">
        <w:rPr>
          <w:rFonts w:eastAsia="Arial" w:cstheme="minorHAnsi"/>
        </w:rPr>
        <w:t xml:space="preserve">pateikti </w:t>
      </w:r>
      <w:r w:rsidR="002C50AE" w:rsidRPr="002645A0">
        <w:rPr>
          <w:rFonts w:eastAsia="Arial" w:cstheme="minorHAnsi"/>
        </w:rPr>
        <w:t>nei EBVPD</w:t>
      </w:r>
      <w:r w:rsidR="00531D05" w:rsidRPr="002645A0">
        <w:rPr>
          <w:rFonts w:eastAsia="Arial" w:cstheme="minorHAnsi"/>
        </w:rPr>
        <w:t>,</w:t>
      </w:r>
      <w:r w:rsidR="002C50AE" w:rsidRPr="002645A0">
        <w:rPr>
          <w:rFonts w:eastAsia="Arial" w:cstheme="minorHAnsi"/>
        </w:rPr>
        <w:t xml:space="preserve"> nei </w:t>
      </w:r>
      <w:r w:rsidRPr="002645A0">
        <w:rPr>
          <w:rFonts w:eastAsia="Arial" w:cstheme="minorHAnsi"/>
        </w:rPr>
        <w:t xml:space="preserve">laisvos formos </w:t>
      </w:r>
      <w:r w:rsidRPr="00817AB9">
        <w:rPr>
          <w:rFonts w:eastAsia="Arial" w:cstheme="minorHAnsi"/>
        </w:rPr>
        <w:t>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4353FF" w:rsidRDefault="00817AB9" w:rsidP="004353FF">
      <w:pPr>
        <w:pStyle w:val="Heading1"/>
        <w:numPr>
          <w:ilvl w:val="0"/>
          <w:numId w:val="7"/>
        </w:numPr>
        <w:spacing w:before="720" w:after="0" w:line="300" w:lineRule="auto"/>
        <w:ind w:left="357" w:firstLine="352"/>
        <w:rPr>
          <w:rFonts w:asciiTheme="minorHAnsi" w:hAnsiTheme="minorHAnsi" w:cstheme="minorHAnsi"/>
          <w:color w:val="auto"/>
          <w:sz w:val="28"/>
          <w:szCs w:val="28"/>
        </w:rPr>
      </w:pPr>
      <w:bookmarkStart w:id="12" w:name="_Toc137194950"/>
      <w:r w:rsidRPr="004353FF">
        <w:rPr>
          <w:rFonts w:asciiTheme="minorHAnsi" w:hAnsiTheme="minorHAnsi" w:cstheme="minorHAnsi"/>
          <w:color w:val="auto"/>
          <w:sz w:val="28"/>
          <w:szCs w:val="28"/>
        </w:rPr>
        <w:t>Reikalavima</w:t>
      </w:r>
      <w:r w:rsidR="00202139" w:rsidRPr="004353FF">
        <w:rPr>
          <w:rFonts w:asciiTheme="minorHAnsi" w:hAnsiTheme="minorHAnsi" w:cstheme="minorHAnsi"/>
          <w:color w:val="auto"/>
          <w:sz w:val="28"/>
          <w:szCs w:val="28"/>
        </w:rPr>
        <w:t xml:space="preserve">i, </w:t>
      </w:r>
      <w:r w:rsidRPr="004353FF">
        <w:rPr>
          <w:rFonts w:asciiTheme="minorHAnsi" w:hAnsiTheme="minorHAnsi" w:cstheme="minorHAnsi"/>
          <w:color w:val="auto"/>
          <w:sz w:val="28"/>
          <w:szCs w:val="28"/>
        </w:rPr>
        <w:t>susiję su nacionaliniu saugumu</w:t>
      </w:r>
      <w:bookmarkEnd w:id="12"/>
      <w:r w:rsidRPr="004353FF">
        <w:rPr>
          <w:rFonts w:asciiTheme="minorHAnsi" w:hAnsiTheme="minorHAnsi" w:cstheme="minorHAnsi"/>
          <w:color w:val="auto"/>
          <w:sz w:val="28"/>
          <w:szCs w:val="28"/>
        </w:rPr>
        <w:t xml:space="preserve"> </w:t>
      </w:r>
    </w:p>
    <w:p w14:paraId="0A3E7F23" w14:textId="2800E67D" w:rsidR="00894FEF" w:rsidRDefault="00894FEF" w:rsidP="009F7690">
      <w:pPr>
        <w:pStyle w:val="ListParagraph"/>
        <w:spacing w:line="20" w:lineRule="atLeast"/>
        <w:ind w:left="697" w:firstLine="0"/>
      </w:pPr>
    </w:p>
    <w:p w14:paraId="6122D388" w14:textId="0DB66E9A" w:rsidR="008E54E2" w:rsidRDefault="008E54E2" w:rsidP="007F3B71">
      <w:pPr>
        <w:pStyle w:val="ListParagraph"/>
        <w:numPr>
          <w:ilvl w:val="1"/>
          <w:numId w:val="7"/>
        </w:numPr>
        <w:spacing w:line="20" w:lineRule="atLeast"/>
        <w:ind w:firstLine="65"/>
      </w:pPr>
      <w:r>
        <w:t>Reikalavimai, susiję su nacionaliniu saugumu</w:t>
      </w:r>
      <w:r w:rsidR="00DA3AC7">
        <w:t xml:space="preserve">, </w:t>
      </w:r>
      <w:r>
        <w:t xml:space="preserve">netaikomi. </w:t>
      </w:r>
    </w:p>
    <w:p w14:paraId="490591E3" w14:textId="4440F86E" w:rsidR="006D3202" w:rsidRPr="004353FF" w:rsidRDefault="003630A0" w:rsidP="00D709AE">
      <w:pPr>
        <w:pStyle w:val="Heading1"/>
        <w:numPr>
          <w:ilvl w:val="0"/>
          <w:numId w:val="7"/>
        </w:numPr>
        <w:spacing w:before="720" w:after="0" w:line="300" w:lineRule="auto"/>
        <w:ind w:firstLine="349"/>
        <w:rPr>
          <w:rFonts w:asciiTheme="minorHAnsi" w:hAnsiTheme="minorHAnsi" w:cstheme="minorHAnsi"/>
          <w:color w:val="auto"/>
          <w:sz w:val="28"/>
          <w:szCs w:val="28"/>
        </w:rPr>
      </w:pPr>
      <w:bookmarkStart w:id="13" w:name="_Toc137194951"/>
      <w:r w:rsidRPr="004353FF">
        <w:rPr>
          <w:rFonts w:asciiTheme="minorHAnsi" w:hAnsiTheme="minorHAnsi" w:cstheme="minorHAnsi"/>
          <w:color w:val="auto"/>
          <w:sz w:val="28"/>
          <w:szCs w:val="28"/>
        </w:rPr>
        <w:t>Specialieji reikalavimai pasiūlymų rengimui ir pateikimui</w:t>
      </w:r>
      <w:bookmarkEnd w:id="6"/>
      <w:bookmarkEnd w:id="7"/>
      <w:bookmarkEnd w:id="8"/>
      <w:bookmarkEnd w:id="13"/>
    </w:p>
    <w:p w14:paraId="0D84A707" w14:textId="77777777" w:rsidR="009F50BC" w:rsidRPr="007F3B71" w:rsidRDefault="009F50BC" w:rsidP="009B4FB1">
      <w:pPr>
        <w:pStyle w:val="ListParagraph"/>
        <w:spacing w:line="240" w:lineRule="auto"/>
        <w:ind w:left="0" w:firstLine="709"/>
        <w:rPr>
          <w:rFonts w:cstheme="minorHAnsi"/>
        </w:rPr>
      </w:pPr>
    </w:p>
    <w:p w14:paraId="42752441" w14:textId="73361CC1" w:rsidR="008B12C0" w:rsidRPr="00BC3B12" w:rsidRDefault="000010DA" w:rsidP="0064397F">
      <w:pPr>
        <w:pStyle w:val="ListParagraph"/>
        <w:ind w:left="0" w:firstLine="709"/>
        <w:rPr>
          <w:rFonts w:cstheme="minorHAnsi"/>
        </w:rPr>
      </w:pPr>
      <w:r w:rsidRPr="007F3B71">
        <w:rPr>
          <w:rFonts w:cstheme="minorHAnsi"/>
        </w:rPr>
        <w:t>5</w:t>
      </w:r>
      <w:r w:rsidR="00CC654F" w:rsidRPr="007F3B71">
        <w:rPr>
          <w:rFonts w:cstheme="minorHAnsi"/>
        </w:rPr>
        <w:t>.</w:t>
      </w:r>
      <w:r w:rsidR="00BD2E81" w:rsidRPr="007F3B71">
        <w:rPr>
          <w:rFonts w:cstheme="minorHAnsi"/>
        </w:rPr>
        <w:t>1</w:t>
      </w:r>
      <w:r w:rsidR="00CC654F" w:rsidRPr="007F3B71">
        <w:rPr>
          <w:rFonts w:cstheme="minorHAnsi"/>
        </w:rPr>
        <w:t>.</w:t>
      </w:r>
      <w:r w:rsidR="00291C92" w:rsidRPr="007F3B71">
        <w:rPr>
          <w:rFonts w:cstheme="minorHAnsi"/>
        </w:rPr>
        <w:t xml:space="preserve"> </w:t>
      </w:r>
      <w:r w:rsidR="00D41416" w:rsidRPr="007F3B71">
        <w:rPr>
          <w:rFonts w:cstheme="minorHAnsi"/>
          <w:b/>
          <w:bCs/>
        </w:rPr>
        <w:t xml:space="preserve">CVP IS pasiūlymo lango </w:t>
      </w:r>
      <w:r w:rsidR="00F16BEB" w:rsidRPr="007F3B71">
        <w:rPr>
          <w:rFonts w:cstheme="minorHAnsi"/>
          <w:b/>
          <w:bCs/>
        </w:rPr>
        <w:t xml:space="preserve">eilutėje </w:t>
      </w:r>
      <w:r w:rsidR="008D277C" w:rsidRPr="007F3B71">
        <w:rPr>
          <w:rFonts w:cstheme="minorHAnsi"/>
          <w:b/>
          <w:bCs/>
        </w:rPr>
        <w:t>„Prisegti dokument</w:t>
      </w:r>
      <w:r w:rsidR="00B7716A" w:rsidRPr="007F3B71">
        <w:rPr>
          <w:rFonts w:cstheme="minorHAnsi"/>
          <w:b/>
          <w:bCs/>
        </w:rPr>
        <w:t>us</w:t>
      </w:r>
      <w:r w:rsidR="008D277C" w:rsidRPr="007F3B71">
        <w:rPr>
          <w:rFonts w:cstheme="minorHAnsi"/>
          <w:b/>
          <w:bCs/>
        </w:rPr>
        <w:t>“ pateikiama</w:t>
      </w:r>
      <w:r w:rsidR="005964CC" w:rsidRPr="007F3B71">
        <w:rPr>
          <w:rFonts w:cstheme="minorHAnsi"/>
          <w:b/>
          <w:bCs/>
        </w:rPr>
        <w:t>s</w:t>
      </w:r>
      <w:r w:rsidR="005964CC" w:rsidRPr="007F3B71">
        <w:rPr>
          <w:rFonts w:cstheme="minorHAnsi"/>
        </w:rPr>
        <w:t xml:space="preserve"> </w:t>
      </w:r>
      <w:r w:rsidR="005A5204" w:rsidRPr="007F3B71">
        <w:rPr>
          <w:rFonts w:cstheme="minorHAnsi"/>
        </w:rPr>
        <w:t xml:space="preserve">tiekėjo pasirašytas pasiūlymas, </w:t>
      </w:r>
      <w:r w:rsidR="005A5204" w:rsidRPr="00BC3B12">
        <w:rPr>
          <w:rFonts w:cstheme="minorHAnsi"/>
        </w:rPr>
        <w:t xml:space="preserve">parengtas pagal </w:t>
      </w:r>
      <w:r w:rsidR="00820787" w:rsidRPr="00BC3B12">
        <w:rPr>
          <w:rFonts w:cstheme="minorHAnsi"/>
        </w:rPr>
        <w:t>s</w:t>
      </w:r>
      <w:r w:rsidR="00D85943" w:rsidRPr="00BC3B12">
        <w:rPr>
          <w:rFonts w:cstheme="minorHAnsi"/>
        </w:rPr>
        <w:t>pecialiųjų</w:t>
      </w:r>
      <w:r w:rsidR="0064397F" w:rsidRPr="00BC3B12">
        <w:rPr>
          <w:rFonts w:cstheme="minorHAnsi"/>
        </w:rPr>
        <w:t xml:space="preserve"> pirkimo sąlygų 4 </w:t>
      </w:r>
      <w:r w:rsidR="008339CC" w:rsidRPr="00BC3B12">
        <w:rPr>
          <w:rFonts w:cstheme="minorHAnsi"/>
        </w:rPr>
        <w:t xml:space="preserve">priede </w:t>
      </w:r>
      <w:r w:rsidR="005A5204" w:rsidRPr="00BC3B12">
        <w:rPr>
          <w:rFonts w:cstheme="minorHAnsi"/>
        </w:rPr>
        <w:t>pateiktą pasiūlymo formą ir pasiūlymo formoje nurodyti ir kiti, tiekėjo nuomone, būtini dokumentai (jų kopijos).</w:t>
      </w:r>
    </w:p>
    <w:p w14:paraId="0A3C79F0" w14:textId="43D572A2" w:rsidR="001C1D32" w:rsidRPr="00BC3B12" w:rsidRDefault="005A52E6" w:rsidP="009B4FB1">
      <w:pPr>
        <w:pStyle w:val="ListParagraph"/>
        <w:spacing w:line="240" w:lineRule="auto"/>
        <w:ind w:left="0"/>
        <w:rPr>
          <w:rFonts w:cstheme="minorHAnsi"/>
          <w:u w:val="single"/>
        </w:rPr>
      </w:pPr>
      <w:r w:rsidRPr="00BC3B12">
        <w:rPr>
          <w:rFonts w:eastAsia="Calibri" w:cstheme="minorHAnsi"/>
        </w:rPr>
        <w:t xml:space="preserve">5.2. </w:t>
      </w:r>
      <w:r w:rsidR="00AD4F1A" w:rsidRPr="00BC3B12">
        <w:rPr>
          <w:rFonts w:eastAsia="Calibri" w:cstheme="minorHAnsi"/>
        </w:rPr>
        <w:t xml:space="preserve">Pasiūlymas gali būti pasirašytas </w:t>
      </w:r>
      <w:r w:rsidR="00FD5736" w:rsidRPr="00BC3B12">
        <w:rPr>
          <w:rFonts w:eastAsia="Calibri" w:cstheme="minorHAnsi"/>
        </w:rPr>
        <w:t xml:space="preserve">fiziniu arba </w:t>
      </w:r>
      <w:r w:rsidR="00AD4F1A" w:rsidRPr="00BC3B12">
        <w:rPr>
          <w:rFonts w:eastAsia="Calibri" w:cstheme="minorHAnsi"/>
        </w:rPr>
        <w:t xml:space="preserve">kvalifikuotu elektroniniu parašu. Jeigu </w:t>
      </w:r>
      <w:r w:rsidR="00FD5736" w:rsidRPr="00BC3B12">
        <w:rPr>
          <w:rFonts w:eastAsia="Calibri" w:cstheme="minorHAnsi"/>
        </w:rPr>
        <w:t xml:space="preserve">tiekėjas </w:t>
      </w:r>
      <w:r w:rsidR="00AD4F1A" w:rsidRPr="00BC3B12">
        <w:rPr>
          <w:rFonts w:eastAsia="Calibri" w:cstheme="minorHAnsi"/>
        </w:rPr>
        <w:t>dokumentus tvirtina naudodamas elektroninį, o ne fizinį parašą, elektroninis parašas turi atitikti VPĮ 22</w:t>
      </w:r>
      <w:r w:rsidR="006E2B14" w:rsidRPr="00BC3B12">
        <w:rPr>
          <w:rFonts w:eastAsia="Calibri" w:cstheme="minorHAnsi"/>
        </w:rPr>
        <w:t xml:space="preserve"> </w:t>
      </w:r>
      <w:r w:rsidR="00AD4F1A" w:rsidRPr="00BC3B12">
        <w:rPr>
          <w:rFonts w:eastAsia="Calibri" w:cstheme="minorHAnsi"/>
        </w:rPr>
        <w:t xml:space="preserve">straipsnio 11 dalies 2 ir 3 punktuose nustatytus reikalavimus. </w:t>
      </w:r>
      <w:r w:rsidR="7C928381" w:rsidRPr="00BC3B12">
        <w:rPr>
          <w:rFonts w:cstheme="minorHAnsi"/>
        </w:rPr>
        <w:t>P</w:t>
      </w:r>
      <w:r w:rsidR="007037F7" w:rsidRPr="00BC3B12">
        <w:rPr>
          <w:rFonts w:cstheme="minorHAnsi"/>
        </w:rPr>
        <w:t>erkančiajai organizacijai</w:t>
      </w:r>
      <w:r w:rsidR="00AD4F1A" w:rsidRPr="00BC3B12">
        <w:rPr>
          <w:rFonts w:cstheme="minorHAnsi"/>
        </w:rPr>
        <w:t xml:space="preserve"> kilus abejonių dėl dokumentų tikrumo, ji turi teisę reikalauti pateikti dokumentų originalus.</w:t>
      </w:r>
      <w:r w:rsidR="00AD4F1A" w:rsidRPr="00BC3B12">
        <w:rPr>
          <w:rFonts w:eastAsia="Calibri" w:cstheme="minorHAnsi"/>
        </w:rPr>
        <w:t xml:space="preserve"> Gali būti:</w:t>
      </w:r>
    </w:p>
    <w:p w14:paraId="2EE860FF" w14:textId="0B983AE4" w:rsidR="001C1D32" w:rsidRPr="00BC3B12" w:rsidRDefault="005A52E6" w:rsidP="009B4FB1">
      <w:pPr>
        <w:spacing w:line="240" w:lineRule="auto"/>
        <w:ind w:firstLine="709"/>
        <w:rPr>
          <w:rFonts w:cstheme="minorHAnsi"/>
        </w:rPr>
      </w:pPr>
      <w:r w:rsidRPr="00BC3B12">
        <w:rPr>
          <w:rFonts w:eastAsia="Calibri" w:cstheme="minorHAnsi"/>
        </w:rPr>
        <w:t>5</w:t>
      </w:r>
      <w:r w:rsidR="00713645" w:rsidRPr="00BC3B12">
        <w:rPr>
          <w:rFonts w:eastAsia="Calibri" w:cstheme="minorHAnsi"/>
        </w:rPr>
        <w:t>.</w:t>
      </w:r>
      <w:r w:rsidR="00C60621" w:rsidRPr="00BC3B12">
        <w:rPr>
          <w:rFonts w:eastAsia="Calibri" w:cstheme="minorHAnsi"/>
        </w:rPr>
        <w:t>2</w:t>
      </w:r>
      <w:r w:rsidR="00713645" w:rsidRPr="00BC3B12">
        <w:rPr>
          <w:rFonts w:eastAsia="Calibri" w:cstheme="minorHAnsi"/>
        </w:rPr>
        <w:t xml:space="preserve">.1. </w:t>
      </w:r>
      <w:r w:rsidR="00AD4F1A" w:rsidRPr="00BC3B12">
        <w:rPr>
          <w:rFonts w:eastAsia="Calibri" w:cstheme="minorHAnsi"/>
        </w:rPr>
        <w:t>pateikiami kvalifikuotu elektroniniu parašu pasirašyti elektroninėmis priemonėmis suformuoti dokumentai;</w:t>
      </w:r>
    </w:p>
    <w:p w14:paraId="5207D451" w14:textId="35836754" w:rsidR="00AD4F1A" w:rsidRPr="00BC3B12" w:rsidRDefault="00C60621" w:rsidP="009B4FB1">
      <w:pPr>
        <w:pStyle w:val="ListParagraph"/>
        <w:spacing w:line="240" w:lineRule="auto"/>
        <w:ind w:left="0"/>
        <w:rPr>
          <w:rFonts w:cstheme="minorHAnsi"/>
        </w:rPr>
      </w:pPr>
      <w:r w:rsidRPr="00BC3B12">
        <w:rPr>
          <w:rFonts w:eastAsia="Calibri" w:cstheme="minorHAnsi"/>
        </w:rPr>
        <w:t>5</w:t>
      </w:r>
      <w:r w:rsidR="00713645" w:rsidRPr="00BC3B12">
        <w:rPr>
          <w:rFonts w:eastAsia="Calibri" w:cstheme="minorHAnsi"/>
        </w:rPr>
        <w:t>.</w:t>
      </w:r>
      <w:r w:rsidRPr="00BC3B12">
        <w:rPr>
          <w:rFonts w:eastAsia="Calibri" w:cstheme="minorHAnsi"/>
        </w:rPr>
        <w:t>2</w:t>
      </w:r>
      <w:r w:rsidR="00713645" w:rsidRPr="00BC3B12">
        <w:rPr>
          <w:rFonts w:eastAsia="Calibri" w:cstheme="minorHAnsi"/>
        </w:rPr>
        <w:t xml:space="preserve">.2. </w:t>
      </w:r>
      <w:r w:rsidR="00AD4F1A" w:rsidRPr="00BC3B12">
        <w:rPr>
          <w:rFonts w:eastAsia="Calibri" w:cstheme="minorHAnsi"/>
        </w:rPr>
        <w:t>skaitmeninės dokumentų kopijos (fiziniu parašu tvirtinami dokumentai turi būti pateikiami pasirašyti ir nuskenuoti).</w:t>
      </w:r>
    </w:p>
    <w:p w14:paraId="2648D765" w14:textId="77777777" w:rsidR="00521A8B" w:rsidRPr="00BC3B12" w:rsidRDefault="00521A8B" w:rsidP="00F77A5D">
      <w:pPr>
        <w:tabs>
          <w:tab w:val="left" w:pos="567"/>
        </w:tabs>
        <w:spacing w:line="240" w:lineRule="auto"/>
        <w:ind w:firstLine="0"/>
        <w:rPr>
          <w:rFonts w:cstheme="minorHAnsi"/>
          <w:vanish/>
          <w:color w:val="EE0000"/>
        </w:rPr>
      </w:pPr>
    </w:p>
    <w:p w14:paraId="25741C16" w14:textId="1F1A048F" w:rsidR="00EB0E73" w:rsidRPr="00F70558" w:rsidRDefault="00BC3B12" w:rsidP="00F77A5D">
      <w:pPr>
        <w:pStyle w:val="ListParagraph"/>
        <w:spacing w:line="240" w:lineRule="auto"/>
        <w:ind w:left="0"/>
        <w:rPr>
          <w:rFonts w:cstheme="minorHAnsi"/>
        </w:rPr>
      </w:pPr>
      <w:r w:rsidRPr="00BC3B12">
        <w:rPr>
          <w:rFonts w:eastAsia="Arial" w:cstheme="minorHAnsi"/>
        </w:rPr>
        <w:t>5.3</w:t>
      </w:r>
      <w:r w:rsidR="00072227" w:rsidRPr="00BC3B12">
        <w:rPr>
          <w:rFonts w:eastAsia="Arial" w:cstheme="minorHAnsi"/>
        </w:rPr>
        <w:t xml:space="preserve">. </w:t>
      </w:r>
      <w:r w:rsidR="00D61DED" w:rsidRPr="00BC3B12">
        <w:rPr>
          <w:rFonts w:eastAsia="Arial" w:cstheme="minorHAnsi"/>
        </w:rPr>
        <w:t>Pasiūlyma</w:t>
      </w:r>
      <w:r w:rsidR="00543400" w:rsidRPr="00BC3B12">
        <w:rPr>
          <w:rFonts w:eastAsia="Arial" w:cstheme="minorHAnsi"/>
        </w:rPr>
        <w:t>s turi būti parengtas</w:t>
      </w:r>
      <w:r w:rsidR="00D61DED" w:rsidRPr="00BC3B12">
        <w:rPr>
          <w:rFonts w:eastAsia="Arial" w:cstheme="minorHAnsi"/>
        </w:rPr>
        <w:t xml:space="preserve"> lietuvių</w:t>
      </w:r>
      <w:r w:rsidRPr="00BC3B12">
        <w:rPr>
          <w:rFonts w:eastAsia="Arial" w:cstheme="minorHAnsi"/>
        </w:rPr>
        <w:t xml:space="preserve"> kalba.</w:t>
      </w:r>
      <w:r w:rsidR="00D61DED" w:rsidRPr="00BC3B12">
        <w:rPr>
          <w:rFonts w:eastAsia="Arial" w:cstheme="minorHAnsi"/>
        </w:rPr>
        <w:t xml:space="preserve"> </w:t>
      </w:r>
      <w:r w:rsidR="000A3108" w:rsidRPr="00BC3B12">
        <w:rPr>
          <w:rFonts w:eastAsia="Arial"/>
        </w:rPr>
        <w:t>Jei kurie nors su pasiūlymu teikiami dokumentai parengti ne ta kalba, kuria reikalaujama, turi būti pateiktas tikslus vertimas</w:t>
      </w:r>
      <w:r w:rsidR="000A3108" w:rsidRPr="127DD6E8">
        <w:rPr>
          <w:rFonts w:eastAsia="Arial"/>
        </w:rPr>
        <w:t xml:space="preserve">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9942ABE"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4353FF" w:rsidRDefault="00E85882" w:rsidP="004353FF">
      <w:pPr>
        <w:pStyle w:val="Heading1"/>
        <w:spacing w:before="0" w:after="0" w:line="300" w:lineRule="auto"/>
        <w:ind w:left="357" w:firstLine="210"/>
        <w:rPr>
          <w:rFonts w:asciiTheme="minorHAnsi" w:hAnsiTheme="minorHAnsi" w:cstheme="minorHAnsi"/>
          <w:color w:val="auto"/>
          <w:sz w:val="28"/>
          <w:szCs w:val="28"/>
        </w:rPr>
      </w:pPr>
      <w:bookmarkStart w:id="14" w:name="_Toc137194952"/>
      <w:r w:rsidRPr="004353FF">
        <w:rPr>
          <w:rFonts w:asciiTheme="minorHAnsi" w:hAnsiTheme="minorHAnsi" w:cstheme="minorHAnsi"/>
          <w:color w:val="auto"/>
          <w:sz w:val="28"/>
          <w:szCs w:val="28"/>
        </w:rPr>
        <w:t>6</w:t>
      </w:r>
      <w:r w:rsidR="003F5D40" w:rsidRPr="004353FF">
        <w:rPr>
          <w:rFonts w:asciiTheme="minorHAnsi" w:hAnsiTheme="minorHAnsi" w:cstheme="minorHAnsi"/>
          <w:color w:val="auto"/>
          <w:sz w:val="28"/>
          <w:szCs w:val="28"/>
        </w:rPr>
        <w:t xml:space="preserve">. </w:t>
      </w:r>
      <w:r w:rsidR="00E62E95" w:rsidRPr="004353FF">
        <w:rPr>
          <w:rFonts w:asciiTheme="minorHAnsi" w:hAnsiTheme="minorHAnsi" w:cstheme="minorHAnsi"/>
          <w:color w:val="auto"/>
          <w:sz w:val="28"/>
          <w:szCs w:val="28"/>
        </w:rPr>
        <w:t>Pasiūlymo galiojimo užtikrinimas</w:t>
      </w:r>
      <w:bookmarkEnd w:id="14"/>
    </w:p>
    <w:p w14:paraId="31CFBB20" w14:textId="77777777" w:rsidR="009F50BC" w:rsidRDefault="009F50BC" w:rsidP="00F77A5D">
      <w:pPr>
        <w:pStyle w:val="ListParagraph"/>
        <w:spacing w:line="240" w:lineRule="auto"/>
        <w:ind w:left="0" w:firstLine="567"/>
        <w:rPr>
          <w:rFonts w:cstheme="minorHAnsi"/>
        </w:rPr>
      </w:pPr>
    </w:p>
    <w:p w14:paraId="7203423F" w14:textId="1C8D4609"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259229A2" w:rsidR="00F527B1" w:rsidRPr="00E62E95" w:rsidRDefault="00F527B1" w:rsidP="00F77A5D">
      <w:pPr>
        <w:pStyle w:val="ListParagraph"/>
        <w:spacing w:line="240" w:lineRule="auto"/>
        <w:ind w:left="697" w:firstLine="0"/>
        <w:rPr>
          <w:rFonts w:cstheme="minorHAnsi"/>
        </w:rPr>
      </w:pP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4353FF" w:rsidRDefault="00B52705" w:rsidP="00D709AE">
      <w:pPr>
        <w:pStyle w:val="Heading1"/>
        <w:numPr>
          <w:ilvl w:val="0"/>
          <w:numId w:val="6"/>
        </w:numPr>
        <w:spacing w:before="0" w:after="0" w:line="300" w:lineRule="auto"/>
        <w:ind w:left="425" w:firstLine="0"/>
        <w:rPr>
          <w:rFonts w:ascii="Arial" w:hAnsi="Arial" w:cs="Arial"/>
          <w:sz w:val="28"/>
          <w:szCs w:val="28"/>
        </w:rPr>
      </w:pPr>
      <w:bookmarkStart w:id="15" w:name="_Toc15392775"/>
      <w:bookmarkStart w:id="16" w:name="_Toc137194953"/>
      <w:r w:rsidRPr="004353FF">
        <w:rPr>
          <w:rFonts w:asciiTheme="minorHAnsi" w:hAnsiTheme="minorHAnsi" w:cstheme="minorHAnsi"/>
          <w:color w:val="auto"/>
          <w:sz w:val="28"/>
          <w:szCs w:val="28"/>
        </w:rPr>
        <w:lastRenderedPageBreak/>
        <w:t>P</w:t>
      </w:r>
      <w:bookmarkEnd w:id="15"/>
      <w:r w:rsidR="00E62E95" w:rsidRPr="004353FF">
        <w:rPr>
          <w:rFonts w:asciiTheme="minorHAnsi" w:hAnsiTheme="minorHAnsi" w:cstheme="minorHAnsi"/>
          <w:color w:val="auto"/>
          <w:sz w:val="28"/>
          <w:szCs w:val="28"/>
        </w:rPr>
        <w:t xml:space="preserve">asiūlymų </w:t>
      </w:r>
      <w:r w:rsidR="00A84437" w:rsidRPr="004353FF">
        <w:rPr>
          <w:rFonts w:asciiTheme="minorHAnsi" w:hAnsiTheme="minorHAnsi" w:cstheme="minorHAnsi"/>
          <w:color w:val="auto"/>
          <w:sz w:val="28"/>
          <w:szCs w:val="28"/>
        </w:rPr>
        <w:t>vertinimas</w:t>
      </w:r>
      <w:bookmarkEnd w:id="16"/>
    </w:p>
    <w:p w14:paraId="0C1B0E3A" w14:textId="77777777" w:rsidR="00E85882" w:rsidRDefault="00E85882" w:rsidP="00F77A5D">
      <w:pPr>
        <w:spacing w:line="240" w:lineRule="auto"/>
        <w:ind w:firstLine="0"/>
        <w:rPr>
          <w:rFonts w:cstheme="minorHAnsi"/>
        </w:rPr>
      </w:pPr>
    </w:p>
    <w:p w14:paraId="1ACD16B2" w14:textId="77777777" w:rsidR="009F50BC" w:rsidRPr="00A84437" w:rsidRDefault="009F50BC" w:rsidP="00F77A5D">
      <w:pPr>
        <w:spacing w:line="240" w:lineRule="auto"/>
        <w:ind w:firstLine="0"/>
        <w:rPr>
          <w:rFonts w:cstheme="minorHAnsi"/>
          <w:vanish/>
        </w:rPr>
      </w:pPr>
    </w:p>
    <w:p w14:paraId="2DFF0A66" w14:textId="08E6C65D" w:rsidR="00CD2CC2" w:rsidRPr="00383CE1" w:rsidRDefault="005A4255" w:rsidP="00F77A5D">
      <w:pPr>
        <w:pStyle w:val="ListParagraph"/>
        <w:spacing w:line="240" w:lineRule="auto"/>
        <w:ind w:left="0" w:firstLine="709"/>
        <w:rPr>
          <w:rFonts w:eastAsia="Calibri" w:cstheme="minorHAnsi"/>
        </w:rPr>
      </w:pPr>
      <w:r w:rsidRPr="00BC3B12">
        <w:rPr>
          <w:rFonts w:eastAsia="Calibri" w:cstheme="minorHAnsi"/>
        </w:rPr>
        <w:t>7</w:t>
      </w:r>
      <w:r w:rsidR="0010148D" w:rsidRPr="00BC3B12">
        <w:rPr>
          <w:rFonts w:eastAsia="Calibri" w:cstheme="minorHAnsi"/>
        </w:rPr>
        <w:t xml:space="preserve">.1. </w:t>
      </w:r>
      <w:r w:rsidR="3CB1384C" w:rsidRPr="00BC3B12">
        <w:rPr>
          <w:rFonts w:cstheme="minorHAnsi"/>
        </w:rPr>
        <w:t>P</w:t>
      </w:r>
      <w:r w:rsidR="000B220A" w:rsidRPr="00BC3B12">
        <w:rPr>
          <w:rFonts w:cstheme="minorHAnsi"/>
        </w:rPr>
        <w:t>erkančioji organizacija</w:t>
      </w:r>
      <w:r w:rsidR="00831133" w:rsidRPr="00BC3B12">
        <w:rPr>
          <w:rFonts w:eastAsia="Calibri" w:cstheme="minorHAnsi"/>
        </w:rPr>
        <w:t xml:space="preserve"> ekonomiškai naudingiausią </w:t>
      </w:r>
      <w:r w:rsidR="000B220A" w:rsidRPr="00BC3B12">
        <w:rPr>
          <w:rFonts w:eastAsia="Calibri" w:cstheme="minorHAnsi"/>
        </w:rPr>
        <w:t>p</w:t>
      </w:r>
      <w:r w:rsidR="00831133" w:rsidRPr="00BC3B12">
        <w:rPr>
          <w:rFonts w:eastAsia="Calibri" w:cstheme="minorHAnsi"/>
        </w:rPr>
        <w:t xml:space="preserve">asiūlymą </w:t>
      </w:r>
      <w:r w:rsidR="00831133" w:rsidRPr="00383CE1">
        <w:rPr>
          <w:rFonts w:eastAsia="Calibri" w:cstheme="minorHAnsi"/>
        </w:rPr>
        <w:t xml:space="preserve">išrenka pagal </w:t>
      </w:r>
      <w:r w:rsidR="000B220A" w:rsidRPr="00383CE1">
        <w:rPr>
          <w:rFonts w:eastAsia="Calibri" w:cstheme="minorHAnsi"/>
        </w:rPr>
        <w:t>tiekėjo p</w:t>
      </w:r>
      <w:r w:rsidR="00831133" w:rsidRPr="00383CE1">
        <w:rPr>
          <w:rFonts w:eastAsia="Calibri" w:cstheme="minorHAnsi"/>
        </w:rPr>
        <w:t>asiūlyme nurodytą kainą, kuri turi būti apskaičiuota ir nurodyta taip, kaip reikalaujama</w:t>
      </w:r>
      <w:r w:rsidR="00DE051B" w:rsidRPr="00383CE1">
        <w:rPr>
          <w:rFonts w:eastAsia="Calibri" w:cstheme="minorHAnsi"/>
        </w:rPr>
        <w:t xml:space="preserve"> </w:t>
      </w:r>
      <w:r w:rsidR="00023019" w:rsidRPr="00383CE1">
        <w:rPr>
          <w:rFonts w:eastAsia="Calibri" w:cstheme="minorHAnsi"/>
        </w:rPr>
        <w:t>specialiųjų p</w:t>
      </w:r>
      <w:r w:rsidR="00DE051B" w:rsidRPr="00383CE1">
        <w:rPr>
          <w:rFonts w:eastAsia="Calibri" w:cstheme="minorHAnsi"/>
        </w:rPr>
        <w:t xml:space="preserve">irkimo sąlygų </w:t>
      </w:r>
      <w:r w:rsidR="00383CE1" w:rsidRPr="00383CE1">
        <w:rPr>
          <w:rFonts w:eastAsia="Calibri" w:cstheme="minorHAnsi"/>
        </w:rPr>
        <w:t xml:space="preserve">4 </w:t>
      </w:r>
      <w:r w:rsidR="00DE051B" w:rsidRPr="00383CE1">
        <w:rPr>
          <w:rFonts w:eastAsia="Calibri" w:cstheme="minorHAnsi"/>
        </w:rPr>
        <w:t>priede</w:t>
      </w:r>
      <w:r w:rsidR="00383CE1" w:rsidRPr="00383CE1">
        <w:rPr>
          <w:rFonts w:eastAsia="Calibri" w:cstheme="minorHAnsi"/>
        </w:rPr>
        <w:t>.</w:t>
      </w:r>
    </w:p>
    <w:p w14:paraId="5871E5B3" w14:textId="77777777" w:rsidR="00CD0A00" w:rsidRDefault="00660FD8" w:rsidP="00CD0A00">
      <w:pPr>
        <w:pStyle w:val="ListParagraph"/>
        <w:spacing w:line="240" w:lineRule="auto"/>
        <w:ind w:left="0"/>
        <w:rPr>
          <w:rFonts w:cstheme="minorHAnsi"/>
          <w:color w:val="000000" w:themeColor="text1"/>
        </w:rPr>
      </w:pPr>
      <w:r w:rsidRPr="00383CE1">
        <w:rPr>
          <w:rFonts w:cstheme="minorHAnsi"/>
          <w:color w:val="000000" w:themeColor="text1"/>
        </w:rPr>
        <w:t>7</w:t>
      </w:r>
      <w:r w:rsidR="001404CC" w:rsidRPr="00383CE1">
        <w:rPr>
          <w:rFonts w:cstheme="minorHAnsi"/>
          <w:color w:val="000000" w:themeColor="text1"/>
        </w:rPr>
        <w:t xml:space="preserve">.2. </w:t>
      </w:r>
      <w:r w:rsidR="00D734C6" w:rsidRPr="00383CE1">
        <w:rPr>
          <w:rFonts w:cstheme="minorHAnsi"/>
          <w:color w:val="000000" w:themeColor="text1"/>
        </w:rPr>
        <w:t xml:space="preserve">Laimėjusiu </w:t>
      </w:r>
      <w:r w:rsidR="00996FBB" w:rsidRPr="00383CE1">
        <w:rPr>
          <w:rFonts w:cstheme="minorHAnsi"/>
          <w:color w:val="000000" w:themeColor="text1"/>
        </w:rPr>
        <w:t>p</w:t>
      </w:r>
      <w:r w:rsidR="005D7D8C" w:rsidRPr="00383CE1">
        <w:rPr>
          <w:rFonts w:cstheme="minorHAnsi"/>
          <w:color w:val="000000" w:themeColor="text1"/>
        </w:rPr>
        <w:t>asiūlymu</w:t>
      </w:r>
      <w:r w:rsidR="00D734C6" w:rsidRPr="00383CE1">
        <w:rPr>
          <w:rFonts w:cstheme="minorHAnsi"/>
          <w:color w:val="000000" w:themeColor="text1"/>
        </w:rPr>
        <w:t xml:space="preserve"> galės būti pripažintas tik 1 (vienas) </w:t>
      </w:r>
      <w:r w:rsidR="005D7D8C" w:rsidRPr="00383CE1">
        <w:rPr>
          <w:rFonts w:cstheme="minorHAnsi"/>
          <w:color w:val="000000" w:themeColor="text1"/>
        </w:rPr>
        <w:t xml:space="preserve">ekonomiškai naudingiausias </w:t>
      </w:r>
      <w:r w:rsidR="00A36CC9" w:rsidRPr="00383CE1">
        <w:rPr>
          <w:rFonts w:cstheme="minorHAnsi"/>
          <w:color w:val="000000" w:themeColor="text1"/>
        </w:rPr>
        <w:t>p</w:t>
      </w:r>
      <w:r w:rsidR="005D7D8C" w:rsidRPr="00383CE1">
        <w:rPr>
          <w:rFonts w:cstheme="minorHAnsi"/>
          <w:color w:val="000000" w:themeColor="text1"/>
        </w:rPr>
        <w:t>asiūlymas</w:t>
      </w:r>
      <w:r w:rsidR="005D7D8C" w:rsidRPr="00BC3B12">
        <w:rPr>
          <w:rFonts w:cstheme="minorHAnsi"/>
          <w:color w:val="000000" w:themeColor="text1"/>
        </w:rPr>
        <w:t>, esantis pasiūlymų eilės pirmojoje vietoje</w:t>
      </w:r>
      <w:r w:rsidR="00D734C6" w:rsidRPr="00BC3B12">
        <w:rPr>
          <w:rFonts w:cstheme="minorHAnsi"/>
          <w:color w:val="000000" w:themeColor="text1"/>
        </w:rPr>
        <w:t xml:space="preserve">. </w:t>
      </w:r>
    </w:p>
    <w:p w14:paraId="6462EA8B" w14:textId="3B3D4464" w:rsidR="00CD0A00" w:rsidRPr="00705C49" w:rsidRDefault="00CD0A00" w:rsidP="00CD0A00">
      <w:pPr>
        <w:pStyle w:val="ListParagraph"/>
        <w:spacing w:line="240" w:lineRule="auto"/>
        <w:ind w:left="0"/>
        <w:rPr>
          <w:rFonts w:cstheme="minorHAnsi"/>
          <w:color w:val="000000" w:themeColor="text1"/>
        </w:rPr>
      </w:pPr>
      <w:r>
        <w:rPr>
          <w:rFonts w:cstheme="minorHAnsi"/>
          <w:color w:val="000000" w:themeColor="text1"/>
        </w:rPr>
        <w:t xml:space="preserve">7.3. </w:t>
      </w:r>
      <w:r>
        <w:rPr>
          <w:rFonts w:cstheme="minorHAnsi"/>
        </w:rPr>
        <w:t>Pasiūlymų vertinimo</w:t>
      </w:r>
      <w:r w:rsidRPr="00CD0A00">
        <w:rPr>
          <w:rFonts w:cstheme="minorHAnsi"/>
        </w:rPr>
        <w:t xml:space="preserve"> kriterijai ir </w:t>
      </w:r>
      <w:r w:rsidR="00705C49">
        <w:rPr>
          <w:rFonts w:cstheme="minorHAnsi"/>
        </w:rPr>
        <w:t>sąlygos</w:t>
      </w:r>
      <w:r w:rsidRPr="00CD0A00">
        <w:rPr>
          <w:rFonts w:cstheme="minorHAnsi"/>
        </w:rPr>
        <w:t xml:space="preserve">, pagal </w:t>
      </w:r>
      <w:r w:rsidR="00722742">
        <w:rPr>
          <w:rFonts w:cstheme="minorHAnsi"/>
        </w:rPr>
        <w:t xml:space="preserve">kuriuos </w:t>
      </w:r>
      <w:r w:rsidRPr="00CD0A00">
        <w:rPr>
          <w:rFonts w:cstheme="minorHAnsi"/>
        </w:rPr>
        <w:t xml:space="preserve">vertinami tiekėjo pateikti duomenys, </w:t>
      </w:r>
      <w:r w:rsidR="00722742" w:rsidRPr="00CD0A00">
        <w:rPr>
          <w:rFonts w:cstheme="minorHAnsi"/>
        </w:rPr>
        <w:t>pateikiam</w:t>
      </w:r>
      <w:r w:rsidR="00722742">
        <w:rPr>
          <w:rFonts w:cstheme="minorHAnsi"/>
        </w:rPr>
        <w:t xml:space="preserve">i </w:t>
      </w:r>
      <w:r w:rsidRPr="00CD0A00">
        <w:rPr>
          <w:rFonts w:cstheme="minorHAnsi"/>
        </w:rPr>
        <w:t xml:space="preserve">specialiųjų pirkimo sąlygų </w:t>
      </w:r>
      <w:r w:rsidR="00705C49">
        <w:rPr>
          <w:rFonts w:cstheme="minorHAnsi"/>
        </w:rPr>
        <w:t xml:space="preserve">5 </w:t>
      </w:r>
      <w:r w:rsidRPr="00CD0A00">
        <w:rPr>
          <w:rFonts w:cstheme="minorHAnsi"/>
        </w:rPr>
        <w:t>priede.</w:t>
      </w:r>
    </w:p>
    <w:p w14:paraId="7E67ECB8" w14:textId="091D2EA6" w:rsidR="00EC790E" w:rsidRPr="002645A0" w:rsidRDefault="00F5411E" w:rsidP="006C7DED">
      <w:pPr>
        <w:pStyle w:val="NoSpacing"/>
        <w:ind w:firstLine="709"/>
        <w:contextualSpacing/>
        <w:rPr>
          <w:rFonts w:eastAsiaTheme="minorHAnsi" w:cstheme="minorHAnsi"/>
          <w:bCs/>
          <w:i/>
          <w:iCs/>
        </w:rPr>
      </w:pPr>
      <w:r w:rsidRPr="00BC3B12">
        <w:rPr>
          <w:rStyle w:val="cf01"/>
          <w:rFonts w:asciiTheme="minorHAnsi" w:hAnsiTheme="minorHAnsi" w:cstheme="minorHAnsi"/>
          <w:sz w:val="21"/>
          <w:szCs w:val="21"/>
        </w:rPr>
        <w:t>7</w:t>
      </w:r>
      <w:r w:rsidR="00705C49">
        <w:rPr>
          <w:rStyle w:val="cf01"/>
          <w:rFonts w:asciiTheme="minorHAnsi" w:hAnsiTheme="minorHAnsi" w:cstheme="minorHAnsi"/>
          <w:sz w:val="21"/>
          <w:szCs w:val="21"/>
        </w:rPr>
        <w:t>.</w:t>
      </w:r>
      <w:r w:rsidR="00CD0A00">
        <w:rPr>
          <w:rStyle w:val="cf01"/>
          <w:rFonts w:asciiTheme="minorHAnsi" w:hAnsiTheme="minorHAnsi" w:cstheme="minorHAnsi"/>
          <w:sz w:val="21"/>
          <w:szCs w:val="21"/>
        </w:rPr>
        <w:t>4</w:t>
      </w:r>
      <w:r w:rsidRPr="00BC3B12">
        <w:rPr>
          <w:rStyle w:val="cf01"/>
          <w:rFonts w:asciiTheme="minorHAnsi" w:hAnsiTheme="minorHAnsi" w:cstheme="minorHAnsi"/>
          <w:sz w:val="21"/>
          <w:szCs w:val="21"/>
        </w:rPr>
        <w:t>. P</w:t>
      </w:r>
      <w:r w:rsidR="0014359C" w:rsidRPr="00BC3B12">
        <w:rPr>
          <w:rStyle w:val="cf01"/>
          <w:rFonts w:asciiTheme="minorHAnsi" w:hAnsiTheme="minorHAnsi" w:cstheme="minorHAnsi"/>
          <w:sz w:val="21"/>
          <w:szCs w:val="21"/>
        </w:rPr>
        <w:t xml:space="preserve">erkančioji organizacija </w:t>
      </w:r>
      <w:r w:rsidRPr="00BC3B12">
        <w:rPr>
          <w:rStyle w:val="cf01"/>
          <w:rFonts w:asciiTheme="minorHAnsi" w:hAnsiTheme="minorHAnsi" w:cstheme="minorHAnsi"/>
          <w:sz w:val="21"/>
          <w:szCs w:val="21"/>
        </w:rPr>
        <w:t xml:space="preserve">atmes tiekėjo pasiūlymą, jeigu kartu su pasiūlymu nebus pateikti </w:t>
      </w:r>
      <w:r w:rsidR="002645A0" w:rsidRPr="00BC3B12">
        <w:rPr>
          <w:rFonts w:cstheme="minorHAnsi"/>
        </w:rPr>
        <w:t>tiekėjo kvalifikaciją pagrindžiantys dokumentai.</w:t>
      </w:r>
      <w:r w:rsidR="002645A0" w:rsidRPr="002645A0">
        <w:rPr>
          <w:rFonts w:cstheme="minorHAnsi"/>
        </w:rPr>
        <w:t xml:space="preserve"> </w:t>
      </w:r>
      <w:r w:rsidRPr="002645A0">
        <w:rPr>
          <w:rFonts w:cstheme="minorHAnsi"/>
        </w:rPr>
        <w:t xml:space="preserve"> </w:t>
      </w:r>
    </w:p>
    <w:p w14:paraId="5F28C774" w14:textId="73F14EAB" w:rsidR="00F5411E" w:rsidRPr="002645A0" w:rsidRDefault="00F5411E" w:rsidP="00F77A5D">
      <w:pPr>
        <w:pStyle w:val="NoSpacing"/>
        <w:ind w:firstLine="709"/>
        <w:contextualSpacing/>
        <w:rPr>
          <w:rFonts w:eastAsiaTheme="minorHAnsi" w:cstheme="minorHAnsi"/>
          <w:bCs/>
          <w:i/>
          <w:iCs/>
        </w:rPr>
      </w:pPr>
    </w:p>
    <w:p w14:paraId="4CFAC41F" w14:textId="5A3D78C7" w:rsidR="00D83C57" w:rsidRPr="002645A0" w:rsidRDefault="00D83C57" w:rsidP="002645A0">
      <w:pPr>
        <w:pStyle w:val="Heading1"/>
        <w:tabs>
          <w:tab w:val="left" w:pos="567"/>
        </w:tabs>
        <w:spacing w:line="20" w:lineRule="atLeast"/>
        <w:ind w:firstLine="567"/>
        <w:contextualSpacing/>
        <w:rPr>
          <w:rFonts w:asciiTheme="minorHAnsi" w:hAnsiTheme="minorHAnsi" w:cstheme="minorHAnsi"/>
          <w:color w:val="auto"/>
        </w:rPr>
      </w:pPr>
      <w:bookmarkStart w:id="17" w:name="_Ref39425999"/>
      <w:bookmarkStart w:id="18" w:name="_Ref39426005"/>
      <w:bookmarkStart w:id="19" w:name="_Toc126333937"/>
      <w:bookmarkStart w:id="20" w:name="_Toc137194954"/>
      <w:r w:rsidRPr="004353FF">
        <w:rPr>
          <w:rFonts w:asciiTheme="minorHAnsi" w:hAnsiTheme="minorHAnsi" w:cstheme="minorHAnsi"/>
          <w:color w:val="auto"/>
          <w:sz w:val="28"/>
          <w:szCs w:val="28"/>
        </w:rPr>
        <w:t>8</w:t>
      </w:r>
      <w:r w:rsidRPr="002645A0">
        <w:rPr>
          <w:rFonts w:asciiTheme="minorHAnsi" w:hAnsiTheme="minorHAnsi" w:cstheme="minorHAnsi"/>
          <w:color w:val="auto"/>
        </w:rPr>
        <w:t xml:space="preserve">. </w:t>
      </w:r>
      <w:r w:rsidRPr="004353FF">
        <w:rPr>
          <w:rFonts w:asciiTheme="minorHAnsi" w:hAnsiTheme="minorHAnsi" w:cstheme="minorHAnsi"/>
          <w:color w:val="auto"/>
          <w:sz w:val="28"/>
          <w:szCs w:val="28"/>
        </w:rPr>
        <w:t>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445092F"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w:t>
      </w:r>
      <w:r w:rsidR="00D83C57" w:rsidRPr="002645A0">
        <w:t>skaidomas į dalis – su tiekėjais, kurių pasiūlymai bus pripažinti laimėję. Sutarties sąlygos pateikiamos</w:t>
      </w:r>
      <w:r w:rsidR="00F56579" w:rsidRPr="002645A0">
        <w:t xml:space="preserve"> specialiųjų pirkimo sąlygų</w:t>
      </w:r>
      <w:r w:rsidR="00D83C57" w:rsidRPr="002645A0">
        <w:t xml:space="preserve"> </w:t>
      </w:r>
      <w:r w:rsidR="002645A0" w:rsidRPr="002645A0">
        <w:rPr>
          <w:rFonts w:cstheme="minorHAnsi"/>
        </w:rPr>
        <w:t xml:space="preserve">6 </w:t>
      </w:r>
      <w:r w:rsidR="00F56579" w:rsidRPr="002645A0">
        <w:rPr>
          <w:rFonts w:cstheme="minorHAnsi"/>
        </w:rPr>
        <w:t xml:space="preserve">priede. </w:t>
      </w:r>
    </w:p>
    <w:p w14:paraId="10559D25" w14:textId="77777777" w:rsidR="00F5411E" w:rsidRDefault="00F5411E" w:rsidP="00F77A5D">
      <w:pPr>
        <w:pStyle w:val="NoSpacing"/>
        <w:contextualSpacing/>
        <w:rPr>
          <w:color w:val="00B050"/>
        </w:rPr>
      </w:pPr>
    </w:p>
    <w:p w14:paraId="4D042BD5" w14:textId="77777777" w:rsidR="005450B5" w:rsidRDefault="005450B5" w:rsidP="004353FF">
      <w:pPr>
        <w:pStyle w:val="NoSpacing"/>
        <w:spacing w:line="276" w:lineRule="auto"/>
        <w:ind w:firstLine="0"/>
        <w:contextualSpacing/>
        <w:jc w:val="left"/>
        <w:rPr>
          <w:rFonts w:ascii="Arial" w:eastAsiaTheme="minorHAnsi" w:hAnsi="Arial" w:cs="Arial"/>
        </w:rPr>
      </w:pPr>
    </w:p>
    <w:p w14:paraId="5B316373" w14:textId="5974697B" w:rsidR="000D5039" w:rsidRPr="004353FF" w:rsidRDefault="00D83C57" w:rsidP="002645A0">
      <w:pPr>
        <w:pStyle w:val="Heading1"/>
        <w:spacing w:before="0" w:after="0" w:line="300" w:lineRule="auto"/>
        <w:ind w:firstLine="567"/>
        <w:rPr>
          <w:rFonts w:asciiTheme="minorHAnsi" w:hAnsiTheme="minorHAnsi" w:cstheme="minorHAnsi"/>
          <w:color w:val="auto"/>
          <w:sz w:val="28"/>
          <w:szCs w:val="28"/>
        </w:rPr>
      </w:pPr>
      <w:bookmarkStart w:id="21" w:name="_Toc137194955"/>
      <w:r w:rsidRPr="004353FF">
        <w:rPr>
          <w:rFonts w:asciiTheme="minorHAnsi" w:hAnsiTheme="minorHAnsi" w:cstheme="minorHAnsi"/>
          <w:color w:val="auto"/>
          <w:sz w:val="28"/>
          <w:szCs w:val="28"/>
        </w:rPr>
        <w:t xml:space="preserve">9. </w:t>
      </w:r>
      <w:r w:rsidR="00274B64" w:rsidRPr="004353FF">
        <w:rPr>
          <w:rFonts w:asciiTheme="minorHAnsi" w:hAnsiTheme="minorHAnsi" w:cstheme="minorHAnsi"/>
          <w:color w:val="auto"/>
          <w:sz w:val="28"/>
          <w:szCs w:val="28"/>
        </w:rPr>
        <w:t>K</w:t>
      </w:r>
      <w:r w:rsidR="00A84437" w:rsidRPr="004353FF">
        <w:rPr>
          <w:rFonts w:asciiTheme="minorHAnsi" w:hAnsiTheme="minorHAnsi" w:cstheme="minorHAnsi"/>
          <w:color w:val="auto"/>
          <w:sz w:val="28"/>
          <w:szCs w:val="28"/>
        </w:rPr>
        <w:t>itos sąlygos</w:t>
      </w:r>
      <w:bookmarkEnd w:id="21"/>
      <w:r w:rsidR="00A84437" w:rsidRPr="004353FF">
        <w:rPr>
          <w:rFonts w:asciiTheme="minorHAnsi" w:hAnsiTheme="minorHAnsi" w:cstheme="minorHAnsi"/>
          <w:color w:val="auto"/>
          <w:sz w:val="28"/>
          <w:szCs w:val="28"/>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68530D8D" w:rsidR="00E250DF" w:rsidRPr="009F50BC" w:rsidRDefault="009F50BC" w:rsidP="00B651E4">
      <w:pPr>
        <w:pStyle w:val="NoSpacing"/>
        <w:spacing w:line="276" w:lineRule="auto"/>
        <w:ind w:firstLine="709"/>
        <w:contextualSpacing/>
        <w:rPr>
          <w:rFonts w:ascii="Arial" w:eastAsiaTheme="minorHAnsi" w:hAnsi="Arial" w:cs="Arial"/>
        </w:rPr>
      </w:pPr>
      <w:r w:rsidRPr="009F50BC">
        <w:rPr>
          <w:rFonts w:eastAsia="Times New Roman" w:cstheme="minorHAnsi"/>
        </w:rPr>
        <w:t xml:space="preserve">9.1.  </w:t>
      </w:r>
      <w:r w:rsidR="003828B0">
        <w:rPr>
          <w:rFonts w:eastAsia="Times New Roman" w:cstheme="minorHAnsi"/>
        </w:rPr>
        <w:t xml:space="preserve">Pirkime taikomi terminai nustatyti </w:t>
      </w:r>
      <w:r w:rsidR="008D7C0F">
        <w:rPr>
          <w:rFonts w:eastAsia="Times New Roman" w:cstheme="minorHAnsi"/>
        </w:rPr>
        <w:t xml:space="preserve">pirkimo sąlygų 7 priede. </w:t>
      </w:r>
      <w:r w:rsidR="00EE68F7" w:rsidRPr="009F50BC">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D244CE" w:rsidRDefault="00440E78" w:rsidP="00F77A5D">
      <w:pPr>
        <w:spacing w:line="240" w:lineRule="auto"/>
        <w:ind w:firstLine="720"/>
        <w:rPr>
          <w:rFonts w:eastAsia="Arial" w:cstheme="minorHAnsi"/>
          <w:iCs/>
        </w:rPr>
      </w:pPr>
      <w:r w:rsidRPr="00D244CE">
        <w:rPr>
          <w:rFonts w:eastAsia="Arial" w:cstheme="minorHAnsi"/>
          <w:iCs/>
        </w:rPr>
        <w:t>Perkančioji organizacija atmeta tiekėjo pasiūlym</w:t>
      </w:r>
      <w:r w:rsidR="00CB237B" w:rsidRPr="00D244CE">
        <w:rPr>
          <w:rFonts w:eastAsia="Arial" w:cstheme="minorHAnsi"/>
          <w:iCs/>
        </w:rPr>
        <w:t>ą</w:t>
      </w:r>
      <w:r w:rsidRPr="00D244CE">
        <w:rPr>
          <w:rFonts w:eastAsia="Arial" w:cstheme="minorHAnsi"/>
          <w:iCs/>
        </w:rPr>
        <w:t xml:space="preserve">, jeigu: </w:t>
      </w:r>
    </w:p>
    <w:p w14:paraId="5833966D" w14:textId="07260701" w:rsidR="006D67EE" w:rsidRPr="00D244CE" w:rsidRDefault="008B2E27" w:rsidP="00F77A5D">
      <w:pPr>
        <w:pStyle w:val="NoSpacing"/>
        <w:ind w:firstLine="720"/>
        <w:rPr>
          <w:rFonts w:eastAsia="Yu Mincho" w:cstheme="minorHAnsi"/>
          <w:b/>
          <w:bCs/>
          <w:iCs/>
        </w:rPr>
      </w:pPr>
      <w:r w:rsidRPr="00D244CE">
        <w:rPr>
          <w:rFonts w:eastAsia="Arial" w:cstheme="minorHAnsi"/>
          <w:iCs/>
        </w:rPr>
        <w:t xml:space="preserve">1. </w:t>
      </w:r>
      <w:r w:rsidR="00AC0420" w:rsidRPr="00D244CE">
        <w:rPr>
          <w:rFonts w:cstheme="minorHAnsi"/>
          <w:iCs/>
        </w:rPr>
        <w:t>Tiekėjas su kitais tiekėjais yra sudaręs susitarimų, kuriais siekiama iškreipti konkurenciją atliekamame pirkime, ir perkančioji organizacija dėl to turi įtikinamų duomenų</w:t>
      </w:r>
      <w:r w:rsidR="00C11375" w:rsidRPr="00D244CE">
        <w:rPr>
          <w:rFonts w:cstheme="minorHAnsi"/>
          <w:iCs/>
        </w:rPr>
        <w:t xml:space="preserve"> </w:t>
      </w:r>
      <w:r w:rsidR="00C11375" w:rsidRPr="00D244CE">
        <w:rPr>
          <w:rFonts w:cstheme="minorHAnsi"/>
          <w:b/>
          <w:iCs/>
          <w:color w:val="7030A0"/>
        </w:rPr>
        <w:t>(</w:t>
      </w:r>
      <w:r w:rsidR="00C11375" w:rsidRPr="00D244CE">
        <w:rPr>
          <w:rFonts w:eastAsia="Yu Mincho" w:cstheme="minorHAnsi"/>
          <w:b/>
          <w:iCs/>
          <w:color w:val="7030A0"/>
        </w:rPr>
        <w:t>VPĮ 46 straipsnio 4 dalies 1 punktas</w:t>
      </w:r>
      <w:r w:rsidR="00C11375" w:rsidRPr="00D244CE">
        <w:rPr>
          <w:rFonts w:eastAsia="Arial" w:cstheme="minorHAnsi"/>
          <w:iCs/>
          <w:color w:val="7030A0"/>
        </w:rPr>
        <w:t>).</w:t>
      </w:r>
    </w:p>
    <w:p w14:paraId="3417C9CD" w14:textId="1083D667" w:rsidR="006D67EE" w:rsidRPr="00D244CE" w:rsidRDefault="006D67EE" w:rsidP="00F77A5D">
      <w:pPr>
        <w:pStyle w:val="NoSpacing"/>
        <w:ind w:firstLine="720"/>
        <w:rPr>
          <w:rFonts w:cstheme="minorHAnsi"/>
          <w:b/>
          <w:iCs/>
          <w:color w:val="7030A0"/>
        </w:rPr>
      </w:pPr>
      <w:r w:rsidRPr="008E6D96">
        <w:rPr>
          <w:rFonts w:eastAsia="Arial" w:cstheme="minorHAnsi"/>
          <w:iCs/>
        </w:rPr>
        <w:t>2.</w:t>
      </w:r>
      <w:r w:rsidR="00C11375" w:rsidRPr="008E6D96">
        <w:rPr>
          <w:rFonts w:eastAsia="Arial" w:cstheme="minorHAnsi"/>
          <w:iCs/>
        </w:rPr>
        <w:t xml:space="preserve"> </w:t>
      </w:r>
      <w:r w:rsidR="00277655" w:rsidRPr="008E6D96">
        <w:rPr>
          <w:rFonts w:cstheme="minorHAnsi"/>
          <w:iCs/>
        </w:rPr>
        <w:t>Tiekėjas pirkimo metu pateko į interesų konflikto situaciją, kaip apibrėžta VPĮ 21 straipsnyje, ir atitinkamos padėties negalima ištaisyti.</w:t>
      </w:r>
      <w:r w:rsidR="008A37DA" w:rsidRPr="008E6D96">
        <w:rPr>
          <w:rFonts w:cstheme="minorHAnsi"/>
          <w:iCs/>
        </w:rPr>
        <w:t xml:space="preserve"> </w:t>
      </w:r>
      <w:r w:rsidR="00277655" w:rsidRPr="008E6D96">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E6D96">
        <w:rPr>
          <w:rFonts w:cstheme="minorHAnsi"/>
          <w:iCs/>
        </w:rPr>
        <w:t xml:space="preserve"> </w:t>
      </w:r>
      <w:r w:rsidR="008A37DA" w:rsidRPr="008E6D96">
        <w:rPr>
          <w:rFonts w:cstheme="minorHAnsi"/>
          <w:b/>
          <w:iCs/>
          <w:color w:val="7030A0"/>
        </w:rPr>
        <w:t>(</w:t>
      </w:r>
      <w:r w:rsidR="008A37DA" w:rsidRPr="008E6D96">
        <w:rPr>
          <w:rFonts w:eastAsia="Yu Mincho" w:cstheme="minorHAnsi"/>
          <w:b/>
          <w:iCs/>
          <w:color w:val="7030A0"/>
        </w:rPr>
        <w:t xml:space="preserve">VPĮ 46 straipsnio 4 dalies 2 </w:t>
      </w:r>
      <w:r w:rsidR="008A37DA" w:rsidRPr="00483977">
        <w:rPr>
          <w:rFonts w:eastAsia="Yu Mincho" w:cstheme="minorHAnsi"/>
          <w:b/>
          <w:iCs/>
          <w:color w:val="7030A0"/>
        </w:rPr>
        <w:t>punktas)</w:t>
      </w:r>
      <w:r w:rsidR="00277655" w:rsidRPr="00483977">
        <w:rPr>
          <w:rFonts w:cstheme="minorHAnsi"/>
          <w:iCs/>
          <w:color w:val="7030A0"/>
        </w:rPr>
        <w:t>.</w:t>
      </w:r>
    </w:p>
    <w:p w14:paraId="4E7FF8EC" w14:textId="0143612F" w:rsidR="006D67EE" w:rsidRPr="00D244CE" w:rsidRDefault="006D67EE" w:rsidP="00F77A5D">
      <w:pPr>
        <w:pStyle w:val="NoSpacing"/>
        <w:ind w:firstLine="720"/>
        <w:rPr>
          <w:rFonts w:eastAsia="Yu Mincho" w:cstheme="minorHAnsi"/>
          <w:b/>
          <w:bCs/>
          <w:iCs/>
        </w:rPr>
      </w:pPr>
      <w:r w:rsidRPr="00D244CE">
        <w:rPr>
          <w:rFonts w:eastAsia="Arial" w:cstheme="minorHAnsi"/>
          <w:iCs/>
        </w:rPr>
        <w:t>3.</w:t>
      </w:r>
      <w:r w:rsidR="008A37DA" w:rsidRPr="00D244CE">
        <w:rPr>
          <w:rFonts w:eastAsia="Arial" w:cstheme="minorHAnsi"/>
          <w:iCs/>
        </w:rPr>
        <w:t xml:space="preserve"> </w:t>
      </w:r>
      <w:r w:rsidR="00C95F80" w:rsidRPr="00D244CE">
        <w:rPr>
          <w:rFonts w:cstheme="minorHAnsi"/>
          <w:iCs/>
        </w:rPr>
        <w:t xml:space="preserve">Pažeista konkurencija, kaip nustatyta VPĮ 27 straipsnio 3 ir 4 dalyse, ir atitinkamos padėties negalima ištaisyti </w:t>
      </w:r>
      <w:r w:rsidR="00C95F80" w:rsidRPr="00D244CE">
        <w:rPr>
          <w:rFonts w:cstheme="minorHAnsi"/>
          <w:b/>
          <w:iCs/>
          <w:color w:val="7030A0"/>
        </w:rPr>
        <w:t>(</w:t>
      </w:r>
      <w:r w:rsidR="003878F0" w:rsidRPr="00D244CE">
        <w:rPr>
          <w:rFonts w:eastAsia="Yu Mincho" w:cstheme="minorHAnsi"/>
          <w:b/>
          <w:iCs/>
          <w:color w:val="7030A0"/>
        </w:rPr>
        <w:t>VPĮ 46 straipsnio 4 dalies 3 punktas).</w:t>
      </w:r>
    </w:p>
    <w:p w14:paraId="5D0561FC" w14:textId="77777777" w:rsidR="00DD10C2" w:rsidRPr="00D244CE" w:rsidRDefault="006D67EE" w:rsidP="00F77A5D">
      <w:pPr>
        <w:pStyle w:val="NoSpacing"/>
        <w:ind w:firstLine="720"/>
        <w:rPr>
          <w:rFonts w:cstheme="minorHAnsi"/>
          <w:iCs/>
        </w:rPr>
      </w:pPr>
      <w:r w:rsidRPr="00D244CE">
        <w:rPr>
          <w:rFonts w:eastAsia="Arial" w:cstheme="minorHAnsi"/>
          <w:iCs/>
        </w:rPr>
        <w:t>4.</w:t>
      </w:r>
      <w:r w:rsidR="003878F0" w:rsidRPr="00D244CE">
        <w:rPr>
          <w:rFonts w:eastAsia="Arial" w:cstheme="minorHAnsi"/>
          <w:iCs/>
        </w:rPr>
        <w:t xml:space="preserve"> </w:t>
      </w:r>
      <w:r w:rsidR="00DD10C2" w:rsidRPr="00D244CE">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NoSpacing"/>
        <w:ind w:firstLine="720"/>
        <w:rPr>
          <w:rFonts w:eastAsia="Yu Mincho" w:cstheme="minorHAnsi"/>
          <w:b/>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420170F5" w14:textId="77777777" w:rsidR="008E54E2" w:rsidRDefault="008E54E2" w:rsidP="00F77A5D">
      <w:pPr>
        <w:pStyle w:val="NoSpacing"/>
        <w:ind w:firstLine="720"/>
        <w:rPr>
          <w:rFonts w:eastAsia="Yu Mincho" w:cstheme="minorHAnsi"/>
          <w:b/>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6C53BE" w:rsidRDefault="00112F92" w:rsidP="00112F92">
      <w:pPr>
        <w:spacing w:after="240"/>
        <w:rPr>
          <w:smallCaps/>
          <w:color w:val="404040"/>
          <w:sz w:val="28"/>
          <w:szCs w:val="28"/>
        </w:rPr>
      </w:pPr>
    </w:p>
    <w:p w14:paraId="0E6E035C" w14:textId="77777777" w:rsidR="00112F92" w:rsidRPr="004353FF" w:rsidRDefault="00112F92" w:rsidP="00112F92">
      <w:pPr>
        <w:spacing w:after="240"/>
        <w:jc w:val="center"/>
        <w:rPr>
          <w:rFonts w:eastAsia="Arial" w:cstheme="minorHAnsi"/>
          <w:smallCaps/>
          <w:sz w:val="28"/>
          <w:szCs w:val="28"/>
        </w:rPr>
      </w:pPr>
      <w:r w:rsidRPr="004353FF">
        <w:rPr>
          <w:rFonts w:eastAsia="Arial" w:cstheme="minorHAnsi"/>
          <w:smallCaps/>
          <w:sz w:val="28"/>
          <w:szCs w:val="28"/>
        </w:rPr>
        <w:t>TIEKĖJŲ KVALIFIKACIJOS REIKALAVIMAI IR REIKALAVIMAI LAIKYTIS KOKYBĖS VADYBOS SISTEMOS IR (ARBA) APLINKOS APSAUGOS VADYBOS SISTEMOS STANDARTŲ</w:t>
      </w:r>
    </w:p>
    <w:p w14:paraId="2F237D8B" w14:textId="3EF4743A" w:rsidR="00112F92" w:rsidRDefault="00BC5E42"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6C53BE">
            <w:rPr>
              <w:rFonts w:cstheme="minorHAnsi"/>
            </w:rPr>
            <w:t>1.</w:t>
          </w:r>
          <w:r w:rsidR="002E3A77">
            <w:rPr>
              <w:rFonts w:cstheme="minorHAnsi"/>
            </w:rPr>
            <w:t xml:space="preserve"> </w:t>
          </w:r>
        </w:sdtContent>
      </w:sdt>
      <w:r w:rsidR="00112F92" w:rsidRPr="006C53BE">
        <w:rPr>
          <w:rFonts w:eastAsia="Arial" w:cstheme="minorHAnsi"/>
        </w:rPr>
        <w:t xml:space="preserve">Tiekėjo kvalifikacija turi atitikti </w:t>
      </w:r>
      <w:r w:rsidR="00A21291" w:rsidRPr="006C53BE">
        <w:rPr>
          <w:rFonts w:eastAsia="Arial" w:cstheme="minorHAnsi"/>
        </w:rPr>
        <w:t>ši</w:t>
      </w:r>
      <w:r w:rsidR="00A21291">
        <w:rPr>
          <w:rFonts w:eastAsia="Arial" w:cstheme="minorHAnsi"/>
        </w:rPr>
        <w:t>o</w:t>
      </w:r>
      <w:r w:rsidR="00A21291" w:rsidRPr="006C53BE">
        <w:rPr>
          <w:rFonts w:eastAsia="Arial" w:cstheme="minorHAnsi"/>
        </w:rPr>
        <w:t xml:space="preserve"> </w:t>
      </w:r>
      <w:r w:rsidR="00112F92" w:rsidRPr="006C53BE">
        <w:rPr>
          <w:rFonts w:eastAsia="Arial" w:cstheme="minorHAnsi"/>
        </w:rPr>
        <w:t>pried</w:t>
      </w:r>
      <w:r w:rsidR="00A21291">
        <w:rPr>
          <w:rFonts w:eastAsia="Arial" w:cstheme="minorHAnsi"/>
        </w:rPr>
        <w:t>o</w:t>
      </w:r>
      <w:r w:rsidR="00950162">
        <w:rPr>
          <w:rFonts w:eastAsia="Arial" w:cstheme="minorHAnsi"/>
        </w:rPr>
        <w:t xml:space="preserve"> lentelėje</w:t>
      </w:r>
      <w:r w:rsidR="00112F92" w:rsidRPr="006C53BE">
        <w:rPr>
          <w:rFonts w:eastAsia="Arial" w:cstheme="minorHAnsi"/>
        </w:rPr>
        <w:t xml:space="preserve"> </w:t>
      </w:r>
      <w:r w:rsidR="00C56041">
        <w:rPr>
          <w:rFonts w:eastAsia="Arial" w:cstheme="minorHAnsi"/>
        </w:rPr>
        <w:t xml:space="preserve">žemiau </w:t>
      </w:r>
      <w:r w:rsidR="00112F92" w:rsidRPr="006C53BE">
        <w:rPr>
          <w:rFonts w:eastAsia="Arial" w:cstheme="minorHAnsi"/>
        </w:rPr>
        <w:t>nustatytus reikalavimus kvalifikacijai</w:t>
      </w:r>
      <w:r w:rsidR="009969BA">
        <w:rPr>
          <w:rFonts w:eastAsia="Arial" w:cstheme="minorHAnsi"/>
        </w:rPr>
        <w:t xml:space="preserve">, kurių atitiktis </w:t>
      </w:r>
      <w:r w:rsidR="00337860">
        <w:rPr>
          <w:rFonts w:eastAsia="Arial" w:cstheme="minorHAnsi"/>
        </w:rPr>
        <w:t>turi būti grindžiama</w:t>
      </w:r>
      <w:r w:rsidR="00423D81">
        <w:rPr>
          <w:rFonts w:eastAsia="Arial" w:cstheme="minorHAnsi"/>
        </w:rPr>
        <w:t xml:space="preserve"> pateikiant</w:t>
      </w:r>
      <w:r w:rsidR="009969BA">
        <w:rPr>
          <w:rFonts w:eastAsia="Arial" w:cstheme="minorHAnsi"/>
        </w:rPr>
        <w:t xml:space="preserve"> </w:t>
      </w:r>
      <w:r w:rsidR="00D81BC6">
        <w:rPr>
          <w:rFonts w:eastAsia="Arial" w:cstheme="minorHAnsi"/>
        </w:rPr>
        <w:t>kvalifikaciją įrodančius dokumentus</w:t>
      </w:r>
      <w:r w:rsidR="00112F92" w:rsidRPr="006C53BE">
        <w:rPr>
          <w:rFonts w:eastAsia="Arial" w:cstheme="minorHAnsi"/>
        </w:rPr>
        <w:t xml:space="preserve">. </w:t>
      </w:r>
    </w:p>
    <w:p w14:paraId="0F33861D" w14:textId="28DB047E" w:rsidR="00040FBB" w:rsidRDefault="00040FBB" w:rsidP="00040FBB">
      <w:pPr>
        <w:spacing w:line="240" w:lineRule="auto"/>
        <w:ind w:firstLine="567"/>
        <w:rPr>
          <w:rFonts w:eastAsia="Arial" w:cstheme="minorHAnsi"/>
        </w:rPr>
      </w:pPr>
      <w:r>
        <w:rPr>
          <w:rFonts w:eastAsia="Arial" w:cstheme="minorHAnsi"/>
        </w:rPr>
        <w:t xml:space="preserve">2. </w:t>
      </w:r>
      <w:r w:rsidRPr="008D3BAC">
        <w:rPr>
          <w:rFonts w:eastAsia="Arial" w:cstheme="minorHAnsi"/>
        </w:rPr>
        <w:t xml:space="preserve">Perkančioji organizacija nereikalauja, kad tiekėjai laikytųsi kokybės vadybos sistemos </w:t>
      </w:r>
      <w:r w:rsidRPr="00753C21">
        <w:rPr>
          <w:rFonts w:eastAsia="Arial" w:cstheme="minorHAnsi"/>
        </w:rPr>
        <w:t xml:space="preserve">ir (arba) aplinkos apsaugos vadybos sistemos standartų. </w:t>
      </w:r>
    </w:p>
    <w:p w14:paraId="3B02FB49" w14:textId="77777777" w:rsidR="0078263C" w:rsidRPr="0078263C" w:rsidRDefault="0078263C" w:rsidP="0078263C">
      <w:pPr>
        <w:tabs>
          <w:tab w:val="left" w:pos="851"/>
        </w:tabs>
        <w:spacing w:line="240" w:lineRule="auto"/>
        <w:ind w:firstLine="567"/>
        <w:contextualSpacing/>
        <w:rPr>
          <w:rFonts w:eastAsiaTheme="minorHAnsi" w:cstheme="minorHAnsi"/>
          <w:lang w:eastAsia="en-US"/>
        </w:rPr>
      </w:pPr>
      <w:r w:rsidRPr="0078263C">
        <w:rPr>
          <w:rFonts w:eastAsia="Arial" w:cstheme="minorHAnsi"/>
        </w:rPr>
        <w:t xml:space="preserve">3. </w:t>
      </w:r>
      <w:r w:rsidRPr="0078263C">
        <w:rPr>
          <w:rFonts w:eastAsia="Times New Roman" w:cstheme="minorHAnsi"/>
        </w:rPr>
        <w:t>Jeigu pasiūlymą teikia ūkio subjektų grupė – reikalavimą turi atitikti visi ūkio subjektų grupės nariai kartu (ūkio subjektų grupės narių turima patirtis sumuojama), atsižvelgiant į jų prisiimamus įsipareigojimus;</w:t>
      </w:r>
    </w:p>
    <w:p w14:paraId="7C6EE340" w14:textId="77777777" w:rsidR="0078263C" w:rsidRPr="0078263C" w:rsidRDefault="0078263C" w:rsidP="0078263C">
      <w:pPr>
        <w:spacing w:line="257" w:lineRule="atLeast"/>
        <w:ind w:firstLine="567"/>
        <w:rPr>
          <w:rFonts w:eastAsia="Times New Roman" w:cstheme="minorHAnsi"/>
        </w:rPr>
      </w:pPr>
      <w:r w:rsidRPr="0078263C">
        <w:rPr>
          <w:rFonts w:eastAsia="Times New Roman" w:cstheme="minorHAnsi"/>
        </w:rPr>
        <w:t>4. Tiekėjas gali remtis kitų ūkio subjektų pajėgumais tik tuo atveju, jeigu tie subjektai patys vykdys tą pirkimo sutarties dalį, kuriai reikia jų turimų pajėgumų;</w:t>
      </w:r>
    </w:p>
    <w:p w14:paraId="4511163F" w14:textId="77777777" w:rsidR="0078263C" w:rsidRPr="0078263C" w:rsidRDefault="0078263C" w:rsidP="0078263C">
      <w:pPr>
        <w:spacing w:line="257" w:lineRule="atLeast"/>
        <w:ind w:firstLine="567"/>
        <w:rPr>
          <w:rFonts w:eastAsia="Times New Roman" w:cstheme="minorHAnsi"/>
        </w:rPr>
      </w:pPr>
      <w:r w:rsidRPr="0078263C">
        <w:rPr>
          <w:rFonts w:eastAsia="Times New Roman" w:cstheme="minorHAnsi"/>
        </w:rPr>
        <w:t>5. Subtiekėjams šis reikalavimas nenustatomas.</w:t>
      </w:r>
    </w:p>
    <w:p w14:paraId="3B8F3C70" w14:textId="77777777" w:rsidR="0078263C" w:rsidRPr="0078263C" w:rsidRDefault="0078263C" w:rsidP="0078263C">
      <w:pPr>
        <w:spacing w:line="257" w:lineRule="atLeast"/>
        <w:ind w:firstLine="567"/>
        <w:rPr>
          <w:rFonts w:eastAsia="Times New Roman" w:cstheme="minorHAnsi"/>
        </w:rPr>
      </w:pPr>
      <w:r w:rsidRPr="0078263C">
        <w:rPr>
          <w:rFonts w:eastAsia="Times New Roman" w:cstheme="minorHAnsi"/>
        </w:rPr>
        <w:t xml:space="preserve">6. </w:t>
      </w:r>
      <w:r w:rsidRPr="0078263C">
        <w:rPr>
          <w:rFonts w:cstheme="minorHAnsi"/>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010E6E75" w14:textId="77777777" w:rsidR="0078263C" w:rsidRPr="0078263C" w:rsidRDefault="0078263C" w:rsidP="0078263C">
      <w:pPr>
        <w:tabs>
          <w:tab w:val="left" w:pos="568"/>
        </w:tabs>
        <w:spacing w:line="276" w:lineRule="auto"/>
        <w:ind w:left="568" w:firstLine="0"/>
        <w:contextualSpacing/>
        <w:jc w:val="center"/>
        <w:rPr>
          <w:rFonts w:ascii="Times New Roman" w:hAnsi="Times New Roman" w:cs="Times New Roman"/>
          <w:sz w:val="24"/>
          <w:szCs w:val="24"/>
        </w:rPr>
      </w:pPr>
    </w:p>
    <w:p w14:paraId="21B022D9" w14:textId="77777777" w:rsidR="0078263C" w:rsidRPr="0078263C" w:rsidRDefault="0078263C" w:rsidP="0078263C">
      <w:pPr>
        <w:tabs>
          <w:tab w:val="left" w:pos="568"/>
        </w:tabs>
        <w:spacing w:line="276" w:lineRule="auto"/>
        <w:ind w:left="568" w:firstLine="0"/>
        <w:contextualSpacing/>
        <w:jc w:val="center"/>
        <w:rPr>
          <w:rFonts w:ascii="Times New Roman" w:hAnsi="Times New Roman" w:cs="Times New Roman"/>
          <w:sz w:val="24"/>
          <w:szCs w:val="24"/>
        </w:rPr>
      </w:pPr>
    </w:p>
    <w:p w14:paraId="6C00DB39" w14:textId="77777777" w:rsidR="0078263C" w:rsidRPr="008D3BAC" w:rsidRDefault="0078263C" w:rsidP="00040FBB">
      <w:pPr>
        <w:spacing w:line="240" w:lineRule="auto"/>
        <w:ind w:firstLine="567"/>
        <w:rPr>
          <w:rFonts w:eastAsia="Arial" w:cstheme="minorHAnsi"/>
        </w:rPr>
      </w:pPr>
    </w:p>
    <w:p w14:paraId="25C3C073" w14:textId="0F8B8BDA" w:rsidR="00A317DF" w:rsidRDefault="00040FBB" w:rsidP="008C0905">
      <w:pPr>
        <w:spacing w:line="257" w:lineRule="atLeast"/>
        <w:ind w:firstLine="578"/>
        <w:rPr>
          <w:rFonts w:cstheme="minorHAnsi"/>
        </w:rPr>
      </w:pPr>
      <w:r w:rsidRPr="008D3BAC">
        <w:rPr>
          <w:rFonts w:eastAsia="Arial" w:cstheme="minorHAnsi"/>
          <w:i/>
        </w:rPr>
        <w:tab/>
      </w:r>
      <w:r w:rsidR="007478AA">
        <w:rPr>
          <w:rFonts w:cstheme="minorHAnsi"/>
          <w:b/>
          <w:bCs/>
        </w:rPr>
        <w:t xml:space="preserve">Lentelė. </w:t>
      </w:r>
      <w:r w:rsidR="00202F61" w:rsidRPr="00763B0C">
        <w:rPr>
          <w:rFonts w:cstheme="minorHAnsi"/>
          <w:b/>
          <w:bCs/>
        </w:rPr>
        <w:t xml:space="preserve">Tiekėjų </w:t>
      </w:r>
      <w:r w:rsidR="00B22278">
        <w:rPr>
          <w:rFonts w:cstheme="minorHAnsi"/>
          <w:b/>
          <w:bCs/>
        </w:rPr>
        <w:t xml:space="preserve">techninio ir profesinio pajėgumų </w:t>
      </w:r>
      <w:r w:rsidR="00202F61" w:rsidRPr="00763B0C">
        <w:rPr>
          <w:rFonts w:cstheme="minorHAnsi"/>
          <w:b/>
          <w:bCs/>
        </w:rPr>
        <w:t>kvalifikacijos reikalavimai</w:t>
      </w:r>
      <w:r w:rsidR="00220E87">
        <w:rPr>
          <w:rFonts w:cstheme="minorHAnsi"/>
          <w:b/>
          <w:bCs/>
        </w:rPr>
        <w:t xml:space="preserve"> bei atitiktį reikalavimui įrodantys dokumentai</w:t>
      </w:r>
    </w:p>
    <w:tbl>
      <w:tblPr>
        <w:tblStyle w:val="TableGrid3"/>
        <w:tblpPr w:leftFromText="180" w:rightFromText="180" w:horzAnchor="margin" w:tblpY="770"/>
        <w:tblW w:w="5000" w:type="pct"/>
        <w:tblLook w:val="04A0" w:firstRow="1" w:lastRow="0" w:firstColumn="1" w:lastColumn="0" w:noHBand="0" w:noVBand="1"/>
      </w:tblPr>
      <w:tblGrid>
        <w:gridCol w:w="847"/>
        <w:gridCol w:w="3403"/>
        <w:gridCol w:w="5712"/>
      </w:tblGrid>
      <w:tr w:rsidR="0061505E" w:rsidRPr="00785872" w14:paraId="30B8C4F0" w14:textId="77777777" w:rsidTr="0064397F">
        <w:trPr>
          <w:cantSplit/>
          <w:tblHeader/>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61505E" w:rsidRPr="00785872" w:rsidRDefault="0061505E" w:rsidP="00866E87">
            <w:pPr>
              <w:spacing w:before="60" w:after="60" w:line="256" w:lineRule="auto"/>
              <w:ind w:firstLine="0"/>
              <w:jc w:val="left"/>
              <w:rPr>
                <w:rFonts w:asciiTheme="minorHAnsi" w:hAnsiTheme="minorHAnsi" w:cstheme="minorHAnsi"/>
                <w:b/>
                <w:bCs/>
                <w:sz w:val="21"/>
                <w:szCs w:val="21"/>
              </w:rPr>
            </w:pPr>
            <w:r w:rsidRPr="00785872">
              <w:rPr>
                <w:rFonts w:asciiTheme="minorHAnsi" w:eastAsiaTheme="minorHAnsi" w:hAnsiTheme="minorHAnsi" w:cstheme="minorHAnsi"/>
                <w:b/>
                <w:bCs/>
                <w:sz w:val="21"/>
                <w:szCs w:val="21"/>
              </w:rPr>
              <w:lastRenderedPageBreak/>
              <w:t>Eil. Nr.</w:t>
            </w:r>
          </w:p>
        </w:tc>
        <w:tc>
          <w:tcPr>
            <w:tcW w:w="170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295AF669" w:rsidR="0061505E" w:rsidRPr="00785872" w:rsidRDefault="0061505E" w:rsidP="00866E87">
            <w:pPr>
              <w:spacing w:before="60" w:after="60" w:line="256" w:lineRule="auto"/>
              <w:ind w:firstLine="0"/>
              <w:jc w:val="left"/>
              <w:rPr>
                <w:rFonts w:asciiTheme="minorHAnsi" w:eastAsiaTheme="minorEastAsia" w:hAnsiTheme="minorHAnsi" w:cstheme="minorHAnsi"/>
                <w:b/>
                <w:bCs/>
                <w:sz w:val="21"/>
                <w:szCs w:val="21"/>
              </w:rPr>
            </w:pPr>
            <w:r w:rsidRPr="00785872">
              <w:rPr>
                <w:rFonts w:asciiTheme="minorHAnsi" w:hAnsiTheme="minorHAnsi" w:cstheme="minorHAnsi"/>
                <w:b/>
                <w:bCs/>
                <w:color w:val="000000"/>
                <w:sz w:val="21"/>
                <w:szCs w:val="21"/>
              </w:rPr>
              <w:t>Kvalifikacijos reikalavimas</w:t>
            </w:r>
          </w:p>
        </w:tc>
        <w:tc>
          <w:tcPr>
            <w:tcW w:w="286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C96D010" w14:textId="73653FE8" w:rsidR="0061505E" w:rsidRPr="00785872" w:rsidRDefault="0061505E" w:rsidP="00866E87">
            <w:pPr>
              <w:autoSpaceDE w:val="0"/>
              <w:autoSpaceDN w:val="0"/>
              <w:adjustRightInd w:val="0"/>
              <w:ind w:firstLine="0"/>
              <w:jc w:val="left"/>
              <w:rPr>
                <w:rFonts w:asciiTheme="minorHAnsi" w:hAnsiTheme="minorHAnsi" w:cstheme="minorHAnsi"/>
                <w:b/>
                <w:bCs/>
                <w:color w:val="000000"/>
                <w:sz w:val="21"/>
                <w:szCs w:val="21"/>
              </w:rPr>
            </w:pPr>
            <w:r w:rsidRPr="00785872">
              <w:rPr>
                <w:rFonts w:asciiTheme="minorHAnsi" w:hAnsiTheme="minorHAnsi" w:cstheme="minorHAnsi"/>
                <w:b/>
                <w:bCs/>
                <w:color w:val="000000"/>
                <w:sz w:val="21"/>
                <w:szCs w:val="21"/>
              </w:rPr>
              <w:t>Atitiktį reikalavimui įrodantys dokumentai</w:t>
            </w:r>
          </w:p>
        </w:tc>
      </w:tr>
      <w:tr w:rsidR="0061505E" w:rsidRPr="00785872" w14:paraId="114BEBF9" w14:textId="77777777" w:rsidTr="0064397F">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2A55DACA" w:rsidR="0061505E" w:rsidRPr="004C47BC" w:rsidRDefault="00734928" w:rsidP="00705FAA">
            <w:pPr>
              <w:spacing w:before="60" w:after="60" w:line="257" w:lineRule="auto"/>
              <w:ind w:firstLine="0"/>
              <w:jc w:val="center"/>
              <w:rPr>
                <w:rFonts w:asciiTheme="minorHAnsi" w:eastAsiaTheme="minorHAnsi" w:hAnsiTheme="minorHAnsi" w:cstheme="minorHAnsi"/>
                <w:sz w:val="21"/>
                <w:szCs w:val="21"/>
              </w:rPr>
            </w:pPr>
            <w:r w:rsidRPr="004C47BC">
              <w:rPr>
                <w:rFonts w:asciiTheme="minorHAnsi" w:eastAsiaTheme="minorHAnsi" w:hAnsiTheme="minorHAnsi" w:cstheme="minorHAnsi"/>
                <w:sz w:val="21"/>
                <w:szCs w:val="21"/>
              </w:rPr>
              <w:t>1.</w:t>
            </w:r>
          </w:p>
        </w:tc>
        <w:tc>
          <w:tcPr>
            <w:tcW w:w="1708" w:type="pct"/>
            <w:tcBorders>
              <w:top w:val="single" w:sz="4" w:space="0" w:color="000000" w:themeColor="text1"/>
              <w:left w:val="single" w:sz="4" w:space="0" w:color="000000" w:themeColor="text1"/>
              <w:bottom w:val="single" w:sz="4" w:space="0" w:color="000000" w:themeColor="text1"/>
              <w:right w:val="single" w:sz="4" w:space="0" w:color="auto"/>
            </w:tcBorders>
          </w:tcPr>
          <w:p w14:paraId="61F6CAC3" w14:textId="66000F31" w:rsidR="00926C7B" w:rsidRPr="00926C7B" w:rsidRDefault="0061505E" w:rsidP="00926C7B">
            <w:pPr>
              <w:autoSpaceDE w:val="0"/>
              <w:autoSpaceDN w:val="0"/>
              <w:adjustRightInd w:val="0"/>
              <w:ind w:firstLine="0"/>
              <w:rPr>
                <w:rFonts w:asciiTheme="minorHAnsi" w:hAnsiTheme="minorHAnsi" w:cstheme="minorHAnsi"/>
                <w:sz w:val="21"/>
                <w:szCs w:val="21"/>
              </w:rPr>
            </w:pPr>
            <w:r w:rsidRPr="00785872">
              <w:rPr>
                <w:rFonts w:asciiTheme="minorHAnsi" w:hAnsiTheme="minorHAnsi" w:cstheme="minorHAnsi"/>
                <w:sz w:val="21"/>
                <w:szCs w:val="21"/>
              </w:rPr>
              <w:t>Tiekėjas sutarčiai vykdyti turi pasiūlyti ekspertų grupę, sudarytą mažiausiai iš trijų skirtingą kompetenciją turinčių ekspertų, iš kurių</w:t>
            </w:r>
            <w:r w:rsidR="00926C7B">
              <w:rPr>
                <w:rFonts w:asciiTheme="minorHAnsi" w:hAnsiTheme="minorHAnsi" w:cstheme="minorHAnsi"/>
                <w:sz w:val="21"/>
                <w:szCs w:val="21"/>
              </w:rPr>
              <w:t xml:space="preserve"> </w:t>
            </w:r>
            <w:r w:rsidR="00926C7B" w:rsidRPr="00926C7B">
              <w:rPr>
                <w:rFonts w:asciiTheme="minorHAnsi" w:hAnsiTheme="minorHAnsi" w:cstheme="minorHAnsi"/>
                <w:sz w:val="21"/>
                <w:szCs w:val="21"/>
              </w:rPr>
              <w:t>vienas turi būti paskirtas ekspertų grupės vadovu</w:t>
            </w:r>
            <w:r w:rsidR="00926C7B">
              <w:rPr>
                <w:rFonts w:asciiTheme="minorHAnsi" w:hAnsiTheme="minorHAnsi" w:cstheme="minorHAnsi"/>
                <w:sz w:val="21"/>
                <w:szCs w:val="21"/>
              </w:rPr>
              <w:t>:</w:t>
            </w:r>
          </w:p>
        </w:tc>
        <w:tc>
          <w:tcPr>
            <w:tcW w:w="2867" w:type="pct"/>
            <w:tcBorders>
              <w:top w:val="single" w:sz="4" w:space="0" w:color="000000" w:themeColor="text1"/>
              <w:left w:val="single" w:sz="4" w:space="0" w:color="auto"/>
              <w:bottom w:val="single" w:sz="4" w:space="0" w:color="000000" w:themeColor="text1"/>
              <w:right w:val="single" w:sz="4" w:space="0" w:color="000000" w:themeColor="text1"/>
            </w:tcBorders>
          </w:tcPr>
          <w:p w14:paraId="1447EAF0" w14:textId="4D2E3764" w:rsidR="00614DD1" w:rsidRPr="00785872" w:rsidRDefault="00614DD1" w:rsidP="00614DD1">
            <w:pPr>
              <w:spacing w:after="160"/>
              <w:ind w:firstLine="0"/>
              <w:rPr>
                <w:rFonts w:asciiTheme="minorHAnsi" w:hAnsiTheme="minorHAnsi" w:cstheme="minorHAnsi"/>
                <w:b/>
                <w:bCs/>
                <w:sz w:val="21"/>
                <w:szCs w:val="21"/>
              </w:rPr>
            </w:pPr>
            <w:r w:rsidRPr="00785872">
              <w:rPr>
                <w:rFonts w:asciiTheme="minorHAnsi" w:hAnsiTheme="minorHAnsi" w:cstheme="minorHAnsi"/>
                <w:b/>
                <w:bCs/>
                <w:sz w:val="21"/>
                <w:szCs w:val="21"/>
              </w:rPr>
              <w:t>SU PIRMINIU PASIŪLYMU PATEIKIAMA:</w:t>
            </w:r>
          </w:p>
          <w:p w14:paraId="2C4B8D53" w14:textId="6D3BF049" w:rsidR="0061505E" w:rsidRDefault="0061505E" w:rsidP="008D3BAC">
            <w:pPr>
              <w:autoSpaceDE w:val="0"/>
              <w:autoSpaceDN w:val="0"/>
              <w:adjustRightInd w:val="0"/>
              <w:ind w:firstLine="0"/>
              <w:rPr>
                <w:rFonts w:asciiTheme="minorHAnsi" w:hAnsiTheme="minorHAnsi" w:cstheme="minorHAnsi"/>
                <w:color w:val="000000"/>
                <w:sz w:val="21"/>
                <w:szCs w:val="21"/>
              </w:rPr>
            </w:pPr>
            <w:r w:rsidRPr="00785872">
              <w:rPr>
                <w:rFonts w:asciiTheme="minorHAnsi" w:hAnsiTheme="minorHAnsi" w:cstheme="minorHAnsi"/>
                <w:color w:val="000000"/>
                <w:sz w:val="21"/>
                <w:szCs w:val="21"/>
              </w:rPr>
              <w:t>1</w:t>
            </w:r>
            <w:r w:rsidR="000E0ADB" w:rsidRPr="00785872">
              <w:rPr>
                <w:rFonts w:asciiTheme="minorHAnsi" w:hAnsiTheme="minorHAnsi" w:cstheme="minorHAnsi"/>
                <w:color w:val="000000"/>
                <w:sz w:val="21"/>
                <w:szCs w:val="21"/>
              </w:rPr>
              <w:t>) T</w:t>
            </w:r>
            <w:r w:rsidRPr="00785872">
              <w:rPr>
                <w:rFonts w:asciiTheme="minorHAnsi" w:hAnsiTheme="minorHAnsi" w:cstheme="minorHAnsi"/>
                <w:color w:val="000000"/>
                <w:sz w:val="21"/>
                <w:szCs w:val="21"/>
              </w:rPr>
              <w:t xml:space="preserve">iekėjas turi pateikti </w:t>
            </w:r>
            <w:r w:rsidR="00543F48" w:rsidRPr="00785872">
              <w:rPr>
                <w:rFonts w:asciiTheme="minorHAnsi" w:hAnsiTheme="minorHAnsi" w:cstheme="minorHAnsi"/>
                <w:color w:val="000000"/>
                <w:sz w:val="21"/>
                <w:szCs w:val="21"/>
              </w:rPr>
              <w:t xml:space="preserve"> į ekspertų grupę </w:t>
            </w:r>
            <w:r w:rsidRPr="00785872">
              <w:rPr>
                <w:rFonts w:asciiTheme="minorHAnsi" w:hAnsiTheme="minorHAnsi" w:cstheme="minorHAnsi"/>
                <w:color w:val="000000"/>
                <w:sz w:val="21"/>
                <w:szCs w:val="21"/>
              </w:rPr>
              <w:t>siūlomų ekspertų sąrašą</w:t>
            </w:r>
            <w:r w:rsidR="00926C7B">
              <w:rPr>
                <w:rFonts w:asciiTheme="minorHAnsi" w:hAnsiTheme="minorHAnsi" w:cstheme="minorHAnsi"/>
                <w:color w:val="000000"/>
                <w:sz w:val="21"/>
                <w:szCs w:val="21"/>
              </w:rPr>
              <w:t xml:space="preserve">, nurodyti ekspertų grupės vadovą </w:t>
            </w:r>
            <w:r w:rsidRPr="00785872">
              <w:rPr>
                <w:rFonts w:asciiTheme="minorHAnsi" w:hAnsiTheme="minorHAnsi" w:cstheme="minorHAnsi"/>
                <w:color w:val="000000"/>
                <w:sz w:val="21"/>
                <w:szCs w:val="21"/>
              </w:rPr>
              <w:t>ir kitą prašomą informaciją;</w:t>
            </w:r>
          </w:p>
          <w:p w14:paraId="13107C28" w14:textId="717DA0D1" w:rsidR="0061505E" w:rsidRDefault="000E0ADB" w:rsidP="0061505E">
            <w:pPr>
              <w:autoSpaceDE w:val="0"/>
              <w:autoSpaceDN w:val="0"/>
              <w:adjustRightInd w:val="0"/>
              <w:ind w:firstLine="0"/>
              <w:rPr>
                <w:rFonts w:asciiTheme="minorHAnsi" w:hAnsiTheme="minorHAnsi" w:cstheme="minorHAnsi"/>
                <w:color w:val="000000"/>
                <w:sz w:val="21"/>
                <w:szCs w:val="21"/>
              </w:rPr>
            </w:pPr>
            <w:r w:rsidRPr="00785872">
              <w:rPr>
                <w:rFonts w:asciiTheme="minorHAnsi" w:hAnsiTheme="minorHAnsi" w:cstheme="minorHAnsi"/>
                <w:color w:val="000000"/>
                <w:sz w:val="21"/>
                <w:szCs w:val="21"/>
              </w:rPr>
              <w:t>2)</w:t>
            </w:r>
            <w:r w:rsidR="0061505E" w:rsidRPr="00785872">
              <w:rPr>
                <w:rFonts w:asciiTheme="minorHAnsi" w:hAnsiTheme="minorHAnsi" w:cstheme="minorHAnsi"/>
                <w:color w:val="000000"/>
                <w:sz w:val="21"/>
                <w:szCs w:val="21"/>
              </w:rPr>
              <w:t xml:space="preserve"> Tas pats specialistas negali būti siūlomas </w:t>
            </w:r>
            <w:r w:rsidR="00BC587A">
              <w:rPr>
                <w:rFonts w:asciiTheme="minorHAnsi" w:hAnsiTheme="minorHAnsi" w:cstheme="minorHAnsi"/>
                <w:color w:val="000000"/>
                <w:sz w:val="21"/>
                <w:szCs w:val="21"/>
              </w:rPr>
              <w:t xml:space="preserve">daugiau kaip vienai </w:t>
            </w:r>
            <w:r w:rsidR="004D60F6">
              <w:rPr>
                <w:rFonts w:asciiTheme="minorHAnsi" w:hAnsiTheme="minorHAnsi" w:cstheme="minorHAnsi"/>
                <w:color w:val="000000"/>
                <w:sz w:val="21"/>
                <w:szCs w:val="21"/>
              </w:rPr>
              <w:t>lentelėje</w:t>
            </w:r>
            <w:r w:rsidR="00985CD7">
              <w:rPr>
                <w:rFonts w:asciiTheme="minorHAnsi" w:hAnsiTheme="minorHAnsi" w:cstheme="minorHAnsi"/>
                <w:color w:val="000000"/>
                <w:sz w:val="21"/>
                <w:szCs w:val="21"/>
              </w:rPr>
              <w:t xml:space="preserve"> aprašytai</w:t>
            </w:r>
            <w:r w:rsidR="004D60F6">
              <w:rPr>
                <w:rFonts w:asciiTheme="minorHAnsi" w:hAnsiTheme="minorHAnsi" w:cstheme="minorHAnsi"/>
                <w:color w:val="000000"/>
                <w:sz w:val="21"/>
                <w:szCs w:val="21"/>
              </w:rPr>
              <w:t xml:space="preserve"> </w:t>
            </w:r>
            <w:r w:rsidR="00892724">
              <w:rPr>
                <w:rFonts w:asciiTheme="minorHAnsi" w:hAnsiTheme="minorHAnsi" w:cstheme="minorHAnsi"/>
                <w:color w:val="000000"/>
                <w:sz w:val="21"/>
                <w:szCs w:val="21"/>
              </w:rPr>
              <w:t>2-4</w:t>
            </w:r>
            <w:r w:rsidR="00CF0F6B">
              <w:rPr>
                <w:rFonts w:asciiTheme="minorHAnsi" w:hAnsiTheme="minorHAnsi" w:cstheme="minorHAnsi"/>
                <w:color w:val="000000"/>
                <w:sz w:val="21"/>
                <w:szCs w:val="21"/>
              </w:rPr>
              <w:t xml:space="preserve"> </w:t>
            </w:r>
            <w:r w:rsidR="004D60F6" w:rsidRPr="00785872">
              <w:rPr>
                <w:rFonts w:asciiTheme="minorHAnsi" w:hAnsiTheme="minorHAnsi" w:cstheme="minorHAnsi"/>
                <w:color w:val="000000"/>
                <w:sz w:val="21"/>
                <w:szCs w:val="21"/>
              </w:rPr>
              <w:t xml:space="preserve"> </w:t>
            </w:r>
            <w:r w:rsidR="0061505E" w:rsidRPr="00785872">
              <w:rPr>
                <w:rFonts w:asciiTheme="minorHAnsi" w:hAnsiTheme="minorHAnsi" w:cstheme="minorHAnsi"/>
                <w:color w:val="000000"/>
                <w:sz w:val="21"/>
                <w:szCs w:val="21"/>
              </w:rPr>
              <w:t>pozicij</w:t>
            </w:r>
            <w:r w:rsidR="00985CD7">
              <w:rPr>
                <w:rFonts w:asciiTheme="minorHAnsi" w:hAnsiTheme="minorHAnsi" w:cstheme="minorHAnsi"/>
                <w:color w:val="000000"/>
                <w:sz w:val="21"/>
                <w:szCs w:val="21"/>
              </w:rPr>
              <w:t>ai</w:t>
            </w:r>
            <w:r w:rsidR="0061505E" w:rsidRPr="00785872">
              <w:rPr>
                <w:rFonts w:asciiTheme="minorHAnsi" w:hAnsiTheme="minorHAnsi" w:cstheme="minorHAnsi"/>
                <w:color w:val="000000"/>
                <w:sz w:val="21"/>
                <w:szCs w:val="21"/>
              </w:rPr>
              <w:t>.</w:t>
            </w:r>
          </w:p>
          <w:p w14:paraId="53CD97F8" w14:textId="47CE3182" w:rsidR="007F4957" w:rsidRPr="00785872" w:rsidRDefault="007F4957" w:rsidP="007F4957">
            <w:pPr>
              <w:autoSpaceDE w:val="0"/>
              <w:autoSpaceDN w:val="0"/>
              <w:adjustRightInd w:val="0"/>
              <w:ind w:firstLine="0"/>
              <w:rPr>
                <w:rFonts w:asciiTheme="minorHAnsi" w:hAnsiTheme="minorHAnsi" w:cstheme="minorHAnsi"/>
                <w:color w:val="000000"/>
                <w:sz w:val="21"/>
                <w:szCs w:val="21"/>
              </w:rPr>
            </w:pPr>
          </w:p>
        </w:tc>
      </w:tr>
      <w:tr w:rsidR="0061505E" w:rsidRPr="00785872" w14:paraId="1B9CCD1A" w14:textId="77777777" w:rsidTr="0064397F">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962BD" w14:textId="67795AFE" w:rsidR="0061505E" w:rsidRPr="004C47BC" w:rsidRDefault="008A4541" w:rsidP="00705FAA">
            <w:pPr>
              <w:spacing w:before="60" w:after="60" w:line="257" w:lineRule="auto"/>
              <w:ind w:firstLine="0"/>
              <w:jc w:val="center"/>
              <w:rPr>
                <w:rFonts w:asciiTheme="minorHAnsi" w:eastAsiaTheme="minorHAnsi" w:hAnsiTheme="minorHAnsi" w:cstheme="minorHAnsi"/>
                <w:sz w:val="21"/>
                <w:szCs w:val="21"/>
              </w:rPr>
            </w:pPr>
            <w:r w:rsidRPr="004C47BC">
              <w:rPr>
                <w:rFonts w:asciiTheme="minorHAnsi" w:eastAsiaTheme="minorHAnsi" w:hAnsiTheme="minorHAnsi" w:cstheme="minorHAnsi"/>
                <w:sz w:val="21"/>
                <w:szCs w:val="21"/>
              </w:rPr>
              <w:t>2.</w:t>
            </w:r>
          </w:p>
        </w:tc>
        <w:tc>
          <w:tcPr>
            <w:tcW w:w="1708" w:type="pct"/>
            <w:tcBorders>
              <w:top w:val="single" w:sz="4" w:space="0" w:color="000000" w:themeColor="text1"/>
              <w:left w:val="single" w:sz="4" w:space="0" w:color="000000" w:themeColor="text1"/>
              <w:bottom w:val="single" w:sz="4" w:space="0" w:color="000000" w:themeColor="text1"/>
              <w:right w:val="single" w:sz="4" w:space="0" w:color="auto"/>
            </w:tcBorders>
          </w:tcPr>
          <w:p w14:paraId="555DD735" w14:textId="1C3B43F6" w:rsidR="0061505E" w:rsidRPr="00785872" w:rsidRDefault="0061505E" w:rsidP="004649CF">
            <w:pPr>
              <w:autoSpaceDE w:val="0"/>
              <w:autoSpaceDN w:val="0"/>
              <w:adjustRightInd w:val="0"/>
              <w:ind w:firstLine="0"/>
              <w:rPr>
                <w:rFonts w:asciiTheme="minorHAnsi" w:hAnsiTheme="minorHAnsi" w:cstheme="minorHAnsi"/>
                <w:sz w:val="21"/>
                <w:szCs w:val="21"/>
              </w:rPr>
            </w:pPr>
            <w:r w:rsidRPr="00785872">
              <w:rPr>
                <w:rFonts w:asciiTheme="minorHAnsi" w:hAnsiTheme="minorHAnsi" w:cstheme="minorHAnsi"/>
                <w:b/>
                <w:bCs/>
                <w:sz w:val="21"/>
                <w:szCs w:val="21"/>
              </w:rPr>
              <w:t>mažiausiai vienas poveikio vertinimo ekspertas</w:t>
            </w:r>
            <w:r w:rsidRPr="00785872">
              <w:rPr>
                <w:rFonts w:asciiTheme="minorHAnsi" w:hAnsiTheme="minorHAnsi" w:cstheme="minorHAnsi"/>
                <w:sz w:val="21"/>
                <w:szCs w:val="21"/>
              </w:rPr>
              <w:t xml:space="preserve">, kuris per paskutinius 5 (penkis) metus arba per laiką nuo tiekėjo įregistravimo dienos (jeigu tiekėjas vykdo veiklą mažiau nei 5 metus) iki pasiūlymo pateikimo termino pabaigos yra dalyvavęs sėkmingai atliekant bent 2 (du) mokslo finansavimo, mokslo politikos, švietimo ar inovacijų projektų poveikio vertinimus; </w:t>
            </w:r>
            <w:r w:rsidR="002D0D9F" w:rsidRPr="00785872">
              <w:rPr>
                <w:rFonts w:asciiTheme="minorHAnsi" w:hAnsiTheme="minorHAnsi" w:cstheme="minorHAnsi"/>
                <w:sz w:val="21"/>
                <w:szCs w:val="21"/>
              </w:rPr>
              <w:t>gebant</w:t>
            </w:r>
            <w:r w:rsidR="002D0D9F">
              <w:rPr>
                <w:rFonts w:asciiTheme="minorHAnsi" w:hAnsiTheme="minorHAnsi" w:cstheme="minorHAnsi"/>
                <w:sz w:val="21"/>
                <w:szCs w:val="21"/>
              </w:rPr>
              <w:t xml:space="preserve">is </w:t>
            </w:r>
            <w:r w:rsidRPr="00785872">
              <w:rPr>
                <w:rFonts w:asciiTheme="minorHAnsi" w:hAnsiTheme="minorHAnsi" w:cstheme="minorHAnsi"/>
                <w:sz w:val="21"/>
                <w:szCs w:val="21"/>
              </w:rPr>
              <w:t>analizuoti mokslo, švietimo, inovacijų ar mokslo finansavimo priemones, rengti analitines ataskaitas bei praktines rekomendacijas.</w:t>
            </w:r>
          </w:p>
        </w:tc>
        <w:tc>
          <w:tcPr>
            <w:tcW w:w="2867" w:type="pct"/>
            <w:tcBorders>
              <w:top w:val="single" w:sz="4" w:space="0" w:color="000000" w:themeColor="text1"/>
              <w:left w:val="single" w:sz="4" w:space="0" w:color="auto"/>
              <w:bottom w:val="single" w:sz="4" w:space="0" w:color="000000" w:themeColor="text1"/>
              <w:right w:val="single" w:sz="4" w:space="0" w:color="000000" w:themeColor="text1"/>
            </w:tcBorders>
          </w:tcPr>
          <w:p w14:paraId="14A67422" w14:textId="77777777" w:rsidR="00614DD1" w:rsidRPr="00785872" w:rsidRDefault="00614DD1" w:rsidP="00614DD1">
            <w:pPr>
              <w:spacing w:after="160"/>
              <w:ind w:firstLine="0"/>
              <w:rPr>
                <w:rFonts w:asciiTheme="minorHAnsi" w:hAnsiTheme="minorHAnsi" w:cstheme="minorHAnsi"/>
                <w:b/>
                <w:bCs/>
                <w:sz w:val="21"/>
                <w:szCs w:val="21"/>
              </w:rPr>
            </w:pPr>
            <w:r w:rsidRPr="00785872">
              <w:rPr>
                <w:rFonts w:asciiTheme="minorHAnsi" w:hAnsiTheme="minorHAnsi" w:cstheme="minorHAnsi"/>
                <w:b/>
                <w:bCs/>
                <w:sz w:val="21"/>
                <w:szCs w:val="21"/>
              </w:rPr>
              <w:t>SU PIRMINIU PASIŪLYMU PATEIKIAMA:</w:t>
            </w:r>
          </w:p>
          <w:p w14:paraId="1EE6B4E6" w14:textId="6B18942E" w:rsidR="000A3AC6" w:rsidRPr="00785872" w:rsidRDefault="000A3AC6" w:rsidP="000A3AC6">
            <w:pPr>
              <w:autoSpaceDE w:val="0"/>
              <w:autoSpaceDN w:val="0"/>
              <w:adjustRightInd w:val="0"/>
              <w:ind w:firstLine="0"/>
              <w:rPr>
                <w:rFonts w:asciiTheme="minorHAnsi" w:hAnsiTheme="minorHAnsi" w:cstheme="minorHAnsi"/>
                <w:color w:val="000000"/>
                <w:sz w:val="21"/>
                <w:szCs w:val="21"/>
              </w:rPr>
            </w:pPr>
            <w:r w:rsidRPr="00785872">
              <w:rPr>
                <w:rFonts w:asciiTheme="minorHAnsi" w:hAnsiTheme="minorHAnsi" w:cstheme="minorHAnsi"/>
                <w:bCs/>
                <w:color w:val="000000"/>
                <w:sz w:val="21"/>
                <w:szCs w:val="21"/>
              </w:rPr>
              <w:t xml:space="preserve">Poveikio vertinimo eksperto pozicijai privaloma pateikti: </w:t>
            </w:r>
          </w:p>
          <w:p w14:paraId="13B6AAC2" w14:textId="3FDEA9AD" w:rsidR="000A3AC6" w:rsidRPr="00785872" w:rsidRDefault="00AC398E" w:rsidP="000A3AC6">
            <w:pPr>
              <w:numPr>
                <w:ilvl w:val="0"/>
                <w:numId w:val="18"/>
              </w:numPr>
              <w:autoSpaceDE w:val="0"/>
              <w:autoSpaceDN w:val="0"/>
              <w:adjustRightInd w:val="0"/>
              <w:rPr>
                <w:rFonts w:asciiTheme="minorHAnsi" w:hAnsiTheme="minorHAnsi" w:cstheme="minorHAnsi"/>
                <w:bCs/>
                <w:color w:val="000000"/>
                <w:sz w:val="21"/>
                <w:szCs w:val="21"/>
              </w:rPr>
            </w:pPr>
            <w:r w:rsidRPr="00785872">
              <w:rPr>
                <w:rFonts w:asciiTheme="minorHAnsi" w:hAnsiTheme="minorHAnsi" w:cstheme="minorHAnsi"/>
                <w:bCs/>
                <w:color w:val="000000"/>
                <w:sz w:val="21"/>
                <w:szCs w:val="21"/>
              </w:rPr>
              <w:t xml:space="preserve">eksperto </w:t>
            </w:r>
            <w:r w:rsidR="000A3AC6" w:rsidRPr="00785872">
              <w:rPr>
                <w:rFonts w:asciiTheme="minorHAnsi" w:hAnsiTheme="minorHAnsi" w:cstheme="minorHAnsi"/>
                <w:bCs/>
                <w:color w:val="000000"/>
                <w:sz w:val="21"/>
                <w:szCs w:val="21"/>
              </w:rPr>
              <w:t xml:space="preserve">gyvenimo </w:t>
            </w:r>
            <w:r w:rsidRPr="00785872">
              <w:rPr>
                <w:rFonts w:asciiTheme="minorHAnsi" w:hAnsiTheme="minorHAnsi" w:cstheme="minorHAnsi"/>
                <w:bCs/>
                <w:color w:val="000000"/>
                <w:sz w:val="21"/>
                <w:szCs w:val="21"/>
              </w:rPr>
              <w:t>aprašymą</w:t>
            </w:r>
            <w:r w:rsidR="000A3AC6" w:rsidRPr="00785872">
              <w:rPr>
                <w:rFonts w:asciiTheme="minorHAnsi" w:hAnsiTheme="minorHAnsi" w:cstheme="minorHAnsi"/>
                <w:bCs/>
                <w:color w:val="000000"/>
                <w:sz w:val="21"/>
                <w:szCs w:val="21"/>
              </w:rPr>
              <w:t xml:space="preserve"> (Europass CV forma);</w:t>
            </w:r>
          </w:p>
          <w:p w14:paraId="61C187BA" w14:textId="3F213789" w:rsidR="000A3AC6" w:rsidRPr="00785872" w:rsidRDefault="000A3AC6" w:rsidP="000A3AC6">
            <w:pPr>
              <w:numPr>
                <w:ilvl w:val="0"/>
                <w:numId w:val="18"/>
              </w:numPr>
              <w:autoSpaceDE w:val="0"/>
              <w:autoSpaceDN w:val="0"/>
              <w:adjustRightInd w:val="0"/>
              <w:rPr>
                <w:rFonts w:asciiTheme="minorHAnsi" w:hAnsiTheme="minorHAnsi" w:cstheme="minorHAnsi"/>
                <w:bCs/>
                <w:color w:val="000000"/>
                <w:sz w:val="21"/>
                <w:szCs w:val="21"/>
              </w:rPr>
            </w:pPr>
            <w:r w:rsidRPr="00785872">
              <w:rPr>
                <w:rFonts w:asciiTheme="minorHAnsi" w:hAnsiTheme="minorHAnsi" w:cstheme="minorHAnsi"/>
                <w:color w:val="000000"/>
                <w:sz w:val="21"/>
                <w:szCs w:val="21"/>
              </w:rPr>
              <w:t xml:space="preserve">per pastaruosius 5 (penkerius) metus arba nuo tiekėjo įregistravimo dienos (jeigu tiekėjas vykdo veiklą trumpiau nei 5 metus) iki pasiūlymo pateikimo termino pabaigos atliktų poveikio vertinimų paslaugų </w:t>
            </w:r>
            <w:r w:rsidR="00AC398E" w:rsidRPr="00785872">
              <w:rPr>
                <w:rFonts w:asciiTheme="minorHAnsi" w:hAnsiTheme="minorHAnsi" w:cstheme="minorHAnsi"/>
                <w:color w:val="000000"/>
                <w:sz w:val="21"/>
                <w:szCs w:val="21"/>
              </w:rPr>
              <w:t>sąrašą</w:t>
            </w:r>
            <w:r w:rsidRPr="00785872">
              <w:rPr>
                <w:rFonts w:asciiTheme="minorHAnsi" w:hAnsiTheme="minorHAnsi" w:cstheme="minorHAnsi"/>
                <w:color w:val="000000"/>
                <w:sz w:val="21"/>
                <w:szCs w:val="21"/>
              </w:rPr>
              <w:t xml:space="preserve">. Paslaugų sąraše turi būti nurodyta: suteiktų paslaugų </w:t>
            </w:r>
            <w:r w:rsidR="009C35D7">
              <w:rPr>
                <w:rFonts w:asciiTheme="minorHAnsi" w:hAnsiTheme="minorHAnsi" w:cstheme="minorHAnsi"/>
                <w:color w:val="000000"/>
                <w:sz w:val="21"/>
                <w:szCs w:val="21"/>
              </w:rPr>
              <w:t xml:space="preserve">planuotos ir įgyvendinimo </w:t>
            </w:r>
            <w:r w:rsidRPr="00785872">
              <w:rPr>
                <w:rFonts w:asciiTheme="minorHAnsi" w:hAnsiTheme="minorHAnsi" w:cstheme="minorHAnsi"/>
                <w:color w:val="000000"/>
                <w:sz w:val="21"/>
                <w:szCs w:val="21"/>
              </w:rPr>
              <w:t>datos, paslaugų gavėjai, projekto pavadinimas, projekto apimtis ir vertinimo sritis</w:t>
            </w:r>
            <w:r w:rsidR="00531563">
              <w:rPr>
                <w:rFonts w:asciiTheme="minorHAnsi" w:hAnsiTheme="minorHAnsi" w:cstheme="minorHAnsi"/>
                <w:color w:val="000000"/>
                <w:sz w:val="21"/>
                <w:szCs w:val="21"/>
              </w:rPr>
              <w:t>, poveikio vertinimo gerosios patirties sklaidos įrodymai</w:t>
            </w:r>
            <w:r w:rsidRPr="00785872">
              <w:rPr>
                <w:rFonts w:asciiTheme="minorHAnsi" w:hAnsiTheme="minorHAnsi" w:cstheme="minorHAnsi"/>
                <w:color w:val="000000"/>
                <w:sz w:val="21"/>
                <w:szCs w:val="21"/>
              </w:rPr>
              <w:t>.</w:t>
            </w:r>
          </w:p>
          <w:p w14:paraId="40DDE4BC" w14:textId="74CFC478" w:rsidR="0061505E" w:rsidRPr="00785872" w:rsidRDefault="0061505E" w:rsidP="005E2B88">
            <w:pPr>
              <w:autoSpaceDE w:val="0"/>
              <w:autoSpaceDN w:val="0"/>
              <w:adjustRightInd w:val="0"/>
              <w:ind w:firstLine="0"/>
              <w:rPr>
                <w:rFonts w:asciiTheme="minorHAnsi" w:hAnsiTheme="minorHAnsi" w:cstheme="minorHAnsi"/>
                <w:color w:val="000000"/>
                <w:sz w:val="21"/>
                <w:szCs w:val="21"/>
              </w:rPr>
            </w:pPr>
          </w:p>
        </w:tc>
      </w:tr>
      <w:tr w:rsidR="00614DD1" w:rsidRPr="00785872" w14:paraId="3095A50C" w14:textId="77777777" w:rsidTr="005E41FC">
        <w:trPr>
          <w:trHeight w:val="1286"/>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C21B1" w14:textId="00C1E246" w:rsidR="00614DD1" w:rsidRPr="004C47BC" w:rsidRDefault="00734928" w:rsidP="00705FAA">
            <w:pPr>
              <w:spacing w:before="60" w:after="60" w:line="257" w:lineRule="auto"/>
              <w:ind w:firstLine="0"/>
              <w:jc w:val="center"/>
              <w:rPr>
                <w:rFonts w:asciiTheme="minorHAnsi" w:eastAsiaTheme="minorHAnsi" w:hAnsiTheme="minorHAnsi" w:cstheme="minorHAnsi"/>
                <w:sz w:val="21"/>
                <w:szCs w:val="21"/>
              </w:rPr>
            </w:pPr>
            <w:r w:rsidRPr="004C47BC">
              <w:rPr>
                <w:rFonts w:asciiTheme="minorHAnsi" w:eastAsiaTheme="minorHAnsi" w:hAnsiTheme="minorHAnsi" w:cstheme="minorHAnsi"/>
                <w:sz w:val="21"/>
                <w:szCs w:val="21"/>
              </w:rPr>
              <w:t>3.</w:t>
            </w:r>
          </w:p>
        </w:tc>
        <w:tc>
          <w:tcPr>
            <w:tcW w:w="1708" w:type="pct"/>
            <w:tcBorders>
              <w:top w:val="single" w:sz="4" w:space="0" w:color="000000" w:themeColor="text1"/>
              <w:left w:val="single" w:sz="4" w:space="0" w:color="000000" w:themeColor="text1"/>
              <w:bottom w:val="single" w:sz="4" w:space="0" w:color="000000" w:themeColor="text1"/>
              <w:right w:val="single" w:sz="4" w:space="0" w:color="auto"/>
            </w:tcBorders>
          </w:tcPr>
          <w:p w14:paraId="53AB47EA" w14:textId="25E79ABF" w:rsidR="00614DD1" w:rsidRPr="00785872" w:rsidRDefault="00614DD1" w:rsidP="00C822A4">
            <w:pPr>
              <w:autoSpaceDE w:val="0"/>
              <w:autoSpaceDN w:val="0"/>
              <w:adjustRightInd w:val="0"/>
              <w:ind w:firstLine="0"/>
              <w:rPr>
                <w:rFonts w:asciiTheme="minorHAnsi" w:hAnsiTheme="minorHAnsi" w:cstheme="minorHAnsi"/>
                <w:sz w:val="21"/>
                <w:szCs w:val="21"/>
              </w:rPr>
            </w:pPr>
            <w:r w:rsidRPr="00785872">
              <w:rPr>
                <w:rFonts w:asciiTheme="minorHAnsi" w:hAnsiTheme="minorHAnsi" w:cstheme="minorHAnsi"/>
                <w:b/>
                <w:bCs/>
                <w:sz w:val="21"/>
                <w:szCs w:val="21"/>
              </w:rPr>
              <w:t>mažiausiai vien</w:t>
            </w:r>
            <w:r w:rsidR="00C806B8" w:rsidRPr="00785872">
              <w:rPr>
                <w:rFonts w:asciiTheme="minorHAnsi" w:hAnsiTheme="minorHAnsi" w:cstheme="minorHAnsi"/>
                <w:b/>
                <w:bCs/>
                <w:sz w:val="21"/>
                <w:szCs w:val="21"/>
              </w:rPr>
              <w:t>as</w:t>
            </w:r>
            <w:r w:rsidRPr="00785872">
              <w:rPr>
                <w:rFonts w:asciiTheme="minorHAnsi" w:hAnsiTheme="minorHAnsi" w:cstheme="minorHAnsi"/>
                <w:b/>
                <w:bCs/>
                <w:sz w:val="21"/>
                <w:szCs w:val="21"/>
              </w:rPr>
              <w:t xml:space="preserve"> duomenų analizės ekspert</w:t>
            </w:r>
            <w:r w:rsidR="00C806B8" w:rsidRPr="00785872">
              <w:rPr>
                <w:rFonts w:asciiTheme="minorHAnsi" w:hAnsiTheme="minorHAnsi" w:cstheme="minorHAnsi"/>
                <w:b/>
                <w:bCs/>
                <w:sz w:val="21"/>
                <w:szCs w:val="21"/>
              </w:rPr>
              <w:t>as</w:t>
            </w:r>
            <w:r w:rsidRPr="00785872">
              <w:rPr>
                <w:rFonts w:asciiTheme="minorHAnsi" w:hAnsiTheme="minorHAnsi" w:cstheme="minorHAnsi"/>
                <w:sz w:val="21"/>
                <w:szCs w:val="21"/>
              </w:rPr>
              <w:t>, kuris per paskutinius 5 (penkis) metus arba per laiką nuo tiekėjo įregistravimo dienos (jeigu tiekėjas vykdo veiklą mažiau nei 5</w:t>
            </w:r>
            <w:r w:rsidR="006B2CAD" w:rsidRPr="00785872">
              <w:rPr>
                <w:rFonts w:asciiTheme="minorHAnsi" w:hAnsiTheme="minorHAnsi" w:cstheme="minorHAnsi"/>
                <w:sz w:val="21"/>
                <w:szCs w:val="21"/>
              </w:rPr>
              <w:t xml:space="preserve"> (penkis)</w:t>
            </w:r>
            <w:r w:rsidRPr="00785872">
              <w:rPr>
                <w:rFonts w:asciiTheme="minorHAnsi" w:hAnsiTheme="minorHAnsi" w:cstheme="minorHAnsi"/>
                <w:sz w:val="21"/>
                <w:szCs w:val="21"/>
              </w:rPr>
              <w:t xml:space="preserve"> metus) iki pasiūlymo pateikimo termino pabaigos yra dalyvavęs sėkmingai įgyvendinant bent 2 (du) projektus pritaikant duomenų analitikos programas (pvz., SQL, Python ar kitas lygiavertes).</w:t>
            </w:r>
          </w:p>
          <w:p w14:paraId="5F752AC9" w14:textId="4A19ECA5" w:rsidR="00614DD1" w:rsidRPr="00785872" w:rsidRDefault="00097C0E" w:rsidP="00C822A4">
            <w:pPr>
              <w:autoSpaceDE w:val="0"/>
              <w:autoSpaceDN w:val="0"/>
              <w:adjustRightInd w:val="0"/>
              <w:ind w:firstLine="0"/>
              <w:rPr>
                <w:rFonts w:asciiTheme="minorHAnsi" w:hAnsiTheme="minorHAnsi" w:cstheme="minorHAnsi"/>
                <w:color w:val="000000"/>
                <w:sz w:val="21"/>
                <w:szCs w:val="21"/>
              </w:rPr>
            </w:pPr>
            <w:r w:rsidRPr="00785872">
              <w:rPr>
                <w:rFonts w:asciiTheme="minorHAnsi" w:hAnsiTheme="minorHAnsi" w:cstheme="minorHAnsi"/>
                <w:sz w:val="21"/>
                <w:szCs w:val="21"/>
              </w:rPr>
              <w:t>Turint</w:t>
            </w:r>
            <w:r>
              <w:rPr>
                <w:rFonts w:asciiTheme="minorHAnsi" w:hAnsiTheme="minorHAnsi" w:cstheme="minorHAnsi"/>
                <w:sz w:val="21"/>
                <w:szCs w:val="21"/>
              </w:rPr>
              <w:t>is</w:t>
            </w:r>
            <w:r w:rsidRPr="00785872">
              <w:rPr>
                <w:rFonts w:asciiTheme="minorHAnsi" w:hAnsiTheme="minorHAnsi" w:cstheme="minorHAnsi"/>
                <w:sz w:val="21"/>
                <w:szCs w:val="21"/>
              </w:rPr>
              <w:t xml:space="preserve"> </w:t>
            </w:r>
            <w:r w:rsidR="00614DD1" w:rsidRPr="00785872">
              <w:rPr>
                <w:rFonts w:asciiTheme="minorHAnsi" w:hAnsiTheme="minorHAnsi" w:cstheme="minorHAnsi"/>
                <w:sz w:val="21"/>
                <w:szCs w:val="21"/>
              </w:rPr>
              <w:t xml:space="preserve">ne mažiau kaip 3 (trejų) metų patirtį atliekant duomenų rinkimą, apdorojimą ir analizę, bei </w:t>
            </w:r>
            <w:r w:rsidRPr="00785872">
              <w:rPr>
                <w:rFonts w:asciiTheme="minorHAnsi" w:hAnsiTheme="minorHAnsi" w:cstheme="minorHAnsi"/>
                <w:sz w:val="21"/>
                <w:szCs w:val="21"/>
              </w:rPr>
              <w:t>gebant</w:t>
            </w:r>
            <w:r>
              <w:rPr>
                <w:rFonts w:asciiTheme="minorHAnsi" w:hAnsiTheme="minorHAnsi" w:cstheme="minorHAnsi"/>
                <w:sz w:val="21"/>
                <w:szCs w:val="21"/>
              </w:rPr>
              <w:t>is</w:t>
            </w:r>
            <w:r w:rsidRPr="00785872">
              <w:rPr>
                <w:rFonts w:asciiTheme="minorHAnsi" w:hAnsiTheme="minorHAnsi" w:cstheme="minorHAnsi"/>
                <w:sz w:val="21"/>
                <w:szCs w:val="21"/>
              </w:rPr>
              <w:t xml:space="preserve"> </w:t>
            </w:r>
            <w:r w:rsidR="00614DD1" w:rsidRPr="00785872">
              <w:rPr>
                <w:rFonts w:asciiTheme="minorHAnsi" w:hAnsiTheme="minorHAnsi" w:cstheme="minorHAnsi"/>
                <w:sz w:val="21"/>
                <w:szCs w:val="21"/>
              </w:rPr>
              <w:t xml:space="preserve">duomenis patikrinti keliais jų surinkimo metodais, </w:t>
            </w:r>
            <w:r w:rsidR="003A1009" w:rsidRPr="00785872">
              <w:rPr>
                <w:rFonts w:asciiTheme="minorHAnsi" w:hAnsiTheme="minorHAnsi" w:cstheme="minorHAnsi"/>
                <w:sz w:val="21"/>
                <w:szCs w:val="21"/>
              </w:rPr>
              <w:t>įgud</w:t>
            </w:r>
            <w:r w:rsidR="003A1009">
              <w:rPr>
                <w:rFonts w:asciiTheme="minorHAnsi" w:hAnsiTheme="minorHAnsi" w:cstheme="minorHAnsi"/>
                <w:sz w:val="21"/>
                <w:szCs w:val="21"/>
              </w:rPr>
              <w:t>ęs</w:t>
            </w:r>
            <w:r w:rsidR="003A1009" w:rsidRPr="00785872">
              <w:rPr>
                <w:rFonts w:asciiTheme="minorHAnsi" w:hAnsiTheme="minorHAnsi" w:cstheme="minorHAnsi"/>
                <w:sz w:val="21"/>
                <w:szCs w:val="21"/>
              </w:rPr>
              <w:t xml:space="preserve"> </w:t>
            </w:r>
            <w:r w:rsidR="00614DD1" w:rsidRPr="00785872">
              <w:rPr>
                <w:rFonts w:asciiTheme="minorHAnsi" w:hAnsiTheme="minorHAnsi" w:cstheme="minorHAnsi"/>
                <w:sz w:val="21"/>
                <w:szCs w:val="21"/>
              </w:rPr>
              <w:t xml:space="preserve">taikyti kontrafaktinio poveikio vertinimą, </w:t>
            </w:r>
            <w:r w:rsidR="003A1009" w:rsidRPr="00785872">
              <w:rPr>
                <w:rFonts w:asciiTheme="minorHAnsi" w:hAnsiTheme="minorHAnsi" w:cstheme="minorHAnsi"/>
                <w:sz w:val="21"/>
                <w:szCs w:val="21"/>
              </w:rPr>
              <w:t>turint</w:t>
            </w:r>
            <w:r w:rsidR="003A1009">
              <w:rPr>
                <w:rFonts w:asciiTheme="minorHAnsi" w:hAnsiTheme="minorHAnsi" w:cstheme="minorHAnsi"/>
                <w:sz w:val="21"/>
                <w:szCs w:val="21"/>
              </w:rPr>
              <w:t>is</w:t>
            </w:r>
            <w:r w:rsidR="003A1009" w:rsidRPr="00785872">
              <w:rPr>
                <w:rFonts w:asciiTheme="minorHAnsi" w:hAnsiTheme="minorHAnsi" w:cstheme="minorHAnsi"/>
                <w:sz w:val="21"/>
                <w:szCs w:val="21"/>
              </w:rPr>
              <w:t xml:space="preserve"> </w:t>
            </w:r>
            <w:r w:rsidR="00614DD1" w:rsidRPr="00785872">
              <w:rPr>
                <w:rFonts w:asciiTheme="minorHAnsi" w:hAnsiTheme="minorHAnsi" w:cstheme="minorHAnsi"/>
                <w:sz w:val="21"/>
                <w:szCs w:val="21"/>
              </w:rPr>
              <w:t>dvigubo skirtumo analizės, lyginant tikslinės ir kontrolinės grupių charakteristikų kaitos skirtumus, atlikimo patirtį, profesionaliai mokant</w:t>
            </w:r>
            <w:r w:rsidR="003A1009">
              <w:rPr>
                <w:rFonts w:asciiTheme="minorHAnsi" w:hAnsiTheme="minorHAnsi" w:cstheme="minorHAnsi"/>
                <w:sz w:val="21"/>
                <w:szCs w:val="21"/>
              </w:rPr>
              <w:t>is</w:t>
            </w:r>
            <w:r w:rsidR="00614DD1" w:rsidRPr="00785872">
              <w:rPr>
                <w:rFonts w:asciiTheme="minorHAnsi" w:hAnsiTheme="minorHAnsi" w:cstheme="minorHAnsi"/>
                <w:sz w:val="21"/>
                <w:szCs w:val="21"/>
              </w:rPr>
              <w:t xml:space="preserve"> taikyti sutartyje ir techninėje specifikacijoje numatytiems tikslams pasiekti </w:t>
            </w:r>
            <w:r w:rsidR="00614DD1" w:rsidRPr="00785872">
              <w:rPr>
                <w:rFonts w:asciiTheme="minorHAnsi" w:hAnsiTheme="minorHAnsi" w:cstheme="minorHAnsi"/>
                <w:sz w:val="21"/>
                <w:szCs w:val="21"/>
              </w:rPr>
              <w:lastRenderedPageBreak/>
              <w:t xml:space="preserve">tinkamus kokybinius ir kiekybinius duomenų rinkimo bei analizės metodus, </w:t>
            </w:r>
            <w:r w:rsidR="003A1009" w:rsidRPr="00785872">
              <w:rPr>
                <w:rFonts w:asciiTheme="minorHAnsi" w:hAnsiTheme="minorHAnsi" w:cstheme="minorHAnsi"/>
                <w:sz w:val="21"/>
                <w:szCs w:val="21"/>
              </w:rPr>
              <w:t>turint</w:t>
            </w:r>
            <w:r w:rsidR="003A1009">
              <w:rPr>
                <w:rFonts w:asciiTheme="minorHAnsi" w:hAnsiTheme="minorHAnsi" w:cstheme="minorHAnsi"/>
                <w:sz w:val="21"/>
                <w:szCs w:val="21"/>
              </w:rPr>
              <w:t>is</w:t>
            </w:r>
            <w:r w:rsidR="003A1009" w:rsidRPr="00785872">
              <w:rPr>
                <w:rFonts w:asciiTheme="minorHAnsi" w:hAnsiTheme="minorHAnsi" w:cstheme="minorHAnsi"/>
                <w:sz w:val="21"/>
                <w:szCs w:val="21"/>
              </w:rPr>
              <w:t xml:space="preserve"> </w:t>
            </w:r>
            <w:r w:rsidR="00614DD1" w:rsidRPr="00785872">
              <w:rPr>
                <w:rFonts w:asciiTheme="minorHAnsi" w:hAnsiTheme="minorHAnsi" w:cstheme="minorHAnsi"/>
                <w:sz w:val="21"/>
                <w:szCs w:val="21"/>
              </w:rPr>
              <w:t xml:space="preserve">praktinės patirties dirbant su duomenų analizės programine įranga, </w:t>
            </w:r>
            <w:r w:rsidR="003A1009" w:rsidRPr="00785872">
              <w:rPr>
                <w:rFonts w:asciiTheme="minorHAnsi" w:hAnsiTheme="minorHAnsi" w:cstheme="minorHAnsi"/>
                <w:sz w:val="21"/>
                <w:szCs w:val="21"/>
              </w:rPr>
              <w:t>gebant</w:t>
            </w:r>
            <w:r w:rsidR="003A1009">
              <w:rPr>
                <w:rFonts w:asciiTheme="minorHAnsi" w:hAnsiTheme="minorHAnsi" w:cstheme="minorHAnsi"/>
                <w:sz w:val="21"/>
                <w:szCs w:val="21"/>
              </w:rPr>
              <w:t>is</w:t>
            </w:r>
            <w:r w:rsidR="003A1009" w:rsidRPr="00785872">
              <w:rPr>
                <w:rFonts w:asciiTheme="minorHAnsi" w:hAnsiTheme="minorHAnsi" w:cstheme="minorHAnsi"/>
                <w:sz w:val="21"/>
                <w:szCs w:val="21"/>
              </w:rPr>
              <w:t xml:space="preserve"> </w:t>
            </w:r>
            <w:r w:rsidR="00614DD1" w:rsidRPr="00785872">
              <w:rPr>
                <w:rFonts w:asciiTheme="minorHAnsi" w:hAnsiTheme="minorHAnsi" w:cstheme="minorHAnsi"/>
                <w:sz w:val="21"/>
                <w:szCs w:val="21"/>
              </w:rPr>
              <w:t>teikti įžvalgas bei rekomendacijas, grįstas duomenų analize.</w:t>
            </w:r>
          </w:p>
        </w:tc>
        <w:tc>
          <w:tcPr>
            <w:tcW w:w="2867" w:type="pct"/>
            <w:tcBorders>
              <w:top w:val="single" w:sz="4" w:space="0" w:color="000000" w:themeColor="text1"/>
              <w:left w:val="single" w:sz="4" w:space="0" w:color="auto"/>
              <w:bottom w:val="single" w:sz="4" w:space="0" w:color="000000" w:themeColor="text1"/>
              <w:right w:val="single" w:sz="4" w:space="0" w:color="000000" w:themeColor="text1"/>
            </w:tcBorders>
          </w:tcPr>
          <w:p w14:paraId="67A5030A" w14:textId="799B6F98" w:rsidR="008F4831" w:rsidRPr="00785872" w:rsidRDefault="008F4831" w:rsidP="00241C16">
            <w:pPr>
              <w:ind w:firstLine="0"/>
              <w:rPr>
                <w:rFonts w:asciiTheme="minorHAnsi" w:hAnsiTheme="minorHAnsi" w:cstheme="minorHAnsi"/>
                <w:sz w:val="21"/>
                <w:szCs w:val="21"/>
              </w:rPr>
            </w:pPr>
            <w:r w:rsidRPr="00785872">
              <w:rPr>
                <w:rFonts w:asciiTheme="minorHAnsi" w:hAnsiTheme="minorHAnsi" w:cstheme="minorHAnsi"/>
                <w:sz w:val="21"/>
                <w:szCs w:val="21"/>
              </w:rPr>
              <w:lastRenderedPageBreak/>
              <w:t>Duomenų analizės eksperto pozicijai privaloma pateikti:</w:t>
            </w:r>
          </w:p>
          <w:p w14:paraId="40728215" w14:textId="38F0FC8F" w:rsidR="008F4831" w:rsidRPr="00785872" w:rsidRDefault="008F4831" w:rsidP="00241C16">
            <w:pPr>
              <w:pStyle w:val="ListParagraph"/>
              <w:numPr>
                <w:ilvl w:val="0"/>
                <w:numId w:val="19"/>
              </w:numPr>
              <w:contextualSpacing w:val="0"/>
              <w:rPr>
                <w:rFonts w:asciiTheme="minorHAnsi" w:hAnsiTheme="minorHAnsi" w:cstheme="minorHAnsi"/>
                <w:sz w:val="21"/>
                <w:szCs w:val="21"/>
              </w:rPr>
            </w:pPr>
            <w:r w:rsidRPr="00785872">
              <w:rPr>
                <w:rFonts w:asciiTheme="minorHAnsi" w:hAnsiTheme="minorHAnsi" w:cstheme="minorHAnsi"/>
                <w:sz w:val="21"/>
                <w:szCs w:val="21"/>
              </w:rPr>
              <w:t>eksperto gyvenimo aprašymą (Europass CV form</w:t>
            </w:r>
            <w:r w:rsidR="00241C16" w:rsidRPr="00785872">
              <w:rPr>
                <w:rFonts w:asciiTheme="minorHAnsi" w:hAnsiTheme="minorHAnsi" w:cstheme="minorHAnsi"/>
                <w:sz w:val="21"/>
                <w:szCs w:val="21"/>
              </w:rPr>
              <w:t>a</w:t>
            </w:r>
            <w:r w:rsidRPr="00785872">
              <w:rPr>
                <w:rFonts w:asciiTheme="minorHAnsi" w:hAnsiTheme="minorHAnsi" w:cstheme="minorHAnsi"/>
                <w:sz w:val="21"/>
                <w:szCs w:val="21"/>
              </w:rPr>
              <w:t>);</w:t>
            </w:r>
          </w:p>
          <w:p w14:paraId="03F5253E" w14:textId="77777777" w:rsidR="008F4831" w:rsidRPr="00785872" w:rsidRDefault="008F4831" w:rsidP="00241C16">
            <w:pPr>
              <w:numPr>
                <w:ilvl w:val="0"/>
                <w:numId w:val="19"/>
              </w:numPr>
              <w:rPr>
                <w:rFonts w:asciiTheme="minorHAnsi" w:hAnsiTheme="minorHAnsi" w:cstheme="minorHAnsi"/>
                <w:sz w:val="21"/>
                <w:szCs w:val="21"/>
              </w:rPr>
            </w:pPr>
            <w:r w:rsidRPr="00785872">
              <w:rPr>
                <w:rFonts w:asciiTheme="minorHAnsi" w:hAnsiTheme="minorHAnsi" w:cstheme="minorHAnsi"/>
                <w:sz w:val="21"/>
                <w:szCs w:val="21"/>
              </w:rPr>
              <w:t>išsamų aprašymą, kaip kandidato patirtis atitinka šio priedo 1.3 punkte nustatytus kvalifikacijos reikalavimus, detalizuojant turimus įgūdžius ir praktinę patirtį;</w:t>
            </w:r>
          </w:p>
          <w:p w14:paraId="6EA2652E" w14:textId="6CEEEAE3" w:rsidR="008F4831" w:rsidRPr="00785872" w:rsidRDefault="008F4831" w:rsidP="00241C16">
            <w:pPr>
              <w:numPr>
                <w:ilvl w:val="0"/>
                <w:numId w:val="19"/>
              </w:numPr>
              <w:rPr>
                <w:rFonts w:asciiTheme="minorHAnsi" w:hAnsiTheme="minorHAnsi" w:cstheme="minorHAnsi"/>
                <w:sz w:val="21"/>
                <w:szCs w:val="21"/>
              </w:rPr>
            </w:pPr>
            <w:r w:rsidRPr="00785872">
              <w:rPr>
                <w:rFonts w:asciiTheme="minorHAnsi" w:hAnsiTheme="minorHAnsi" w:cstheme="minorHAnsi"/>
                <w:sz w:val="21"/>
                <w:szCs w:val="21"/>
              </w:rPr>
              <w:t xml:space="preserve">sąrašą projektų, kuriuose ekspertas dalyvavo per pastaruosius 5 (penkerius) metus arba nuo tiekėjo įregistravimo dienos (jeigu tiekėjas vykdo veiklą trumpiau nei 5 metus). Projekto sąraše turi būti nurodyta: projekto pavadinimas; atliktos užduotys; pasiekti rezultatai; </w:t>
            </w:r>
            <w:r w:rsidR="00BD1E70">
              <w:rPr>
                <w:rFonts w:asciiTheme="minorHAnsi" w:hAnsiTheme="minorHAnsi" w:cstheme="minorHAnsi"/>
                <w:sz w:val="21"/>
                <w:szCs w:val="21"/>
              </w:rPr>
              <w:t xml:space="preserve">planuotos ir </w:t>
            </w:r>
            <w:r w:rsidRPr="00785872">
              <w:rPr>
                <w:rFonts w:asciiTheme="minorHAnsi" w:hAnsiTheme="minorHAnsi" w:cstheme="minorHAnsi"/>
                <w:sz w:val="21"/>
                <w:szCs w:val="21"/>
              </w:rPr>
              <w:t>įgyvendinimo datos; paslaugų gavėjai.</w:t>
            </w:r>
          </w:p>
          <w:p w14:paraId="27C44B9E" w14:textId="3EBD6A2B" w:rsidR="00614DD1" w:rsidRPr="00785872" w:rsidRDefault="00614DD1" w:rsidP="008F4831">
            <w:pPr>
              <w:autoSpaceDE w:val="0"/>
              <w:autoSpaceDN w:val="0"/>
              <w:adjustRightInd w:val="0"/>
              <w:spacing w:after="160" w:line="256" w:lineRule="auto"/>
              <w:ind w:firstLine="0"/>
              <w:rPr>
                <w:rFonts w:asciiTheme="minorHAnsi" w:hAnsiTheme="minorHAnsi" w:cstheme="minorHAnsi"/>
                <w:bCs/>
                <w:sz w:val="21"/>
                <w:szCs w:val="21"/>
              </w:rPr>
            </w:pPr>
          </w:p>
        </w:tc>
      </w:tr>
      <w:tr w:rsidR="006B2CAD" w:rsidRPr="00785872" w14:paraId="0522022B" w14:textId="77777777" w:rsidTr="0064397F">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653B5" w14:textId="3CB24286" w:rsidR="006B2CAD" w:rsidRPr="004C47BC" w:rsidRDefault="00734928" w:rsidP="00705FAA">
            <w:pPr>
              <w:spacing w:before="60" w:after="60" w:line="257" w:lineRule="auto"/>
              <w:ind w:left="142" w:firstLine="0"/>
              <w:jc w:val="center"/>
              <w:rPr>
                <w:rFonts w:asciiTheme="minorHAnsi" w:eastAsiaTheme="minorHAnsi" w:hAnsiTheme="minorHAnsi" w:cstheme="minorHAnsi"/>
                <w:sz w:val="21"/>
                <w:szCs w:val="21"/>
              </w:rPr>
            </w:pPr>
            <w:r w:rsidRPr="004C47BC">
              <w:rPr>
                <w:rFonts w:asciiTheme="minorHAnsi" w:eastAsiaTheme="minorHAnsi" w:hAnsiTheme="minorHAnsi" w:cstheme="minorHAnsi"/>
                <w:sz w:val="21"/>
                <w:szCs w:val="21"/>
              </w:rPr>
              <w:t>4.</w:t>
            </w:r>
          </w:p>
        </w:tc>
        <w:tc>
          <w:tcPr>
            <w:tcW w:w="1708" w:type="pct"/>
            <w:tcBorders>
              <w:top w:val="single" w:sz="4" w:space="0" w:color="000000" w:themeColor="text1"/>
              <w:left w:val="single" w:sz="4" w:space="0" w:color="000000" w:themeColor="text1"/>
              <w:bottom w:val="single" w:sz="4" w:space="0" w:color="000000" w:themeColor="text1"/>
              <w:right w:val="single" w:sz="4" w:space="0" w:color="auto"/>
            </w:tcBorders>
          </w:tcPr>
          <w:p w14:paraId="3EE6102F" w14:textId="7DA2C613" w:rsidR="006B2CAD" w:rsidRPr="00785872" w:rsidRDefault="006B2CAD" w:rsidP="008D3BAC">
            <w:pPr>
              <w:autoSpaceDE w:val="0"/>
              <w:autoSpaceDN w:val="0"/>
              <w:adjustRightInd w:val="0"/>
              <w:ind w:firstLine="0"/>
              <w:rPr>
                <w:rFonts w:asciiTheme="minorHAnsi" w:hAnsiTheme="minorHAnsi" w:cstheme="minorHAnsi"/>
                <w:color w:val="000000"/>
                <w:sz w:val="21"/>
                <w:szCs w:val="21"/>
              </w:rPr>
            </w:pPr>
            <w:r w:rsidRPr="00785872">
              <w:rPr>
                <w:rFonts w:asciiTheme="minorHAnsi" w:hAnsiTheme="minorHAnsi" w:cstheme="minorHAnsi"/>
                <w:b/>
                <w:bCs/>
                <w:sz w:val="21"/>
                <w:szCs w:val="21"/>
              </w:rPr>
              <w:t>mažiausiai vien</w:t>
            </w:r>
            <w:r w:rsidR="00C806B8" w:rsidRPr="00785872">
              <w:rPr>
                <w:rFonts w:asciiTheme="minorHAnsi" w:hAnsiTheme="minorHAnsi" w:cstheme="minorHAnsi"/>
                <w:b/>
                <w:bCs/>
                <w:sz w:val="21"/>
                <w:szCs w:val="21"/>
              </w:rPr>
              <w:t>as</w:t>
            </w:r>
            <w:r w:rsidRPr="00785872">
              <w:rPr>
                <w:rFonts w:asciiTheme="minorHAnsi" w:hAnsiTheme="minorHAnsi" w:cstheme="minorHAnsi"/>
                <w:b/>
                <w:bCs/>
                <w:sz w:val="21"/>
                <w:szCs w:val="21"/>
              </w:rPr>
              <w:t xml:space="preserve"> mokslo politikos ekspert</w:t>
            </w:r>
            <w:r w:rsidR="00C806B8" w:rsidRPr="00785872">
              <w:rPr>
                <w:rFonts w:asciiTheme="minorHAnsi" w:hAnsiTheme="minorHAnsi" w:cstheme="minorHAnsi"/>
                <w:b/>
                <w:bCs/>
                <w:sz w:val="21"/>
                <w:szCs w:val="21"/>
              </w:rPr>
              <w:t>as</w:t>
            </w:r>
            <w:r w:rsidRPr="00785872">
              <w:rPr>
                <w:rFonts w:asciiTheme="minorHAnsi" w:hAnsiTheme="minorHAnsi" w:cstheme="minorHAnsi"/>
                <w:sz w:val="21"/>
                <w:szCs w:val="21"/>
              </w:rPr>
              <w:t>, turint</w:t>
            </w:r>
            <w:r w:rsidR="00C806B8" w:rsidRPr="00785872">
              <w:rPr>
                <w:rFonts w:asciiTheme="minorHAnsi" w:hAnsiTheme="minorHAnsi" w:cstheme="minorHAnsi"/>
                <w:sz w:val="21"/>
                <w:szCs w:val="21"/>
              </w:rPr>
              <w:t>is</w:t>
            </w:r>
            <w:r w:rsidRPr="00785872">
              <w:rPr>
                <w:rFonts w:asciiTheme="minorHAnsi" w:hAnsiTheme="minorHAnsi" w:cstheme="minorHAnsi"/>
                <w:sz w:val="21"/>
                <w:szCs w:val="21"/>
              </w:rPr>
              <w:t xml:space="preserve"> patirties mokslo finansavimo, mokslo politikos, švietimo politikos ar inovacijų politikos analizės, kūrimo ar įgyvendinimo srityse, per pastaruosius 5 (penkis) metus arba per laiką nuo tiekėjo įregistravimo dienos (jeigu tiekėjas vykdo veiklą mažiau nei 5 metus) iki pasiūlymo pateikimo termino pabaigos būti dalyvavęs ne mažiau nei 2 (dvejuose) sėkmingai užbaigtuose projektuose, susijusiuose su mokslo finansavimo, mokslo politikos, švietimo ar inovacijų politikos vertinimu, strategijų rengimu, būti dalyvavęs ekspertų </w:t>
            </w:r>
            <w:r w:rsidR="00CC3D00">
              <w:rPr>
                <w:rFonts w:asciiTheme="minorHAnsi" w:hAnsiTheme="minorHAnsi" w:cstheme="minorHAnsi"/>
                <w:sz w:val="21"/>
                <w:szCs w:val="21"/>
              </w:rPr>
              <w:t>komisijų</w:t>
            </w:r>
            <w:r w:rsidR="00CC3D00" w:rsidRPr="00785872">
              <w:rPr>
                <w:rFonts w:asciiTheme="minorHAnsi" w:hAnsiTheme="minorHAnsi" w:cstheme="minorHAnsi"/>
                <w:sz w:val="21"/>
                <w:szCs w:val="21"/>
              </w:rPr>
              <w:t xml:space="preserve"> </w:t>
            </w:r>
            <w:r w:rsidRPr="00785872">
              <w:rPr>
                <w:rFonts w:asciiTheme="minorHAnsi" w:hAnsiTheme="minorHAnsi" w:cstheme="minorHAnsi"/>
                <w:sz w:val="21"/>
                <w:szCs w:val="21"/>
              </w:rPr>
              <w:t>ar darbo grupių veikloje, sprendžiant mokslo, švietimo ar inovacijų politikos klausimus arba teikiant siūlymus susijusiomis temomis.</w:t>
            </w:r>
          </w:p>
        </w:tc>
        <w:tc>
          <w:tcPr>
            <w:tcW w:w="2867" w:type="pct"/>
            <w:tcBorders>
              <w:top w:val="single" w:sz="4" w:space="0" w:color="000000" w:themeColor="text1"/>
              <w:left w:val="single" w:sz="4" w:space="0" w:color="auto"/>
              <w:bottom w:val="single" w:sz="4" w:space="0" w:color="000000" w:themeColor="text1"/>
              <w:right w:val="single" w:sz="4" w:space="0" w:color="000000" w:themeColor="text1"/>
            </w:tcBorders>
          </w:tcPr>
          <w:p w14:paraId="77A1A273" w14:textId="21DE3CB8" w:rsidR="006D4E3D" w:rsidRPr="00785872" w:rsidRDefault="006D4E3D" w:rsidP="006D4E3D">
            <w:pPr>
              <w:ind w:firstLine="0"/>
              <w:rPr>
                <w:rFonts w:asciiTheme="minorHAnsi" w:hAnsiTheme="minorHAnsi" w:cstheme="minorHAnsi"/>
                <w:sz w:val="21"/>
                <w:szCs w:val="21"/>
              </w:rPr>
            </w:pPr>
            <w:r w:rsidRPr="00785872">
              <w:rPr>
                <w:rFonts w:asciiTheme="minorHAnsi" w:hAnsiTheme="minorHAnsi" w:cstheme="minorHAnsi"/>
                <w:sz w:val="21"/>
                <w:szCs w:val="21"/>
              </w:rPr>
              <w:t xml:space="preserve"> Mokslo politikos eksperto pozicijai privaloma pateikti:</w:t>
            </w:r>
          </w:p>
          <w:p w14:paraId="0EE20533" w14:textId="77777777" w:rsidR="006D4E3D" w:rsidRPr="00785872" w:rsidRDefault="006D4E3D" w:rsidP="006D4E3D">
            <w:pPr>
              <w:pStyle w:val="ListParagraph"/>
              <w:numPr>
                <w:ilvl w:val="0"/>
                <w:numId w:val="20"/>
              </w:numPr>
              <w:contextualSpacing w:val="0"/>
              <w:rPr>
                <w:rFonts w:asciiTheme="minorHAnsi" w:hAnsiTheme="minorHAnsi" w:cstheme="minorHAnsi"/>
                <w:sz w:val="21"/>
                <w:szCs w:val="21"/>
              </w:rPr>
            </w:pPr>
            <w:r w:rsidRPr="00785872">
              <w:rPr>
                <w:rFonts w:asciiTheme="minorHAnsi" w:hAnsiTheme="minorHAnsi" w:cstheme="minorHAnsi"/>
                <w:sz w:val="21"/>
                <w:szCs w:val="21"/>
              </w:rPr>
              <w:t>eksperto gyvenimo aprašymą (Europass CV formą);</w:t>
            </w:r>
          </w:p>
          <w:p w14:paraId="4CDDCFE2" w14:textId="77777777" w:rsidR="005E74F1" w:rsidRDefault="006D4E3D" w:rsidP="006D4E3D">
            <w:pPr>
              <w:numPr>
                <w:ilvl w:val="0"/>
                <w:numId w:val="20"/>
              </w:numPr>
              <w:rPr>
                <w:rFonts w:asciiTheme="minorHAnsi" w:hAnsiTheme="minorHAnsi" w:cstheme="minorHAnsi"/>
                <w:sz w:val="21"/>
                <w:szCs w:val="21"/>
              </w:rPr>
            </w:pPr>
            <w:r w:rsidRPr="00785872">
              <w:rPr>
                <w:rFonts w:asciiTheme="minorHAnsi" w:hAnsiTheme="minorHAnsi" w:cstheme="minorHAnsi"/>
                <w:sz w:val="21"/>
                <w:szCs w:val="21"/>
              </w:rPr>
              <w:t xml:space="preserve">sąrašą projektų, ekspertų </w:t>
            </w:r>
            <w:r w:rsidR="00CC3D00">
              <w:rPr>
                <w:rFonts w:asciiTheme="minorHAnsi" w:hAnsiTheme="minorHAnsi" w:cstheme="minorHAnsi"/>
                <w:sz w:val="21"/>
                <w:szCs w:val="21"/>
              </w:rPr>
              <w:t xml:space="preserve">komisijų </w:t>
            </w:r>
            <w:r w:rsidRPr="00785872">
              <w:rPr>
                <w:rFonts w:asciiTheme="minorHAnsi" w:hAnsiTheme="minorHAnsi" w:cstheme="minorHAnsi"/>
                <w:sz w:val="21"/>
                <w:szCs w:val="21"/>
              </w:rPr>
              <w:t xml:space="preserve">ar darbo grupių, kuriose ekspertas dalyvavo per pastaruosius 5 (penkerius) metus arba nuo tiekėjo įregistravimo dienos (jeigu tiekėjas vykdo veiklą trumpiau nei 5 metus). Sąraše turi būti nurodyta: projekto, ekspertų </w:t>
            </w:r>
            <w:r w:rsidR="005E74F1">
              <w:rPr>
                <w:rFonts w:asciiTheme="minorHAnsi" w:hAnsiTheme="minorHAnsi" w:cstheme="minorHAnsi"/>
                <w:sz w:val="21"/>
                <w:szCs w:val="21"/>
              </w:rPr>
              <w:t xml:space="preserve">komisijos </w:t>
            </w:r>
            <w:r w:rsidRPr="00785872">
              <w:rPr>
                <w:rFonts w:asciiTheme="minorHAnsi" w:hAnsiTheme="minorHAnsi" w:cstheme="minorHAnsi"/>
                <w:sz w:val="21"/>
                <w:szCs w:val="21"/>
              </w:rPr>
              <w:t xml:space="preserve">ar darbo grupės pavadinimas; atliktos užduotys; pasiekti rezultatai; </w:t>
            </w:r>
            <w:r w:rsidR="005E74F1">
              <w:rPr>
                <w:rFonts w:asciiTheme="minorHAnsi" w:hAnsiTheme="minorHAnsi" w:cstheme="minorHAnsi"/>
                <w:sz w:val="21"/>
                <w:szCs w:val="21"/>
              </w:rPr>
              <w:t xml:space="preserve">planuotos ir </w:t>
            </w:r>
            <w:r w:rsidRPr="00785872">
              <w:rPr>
                <w:rFonts w:asciiTheme="minorHAnsi" w:hAnsiTheme="minorHAnsi" w:cstheme="minorHAnsi"/>
                <w:sz w:val="21"/>
                <w:szCs w:val="21"/>
              </w:rPr>
              <w:t>įgyvendinimo datos; paslaugų gavėjai</w:t>
            </w:r>
            <w:r w:rsidR="005E74F1">
              <w:rPr>
                <w:rFonts w:asciiTheme="minorHAnsi" w:hAnsiTheme="minorHAnsi" w:cstheme="minorHAnsi"/>
                <w:sz w:val="21"/>
                <w:szCs w:val="21"/>
              </w:rPr>
              <w:t>;</w:t>
            </w:r>
          </w:p>
          <w:p w14:paraId="0FEE2CE7" w14:textId="7C6AA6EC" w:rsidR="006D4E3D" w:rsidRPr="00785872" w:rsidRDefault="00B3631B" w:rsidP="006D4E3D">
            <w:pPr>
              <w:numPr>
                <w:ilvl w:val="0"/>
                <w:numId w:val="20"/>
              </w:numPr>
              <w:rPr>
                <w:rFonts w:asciiTheme="minorHAnsi" w:hAnsiTheme="minorHAnsi" w:cstheme="minorHAnsi"/>
                <w:sz w:val="21"/>
                <w:szCs w:val="21"/>
              </w:rPr>
            </w:pPr>
            <w:r>
              <w:rPr>
                <w:rFonts w:asciiTheme="minorHAnsi" w:hAnsiTheme="minorHAnsi" w:cstheme="minorHAnsi"/>
                <w:sz w:val="21"/>
                <w:szCs w:val="21"/>
              </w:rPr>
              <w:t xml:space="preserve">trumpą </w:t>
            </w:r>
            <w:r w:rsidR="00C12EAD">
              <w:rPr>
                <w:rFonts w:asciiTheme="minorHAnsi" w:hAnsiTheme="minorHAnsi" w:cstheme="minorHAnsi"/>
                <w:sz w:val="21"/>
                <w:szCs w:val="21"/>
              </w:rPr>
              <w:t xml:space="preserve">apžvalgą </w:t>
            </w:r>
            <w:r>
              <w:rPr>
                <w:rFonts w:asciiTheme="minorHAnsi" w:hAnsiTheme="minorHAnsi" w:cstheme="minorHAnsi"/>
                <w:sz w:val="21"/>
                <w:szCs w:val="21"/>
              </w:rPr>
              <w:t xml:space="preserve">eksperto pasiekimų </w:t>
            </w:r>
            <w:r w:rsidR="00C12EAD">
              <w:rPr>
                <w:rFonts w:asciiTheme="minorHAnsi" w:hAnsiTheme="minorHAnsi" w:cstheme="minorHAnsi"/>
                <w:sz w:val="21"/>
                <w:szCs w:val="21"/>
              </w:rPr>
              <w:t>š</w:t>
            </w:r>
            <w:r w:rsidR="00D64C09">
              <w:rPr>
                <w:rFonts w:asciiTheme="minorHAnsi" w:hAnsiTheme="minorHAnsi" w:cstheme="minorHAnsi"/>
                <w:sz w:val="21"/>
                <w:szCs w:val="21"/>
              </w:rPr>
              <w:t xml:space="preserve">vietimo, </w:t>
            </w:r>
            <w:r w:rsidR="00D223C4">
              <w:rPr>
                <w:rFonts w:asciiTheme="minorHAnsi" w:hAnsiTheme="minorHAnsi" w:cstheme="minorHAnsi"/>
                <w:sz w:val="21"/>
                <w:szCs w:val="21"/>
              </w:rPr>
              <w:t>mokslo</w:t>
            </w:r>
            <w:r w:rsidR="00D64C09">
              <w:rPr>
                <w:rFonts w:asciiTheme="minorHAnsi" w:hAnsiTheme="minorHAnsi" w:cstheme="minorHAnsi"/>
                <w:sz w:val="21"/>
                <w:szCs w:val="21"/>
              </w:rPr>
              <w:t xml:space="preserve"> ar inovacijų politikoje</w:t>
            </w:r>
            <w:r w:rsidR="006D4E3D" w:rsidRPr="00785872">
              <w:rPr>
                <w:rFonts w:asciiTheme="minorHAnsi" w:hAnsiTheme="minorHAnsi" w:cstheme="minorHAnsi"/>
                <w:sz w:val="21"/>
                <w:szCs w:val="21"/>
              </w:rPr>
              <w:t>.</w:t>
            </w:r>
          </w:p>
          <w:p w14:paraId="3F3D5650" w14:textId="12420AF9" w:rsidR="006D4E3D" w:rsidRPr="00785872" w:rsidRDefault="006D4E3D" w:rsidP="007B4157">
            <w:pPr>
              <w:ind w:firstLine="0"/>
              <w:rPr>
                <w:rFonts w:asciiTheme="minorHAnsi" w:hAnsiTheme="minorHAnsi" w:cstheme="minorHAnsi"/>
                <w:sz w:val="21"/>
                <w:szCs w:val="21"/>
              </w:rPr>
            </w:pPr>
            <w:r w:rsidRPr="00785872">
              <w:rPr>
                <w:rFonts w:asciiTheme="minorHAnsi" w:hAnsiTheme="minorHAnsi" w:cstheme="minorHAnsi"/>
                <w:sz w:val="21"/>
                <w:szCs w:val="21"/>
              </w:rPr>
              <w:t>Papildomai pažymima, kad jeigu dokumento rengimo pradžia buvo ankstesnė nei prieš 5 (penkerius) metus, tačiau dokumentas buvo užbaigtas per pastaruosius 5 (penkerius) metus iki pasiūlymų pateikimo termino pabaigos, toks dokumentas laikomas tinkamu.</w:t>
            </w:r>
          </w:p>
          <w:p w14:paraId="11BFC62A" w14:textId="7A3FF8F6" w:rsidR="006B2CAD" w:rsidRPr="00785872" w:rsidRDefault="006B2CAD" w:rsidP="006B2CAD">
            <w:pPr>
              <w:autoSpaceDE w:val="0"/>
              <w:autoSpaceDN w:val="0"/>
              <w:adjustRightInd w:val="0"/>
              <w:ind w:firstLine="0"/>
              <w:rPr>
                <w:rFonts w:asciiTheme="minorHAnsi" w:hAnsiTheme="minorHAnsi" w:cstheme="minorHAnsi"/>
                <w:color w:val="000000"/>
                <w:sz w:val="21"/>
                <w:szCs w:val="21"/>
              </w:rPr>
            </w:pPr>
          </w:p>
        </w:tc>
      </w:tr>
    </w:tbl>
    <w:p w14:paraId="3F52679F" w14:textId="5BE77E9C" w:rsidR="007C483C" w:rsidRDefault="007C483C" w:rsidP="00A70CE3">
      <w:pPr>
        <w:spacing w:before="60" w:after="60" w:line="256" w:lineRule="auto"/>
        <w:ind w:firstLine="0"/>
        <w:rPr>
          <w:rFonts w:eastAsiaTheme="minorHAnsi" w:cstheme="minorHAnsi"/>
          <w:b/>
          <w:bCs/>
        </w:rPr>
        <w:sectPr w:rsidR="007C483C" w:rsidSect="0094708F">
          <w:headerReference w:type="first" r:id="rId17"/>
          <w:pgSz w:w="12240" w:h="15840"/>
          <w:pgMar w:top="1134" w:right="567" w:bottom="1134" w:left="1701" w:header="720" w:footer="720" w:gutter="0"/>
          <w:pgNumType w:start="0"/>
          <w:cols w:space="720"/>
          <w:titlePg/>
          <w:docGrid w:linePitch="360"/>
        </w:sectPr>
      </w:pPr>
    </w:p>
    <w:p w14:paraId="3DB23246" w14:textId="77777777" w:rsidR="00C70E3A" w:rsidRPr="00C70E3A" w:rsidRDefault="00C70E3A" w:rsidP="00C70E3A">
      <w:pPr>
        <w:jc w:val="right"/>
        <w:rPr>
          <w:rFonts w:ascii="Arial" w:eastAsia="Arial" w:hAnsi="Arial" w:cs="Arial"/>
          <w:b/>
          <w:smallCaps/>
        </w:rPr>
      </w:pPr>
      <w:bookmarkStart w:id="22" w:name="_heading=h.3rdcrjn" w:colFirst="0" w:colLast="0"/>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2"/>
      <w:bookmarkEnd w:id="23"/>
    </w:p>
    <w:p w14:paraId="3535D129" w14:textId="77777777" w:rsidR="00AC1A31"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6B2CAD">
        <w:rPr>
          <w:rFonts w:cstheme="minorHAnsi"/>
        </w:rPr>
        <w:t>3</w:t>
      </w:r>
      <w:r w:rsidR="00CB5907" w:rsidRPr="00A76EAF">
        <w:rPr>
          <w:rFonts w:cstheme="minorHAnsi"/>
        </w:rPr>
        <w:t xml:space="preserve"> priedas</w:t>
      </w:r>
    </w:p>
    <w:p w14:paraId="6BCC2113" w14:textId="0EAD9B91" w:rsidR="00CB5907" w:rsidRPr="00A76EAF" w:rsidRDefault="00105DAD" w:rsidP="00105DAD">
      <w:pPr>
        <w:spacing w:line="240" w:lineRule="auto"/>
        <w:ind w:left="7314" w:firstLine="0"/>
        <w:rPr>
          <w:rFonts w:cstheme="minorHAnsi"/>
        </w:rPr>
      </w:pPr>
      <w:r w:rsidRPr="00A76EAF">
        <w:rPr>
          <w:rFonts w:cstheme="minorHAnsi"/>
        </w:rPr>
        <w:t xml:space="preserve"> </w:t>
      </w:r>
      <w:r w:rsidR="00CB5907" w:rsidRPr="00A76EAF">
        <w:rPr>
          <w:rFonts w:cstheme="minorHAnsi"/>
        </w:rPr>
        <w:t>„Techninė specifikacija“</w:t>
      </w:r>
      <w:bookmarkEnd w:id="24"/>
      <w:bookmarkEnd w:id="25"/>
      <w:bookmarkEnd w:id="26"/>
      <w:bookmarkEnd w:id="27"/>
      <w:bookmarkEnd w:id="28"/>
      <w:bookmarkEnd w:id="29"/>
    </w:p>
    <w:bookmarkEnd w:id="30"/>
    <w:p w14:paraId="75CFBF12" w14:textId="77777777" w:rsidR="001D4A29" w:rsidRPr="004353FF" w:rsidRDefault="001D4A29" w:rsidP="001D4A29">
      <w:pPr>
        <w:tabs>
          <w:tab w:val="left" w:pos="284"/>
        </w:tabs>
        <w:autoSpaceDE w:val="0"/>
        <w:autoSpaceDN w:val="0"/>
        <w:adjustRightInd w:val="0"/>
        <w:ind w:left="-284" w:right="-1"/>
        <w:contextualSpacing/>
        <w:jc w:val="center"/>
        <w:rPr>
          <w:rFonts w:cstheme="minorHAnsi"/>
          <w:sz w:val="28"/>
          <w:szCs w:val="28"/>
        </w:rPr>
      </w:pPr>
    </w:p>
    <w:p w14:paraId="51F1B200" w14:textId="4D955AF8" w:rsidR="001D4A29" w:rsidRPr="004353FF" w:rsidRDefault="001D4A29" w:rsidP="001D4A29">
      <w:pPr>
        <w:tabs>
          <w:tab w:val="left" w:pos="284"/>
        </w:tabs>
        <w:autoSpaceDE w:val="0"/>
        <w:autoSpaceDN w:val="0"/>
        <w:adjustRightInd w:val="0"/>
        <w:ind w:left="-284" w:right="-1"/>
        <w:contextualSpacing/>
        <w:jc w:val="center"/>
        <w:rPr>
          <w:rFonts w:eastAsia="Calibri" w:cstheme="minorHAnsi"/>
          <w:sz w:val="28"/>
          <w:szCs w:val="28"/>
          <w:lang w:eastAsia="en-US"/>
        </w:rPr>
      </w:pPr>
      <w:r w:rsidRPr="004353FF">
        <w:rPr>
          <w:rFonts w:eastAsia="Calibri" w:cstheme="minorHAnsi"/>
          <w:sz w:val="28"/>
          <w:szCs w:val="28"/>
          <w:lang w:eastAsia="en-US"/>
        </w:rPr>
        <w:t>TECHNINĖ SPECIFIKACIJA</w:t>
      </w:r>
    </w:p>
    <w:p w14:paraId="40467E85" w14:textId="77777777" w:rsidR="001D4A29" w:rsidRPr="00DD5489" w:rsidRDefault="001D4A29" w:rsidP="001D4A29">
      <w:pPr>
        <w:tabs>
          <w:tab w:val="left" w:pos="709"/>
        </w:tabs>
        <w:ind w:left="-284"/>
        <w:jc w:val="center"/>
        <w:rPr>
          <w:rFonts w:eastAsia="Calibri" w:cstheme="minorHAnsi"/>
          <w:b/>
          <w:lang w:eastAsia="en-US"/>
        </w:rPr>
      </w:pPr>
    </w:p>
    <w:p w14:paraId="57696D72" w14:textId="3DE213B8" w:rsidR="001D4A29" w:rsidRPr="00DD5489" w:rsidRDefault="001D4A29" w:rsidP="001D4A29">
      <w:pPr>
        <w:tabs>
          <w:tab w:val="left" w:pos="425"/>
          <w:tab w:val="left" w:pos="993"/>
        </w:tabs>
        <w:ind w:firstLine="567"/>
        <w:rPr>
          <w:rFonts w:eastAsia="Times New Roman" w:cstheme="minorHAnsi"/>
          <w:b/>
          <w:lang w:eastAsia="ar-SA"/>
        </w:rPr>
      </w:pPr>
      <w:r w:rsidRPr="00DD5489">
        <w:rPr>
          <w:rFonts w:cstheme="minorHAnsi"/>
          <w:b/>
        </w:rPr>
        <w:t>1. ĮVADINĖ INFORMACIJA</w:t>
      </w:r>
      <w:bookmarkStart w:id="31" w:name="_Toc189293399"/>
    </w:p>
    <w:p w14:paraId="23B9BA02" w14:textId="77777777" w:rsidR="001D4A29" w:rsidRPr="00DD5489" w:rsidRDefault="001D4A29" w:rsidP="001D4A29">
      <w:pPr>
        <w:tabs>
          <w:tab w:val="left" w:pos="425"/>
          <w:tab w:val="left" w:pos="993"/>
        </w:tabs>
        <w:ind w:firstLine="567"/>
        <w:rPr>
          <w:rFonts w:eastAsia="Times New Roman" w:cstheme="minorHAnsi"/>
          <w:b/>
          <w:lang w:eastAsia="ar-SA"/>
        </w:rPr>
      </w:pPr>
    </w:p>
    <w:p w14:paraId="0298888F" w14:textId="31A3D9FA" w:rsidR="001D4A29" w:rsidRPr="00DD5489" w:rsidRDefault="001D4A29" w:rsidP="001D4A29">
      <w:pPr>
        <w:ind w:firstLine="454"/>
        <w:rPr>
          <w:rFonts w:eastAsia="Calibri" w:cstheme="minorHAnsi"/>
          <w:lang w:eastAsia="en-US"/>
        </w:rPr>
      </w:pPr>
      <w:r w:rsidRPr="000C323F">
        <w:rPr>
          <w:rFonts w:eastAsia="Calibri" w:cstheme="minorHAnsi"/>
          <w:lang w:eastAsia="en-US"/>
        </w:rPr>
        <w:t>Lietuvos mokslo taryba siekdama pasitelkti mokslinių įrodymų panaudojimą viešojoje politikoje skelbia Reikminių tyrimų priemonės poveikio vertinimo paslaugos pirkimą</w:t>
      </w:r>
      <w:r w:rsidR="00596913">
        <w:rPr>
          <w:rFonts w:eastAsia="Calibri" w:cstheme="minorHAnsi"/>
          <w:lang w:eastAsia="en-US"/>
        </w:rPr>
        <w:t>.</w:t>
      </w:r>
    </w:p>
    <w:p w14:paraId="6F303722" w14:textId="77777777" w:rsidR="001D4A29" w:rsidRPr="00DD5489" w:rsidRDefault="001D4A29" w:rsidP="001D4A29">
      <w:pPr>
        <w:ind w:firstLine="454"/>
        <w:rPr>
          <w:rFonts w:eastAsia="Calibri" w:cstheme="minorHAnsi"/>
          <w:lang w:eastAsia="en-US"/>
        </w:rPr>
      </w:pPr>
    </w:p>
    <w:p w14:paraId="30BB76C5" w14:textId="77777777" w:rsidR="001D4A29" w:rsidRPr="00DD5489" w:rsidRDefault="001D4A29" w:rsidP="001D4A29">
      <w:pPr>
        <w:ind w:firstLine="454"/>
        <w:rPr>
          <w:rFonts w:eastAsia="Calibri" w:cstheme="minorHAnsi"/>
          <w:lang w:eastAsia="en-US"/>
        </w:rPr>
      </w:pPr>
      <w:r w:rsidRPr="00DD5489">
        <w:rPr>
          <w:rFonts w:eastAsia="Calibri" w:cstheme="minorHAnsi"/>
          <w:lang w:eastAsia="en-US"/>
        </w:rPr>
        <w:t>Poveikio vertinimo tikslai:</w:t>
      </w:r>
    </w:p>
    <w:p w14:paraId="22C82C7A" w14:textId="77777777" w:rsidR="001D4A29" w:rsidRPr="00DD5489" w:rsidRDefault="001D4A29" w:rsidP="001D4A29">
      <w:pPr>
        <w:ind w:firstLine="454"/>
        <w:rPr>
          <w:rFonts w:eastAsia="Calibri" w:cstheme="minorHAnsi"/>
          <w:lang w:eastAsia="en-US"/>
        </w:rPr>
      </w:pPr>
      <w:r w:rsidRPr="00DD5489">
        <w:rPr>
          <w:rFonts w:eastAsia="Calibri" w:cstheme="minorHAnsi"/>
          <w:lang w:eastAsia="en-US"/>
        </w:rPr>
        <w:t>a) nustatyti reikminių tyrimų naudą valstybės sektoriui ir visuomenei bei tyrimų efektyvumą spręsti aktualias problemas;</w:t>
      </w:r>
    </w:p>
    <w:p w14:paraId="745F04AE" w14:textId="77777777" w:rsidR="001D4A29" w:rsidRPr="00DD5489" w:rsidRDefault="001D4A29" w:rsidP="001D4A29">
      <w:pPr>
        <w:ind w:firstLine="454"/>
        <w:rPr>
          <w:rFonts w:eastAsia="Calibri" w:cstheme="minorHAnsi"/>
          <w:lang w:eastAsia="en-US"/>
        </w:rPr>
      </w:pPr>
      <w:r w:rsidRPr="00DD5489">
        <w:rPr>
          <w:rFonts w:eastAsia="Calibri" w:cstheme="minorHAnsi"/>
          <w:lang w:eastAsia="en-US"/>
        </w:rPr>
        <w:t>b) įvertinti reikminių tyrimų projektų inicijavimo ir įgyvendinimo metu patirtų sąnaudų ir gautos naudos santykį;</w:t>
      </w:r>
    </w:p>
    <w:p w14:paraId="7C438889" w14:textId="77777777" w:rsidR="001D4A29" w:rsidRPr="00DD5489" w:rsidRDefault="001D4A29" w:rsidP="001D4A29">
      <w:pPr>
        <w:ind w:firstLine="454"/>
        <w:rPr>
          <w:rFonts w:eastAsia="Calibri" w:cstheme="minorHAnsi"/>
          <w:lang w:eastAsia="en-US"/>
        </w:rPr>
      </w:pPr>
      <w:r w:rsidRPr="00DD5489">
        <w:rPr>
          <w:rFonts w:eastAsia="Calibri" w:cstheme="minorHAnsi"/>
          <w:lang w:eastAsia="en-US"/>
        </w:rPr>
        <w:t>c) parengti siūlymus, kaip galima būtų efektyvinti priemonės panaudojimą viešojoje politikoje.</w:t>
      </w:r>
    </w:p>
    <w:bookmarkEnd w:id="31"/>
    <w:p w14:paraId="45D9DD64" w14:textId="77777777" w:rsidR="001D4A29" w:rsidRPr="00DD5489" w:rsidRDefault="001D4A29" w:rsidP="001D4A29">
      <w:pPr>
        <w:tabs>
          <w:tab w:val="left" w:pos="425"/>
          <w:tab w:val="left" w:pos="851"/>
          <w:tab w:val="left" w:pos="993"/>
          <w:tab w:val="left" w:pos="1418"/>
          <w:tab w:val="left" w:pos="1843"/>
          <w:tab w:val="left" w:pos="2410"/>
        </w:tabs>
        <w:ind w:firstLine="567"/>
        <w:rPr>
          <w:rFonts w:eastAsia="Times New Roman" w:cstheme="minorHAnsi"/>
          <w:b/>
          <w:lang w:eastAsia="ar-SA"/>
        </w:rPr>
      </w:pPr>
    </w:p>
    <w:p w14:paraId="520F1547" w14:textId="77777777" w:rsidR="001D4A29" w:rsidRPr="00DD5489" w:rsidRDefault="001D4A29" w:rsidP="001D4A29">
      <w:pPr>
        <w:tabs>
          <w:tab w:val="left" w:pos="425"/>
          <w:tab w:val="left" w:pos="851"/>
          <w:tab w:val="left" w:pos="993"/>
          <w:tab w:val="left" w:pos="1418"/>
          <w:tab w:val="left" w:pos="1843"/>
          <w:tab w:val="left" w:pos="2410"/>
        </w:tabs>
        <w:ind w:firstLine="567"/>
        <w:rPr>
          <w:rFonts w:cstheme="minorHAnsi"/>
          <w:b/>
        </w:rPr>
      </w:pPr>
      <w:r w:rsidRPr="00DD5489">
        <w:rPr>
          <w:rFonts w:cstheme="minorHAnsi"/>
          <w:b/>
        </w:rPr>
        <w:t>2. PIRKIMO OBJEKTAS IR REIKALAVIMAI VERTINIMO PASLAUGAI</w:t>
      </w:r>
    </w:p>
    <w:p w14:paraId="27B0175E" w14:textId="77777777" w:rsidR="001D4A29" w:rsidRPr="00DD5489" w:rsidRDefault="001D4A29" w:rsidP="001D4A29">
      <w:pPr>
        <w:tabs>
          <w:tab w:val="left" w:pos="425"/>
          <w:tab w:val="left" w:pos="851"/>
          <w:tab w:val="left" w:pos="993"/>
          <w:tab w:val="left" w:pos="1418"/>
          <w:tab w:val="left" w:pos="1843"/>
          <w:tab w:val="left" w:pos="2410"/>
        </w:tabs>
        <w:ind w:left="567"/>
        <w:rPr>
          <w:rFonts w:cstheme="minorHAnsi"/>
          <w:b/>
        </w:rPr>
      </w:pPr>
    </w:p>
    <w:p w14:paraId="297D2B12" w14:textId="77777777" w:rsidR="001D4A29" w:rsidRPr="00DD5489" w:rsidRDefault="001D4A29" w:rsidP="00A317DF">
      <w:pPr>
        <w:tabs>
          <w:tab w:val="left" w:pos="425"/>
          <w:tab w:val="left" w:pos="851"/>
          <w:tab w:val="left" w:pos="993"/>
          <w:tab w:val="left" w:pos="1418"/>
          <w:tab w:val="left" w:pos="1843"/>
          <w:tab w:val="left" w:pos="2410"/>
        </w:tabs>
        <w:ind w:firstLine="0"/>
        <w:rPr>
          <w:rFonts w:eastAsia="Calibri" w:cstheme="minorHAnsi"/>
        </w:rPr>
      </w:pPr>
      <w:r w:rsidRPr="00DD5489">
        <w:rPr>
          <w:rFonts w:eastAsia="Calibri" w:cstheme="minorHAnsi"/>
        </w:rPr>
        <w:t>2.1. Pirkimo apimtis:</w:t>
      </w:r>
    </w:p>
    <w:tbl>
      <w:tblPr>
        <w:tblStyle w:val="TableGrid"/>
        <w:tblW w:w="9930" w:type="dxa"/>
        <w:tblInd w:w="-5" w:type="dxa"/>
        <w:tblLayout w:type="fixed"/>
        <w:tblLook w:val="04A0" w:firstRow="1" w:lastRow="0" w:firstColumn="1" w:lastColumn="0" w:noHBand="0" w:noVBand="1"/>
      </w:tblPr>
      <w:tblGrid>
        <w:gridCol w:w="851"/>
        <w:gridCol w:w="2054"/>
        <w:gridCol w:w="7025"/>
      </w:tblGrid>
      <w:tr w:rsidR="001D4A29" w:rsidRPr="00785872" w14:paraId="7743EF0E" w14:textId="77777777" w:rsidTr="001A1C9C">
        <w:trPr>
          <w:tblHeader/>
        </w:trPr>
        <w:tc>
          <w:tcPr>
            <w:tcW w:w="851" w:type="dxa"/>
            <w:tcBorders>
              <w:top w:val="single" w:sz="4" w:space="0" w:color="auto"/>
              <w:left w:val="single" w:sz="4" w:space="0" w:color="auto"/>
              <w:bottom w:val="single" w:sz="4" w:space="0" w:color="auto"/>
              <w:right w:val="single" w:sz="4" w:space="0" w:color="auto"/>
            </w:tcBorders>
            <w:hideMark/>
          </w:tcPr>
          <w:p w14:paraId="41EA14AD" w14:textId="09587F28" w:rsidR="001D4A29" w:rsidRPr="00DD5489" w:rsidRDefault="001A1C9C" w:rsidP="000E0ADB">
            <w:pPr>
              <w:tabs>
                <w:tab w:val="left" w:pos="176"/>
                <w:tab w:val="left" w:pos="316"/>
                <w:tab w:val="left" w:pos="851"/>
                <w:tab w:val="left" w:pos="993"/>
                <w:tab w:val="left" w:pos="1843"/>
                <w:tab w:val="left" w:pos="2410"/>
              </w:tabs>
              <w:ind w:left="-108" w:right="-109" w:firstLine="0"/>
              <w:jc w:val="center"/>
              <w:rPr>
                <w:rFonts w:asciiTheme="minorHAnsi" w:eastAsia="Times New Roman" w:cstheme="minorHAnsi"/>
                <w:b/>
                <w:sz w:val="21"/>
                <w:szCs w:val="21"/>
              </w:rPr>
            </w:pPr>
            <w:r w:rsidRPr="00DD5489">
              <w:rPr>
                <w:rFonts w:asciiTheme="minorHAnsi" w:cstheme="minorHAnsi"/>
                <w:b/>
                <w:sz w:val="21"/>
                <w:szCs w:val="21"/>
              </w:rPr>
              <w:t>E</w:t>
            </w:r>
            <w:r w:rsidR="001D4A29" w:rsidRPr="00DD5489">
              <w:rPr>
                <w:rFonts w:asciiTheme="minorHAnsi" w:cstheme="minorHAnsi"/>
                <w:b/>
                <w:sz w:val="21"/>
                <w:szCs w:val="21"/>
              </w:rPr>
              <w:t>il. Nr.</w:t>
            </w:r>
          </w:p>
        </w:tc>
        <w:tc>
          <w:tcPr>
            <w:tcW w:w="2054" w:type="dxa"/>
            <w:tcBorders>
              <w:top w:val="single" w:sz="4" w:space="0" w:color="auto"/>
              <w:left w:val="single" w:sz="4" w:space="0" w:color="auto"/>
              <w:bottom w:val="single" w:sz="4" w:space="0" w:color="auto"/>
              <w:right w:val="single" w:sz="4" w:space="0" w:color="auto"/>
            </w:tcBorders>
            <w:vAlign w:val="center"/>
            <w:hideMark/>
          </w:tcPr>
          <w:p w14:paraId="4C280118" w14:textId="77777777" w:rsidR="001D4A29" w:rsidRPr="00DD5489" w:rsidRDefault="001D4A29" w:rsidP="000E0ADB">
            <w:pPr>
              <w:tabs>
                <w:tab w:val="left" w:pos="425"/>
                <w:tab w:val="left" w:pos="851"/>
                <w:tab w:val="left" w:pos="993"/>
                <w:tab w:val="left" w:pos="1418"/>
                <w:tab w:val="left" w:pos="1843"/>
                <w:tab w:val="left" w:pos="2410"/>
              </w:tabs>
              <w:ind w:firstLine="0"/>
              <w:jc w:val="center"/>
              <w:rPr>
                <w:rFonts w:asciiTheme="minorHAnsi" w:cstheme="minorHAnsi"/>
                <w:b/>
                <w:sz w:val="21"/>
                <w:szCs w:val="21"/>
              </w:rPr>
            </w:pPr>
            <w:r w:rsidRPr="00DD5489">
              <w:rPr>
                <w:rFonts w:asciiTheme="minorHAnsi" w:cstheme="minorHAnsi"/>
                <w:b/>
                <w:sz w:val="21"/>
                <w:szCs w:val="21"/>
              </w:rPr>
              <w:t>Apimties dalys</w:t>
            </w:r>
          </w:p>
        </w:tc>
        <w:tc>
          <w:tcPr>
            <w:tcW w:w="7025" w:type="dxa"/>
            <w:tcBorders>
              <w:top w:val="single" w:sz="4" w:space="0" w:color="auto"/>
              <w:left w:val="single" w:sz="4" w:space="0" w:color="auto"/>
              <w:bottom w:val="single" w:sz="4" w:space="0" w:color="auto"/>
              <w:right w:val="single" w:sz="4" w:space="0" w:color="auto"/>
            </w:tcBorders>
            <w:vAlign w:val="center"/>
            <w:hideMark/>
          </w:tcPr>
          <w:p w14:paraId="35BEE42A" w14:textId="77777777" w:rsidR="001D4A29" w:rsidRPr="00DD5489" w:rsidRDefault="001D4A29" w:rsidP="000E0ADB">
            <w:pPr>
              <w:tabs>
                <w:tab w:val="left" w:pos="425"/>
                <w:tab w:val="left" w:pos="851"/>
                <w:tab w:val="left" w:pos="993"/>
                <w:tab w:val="left" w:pos="1418"/>
                <w:tab w:val="left" w:pos="1843"/>
                <w:tab w:val="left" w:pos="2410"/>
              </w:tabs>
              <w:jc w:val="center"/>
              <w:rPr>
                <w:rFonts w:asciiTheme="minorHAnsi" w:cstheme="minorHAnsi"/>
                <w:b/>
                <w:sz w:val="21"/>
                <w:szCs w:val="21"/>
              </w:rPr>
            </w:pPr>
            <w:r w:rsidRPr="00DD5489">
              <w:rPr>
                <w:rFonts w:asciiTheme="minorHAnsi" w:cstheme="minorHAnsi"/>
                <w:b/>
                <w:sz w:val="21"/>
                <w:szCs w:val="21"/>
              </w:rPr>
              <w:t>Detalizacija</w:t>
            </w:r>
          </w:p>
        </w:tc>
      </w:tr>
      <w:tr w:rsidR="001D4A29" w:rsidRPr="00785872" w14:paraId="74AEE7AF" w14:textId="77777777" w:rsidTr="001A1C9C">
        <w:tc>
          <w:tcPr>
            <w:tcW w:w="851" w:type="dxa"/>
            <w:tcBorders>
              <w:top w:val="single" w:sz="4" w:space="0" w:color="auto"/>
              <w:left w:val="single" w:sz="4" w:space="0" w:color="auto"/>
              <w:bottom w:val="single" w:sz="4" w:space="0" w:color="auto"/>
              <w:right w:val="single" w:sz="4" w:space="0" w:color="auto"/>
            </w:tcBorders>
          </w:tcPr>
          <w:p w14:paraId="0436D716" w14:textId="2226DC85" w:rsidR="001D4A29" w:rsidRPr="00DD5489" w:rsidRDefault="001A1C9C" w:rsidP="001A1C9C">
            <w:pPr>
              <w:tabs>
                <w:tab w:val="left" w:pos="176"/>
                <w:tab w:val="left" w:pos="425"/>
                <w:tab w:val="left" w:pos="493"/>
                <w:tab w:val="left" w:pos="709"/>
                <w:tab w:val="left" w:pos="851"/>
                <w:tab w:val="left" w:pos="993"/>
                <w:tab w:val="left" w:pos="1843"/>
                <w:tab w:val="left" w:pos="2410"/>
              </w:tabs>
              <w:ind w:right="-109" w:firstLine="0"/>
              <w:contextualSpacing/>
              <w:rPr>
                <w:rFonts w:asciiTheme="minorHAnsi" w:eastAsia="Calibri" w:cstheme="minorHAnsi"/>
                <w:bCs/>
                <w:sz w:val="21"/>
                <w:szCs w:val="21"/>
              </w:rPr>
            </w:pPr>
            <w:r w:rsidRPr="00DD5489">
              <w:rPr>
                <w:rFonts w:asciiTheme="minorHAnsi" w:eastAsia="Calibri" w:cstheme="minorHAnsi"/>
                <w:bCs/>
                <w:sz w:val="21"/>
                <w:szCs w:val="21"/>
              </w:rPr>
              <w:t>2</w:t>
            </w:r>
            <w:r w:rsidR="001D4A29" w:rsidRPr="00DD5489">
              <w:rPr>
                <w:rFonts w:asciiTheme="minorHAnsi" w:eastAsia="Calibri" w:cstheme="minorHAnsi"/>
                <w:bCs/>
                <w:sz w:val="21"/>
                <w:szCs w:val="21"/>
              </w:rPr>
              <w:t>.1.1.</w:t>
            </w:r>
          </w:p>
          <w:p w14:paraId="46E62927" w14:textId="77777777" w:rsidR="001D4A29" w:rsidRPr="00DD5489" w:rsidRDefault="001D4A29" w:rsidP="001A1C9C">
            <w:pPr>
              <w:tabs>
                <w:tab w:val="left" w:pos="176"/>
                <w:tab w:val="left" w:pos="493"/>
                <w:tab w:val="left" w:pos="851"/>
                <w:tab w:val="left" w:pos="993"/>
                <w:tab w:val="left" w:pos="1843"/>
                <w:tab w:val="left" w:pos="2410"/>
              </w:tabs>
              <w:ind w:left="-108" w:right="-109"/>
              <w:jc w:val="center"/>
              <w:rPr>
                <w:rFonts w:asciiTheme="minorHAnsi" w:eastAsia="Times New Roman" w:cstheme="minorHAnsi"/>
                <w:bCs/>
                <w:sz w:val="21"/>
                <w:szCs w:val="21"/>
                <w:lang w:eastAsia="ar-SA"/>
              </w:rPr>
            </w:pPr>
          </w:p>
        </w:tc>
        <w:tc>
          <w:tcPr>
            <w:tcW w:w="2054" w:type="dxa"/>
            <w:tcBorders>
              <w:top w:val="single" w:sz="4" w:space="0" w:color="auto"/>
              <w:left w:val="single" w:sz="4" w:space="0" w:color="auto"/>
              <w:bottom w:val="single" w:sz="4" w:space="0" w:color="auto"/>
              <w:right w:val="single" w:sz="4" w:space="0" w:color="auto"/>
            </w:tcBorders>
            <w:hideMark/>
          </w:tcPr>
          <w:p w14:paraId="06C5A5EC" w14:textId="77777777" w:rsidR="001D4A29" w:rsidRPr="00DD5489" w:rsidRDefault="001D4A29" w:rsidP="001A1C9C">
            <w:pPr>
              <w:tabs>
                <w:tab w:val="left" w:pos="425"/>
                <w:tab w:val="left" w:pos="851"/>
                <w:tab w:val="left" w:pos="993"/>
                <w:tab w:val="left" w:pos="1418"/>
                <w:tab w:val="left" w:pos="1843"/>
                <w:tab w:val="left" w:pos="2410"/>
              </w:tabs>
              <w:ind w:firstLine="0"/>
              <w:jc w:val="left"/>
              <w:rPr>
                <w:rFonts w:asciiTheme="minorHAnsi" w:cstheme="minorHAnsi"/>
                <w:bCs/>
                <w:sz w:val="21"/>
                <w:szCs w:val="21"/>
              </w:rPr>
            </w:pPr>
            <w:r w:rsidRPr="00DD5489">
              <w:rPr>
                <w:rFonts w:asciiTheme="minorHAnsi" w:cstheme="minorHAnsi"/>
                <w:bCs/>
                <w:sz w:val="21"/>
                <w:szCs w:val="21"/>
              </w:rPr>
              <w:t>Pirkimo objektas</w:t>
            </w:r>
          </w:p>
        </w:tc>
        <w:tc>
          <w:tcPr>
            <w:tcW w:w="7025" w:type="dxa"/>
            <w:tcBorders>
              <w:top w:val="single" w:sz="4" w:space="0" w:color="auto"/>
              <w:left w:val="single" w:sz="4" w:space="0" w:color="auto"/>
              <w:bottom w:val="single" w:sz="4" w:space="0" w:color="auto"/>
              <w:right w:val="single" w:sz="4" w:space="0" w:color="auto"/>
            </w:tcBorders>
            <w:hideMark/>
          </w:tcPr>
          <w:p w14:paraId="677AFFA9" w14:textId="77777777" w:rsidR="001D4A29" w:rsidRPr="00DD5489" w:rsidRDefault="001D4A29" w:rsidP="001A1C9C">
            <w:pPr>
              <w:tabs>
                <w:tab w:val="left" w:pos="425"/>
                <w:tab w:val="left" w:pos="851"/>
                <w:tab w:val="left" w:pos="993"/>
                <w:tab w:val="left" w:pos="1418"/>
                <w:tab w:val="left" w:pos="1843"/>
                <w:tab w:val="left" w:pos="2410"/>
              </w:tabs>
              <w:ind w:right="102" w:firstLine="0"/>
              <w:rPr>
                <w:rFonts w:asciiTheme="minorHAnsi" w:cstheme="minorHAnsi"/>
                <w:sz w:val="21"/>
                <w:szCs w:val="21"/>
              </w:rPr>
            </w:pPr>
            <w:r w:rsidRPr="00DD5489">
              <w:rPr>
                <w:rFonts w:asciiTheme="minorHAnsi" w:cstheme="minorHAnsi"/>
                <w:sz w:val="21"/>
                <w:szCs w:val="21"/>
              </w:rPr>
              <w:t>Reikminių tyrimų projektų inicijavimo ir įgyvendinimo priemonės (toliau – Reikminių tyrimų priemonė) poveikio vertinimas siekiant nustatyti priemonės naudą ir efektyvumą sprendžiant valstybei ir visuomenei aktualias problemas ir siūlymai, esant poreikiui, tikslinti jos projektų inicijavimo ir įgyvendinimo tvarką, efektyvinti priemonės panaudojimą viešojoje politikoje.</w:t>
            </w:r>
          </w:p>
        </w:tc>
      </w:tr>
      <w:tr w:rsidR="001D4A29" w:rsidRPr="00785872" w14:paraId="07450FF1" w14:textId="77777777" w:rsidTr="001A1C9C">
        <w:tc>
          <w:tcPr>
            <w:tcW w:w="851" w:type="dxa"/>
            <w:tcBorders>
              <w:top w:val="single" w:sz="4" w:space="0" w:color="auto"/>
              <w:left w:val="single" w:sz="4" w:space="0" w:color="auto"/>
              <w:bottom w:val="single" w:sz="4" w:space="0" w:color="auto"/>
              <w:right w:val="single" w:sz="4" w:space="0" w:color="auto"/>
            </w:tcBorders>
          </w:tcPr>
          <w:p w14:paraId="74FB16FD" w14:textId="77777777" w:rsidR="001D4A29" w:rsidRPr="00DD5489" w:rsidRDefault="001D4A29" w:rsidP="003C75EC">
            <w:pPr>
              <w:pStyle w:val="ListParagraph"/>
              <w:numPr>
                <w:ilvl w:val="2"/>
                <w:numId w:val="10"/>
              </w:numPr>
              <w:tabs>
                <w:tab w:val="left" w:pos="176"/>
                <w:tab w:val="left" w:pos="318"/>
                <w:tab w:val="left" w:pos="493"/>
                <w:tab w:val="left" w:pos="993"/>
                <w:tab w:val="left" w:pos="1843"/>
                <w:tab w:val="left" w:pos="2410"/>
              </w:tabs>
              <w:spacing w:after="200"/>
              <w:ind w:left="601" w:right="-109"/>
              <w:jc w:val="center"/>
              <w:rPr>
                <w:rFonts w:asciiTheme="minorHAnsi" w:cstheme="minorHAnsi"/>
                <w:bCs/>
                <w:sz w:val="21"/>
                <w:szCs w:val="21"/>
              </w:rPr>
            </w:pPr>
          </w:p>
        </w:tc>
        <w:tc>
          <w:tcPr>
            <w:tcW w:w="2054" w:type="dxa"/>
            <w:tcBorders>
              <w:top w:val="single" w:sz="4" w:space="0" w:color="auto"/>
              <w:left w:val="single" w:sz="4" w:space="0" w:color="auto"/>
              <w:bottom w:val="single" w:sz="4" w:space="0" w:color="auto"/>
              <w:right w:val="single" w:sz="4" w:space="0" w:color="auto"/>
            </w:tcBorders>
            <w:hideMark/>
          </w:tcPr>
          <w:p w14:paraId="5FADCFD6" w14:textId="77777777" w:rsidR="001D4A29" w:rsidRPr="00DD5489" w:rsidRDefault="001D4A29" w:rsidP="001A1C9C">
            <w:pPr>
              <w:tabs>
                <w:tab w:val="left" w:pos="425"/>
                <w:tab w:val="left" w:pos="851"/>
                <w:tab w:val="left" w:pos="993"/>
                <w:tab w:val="left" w:pos="1418"/>
                <w:tab w:val="left" w:pos="1843"/>
                <w:tab w:val="left" w:pos="2410"/>
              </w:tabs>
              <w:ind w:firstLine="0"/>
              <w:jc w:val="left"/>
              <w:rPr>
                <w:rFonts w:asciiTheme="minorHAnsi" w:cstheme="minorHAnsi"/>
                <w:bCs/>
                <w:sz w:val="21"/>
                <w:szCs w:val="21"/>
              </w:rPr>
            </w:pPr>
            <w:r w:rsidRPr="00DD5489">
              <w:rPr>
                <w:rFonts w:asciiTheme="minorHAnsi" w:cstheme="minorHAnsi"/>
                <w:bCs/>
                <w:sz w:val="21"/>
                <w:szCs w:val="21"/>
              </w:rPr>
              <w:t xml:space="preserve">Paslaugos paskirtis </w:t>
            </w:r>
          </w:p>
        </w:tc>
        <w:tc>
          <w:tcPr>
            <w:tcW w:w="7025" w:type="dxa"/>
            <w:tcBorders>
              <w:top w:val="single" w:sz="4" w:space="0" w:color="auto"/>
              <w:left w:val="single" w:sz="4" w:space="0" w:color="auto"/>
              <w:bottom w:val="single" w:sz="4" w:space="0" w:color="auto"/>
              <w:right w:val="single" w:sz="4" w:space="0" w:color="auto"/>
            </w:tcBorders>
            <w:hideMark/>
          </w:tcPr>
          <w:p w14:paraId="2A0B1C2F" w14:textId="77777777" w:rsidR="001D4A29" w:rsidRPr="00DD5489" w:rsidRDefault="001D4A29" w:rsidP="001A1C9C">
            <w:pPr>
              <w:tabs>
                <w:tab w:val="left" w:pos="425"/>
                <w:tab w:val="left" w:pos="851"/>
                <w:tab w:val="left" w:pos="993"/>
                <w:tab w:val="left" w:pos="1418"/>
                <w:tab w:val="left" w:pos="1843"/>
                <w:tab w:val="left" w:pos="2410"/>
              </w:tabs>
              <w:ind w:firstLine="0"/>
              <w:rPr>
                <w:rFonts w:asciiTheme="minorHAnsi" w:cstheme="minorHAnsi"/>
                <w:sz w:val="21"/>
                <w:szCs w:val="21"/>
                <w:lang w:eastAsia="lt-LT"/>
              </w:rPr>
            </w:pPr>
            <w:r w:rsidRPr="00DD5489">
              <w:rPr>
                <w:rFonts w:asciiTheme="minorHAnsi" w:cstheme="minorHAnsi"/>
                <w:sz w:val="21"/>
                <w:szCs w:val="21"/>
                <w:lang w:eastAsia="lt-LT"/>
              </w:rPr>
              <w:t>Atlikti Lietuvos mokslo tarybos (toliau - LMT) vykdomos Reikminių tyrimų priemonės poveikio vertinimą siekiant patobulinti mokslinių įrodymų panaudojimą viešojoje politikoje.</w:t>
            </w:r>
          </w:p>
        </w:tc>
      </w:tr>
      <w:tr w:rsidR="001D4A29" w:rsidRPr="00785872" w14:paraId="059A53F2" w14:textId="77777777" w:rsidTr="001A1C9C">
        <w:tc>
          <w:tcPr>
            <w:tcW w:w="851" w:type="dxa"/>
            <w:tcBorders>
              <w:top w:val="single" w:sz="4" w:space="0" w:color="auto"/>
              <w:left w:val="single" w:sz="4" w:space="0" w:color="auto"/>
              <w:bottom w:val="single" w:sz="4" w:space="0" w:color="auto"/>
              <w:right w:val="single" w:sz="4" w:space="0" w:color="auto"/>
            </w:tcBorders>
            <w:hideMark/>
          </w:tcPr>
          <w:p w14:paraId="7F81545B" w14:textId="47E6B02F" w:rsidR="001D4A29" w:rsidRPr="00DD5489" w:rsidRDefault="001D4A29" w:rsidP="001A1C9C">
            <w:pPr>
              <w:tabs>
                <w:tab w:val="left" w:pos="176"/>
                <w:tab w:val="left" w:pos="493"/>
                <w:tab w:val="left" w:pos="851"/>
                <w:tab w:val="left" w:pos="993"/>
                <w:tab w:val="left" w:pos="1843"/>
                <w:tab w:val="left" w:pos="2410"/>
              </w:tabs>
              <w:ind w:right="-109" w:firstLine="0"/>
              <w:rPr>
                <w:rFonts w:asciiTheme="minorHAnsi" w:cstheme="minorHAnsi"/>
                <w:bCs/>
                <w:sz w:val="21"/>
                <w:szCs w:val="21"/>
                <w:lang w:eastAsia="ar-SA"/>
              </w:rPr>
            </w:pPr>
            <w:r w:rsidRPr="00DD5489">
              <w:rPr>
                <w:rFonts w:asciiTheme="minorHAnsi" w:cstheme="minorHAnsi"/>
                <w:bCs/>
                <w:sz w:val="21"/>
                <w:szCs w:val="21"/>
              </w:rPr>
              <w:t>2.1.3.</w:t>
            </w:r>
          </w:p>
        </w:tc>
        <w:tc>
          <w:tcPr>
            <w:tcW w:w="2054" w:type="dxa"/>
            <w:tcBorders>
              <w:top w:val="single" w:sz="4" w:space="0" w:color="auto"/>
              <w:left w:val="single" w:sz="4" w:space="0" w:color="auto"/>
              <w:bottom w:val="single" w:sz="4" w:space="0" w:color="auto"/>
              <w:right w:val="single" w:sz="4" w:space="0" w:color="auto"/>
            </w:tcBorders>
            <w:hideMark/>
          </w:tcPr>
          <w:p w14:paraId="1F8E3606" w14:textId="77777777" w:rsidR="001D4A29" w:rsidRPr="00DD5489" w:rsidRDefault="001D4A29" w:rsidP="001A1C9C">
            <w:pPr>
              <w:tabs>
                <w:tab w:val="left" w:pos="425"/>
                <w:tab w:val="left" w:pos="851"/>
                <w:tab w:val="left" w:pos="993"/>
                <w:tab w:val="left" w:pos="1418"/>
                <w:tab w:val="left" w:pos="1843"/>
                <w:tab w:val="left" w:pos="2410"/>
              </w:tabs>
              <w:ind w:firstLine="0"/>
              <w:jc w:val="left"/>
              <w:rPr>
                <w:rFonts w:asciiTheme="minorHAnsi" w:cstheme="minorHAnsi"/>
                <w:bCs/>
                <w:sz w:val="21"/>
                <w:szCs w:val="21"/>
              </w:rPr>
            </w:pPr>
            <w:r w:rsidRPr="00DD5489">
              <w:rPr>
                <w:rFonts w:asciiTheme="minorHAnsi" w:cstheme="minorHAnsi"/>
                <w:bCs/>
                <w:sz w:val="21"/>
                <w:szCs w:val="21"/>
              </w:rPr>
              <w:t>Paslaugos įsigijimo pagrindimas</w:t>
            </w:r>
          </w:p>
        </w:tc>
        <w:tc>
          <w:tcPr>
            <w:tcW w:w="7025" w:type="dxa"/>
            <w:tcBorders>
              <w:top w:val="single" w:sz="4" w:space="0" w:color="auto"/>
              <w:left w:val="single" w:sz="4" w:space="0" w:color="auto"/>
              <w:bottom w:val="single" w:sz="4" w:space="0" w:color="auto"/>
              <w:right w:val="single" w:sz="4" w:space="0" w:color="auto"/>
            </w:tcBorders>
            <w:hideMark/>
          </w:tcPr>
          <w:p w14:paraId="2DBB4D89" w14:textId="77777777" w:rsidR="001D4A29" w:rsidRPr="00DD5489" w:rsidRDefault="001D4A29" w:rsidP="001A1C9C">
            <w:pPr>
              <w:tabs>
                <w:tab w:val="left" w:pos="275"/>
                <w:tab w:val="left" w:pos="1276"/>
              </w:tabs>
              <w:ind w:firstLine="0"/>
              <w:rPr>
                <w:rFonts w:asciiTheme="minorHAnsi" w:cstheme="minorHAnsi"/>
                <w:sz w:val="21"/>
                <w:szCs w:val="21"/>
                <w:lang w:eastAsia="lt-LT"/>
              </w:rPr>
            </w:pPr>
            <w:r w:rsidRPr="00DD5489">
              <w:rPr>
                <w:rFonts w:asciiTheme="minorHAnsi" w:cstheme="minorHAnsi"/>
                <w:sz w:val="21"/>
                <w:szCs w:val="21"/>
                <w:lang w:eastAsia="lt-LT"/>
              </w:rPr>
              <w:t>Reikminių tyrimų priemonės poveikio vertinimo paslauga būtina siekiant nustatyti Reikminių tyrimų priemonės poveikį administracinei naštai, įtaką moksliniais rezultatai grindžiamos viešosios politikos formavimui, mokslo bendruomenės įsitraukimui į politikos formavimo procesą bei viešosios politikos rezultatų poveikį visuomenės raidai, ekonomikai, kultūrai.</w:t>
            </w:r>
          </w:p>
        </w:tc>
      </w:tr>
      <w:tr w:rsidR="001D4A29" w:rsidRPr="00785872" w14:paraId="15204B6C" w14:textId="77777777" w:rsidTr="001A1C9C">
        <w:tc>
          <w:tcPr>
            <w:tcW w:w="851" w:type="dxa"/>
            <w:tcBorders>
              <w:top w:val="single" w:sz="4" w:space="0" w:color="auto"/>
              <w:left w:val="single" w:sz="4" w:space="0" w:color="auto"/>
              <w:bottom w:val="single" w:sz="4" w:space="0" w:color="auto"/>
              <w:right w:val="single" w:sz="4" w:space="0" w:color="auto"/>
            </w:tcBorders>
            <w:hideMark/>
          </w:tcPr>
          <w:p w14:paraId="0C930FDB" w14:textId="342D7D50" w:rsidR="001D4A29" w:rsidRPr="00DD5489" w:rsidRDefault="003C75EC" w:rsidP="003C75EC">
            <w:pPr>
              <w:tabs>
                <w:tab w:val="left" w:pos="176"/>
                <w:tab w:val="left" w:pos="493"/>
                <w:tab w:val="left" w:pos="636"/>
                <w:tab w:val="left" w:pos="993"/>
                <w:tab w:val="left" w:pos="1843"/>
                <w:tab w:val="left" w:pos="2410"/>
              </w:tabs>
              <w:ind w:left="-108" w:right="-109" w:firstLine="0"/>
              <w:contextualSpacing/>
              <w:rPr>
                <w:rFonts w:asciiTheme="minorHAnsi" w:cstheme="minorHAnsi"/>
                <w:b/>
                <w:sz w:val="21"/>
                <w:szCs w:val="21"/>
                <w:lang w:eastAsia="ar-SA"/>
              </w:rPr>
            </w:pPr>
            <w:r>
              <w:rPr>
                <w:rFonts w:asciiTheme="minorHAnsi" w:eastAsia="Calibri" w:cstheme="minorHAnsi"/>
                <w:bCs/>
                <w:sz w:val="21"/>
                <w:szCs w:val="21"/>
              </w:rPr>
              <w:t xml:space="preserve">   </w:t>
            </w:r>
            <w:r w:rsidR="001D4A29" w:rsidRPr="00DD5489">
              <w:rPr>
                <w:rFonts w:asciiTheme="minorHAnsi" w:eastAsia="Calibri" w:cstheme="minorHAnsi"/>
                <w:bCs/>
                <w:sz w:val="21"/>
                <w:szCs w:val="21"/>
              </w:rPr>
              <w:t>2.1.4.</w:t>
            </w:r>
          </w:p>
        </w:tc>
        <w:tc>
          <w:tcPr>
            <w:tcW w:w="2054" w:type="dxa"/>
            <w:tcBorders>
              <w:top w:val="single" w:sz="4" w:space="0" w:color="auto"/>
              <w:left w:val="single" w:sz="4" w:space="0" w:color="auto"/>
              <w:bottom w:val="single" w:sz="4" w:space="0" w:color="auto"/>
              <w:right w:val="single" w:sz="4" w:space="0" w:color="auto"/>
            </w:tcBorders>
            <w:hideMark/>
          </w:tcPr>
          <w:p w14:paraId="00D40D18" w14:textId="77777777" w:rsidR="001D4A29" w:rsidRPr="00DD5489" w:rsidRDefault="001D4A29" w:rsidP="001A1C9C">
            <w:pPr>
              <w:tabs>
                <w:tab w:val="left" w:pos="425"/>
                <w:tab w:val="left" w:pos="851"/>
                <w:tab w:val="left" w:pos="993"/>
                <w:tab w:val="left" w:pos="1418"/>
                <w:tab w:val="left" w:pos="1843"/>
                <w:tab w:val="left" w:pos="2410"/>
              </w:tabs>
              <w:ind w:firstLine="0"/>
              <w:jc w:val="left"/>
              <w:rPr>
                <w:rFonts w:asciiTheme="minorHAnsi" w:cstheme="minorHAnsi"/>
                <w:bCs/>
                <w:sz w:val="21"/>
                <w:szCs w:val="21"/>
              </w:rPr>
            </w:pPr>
            <w:r w:rsidRPr="00DD5489">
              <w:rPr>
                <w:rFonts w:asciiTheme="minorHAnsi" w:cstheme="minorHAnsi"/>
                <w:bCs/>
                <w:sz w:val="21"/>
                <w:szCs w:val="21"/>
              </w:rPr>
              <w:t xml:space="preserve">Paslaugos siekis </w:t>
            </w:r>
          </w:p>
        </w:tc>
        <w:tc>
          <w:tcPr>
            <w:tcW w:w="7025" w:type="dxa"/>
            <w:tcBorders>
              <w:top w:val="single" w:sz="4" w:space="0" w:color="auto"/>
              <w:left w:val="single" w:sz="4" w:space="0" w:color="auto"/>
              <w:bottom w:val="single" w:sz="4" w:space="0" w:color="auto"/>
              <w:right w:val="single" w:sz="4" w:space="0" w:color="auto"/>
            </w:tcBorders>
            <w:hideMark/>
          </w:tcPr>
          <w:p w14:paraId="6206FE99" w14:textId="77777777" w:rsidR="001D4A29" w:rsidRPr="00DD5489" w:rsidRDefault="001D4A29" w:rsidP="001A1C9C">
            <w:pPr>
              <w:tabs>
                <w:tab w:val="left" w:pos="1134"/>
                <w:tab w:val="left" w:pos="1276"/>
              </w:tabs>
              <w:ind w:firstLine="0"/>
              <w:rPr>
                <w:rFonts w:asciiTheme="minorHAnsi" w:cstheme="minorHAnsi"/>
                <w:sz w:val="21"/>
                <w:szCs w:val="21"/>
                <w:lang w:eastAsia="lt-LT"/>
              </w:rPr>
            </w:pPr>
            <w:r w:rsidRPr="00DD5489">
              <w:rPr>
                <w:rFonts w:asciiTheme="minorHAnsi" w:cstheme="minorHAnsi"/>
                <w:sz w:val="21"/>
                <w:szCs w:val="21"/>
                <w:lang w:eastAsia="lt-LT"/>
              </w:rPr>
              <w:t>Nustatyti reikminių tyrimų naudą valstybės sektoriui ir visuomenei bei tyrimų efektyvumą spręsti aktualias problemas. Įvertinti reikminių tyrimų projektų inicijavimo ir įgyvendinimo metu patirtų sąnaudų ir gautos naudos santykį. Parengti siūlymus, kaip galima būtų efektyvinti priemonės panaudojimą viešojoje politikoje.</w:t>
            </w:r>
          </w:p>
          <w:p w14:paraId="41622C38" w14:textId="77777777" w:rsidR="001D4A29" w:rsidRPr="00DD5489" w:rsidRDefault="001D4A29" w:rsidP="001A1C9C">
            <w:pPr>
              <w:tabs>
                <w:tab w:val="left" w:pos="1134"/>
                <w:tab w:val="left" w:pos="1276"/>
              </w:tabs>
              <w:ind w:firstLine="0"/>
              <w:rPr>
                <w:rFonts w:asciiTheme="minorHAnsi" w:cstheme="minorHAnsi"/>
                <w:sz w:val="21"/>
                <w:szCs w:val="21"/>
                <w:lang w:eastAsia="lt-LT"/>
              </w:rPr>
            </w:pPr>
            <w:r w:rsidRPr="00DD5489">
              <w:rPr>
                <w:rFonts w:asciiTheme="minorHAnsi" w:cstheme="minorHAnsi"/>
                <w:sz w:val="21"/>
                <w:szCs w:val="21"/>
                <w:lang w:eastAsia="lt-LT"/>
              </w:rPr>
              <w:t>Reikminių tyrimų priemonės poveikio vertinimas atliekamas taikant šiuos kriterijus:</w:t>
            </w:r>
          </w:p>
          <w:p w14:paraId="6E473037" w14:textId="77777777" w:rsidR="001D4A29" w:rsidRPr="00DD5489" w:rsidRDefault="001D4A29" w:rsidP="001A1C9C">
            <w:pPr>
              <w:tabs>
                <w:tab w:val="left" w:pos="1134"/>
                <w:tab w:val="left" w:pos="1276"/>
              </w:tabs>
              <w:ind w:firstLine="0"/>
              <w:rPr>
                <w:rFonts w:asciiTheme="minorHAnsi" w:cstheme="minorHAnsi"/>
                <w:sz w:val="21"/>
                <w:szCs w:val="21"/>
                <w:lang w:eastAsia="lt-LT"/>
              </w:rPr>
            </w:pPr>
            <w:r w:rsidRPr="00DD5489">
              <w:rPr>
                <w:rFonts w:asciiTheme="minorHAnsi" w:cstheme="minorHAnsi"/>
                <w:b/>
                <w:bCs/>
                <w:sz w:val="21"/>
                <w:szCs w:val="21"/>
                <w:lang w:eastAsia="lt-LT"/>
              </w:rPr>
              <w:t>Veiksmingumo</w:t>
            </w:r>
            <w:r w:rsidRPr="00DD5489">
              <w:rPr>
                <w:rFonts w:asciiTheme="minorHAnsi" w:cstheme="minorHAnsi"/>
                <w:sz w:val="21"/>
                <w:szCs w:val="21"/>
                <w:lang w:eastAsia="lt-LT"/>
              </w:rPr>
              <w:t xml:space="preserve"> – kuriuo atskleidžiama, ar pasiektas Reikminių tyrimų priemonės tikslas ir tinkamai spęsta problema;</w:t>
            </w:r>
          </w:p>
          <w:p w14:paraId="3C119FF2" w14:textId="77777777" w:rsidR="001D4A29" w:rsidRPr="00DD5489" w:rsidRDefault="001D4A29" w:rsidP="001A1C9C">
            <w:pPr>
              <w:tabs>
                <w:tab w:val="left" w:pos="1134"/>
                <w:tab w:val="left" w:pos="1276"/>
              </w:tabs>
              <w:ind w:firstLine="0"/>
              <w:rPr>
                <w:rFonts w:asciiTheme="minorHAnsi" w:cstheme="minorHAnsi"/>
                <w:sz w:val="21"/>
                <w:szCs w:val="21"/>
                <w:lang w:eastAsia="lt-LT"/>
              </w:rPr>
            </w:pPr>
            <w:r w:rsidRPr="00DD5489">
              <w:rPr>
                <w:rFonts w:asciiTheme="minorHAnsi" w:cstheme="minorHAnsi"/>
                <w:b/>
                <w:bCs/>
                <w:sz w:val="21"/>
                <w:szCs w:val="21"/>
                <w:lang w:eastAsia="lt-LT"/>
              </w:rPr>
              <w:t>Poveikio</w:t>
            </w:r>
            <w:r w:rsidRPr="00DD5489">
              <w:rPr>
                <w:rFonts w:asciiTheme="minorHAnsi" w:cstheme="minorHAnsi"/>
                <w:sz w:val="21"/>
                <w:szCs w:val="21"/>
                <w:lang w:eastAsia="lt-LT"/>
              </w:rPr>
              <w:t xml:space="preserve"> – kuriuo nustatoma, ar yra įtaka moksliniais rezultatais grindžiamos viešosios politikos formavimui, mokslo bendruomenės įsitraukimui į politikos formavimo procesą bei viešosios politikos rezultatų veikmė visuomenės raidai, ekonomikai, kultūrai;</w:t>
            </w:r>
          </w:p>
          <w:p w14:paraId="0B31EB65" w14:textId="77777777" w:rsidR="001D4A29" w:rsidRPr="00DD5489" w:rsidRDefault="001D4A29" w:rsidP="001A1C9C">
            <w:pPr>
              <w:tabs>
                <w:tab w:val="left" w:pos="1134"/>
                <w:tab w:val="left" w:pos="1276"/>
              </w:tabs>
              <w:ind w:firstLine="0"/>
              <w:rPr>
                <w:rFonts w:asciiTheme="minorHAnsi" w:cstheme="minorHAnsi"/>
                <w:sz w:val="21"/>
                <w:szCs w:val="21"/>
                <w:lang w:eastAsia="lt-LT"/>
              </w:rPr>
            </w:pPr>
            <w:r w:rsidRPr="00DD5489">
              <w:rPr>
                <w:rFonts w:asciiTheme="minorHAnsi" w:cstheme="minorHAnsi"/>
                <w:b/>
                <w:bCs/>
                <w:sz w:val="21"/>
                <w:szCs w:val="21"/>
                <w:lang w:eastAsia="lt-LT"/>
              </w:rPr>
              <w:lastRenderedPageBreak/>
              <w:t>Rezultatyvumo (efektyvumo)</w:t>
            </w:r>
            <w:r w:rsidRPr="00DD5489">
              <w:rPr>
                <w:rFonts w:asciiTheme="minorHAnsi" w:cstheme="minorHAnsi"/>
                <w:sz w:val="21"/>
                <w:szCs w:val="21"/>
                <w:lang w:eastAsia="lt-LT"/>
              </w:rPr>
              <w:t xml:space="preserve"> – kuriuo parodoma, kokios Reikminių tyrimų priemonės įgyvendinimo sąnaudos patirtos ir kokia įgyvendinimo teikiama nauda.</w:t>
            </w:r>
          </w:p>
        </w:tc>
      </w:tr>
      <w:tr w:rsidR="001D4A29" w:rsidRPr="00785872" w14:paraId="2FC8659C" w14:textId="77777777" w:rsidTr="001A1C9C">
        <w:tc>
          <w:tcPr>
            <w:tcW w:w="851" w:type="dxa"/>
            <w:tcBorders>
              <w:top w:val="single" w:sz="4" w:space="0" w:color="auto"/>
              <w:left w:val="single" w:sz="4" w:space="0" w:color="auto"/>
              <w:bottom w:val="single" w:sz="4" w:space="0" w:color="auto"/>
              <w:right w:val="single" w:sz="4" w:space="0" w:color="auto"/>
            </w:tcBorders>
            <w:hideMark/>
          </w:tcPr>
          <w:p w14:paraId="12FA3DE3" w14:textId="502D2F44" w:rsidR="001D4A29" w:rsidRPr="00DD5489" w:rsidRDefault="001A1C9C" w:rsidP="001A1C9C">
            <w:pPr>
              <w:tabs>
                <w:tab w:val="left" w:pos="176"/>
                <w:tab w:val="left" w:pos="493"/>
                <w:tab w:val="left" w:pos="851"/>
                <w:tab w:val="left" w:pos="993"/>
                <w:tab w:val="left" w:pos="1843"/>
                <w:tab w:val="left" w:pos="2410"/>
              </w:tabs>
              <w:ind w:left="-108" w:right="-109" w:firstLine="0"/>
              <w:contextualSpacing/>
              <w:rPr>
                <w:rFonts w:asciiTheme="minorHAnsi" w:eastAsia="Calibri" w:cstheme="minorHAnsi"/>
                <w:bCs/>
                <w:sz w:val="21"/>
                <w:szCs w:val="21"/>
              </w:rPr>
            </w:pPr>
            <w:r w:rsidRPr="00DD5489">
              <w:rPr>
                <w:rFonts w:asciiTheme="minorHAnsi" w:eastAsia="Calibri" w:cstheme="minorHAnsi"/>
                <w:bCs/>
                <w:sz w:val="21"/>
                <w:szCs w:val="21"/>
              </w:rPr>
              <w:lastRenderedPageBreak/>
              <w:t xml:space="preserve">  </w:t>
            </w:r>
            <w:r w:rsidR="003C75EC">
              <w:rPr>
                <w:rFonts w:asciiTheme="minorHAnsi" w:eastAsia="Calibri" w:cstheme="minorHAnsi"/>
                <w:bCs/>
                <w:sz w:val="21"/>
                <w:szCs w:val="21"/>
              </w:rPr>
              <w:t xml:space="preserve"> </w:t>
            </w:r>
            <w:r w:rsidR="001D4A29" w:rsidRPr="00DD5489">
              <w:rPr>
                <w:rFonts w:asciiTheme="minorHAnsi" w:eastAsia="Calibri" w:cstheme="minorHAnsi"/>
                <w:bCs/>
                <w:sz w:val="21"/>
                <w:szCs w:val="21"/>
              </w:rPr>
              <w:t>2.1.5.</w:t>
            </w:r>
          </w:p>
        </w:tc>
        <w:tc>
          <w:tcPr>
            <w:tcW w:w="2054" w:type="dxa"/>
            <w:tcBorders>
              <w:top w:val="single" w:sz="4" w:space="0" w:color="auto"/>
              <w:left w:val="single" w:sz="4" w:space="0" w:color="auto"/>
              <w:bottom w:val="single" w:sz="4" w:space="0" w:color="auto"/>
              <w:right w:val="single" w:sz="4" w:space="0" w:color="auto"/>
            </w:tcBorders>
            <w:hideMark/>
          </w:tcPr>
          <w:p w14:paraId="2524E42A" w14:textId="77777777" w:rsidR="001D4A29" w:rsidRPr="00DD5489" w:rsidRDefault="001D4A29" w:rsidP="001A1C9C">
            <w:pPr>
              <w:tabs>
                <w:tab w:val="left" w:pos="425"/>
                <w:tab w:val="left" w:pos="851"/>
                <w:tab w:val="left" w:pos="993"/>
                <w:tab w:val="left" w:pos="1418"/>
                <w:tab w:val="left" w:pos="1843"/>
                <w:tab w:val="left" w:pos="2410"/>
              </w:tabs>
              <w:ind w:firstLine="0"/>
              <w:rPr>
                <w:rFonts w:asciiTheme="minorHAnsi" w:eastAsia="Times New Roman" w:cstheme="minorHAnsi"/>
                <w:bCs/>
                <w:sz w:val="21"/>
                <w:szCs w:val="21"/>
                <w:lang w:eastAsia="ar-SA"/>
              </w:rPr>
            </w:pPr>
            <w:r w:rsidRPr="00DD5489">
              <w:rPr>
                <w:rFonts w:asciiTheme="minorHAnsi" w:cstheme="minorHAnsi"/>
                <w:bCs/>
                <w:sz w:val="21"/>
                <w:szCs w:val="21"/>
              </w:rPr>
              <w:t>Paslaugos sudėtis</w:t>
            </w:r>
          </w:p>
        </w:tc>
        <w:tc>
          <w:tcPr>
            <w:tcW w:w="7025" w:type="dxa"/>
            <w:tcBorders>
              <w:top w:val="single" w:sz="4" w:space="0" w:color="auto"/>
              <w:left w:val="single" w:sz="4" w:space="0" w:color="auto"/>
              <w:bottom w:val="single" w:sz="4" w:space="0" w:color="auto"/>
              <w:right w:val="single" w:sz="4" w:space="0" w:color="auto"/>
            </w:tcBorders>
          </w:tcPr>
          <w:p w14:paraId="1351E9AA" w14:textId="77777777" w:rsidR="001D4A29" w:rsidRPr="00DD5489" w:rsidRDefault="001D4A29" w:rsidP="001A1C9C">
            <w:pPr>
              <w:tabs>
                <w:tab w:val="left" w:pos="460"/>
                <w:tab w:val="left" w:pos="1276"/>
              </w:tabs>
              <w:ind w:firstLine="0"/>
              <w:rPr>
                <w:rFonts w:asciiTheme="minorHAnsi" w:cstheme="minorHAnsi"/>
                <w:sz w:val="21"/>
                <w:szCs w:val="21"/>
                <w:lang w:eastAsia="lt-LT"/>
              </w:rPr>
            </w:pPr>
            <w:r w:rsidRPr="00DD5489">
              <w:rPr>
                <w:rFonts w:asciiTheme="minorHAnsi" w:cstheme="minorHAnsi"/>
                <w:sz w:val="21"/>
                <w:szCs w:val="21"/>
                <w:lang w:eastAsia="lt-LT"/>
              </w:rPr>
              <w:t xml:space="preserve">Reikminių tyrimų priemonės poveikio vertinimo paslauga apima šiuos pagrindinius etapus: </w:t>
            </w:r>
          </w:p>
          <w:p w14:paraId="487DE065" w14:textId="77777777" w:rsidR="001D4A29" w:rsidRPr="00DD5489" w:rsidRDefault="001D4A29" w:rsidP="00D709AE">
            <w:pPr>
              <w:pStyle w:val="ListParagraph"/>
              <w:numPr>
                <w:ilvl w:val="0"/>
                <w:numId w:val="11"/>
              </w:numPr>
              <w:tabs>
                <w:tab w:val="left" w:pos="460"/>
                <w:tab w:val="left" w:pos="1276"/>
              </w:tabs>
              <w:spacing w:after="200"/>
              <w:ind w:left="392"/>
              <w:rPr>
                <w:rFonts w:asciiTheme="minorHAnsi" w:cstheme="minorHAnsi"/>
                <w:sz w:val="21"/>
                <w:szCs w:val="21"/>
                <w:lang w:eastAsia="lt-LT"/>
              </w:rPr>
            </w:pPr>
            <w:r w:rsidRPr="00DD5489">
              <w:rPr>
                <w:rFonts w:asciiTheme="minorHAnsi" w:cstheme="minorHAnsi"/>
                <w:sz w:val="21"/>
                <w:szCs w:val="21"/>
                <w:lang w:eastAsia="lt-LT"/>
              </w:rPr>
              <w:t>pasirengimą atlikti poveikio vertinimą;</w:t>
            </w:r>
          </w:p>
          <w:p w14:paraId="20166107" w14:textId="77777777" w:rsidR="001D4A29" w:rsidRPr="00DD5489" w:rsidRDefault="001D4A29" w:rsidP="00D709AE">
            <w:pPr>
              <w:pStyle w:val="ListParagraph"/>
              <w:numPr>
                <w:ilvl w:val="0"/>
                <w:numId w:val="11"/>
              </w:numPr>
              <w:tabs>
                <w:tab w:val="left" w:pos="460"/>
                <w:tab w:val="left" w:pos="1276"/>
              </w:tabs>
              <w:spacing w:after="200"/>
              <w:ind w:left="392"/>
              <w:rPr>
                <w:rFonts w:asciiTheme="minorHAnsi" w:cstheme="minorHAnsi"/>
                <w:sz w:val="21"/>
                <w:szCs w:val="21"/>
                <w:lang w:eastAsia="lt-LT"/>
              </w:rPr>
            </w:pPr>
            <w:r w:rsidRPr="00DD5489">
              <w:rPr>
                <w:rFonts w:asciiTheme="minorHAnsi" w:cstheme="minorHAnsi"/>
                <w:sz w:val="21"/>
                <w:szCs w:val="21"/>
                <w:lang w:eastAsia="lt-LT"/>
              </w:rPr>
              <w:t>poveikio vertinimo atlikimą;</w:t>
            </w:r>
          </w:p>
          <w:p w14:paraId="15951752" w14:textId="77777777" w:rsidR="001D4A29" w:rsidRPr="00DD5489" w:rsidRDefault="001D4A29" w:rsidP="00D709AE">
            <w:pPr>
              <w:pStyle w:val="ListParagraph"/>
              <w:numPr>
                <w:ilvl w:val="0"/>
                <w:numId w:val="11"/>
              </w:numPr>
              <w:tabs>
                <w:tab w:val="left" w:pos="460"/>
                <w:tab w:val="left" w:pos="1276"/>
              </w:tabs>
              <w:spacing w:after="200"/>
              <w:ind w:left="392"/>
              <w:rPr>
                <w:rFonts w:asciiTheme="minorHAnsi" w:cstheme="minorHAnsi"/>
                <w:sz w:val="21"/>
                <w:szCs w:val="21"/>
                <w:lang w:eastAsia="lt-LT"/>
              </w:rPr>
            </w:pPr>
            <w:r w:rsidRPr="00DD5489">
              <w:rPr>
                <w:rFonts w:asciiTheme="minorHAnsi" w:cstheme="minorHAnsi"/>
                <w:sz w:val="21"/>
                <w:szCs w:val="21"/>
                <w:lang w:eastAsia="lt-LT"/>
              </w:rPr>
              <w:t xml:space="preserve">poveikio vertinimo ataskaitų parengimą, viešinimą, derinimą. </w:t>
            </w:r>
          </w:p>
          <w:p w14:paraId="13AC6D19" w14:textId="77777777" w:rsidR="001D4A29" w:rsidRPr="00DD5489" w:rsidRDefault="001D4A29" w:rsidP="001A1C9C">
            <w:pPr>
              <w:tabs>
                <w:tab w:val="left" w:pos="460"/>
                <w:tab w:val="left" w:pos="1276"/>
              </w:tabs>
              <w:ind w:firstLine="0"/>
              <w:rPr>
                <w:rFonts w:asciiTheme="minorHAnsi" w:cstheme="minorHAnsi"/>
                <w:sz w:val="21"/>
                <w:szCs w:val="21"/>
                <w:lang w:eastAsia="lt-LT"/>
              </w:rPr>
            </w:pPr>
            <w:r w:rsidRPr="00DD5489">
              <w:rPr>
                <w:rFonts w:asciiTheme="minorHAnsi" w:cstheme="minorHAnsi"/>
                <w:b/>
                <w:bCs/>
                <w:sz w:val="21"/>
                <w:szCs w:val="21"/>
                <w:lang w:eastAsia="lt-LT"/>
              </w:rPr>
              <w:t>Pasirengimo atlikti poveikio vertinimą metu</w:t>
            </w:r>
            <w:r w:rsidRPr="00DD5489">
              <w:rPr>
                <w:rFonts w:asciiTheme="minorHAnsi" w:cstheme="minorHAnsi"/>
                <w:sz w:val="21"/>
                <w:szCs w:val="21"/>
                <w:lang w:eastAsia="lt-LT"/>
              </w:rPr>
              <w:t xml:space="preserve"> paslaugos teikėjo renkami tarpiniai duomenys ir faktai bei atliekami Reikminių tyrimų priemonės poveikio vertinimui kokybiškai atlikti reikalingi veiksmai. Reikminių tyrimų priemonės </w:t>
            </w:r>
            <w:r w:rsidRPr="00DD5489">
              <w:rPr>
                <w:rFonts w:asciiTheme="minorHAnsi" w:cstheme="minorHAnsi"/>
                <w:b/>
                <w:bCs/>
                <w:sz w:val="21"/>
                <w:szCs w:val="21"/>
                <w:lang w:eastAsia="lt-LT"/>
              </w:rPr>
              <w:t xml:space="preserve">poveikio vertinimo planas </w:t>
            </w:r>
            <w:r w:rsidRPr="00DD5489">
              <w:rPr>
                <w:rFonts w:asciiTheme="minorHAnsi" w:cstheme="minorHAnsi"/>
                <w:sz w:val="21"/>
                <w:szCs w:val="21"/>
                <w:lang w:eastAsia="lt-LT"/>
              </w:rPr>
              <w:t>apima šioje specifikacijoje nustatytus Reikminių tyrimų priemonės poveikio vertinimo tikslus, vertinimo apimtį, vertinimo kriterijus bei pagrindinius klausimus. Pagal sudarytų pagrindinių klausimų turinį paslaugos teikėjas pasirengia atlikti poveikio vertinimą, t. y. nustato, kokie duomenys (informacija) reikalingi pasirinktam poveikio vertinimui atlikti ir identifikuoja šių duomenų šaltinius, parenka taikytinus metodus, įvardija jau turimus duomenis, nurodo terminus, vertinimo eigą, įskaitant konsultacijas su visuomene ar tam tikrais asmenimis ar jų grupėmis, aprašo reikalingus surinkti duomenis, numato laukiamus rezultatus. Privalomas pirminių duomenų rinkimo planas apklausų vykdymui, nurodant metodikas, siektinus rodiklius ir terminus bei antrinių duomenų įvertintas pagrindimas, kad jie tikrai tinkami atliekant poveikio vertinimą.</w:t>
            </w:r>
          </w:p>
          <w:p w14:paraId="58E2166C" w14:textId="77777777" w:rsidR="001D4A29" w:rsidRPr="00DD5489" w:rsidRDefault="001D4A29">
            <w:pPr>
              <w:tabs>
                <w:tab w:val="left" w:pos="460"/>
                <w:tab w:val="left" w:pos="1276"/>
              </w:tabs>
              <w:rPr>
                <w:rFonts w:asciiTheme="minorHAnsi" w:cstheme="minorHAnsi"/>
                <w:sz w:val="21"/>
                <w:szCs w:val="21"/>
                <w:lang w:eastAsia="lt-LT"/>
              </w:rPr>
            </w:pPr>
          </w:p>
          <w:p w14:paraId="626B2D4C" w14:textId="289965A3" w:rsidR="001D4A29" w:rsidRPr="00DD5489" w:rsidRDefault="001D4A29" w:rsidP="001A1C9C">
            <w:pPr>
              <w:tabs>
                <w:tab w:val="left" w:pos="460"/>
                <w:tab w:val="left" w:pos="1276"/>
              </w:tabs>
              <w:ind w:firstLine="0"/>
              <w:rPr>
                <w:rFonts w:asciiTheme="minorHAnsi" w:cstheme="minorHAnsi"/>
                <w:sz w:val="21"/>
                <w:szCs w:val="21"/>
                <w:lang w:eastAsia="lt-LT"/>
              </w:rPr>
            </w:pPr>
            <w:r w:rsidRPr="00DD5489">
              <w:rPr>
                <w:rFonts w:asciiTheme="minorHAnsi" w:cstheme="minorHAnsi"/>
                <w:b/>
                <w:bCs/>
                <w:sz w:val="21"/>
                <w:szCs w:val="21"/>
                <w:lang w:eastAsia="lt-LT"/>
              </w:rPr>
              <w:t>Atliekant Reikminių tyrimų priemonės poveikio vertinimą,</w:t>
            </w:r>
            <w:r w:rsidRPr="00DD5489">
              <w:rPr>
                <w:rFonts w:asciiTheme="minorHAnsi" w:cstheme="minorHAnsi"/>
                <w:sz w:val="21"/>
                <w:szCs w:val="21"/>
                <w:lang w:eastAsia="lt-LT"/>
              </w:rPr>
              <w:t xml:space="preserve"> būtina pasirinkti ir naudoti kelis metodus, derinti tarpusavyje kiekybinius ir kokybinius analizės metodus.</w:t>
            </w:r>
            <w:r w:rsidRPr="00DD5489">
              <w:rPr>
                <w:rFonts w:asciiTheme="minorHAnsi" w:cstheme="minorHAnsi"/>
                <w:sz w:val="21"/>
                <w:szCs w:val="21"/>
              </w:rPr>
              <w:t xml:space="preserve"> </w:t>
            </w:r>
            <w:r w:rsidRPr="00DD5489">
              <w:rPr>
                <w:rFonts w:asciiTheme="minorHAnsi" w:cstheme="minorHAnsi"/>
                <w:sz w:val="21"/>
                <w:szCs w:val="21"/>
                <w:lang w:eastAsia="lt-LT"/>
              </w:rPr>
              <w:t>Privalomas kontrafaktinis poveikio vertinimas, dvigubo skirtumo analizė lyginant tikslinės ir kontrolinės grupių charakteristikų kaitos skirtumus. Į poveikio vertinimą turi būti integruota politiką informuojančių pamokų analizė, kurios tikslas – identifikuoti, kokie teigiami ar neigiami veiksniai turėjo reikšmingą įtaką Reikminių tyrimų priemonės rezultatų panaudojimui viešosios politikos formavime. Ši analizė taip pat turi atskleisti galimus institucinės, organizacinės ar procesinės struktūros patobulinimus, kurie padidintų mokslo žinių įsisavinimo ir taikymo sprendimų priėmime tikimybę ateityje.</w:t>
            </w:r>
          </w:p>
          <w:p w14:paraId="44B59AF2" w14:textId="77777777" w:rsidR="001D4A29" w:rsidRPr="00DD5489" w:rsidRDefault="001D4A29" w:rsidP="001A1C9C">
            <w:pPr>
              <w:tabs>
                <w:tab w:val="left" w:pos="460"/>
                <w:tab w:val="left" w:pos="1276"/>
              </w:tabs>
              <w:ind w:firstLine="0"/>
              <w:rPr>
                <w:rFonts w:asciiTheme="minorHAnsi" w:cstheme="minorHAnsi"/>
                <w:sz w:val="21"/>
                <w:szCs w:val="21"/>
                <w:lang w:eastAsia="lt-LT"/>
              </w:rPr>
            </w:pPr>
            <w:r w:rsidRPr="00DD5489">
              <w:rPr>
                <w:rFonts w:asciiTheme="minorHAnsi" w:cstheme="minorHAnsi"/>
                <w:sz w:val="21"/>
                <w:szCs w:val="21"/>
                <w:lang w:eastAsia="lt-LT"/>
              </w:rPr>
              <w:t xml:space="preserve">Reikminių tyrimų priemonės poveikio vertinimo metodika ir jo rezultatai, įskaitant išvadas bei siūlymus, pateikiami </w:t>
            </w:r>
            <w:r w:rsidRPr="00DD5489">
              <w:rPr>
                <w:rFonts w:asciiTheme="minorHAnsi" w:cstheme="minorHAnsi"/>
                <w:b/>
                <w:bCs/>
                <w:sz w:val="21"/>
                <w:szCs w:val="21"/>
                <w:lang w:eastAsia="lt-LT"/>
              </w:rPr>
              <w:t>tarpinėje ataskaitoje ir apibendrinami galutinėje ataskaitoje</w:t>
            </w:r>
            <w:r w:rsidRPr="00DD5489">
              <w:rPr>
                <w:rFonts w:asciiTheme="minorHAnsi" w:cstheme="minorHAnsi"/>
                <w:sz w:val="21"/>
                <w:szCs w:val="21"/>
                <w:lang w:eastAsia="lt-LT"/>
              </w:rPr>
              <w:t>. Galutinėje ataskaitoje turi būti pateikta speciali dalis apie politiką informuojančias pamokas, kurioje vertintojai identifikuoja veiksnius, prisidėjusius arba kliudžiusius mokslinių tyrimų rezultatų panaudojimui viešosios politikos formavime. Šioje dalyje taip pat turi būti pateiktos analitinės įžvalgos apie institucinės sąveikos, komunikacijos ir procesų aspektus, kurių tobulinimas galėtų sustiprinti mokslo žinių integraciją į sprendimų priėmimo procesus.</w:t>
            </w:r>
          </w:p>
          <w:p w14:paraId="060603B2" w14:textId="77777777" w:rsidR="001D4A29" w:rsidRPr="00DD5489" w:rsidRDefault="001D4A29" w:rsidP="001A1C9C">
            <w:pPr>
              <w:tabs>
                <w:tab w:val="left" w:pos="460"/>
                <w:tab w:val="left" w:pos="1276"/>
              </w:tabs>
              <w:ind w:firstLine="0"/>
              <w:rPr>
                <w:rFonts w:asciiTheme="minorHAnsi" w:cstheme="minorHAnsi"/>
                <w:sz w:val="21"/>
                <w:szCs w:val="21"/>
                <w:lang w:eastAsia="lt-LT"/>
              </w:rPr>
            </w:pPr>
            <w:r w:rsidRPr="00DD5489">
              <w:rPr>
                <w:rFonts w:asciiTheme="minorHAnsi" w:cstheme="minorHAnsi"/>
                <w:sz w:val="21"/>
                <w:szCs w:val="21"/>
                <w:lang w:eastAsia="lt-LT"/>
              </w:rPr>
              <w:t>Poveikio vertinimo planas, esant poreikiui – su patikslinimais (1 vnt., lietuvių kalba) ir ataskaitos (viena tarpinė ir viena galutinė, esant poreikiui – su patikslinimais; iš viso – 2 vnt., lietuvių kalba), galutinės ataskaitos santraukos (lietuvių ir anglų kalbomis tekstinė bei prezentacijos forma, iš viso – 4 vnt.).</w:t>
            </w:r>
          </w:p>
        </w:tc>
      </w:tr>
      <w:tr w:rsidR="001D4A29" w:rsidRPr="00785872" w14:paraId="5BD1FF5A" w14:textId="77777777" w:rsidTr="001A1C9C">
        <w:tc>
          <w:tcPr>
            <w:tcW w:w="851" w:type="dxa"/>
            <w:tcBorders>
              <w:top w:val="single" w:sz="4" w:space="0" w:color="auto"/>
              <w:left w:val="single" w:sz="4" w:space="0" w:color="auto"/>
              <w:bottom w:val="single" w:sz="4" w:space="0" w:color="auto"/>
              <w:right w:val="single" w:sz="4" w:space="0" w:color="auto"/>
            </w:tcBorders>
            <w:hideMark/>
          </w:tcPr>
          <w:p w14:paraId="35EED003" w14:textId="707B2F4C" w:rsidR="001D4A29" w:rsidRPr="00DD5489" w:rsidRDefault="001A1C9C" w:rsidP="001A1C9C">
            <w:pPr>
              <w:tabs>
                <w:tab w:val="left" w:pos="176"/>
                <w:tab w:val="left" w:pos="493"/>
                <w:tab w:val="left" w:pos="851"/>
                <w:tab w:val="left" w:pos="993"/>
                <w:tab w:val="left" w:pos="1843"/>
                <w:tab w:val="left" w:pos="2410"/>
              </w:tabs>
              <w:ind w:left="-108" w:right="-109" w:firstLine="0"/>
              <w:contextualSpacing/>
              <w:rPr>
                <w:rFonts w:asciiTheme="minorHAnsi" w:eastAsia="Calibri" w:cstheme="minorHAnsi"/>
                <w:bCs/>
                <w:sz w:val="21"/>
                <w:szCs w:val="21"/>
              </w:rPr>
            </w:pPr>
            <w:r w:rsidRPr="00DD5489">
              <w:rPr>
                <w:rFonts w:asciiTheme="minorHAnsi" w:eastAsia="Calibri" w:cstheme="minorHAnsi"/>
                <w:bCs/>
                <w:sz w:val="21"/>
                <w:szCs w:val="21"/>
              </w:rPr>
              <w:t xml:space="preserve">  </w:t>
            </w:r>
            <w:r w:rsidR="003C75EC">
              <w:rPr>
                <w:rFonts w:asciiTheme="minorHAnsi" w:eastAsia="Calibri" w:cstheme="minorHAnsi"/>
                <w:bCs/>
                <w:sz w:val="21"/>
                <w:szCs w:val="21"/>
              </w:rPr>
              <w:t xml:space="preserve"> </w:t>
            </w:r>
            <w:r w:rsidR="001D4A29" w:rsidRPr="00DD5489">
              <w:rPr>
                <w:rFonts w:asciiTheme="minorHAnsi" w:eastAsia="Calibri" w:cstheme="minorHAnsi"/>
                <w:bCs/>
                <w:sz w:val="21"/>
                <w:szCs w:val="21"/>
              </w:rPr>
              <w:t>2.1.6.</w:t>
            </w:r>
          </w:p>
        </w:tc>
        <w:tc>
          <w:tcPr>
            <w:tcW w:w="2054" w:type="dxa"/>
            <w:tcBorders>
              <w:top w:val="single" w:sz="4" w:space="0" w:color="auto"/>
              <w:left w:val="single" w:sz="4" w:space="0" w:color="auto"/>
              <w:bottom w:val="single" w:sz="4" w:space="0" w:color="auto"/>
              <w:right w:val="single" w:sz="4" w:space="0" w:color="auto"/>
            </w:tcBorders>
            <w:hideMark/>
          </w:tcPr>
          <w:p w14:paraId="25AEE1BA" w14:textId="77777777" w:rsidR="001D4A29" w:rsidRPr="00DD5489" w:rsidRDefault="001D4A29" w:rsidP="001A1C9C">
            <w:pPr>
              <w:tabs>
                <w:tab w:val="left" w:pos="425"/>
                <w:tab w:val="left" w:pos="851"/>
                <w:tab w:val="left" w:pos="993"/>
                <w:tab w:val="left" w:pos="1418"/>
                <w:tab w:val="left" w:pos="1843"/>
                <w:tab w:val="left" w:pos="2410"/>
              </w:tabs>
              <w:ind w:firstLine="0"/>
              <w:rPr>
                <w:rFonts w:asciiTheme="minorHAnsi" w:eastAsia="Times New Roman" w:cstheme="minorHAnsi"/>
                <w:bCs/>
                <w:sz w:val="21"/>
                <w:szCs w:val="21"/>
                <w:lang w:eastAsia="ar-SA"/>
              </w:rPr>
            </w:pPr>
            <w:r w:rsidRPr="00DD5489">
              <w:rPr>
                <w:rFonts w:asciiTheme="minorHAnsi" w:cstheme="minorHAnsi"/>
                <w:bCs/>
                <w:sz w:val="21"/>
                <w:szCs w:val="21"/>
              </w:rPr>
              <w:t>Paslaugos galutinis rezultatas</w:t>
            </w:r>
          </w:p>
        </w:tc>
        <w:tc>
          <w:tcPr>
            <w:tcW w:w="7025" w:type="dxa"/>
            <w:tcBorders>
              <w:top w:val="single" w:sz="4" w:space="0" w:color="auto"/>
              <w:left w:val="single" w:sz="4" w:space="0" w:color="auto"/>
              <w:bottom w:val="single" w:sz="4" w:space="0" w:color="auto"/>
              <w:right w:val="single" w:sz="4" w:space="0" w:color="auto"/>
            </w:tcBorders>
            <w:hideMark/>
          </w:tcPr>
          <w:p w14:paraId="41165FDB" w14:textId="77777777" w:rsidR="001D4A29" w:rsidRPr="00DD5489" w:rsidRDefault="001D4A29" w:rsidP="001A1C9C">
            <w:pPr>
              <w:tabs>
                <w:tab w:val="left" w:pos="460"/>
                <w:tab w:val="left" w:pos="1276"/>
              </w:tabs>
              <w:ind w:firstLine="0"/>
              <w:rPr>
                <w:rFonts w:asciiTheme="minorHAnsi" w:cstheme="minorHAnsi"/>
                <w:sz w:val="21"/>
                <w:szCs w:val="21"/>
                <w:lang w:eastAsia="lt-LT"/>
              </w:rPr>
            </w:pPr>
            <w:r w:rsidRPr="00DD5489">
              <w:rPr>
                <w:rFonts w:asciiTheme="minorHAnsi" w:cstheme="minorHAnsi"/>
                <w:sz w:val="21"/>
                <w:szCs w:val="21"/>
                <w:lang w:eastAsia="lt-LT"/>
              </w:rPr>
              <w:t xml:space="preserve">Lietuvių kalba parengta </w:t>
            </w:r>
            <w:r w:rsidRPr="00DD5489">
              <w:rPr>
                <w:rFonts w:asciiTheme="minorHAnsi" w:cstheme="minorHAnsi"/>
                <w:sz w:val="21"/>
                <w:szCs w:val="21"/>
              </w:rPr>
              <w:t xml:space="preserve">Reikminių tyrimų priemonės poveikio vertinimo galutinės </w:t>
            </w:r>
            <w:r w:rsidRPr="00DD5489">
              <w:rPr>
                <w:rFonts w:asciiTheme="minorHAnsi" w:cstheme="minorHAnsi"/>
                <w:sz w:val="21"/>
                <w:szCs w:val="21"/>
                <w:lang w:eastAsia="lt-LT"/>
              </w:rPr>
              <w:t xml:space="preserve">ataskaitos elektroninė versija („MS Word“ ir „PDF“ formatais) išsiunčiama elektroninio paštu info@lmt.lt (ADOC formatu). </w:t>
            </w:r>
          </w:p>
          <w:p w14:paraId="126832BF" w14:textId="77777777" w:rsidR="001D4A29" w:rsidRPr="00DD5489" w:rsidRDefault="001D4A29" w:rsidP="001A1C9C">
            <w:pPr>
              <w:tabs>
                <w:tab w:val="left" w:pos="460"/>
                <w:tab w:val="left" w:pos="1276"/>
              </w:tabs>
              <w:ind w:firstLine="0"/>
              <w:rPr>
                <w:rFonts w:asciiTheme="minorHAnsi" w:cstheme="minorHAnsi"/>
                <w:sz w:val="21"/>
                <w:szCs w:val="21"/>
                <w:lang w:eastAsia="lt-LT"/>
              </w:rPr>
            </w:pPr>
            <w:r w:rsidRPr="00DD5489">
              <w:rPr>
                <w:rFonts w:asciiTheme="minorHAnsi" w:cstheme="minorHAnsi"/>
                <w:sz w:val="21"/>
                <w:szCs w:val="21"/>
                <w:lang w:eastAsia="lt-LT"/>
              </w:rPr>
              <w:lastRenderedPageBreak/>
              <w:t xml:space="preserve">Kartu su ataskaita pateikiama informacija apie paslaugos teikėjo atliktų apklausų (kiekybinių tyrimų) pirminių duomenų, naudojamų sprendimams priimti, pateikimą, vadovaujantis Lietuvos Respublikos Vyriausybės 2021 m. balandžio 28 d. nutarimo Nr. 292 „Dėl Strateginio valdymo metodikos patvirtinimo“ 270-271 punktuose nustatyta tvarka. </w:t>
            </w:r>
          </w:p>
          <w:p w14:paraId="426F893A" w14:textId="77777777" w:rsidR="001D4A29" w:rsidRPr="00DD5489" w:rsidRDefault="001D4A29" w:rsidP="001A1C9C">
            <w:pPr>
              <w:tabs>
                <w:tab w:val="left" w:pos="460"/>
                <w:tab w:val="left" w:pos="1276"/>
              </w:tabs>
              <w:ind w:firstLine="0"/>
              <w:rPr>
                <w:rFonts w:asciiTheme="minorHAnsi" w:cstheme="minorHAnsi"/>
                <w:sz w:val="21"/>
                <w:szCs w:val="21"/>
                <w:lang w:eastAsia="lt-LT"/>
              </w:rPr>
            </w:pPr>
            <w:r w:rsidRPr="00DD5489">
              <w:rPr>
                <w:rFonts w:asciiTheme="minorHAnsi" w:cstheme="minorHAnsi"/>
                <w:sz w:val="21"/>
                <w:szCs w:val="21"/>
                <w:lang w:eastAsia="lt-LT"/>
              </w:rPr>
              <w:t>Galutinės ataskaitos santraukos (tekstinė ir prezentacijos formos) elektroninė versija („MS Word“, „MS PowerPoint“ ir „PDF“ formatais) turi būti pateikta lietuvių ir anglų kalbomis, atsiųsta LMT elektroniniu paštu info@lmt.lt kartu su galutine ataskaita.</w:t>
            </w:r>
          </w:p>
          <w:p w14:paraId="4BF0469E" w14:textId="77777777" w:rsidR="001D4A29" w:rsidRPr="00DD5489" w:rsidRDefault="001D4A29" w:rsidP="001A1C9C">
            <w:pPr>
              <w:tabs>
                <w:tab w:val="left" w:pos="460"/>
                <w:tab w:val="left" w:pos="1276"/>
              </w:tabs>
              <w:ind w:firstLine="0"/>
              <w:rPr>
                <w:rFonts w:asciiTheme="minorHAnsi" w:cstheme="minorHAnsi"/>
                <w:sz w:val="21"/>
                <w:szCs w:val="21"/>
                <w:lang w:eastAsia="lt-LT"/>
              </w:rPr>
            </w:pPr>
            <w:r w:rsidRPr="00DD5489">
              <w:rPr>
                <w:rFonts w:asciiTheme="minorHAnsi" w:cstheme="minorHAnsi"/>
                <w:sz w:val="21"/>
                <w:szCs w:val="21"/>
                <w:lang w:eastAsia="lt-LT"/>
              </w:rPr>
              <w:t>Paslaugos gavėjas turi teisę jam pateiktą ataskaitos elektroninę versiją skelbti savo tinklalapyje.</w:t>
            </w:r>
          </w:p>
        </w:tc>
      </w:tr>
    </w:tbl>
    <w:p w14:paraId="223E0560" w14:textId="77777777" w:rsidR="001D4A29" w:rsidRPr="00DD5489" w:rsidRDefault="001D4A29" w:rsidP="001D4A29">
      <w:pPr>
        <w:tabs>
          <w:tab w:val="left" w:pos="425"/>
          <w:tab w:val="left" w:pos="851"/>
          <w:tab w:val="left" w:pos="993"/>
          <w:tab w:val="left" w:pos="1418"/>
          <w:tab w:val="left" w:pos="1843"/>
          <w:tab w:val="left" w:pos="2410"/>
        </w:tabs>
        <w:rPr>
          <w:rFonts w:eastAsia="Calibri" w:cstheme="minorHAnsi"/>
          <w:lang w:eastAsia="en-US"/>
        </w:rPr>
      </w:pPr>
    </w:p>
    <w:p w14:paraId="4060FA02" w14:textId="77777777" w:rsidR="001D4A29" w:rsidRPr="00DD5489" w:rsidRDefault="001D4A29" w:rsidP="00A317DF">
      <w:pPr>
        <w:tabs>
          <w:tab w:val="left" w:pos="425"/>
          <w:tab w:val="left" w:pos="851"/>
          <w:tab w:val="left" w:pos="993"/>
          <w:tab w:val="left" w:pos="1418"/>
          <w:tab w:val="left" w:pos="1843"/>
          <w:tab w:val="left" w:pos="2410"/>
        </w:tabs>
        <w:ind w:firstLine="0"/>
        <w:rPr>
          <w:rFonts w:eastAsia="Calibri" w:cstheme="minorHAnsi"/>
          <w:lang w:eastAsia="en-US"/>
        </w:rPr>
      </w:pPr>
      <w:r w:rsidRPr="00DD5489">
        <w:rPr>
          <w:rFonts w:eastAsia="Calibri" w:cstheme="minorHAnsi"/>
          <w:lang w:eastAsia="en-US"/>
        </w:rPr>
        <w:t>2.2. Vertinimo sudėtis:</w:t>
      </w:r>
    </w:p>
    <w:tbl>
      <w:tblPr>
        <w:tblStyle w:val="TableGrid"/>
        <w:tblW w:w="9930" w:type="dxa"/>
        <w:tblInd w:w="-5" w:type="dxa"/>
        <w:tblLayout w:type="fixed"/>
        <w:tblLook w:val="04A0" w:firstRow="1" w:lastRow="0" w:firstColumn="1" w:lastColumn="0" w:noHBand="0" w:noVBand="1"/>
      </w:tblPr>
      <w:tblGrid>
        <w:gridCol w:w="851"/>
        <w:gridCol w:w="2126"/>
        <w:gridCol w:w="6953"/>
      </w:tblGrid>
      <w:tr w:rsidR="001D4A29" w:rsidRPr="00785872" w14:paraId="2737E00E" w14:textId="77777777" w:rsidTr="00A317DF">
        <w:trPr>
          <w:tblHeader/>
        </w:trPr>
        <w:tc>
          <w:tcPr>
            <w:tcW w:w="851" w:type="dxa"/>
            <w:tcBorders>
              <w:top w:val="single" w:sz="4" w:space="0" w:color="auto"/>
              <w:left w:val="single" w:sz="4" w:space="0" w:color="auto"/>
              <w:bottom w:val="single" w:sz="4" w:space="0" w:color="auto"/>
              <w:right w:val="single" w:sz="4" w:space="0" w:color="auto"/>
            </w:tcBorders>
            <w:hideMark/>
          </w:tcPr>
          <w:p w14:paraId="6363F92A" w14:textId="77777777" w:rsidR="001D4A29" w:rsidRPr="00DD5489" w:rsidRDefault="001D4A29" w:rsidP="001A1C9C">
            <w:pPr>
              <w:tabs>
                <w:tab w:val="left" w:pos="176"/>
                <w:tab w:val="left" w:pos="316"/>
                <w:tab w:val="left" w:pos="851"/>
                <w:tab w:val="left" w:pos="993"/>
                <w:tab w:val="left" w:pos="1843"/>
                <w:tab w:val="left" w:pos="2410"/>
              </w:tabs>
              <w:ind w:left="-108" w:right="-109" w:firstLine="0"/>
              <w:contextualSpacing/>
              <w:rPr>
                <w:rFonts w:asciiTheme="minorHAnsi" w:eastAsia="Calibri" w:cstheme="minorHAnsi"/>
                <w:b/>
                <w:sz w:val="21"/>
                <w:szCs w:val="21"/>
              </w:rPr>
            </w:pPr>
            <w:r w:rsidRPr="00DD5489">
              <w:rPr>
                <w:rFonts w:asciiTheme="minorHAnsi" w:eastAsia="Calibri" w:cstheme="minorHAnsi"/>
                <w:b/>
                <w:sz w:val="21"/>
                <w:szCs w:val="21"/>
              </w:rPr>
              <w:t xml:space="preserve">Eil. Nr. </w:t>
            </w:r>
          </w:p>
        </w:tc>
        <w:tc>
          <w:tcPr>
            <w:tcW w:w="2126" w:type="dxa"/>
            <w:tcBorders>
              <w:top w:val="single" w:sz="4" w:space="0" w:color="auto"/>
              <w:left w:val="single" w:sz="4" w:space="0" w:color="auto"/>
              <w:bottom w:val="single" w:sz="4" w:space="0" w:color="auto"/>
              <w:right w:val="single" w:sz="4" w:space="0" w:color="auto"/>
            </w:tcBorders>
            <w:hideMark/>
          </w:tcPr>
          <w:p w14:paraId="0D5AA351" w14:textId="77777777" w:rsidR="001D4A29" w:rsidRPr="00DD5489" w:rsidRDefault="001D4A29" w:rsidP="001A1C9C">
            <w:pPr>
              <w:tabs>
                <w:tab w:val="left" w:pos="425"/>
                <w:tab w:val="left" w:pos="851"/>
                <w:tab w:val="left" w:pos="993"/>
                <w:tab w:val="left" w:pos="1418"/>
                <w:tab w:val="left" w:pos="1843"/>
                <w:tab w:val="left" w:pos="2410"/>
              </w:tabs>
              <w:ind w:firstLine="0"/>
              <w:rPr>
                <w:rFonts w:asciiTheme="minorHAnsi" w:eastAsia="Times New Roman" w:cstheme="minorHAnsi"/>
                <w:b/>
                <w:sz w:val="21"/>
                <w:szCs w:val="21"/>
                <w:lang w:eastAsia="ar-SA"/>
              </w:rPr>
            </w:pPr>
            <w:r w:rsidRPr="00DD5489">
              <w:rPr>
                <w:rFonts w:asciiTheme="minorHAnsi" w:cstheme="minorHAnsi"/>
                <w:b/>
                <w:sz w:val="21"/>
                <w:szCs w:val="21"/>
              </w:rPr>
              <w:t>Sudėtis</w:t>
            </w:r>
          </w:p>
        </w:tc>
        <w:tc>
          <w:tcPr>
            <w:tcW w:w="6953" w:type="dxa"/>
            <w:tcBorders>
              <w:top w:val="single" w:sz="4" w:space="0" w:color="auto"/>
              <w:left w:val="single" w:sz="4" w:space="0" w:color="auto"/>
              <w:bottom w:val="single" w:sz="4" w:space="0" w:color="auto"/>
              <w:right w:val="single" w:sz="4" w:space="0" w:color="auto"/>
            </w:tcBorders>
            <w:hideMark/>
          </w:tcPr>
          <w:p w14:paraId="693812D8" w14:textId="77777777" w:rsidR="001D4A29" w:rsidRPr="00DD5489" w:rsidRDefault="001D4A29">
            <w:pPr>
              <w:tabs>
                <w:tab w:val="left" w:pos="1134"/>
                <w:tab w:val="left" w:pos="1276"/>
              </w:tabs>
              <w:jc w:val="center"/>
              <w:rPr>
                <w:rFonts w:asciiTheme="minorHAnsi" w:cstheme="minorHAnsi"/>
                <w:b/>
                <w:sz w:val="21"/>
                <w:szCs w:val="21"/>
                <w:lang w:eastAsia="lt-LT"/>
              </w:rPr>
            </w:pPr>
            <w:r w:rsidRPr="00DD5489">
              <w:rPr>
                <w:rFonts w:asciiTheme="minorHAnsi" w:cstheme="minorHAnsi"/>
                <w:b/>
                <w:sz w:val="21"/>
                <w:szCs w:val="21"/>
                <w:lang w:eastAsia="lt-LT"/>
              </w:rPr>
              <w:t>Detalizacija</w:t>
            </w:r>
          </w:p>
        </w:tc>
      </w:tr>
      <w:tr w:rsidR="001D4A29" w:rsidRPr="00785872" w14:paraId="34D5B7B0" w14:textId="77777777" w:rsidTr="00A317DF">
        <w:tc>
          <w:tcPr>
            <w:tcW w:w="851" w:type="dxa"/>
            <w:tcBorders>
              <w:top w:val="single" w:sz="4" w:space="0" w:color="auto"/>
              <w:left w:val="single" w:sz="4" w:space="0" w:color="auto"/>
              <w:bottom w:val="single" w:sz="4" w:space="0" w:color="auto"/>
              <w:right w:val="single" w:sz="4" w:space="0" w:color="auto"/>
            </w:tcBorders>
            <w:hideMark/>
          </w:tcPr>
          <w:p w14:paraId="259B4F08" w14:textId="77777777" w:rsidR="001D4A29" w:rsidRPr="00DD5489" w:rsidRDefault="001D4A29" w:rsidP="001A1C9C">
            <w:pPr>
              <w:tabs>
                <w:tab w:val="left" w:pos="176"/>
                <w:tab w:val="left" w:pos="493"/>
                <w:tab w:val="left" w:pos="851"/>
                <w:tab w:val="left" w:pos="993"/>
                <w:tab w:val="left" w:pos="1843"/>
                <w:tab w:val="left" w:pos="2410"/>
              </w:tabs>
              <w:ind w:right="-109" w:firstLine="0"/>
              <w:contextualSpacing/>
              <w:rPr>
                <w:rFonts w:asciiTheme="minorHAnsi" w:eastAsia="Calibri" w:cstheme="minorHAnsi"/>
                <w:bCs/>
                <w:sz w:val="21"/>
                <w:szCs w:val="21"/>
              </w:rPr>
            </w:pPr>
            <w:r w:rsidRPr="00DD5489">
              <w:rPr>
                <w:rFonts w:asciiTheme="minorHAnsi" w:eastAsia="Calibri" w:cstheme="minorHAnsi"/>
                <w:bCs/>
                <w:sz w:val="21"/>
                <w:szCs w:val="21"/>
              </w:rPr>
              <w:t>2.2.1.</w:t>
            </w:r>
          </w:p>
        </w:tc>
        <w:tc>
          <w:tcPr>
            <w:tcW w:w="2126" w:type="dxa"/>
            <w:tcBorders>
              <w:top w:val="single" w:sz="4" w:space="0" w:color="auto"/>
              <w:left w:val="single" w:sz="4" w:space="0" w:color="auto"/>
              <w:bottom w:val="single" w:sz="4" w:space="0" w:color="auto"/>
              <w:right w:val="single" w:sz="4" w:space="0" w:color="auto"/>
            </w:tcBorders>
            <w:hideMark/>
          </w:tcPr>
          <w:p w14:paraId="5233A67E" w14:textId="77777777" w:rsidR="001D4A29" w:rsidRPr="00DD5489" w:rsidRDefault="001D4A29" w:rsidP="001A1C9C">
            <w:pPr>
              <w:tabs>
                <w:tab w:val="left" w:pos="425"/>
                <w:tab w:val="left" w:pos="851"/>
                <w:tab w:val="left" w:pos="993"/>
                <w:tab w:val="left" w:pos="1418"/>
                <w:tab w:val="left" w:pos="1843"/>
                <w:tab w:val="left" w:pos="2410"/>
              </w:tabs>
              <w:ind w:firstLine="0"/>
              <w:rPr>
                <w:rFonts w:asciiTheme="minorHAnsi" w:eastAsia="Times New Roman" w:cstheme="minorHAnsi"/>
                <w:bCs/>
                <w:sz w:val="21"/>
                <w:szCs w:val="21"/>
                <w:lang w:eastAsia="ar-SA"/>
              </w:rPr>
            </w:pPr>
            <w:r w:rsidRPr="00DD5489">
              <w:rPr>
                <w:rFonts w:asciiTheme="minorHAnsi" w:cstheme="minorHAnsi"/>
                <w:bCs/>
                <w:sz w:val="21"/>
                <w:szCs w:val="21"/>
              </w:rPr>
              <w:t>Vertinimo finansavimas</w:t>
            </w:r>
          </w:p>
        </w:tc>
        <w:tc>
          <w:tcPr>
            <w:tcW w:w="6953" w:type="dxa"/>
            <w:tcBorders>
              <w:top w:val="single" w:sz="4" w:space="0" w:color="auto"/>
              <w:left w:val="single" w:sz="4" w:space="0" w:color="auto"/>
              <w:bottom w:val="single" w:sz="4" w:space="0" w:color="auto"/>
              <w:right w:val="single" w:sz="4" w:space="0" w:color="auto"/>
            </w:tcBorders>
            <w:hideMark/>
          </w:tcPr>
          <w:p w14:paraId="22871FA5" w14:textId="77777777" w:rsidR="001D4A29" w:rsidRPr="00DD5489" w:rsidRDefault="001D4A29" w:rsidP="001A1C9C">
            <w:pPr>
              <w:tabs>
                <w:tab w:val="left" w:pos="1134"/>
                <w:tab w:val="left" w:pos="1276"/>
              </w:tabs>
              <w:ind w:firstLine="0"/>
              <w:rPr>
                <w:rFonts w:asciiTheme="minorHAnsi" w:cstheme="minorHAnsi"/>
                <w:sz w:val="21"/>
                <w:szCs w:val="21"/>
                <w:lang w:eastAsia="lt-LT"/>
              </w:rPr>
            </w:pPr>
            <w:r w:rsidRPr="00DD5489">
              <w:rPr>
                <w:rFonts w:asciiTheme="minorHAnsi" w:cstheme="minorHAnsi"/>
                <w:sz w:val="21"/>
                <w:szCs w:val="21"/>
                <w:lang w:eastAsia="lt-LT"/>
              </w:rPr>
              <w:t>Valstybės biudžeto lėšos</w:t>
            </w:r>
          </w:p>
        </w:tc>
      </w:tr>
      <w:tr w:rsidR="001D4A29" w:rsidRPr="00785872" w14:paraId="0A95FDD9" w14:textId="77777777" w:rsidTr="00A317DF">
        <w:tc>
          <w:tcPr>
            <w:tcW w:w="851" w:type="dxa"/>
            <w:tcBorders>
              <w:top w:val="single" w:sz="4" w:space="0" w:color="auto"/>
              <w:left w:val="single" w:sz="4" w:space="0" w:color="auto"/>
              <w:bottom w:val="single" w:sz="4" w:space="0" w:color="auto"/>
              <w:right w:val="single" w:sz="4" w:space="0" w:color="auto"/>
            </w:tcBorders>
            <w:hideMark/>
          </w:tcPr>
          <w:p w14:paraId="05F49E01" w14:textId="77777777" w:rsidR="001D4A29" w:rsidRPr="00DD5489" w:rsidRDefault="001D4A29" w:rsidP="001A1C9C">
            <w:pPr>
              <w:tabs>
                <w:tab w:val="left" w:pos="176"/>
                <w:tab w:val="left" w:pos="493"/>
                <w:tab w:val="left" w:pos="851"/>
                <w:tab w:val="left" w:pos="993"/>
                <w:tab w:val="left" w:pos="1843"/>
                <w:tab w:val="left" w:pos="2410"/>
              </w:tabs>
              <w:ind w:right="-109" w:firstLine="0"/>
              <w:contextualSpacing/>
              <w:rPr>
                <w:rFonts w:asciiTheme="minorHAnsi" w:eastAsia="Calibri" w:cstheme="minorHAnsi"/>
                <w:bCs/>
                <w:sz w:val="21"/>
                <w:szCs w:val="21"/>
              </w:rPr>
            </w:pPr>
            <w:r w:rsidRPr="00DD5489">
              <w:rPr>
                <w:rFonts w:asciiTheme="minorHAnsi" w:eastAsia="Calibri" w:cstheme="minorHAnsi"/>
                <w:bCs/>
                <w:sz w:val="21"/>
                <w:szCs w:val="21"/>
              </w:rPr>
              <w:t>2.2.2.</w:t>
            </w:r>
          </w:p>
        </w:tc>
        <w:tc>
          <w:tcPr>
            <w:tcW w:w="2126" w:type="dxa"/>
            <w:tcBorders>
              <w:top w:val="single" w:sz="4" w:space="0" w:color="auto"/>
              <w:left w:val="single" w:sz="4" w:space="0" w:color="auto"/>
              <w:bottom w:val="single" w:sz="4" w:space="0" w:color="auto"/>
              <w:right w:val="single" w:sz="4" w:space="0" w:color="auto"/>
            </w:tcBorders>
            <w:hideMark/>
          </w:tcPr>
          <w:p w14:paraId="145E2F48" w14:textId="77777777" w:rsidR="001D4A29" w:rsidRPr="00DD5489" w:rsidRDefault="001D4A29" w:rsidP="001A1C9C">
            <w:pPr>
              <w:tabs>
                <w:tab w:val="left" w:pos="425"/>
                <w:tab w:val="left" w:pos="851"/>
                <w:tab w:val="left" w:pos="993"/>
                <w:tab w:val="left" w:pos="1418"/>
                <w:tab w:val="left" w:pos="1843"/>
                <w:tab w:val="left" w:pos="2410"/>
              </w:tabs>
              <w:ind w:firstLine="0"/>
              <w:rPr>
                <w:rFonts w:asciiTheme="minorHAnsi" w:eastAsia="Times New Roman" w:cstheme="minorHAnsi"/>
                <w:bCs/>
                <w:sz w:val="21"/>
                <w:szCs w:val="21"/>
                <w:lang w:eastAsia="ar-SA"/>
              </w:rPr>
            </w:pPr>
            <w:r w:rsidRPr="00DD5489">
              <w:rPr>
                <w:rFonts w:asciiTheme="minorHAnsi" w:cstheme="minorHAnsi"/>
                <w:bCs/>
                <w:sz w:val="21"/>
                <w:szCs w:val="21"/>
              </w:rPr>
              <w:t>Vertinimo laikotarpiai</w:t>
            </w:r>
          </w:p>
        </w:tc>
        <w:tc>
          <w:tcPr>
            <w:tcW w:w="6953" w:type="dxa"/>
            <w:tcBorders>
              <w:top w:val="single" w:sz="4" w:space="0" w:color="auto"/>
              <w:left w:val="single" w:sz="4" w:space="0" w:color="auto"/>
              <w:bottom w:val="single" w:sz="4" w:space="0" w:color="auto"/>
              <w:right w:val="single" w:sz="4" w:space="0" w:color="auto"/>
            </w:tcBorders>
            <w:hideMark/>
          </w:tcPr>
          <w:p w14:paraId="7C48A95B" w14:textId="77777777" w:rsidR="001D4A29" w:rsidRPr="00DD5489" w:rsidRDefault="001D4A29" w:rsidP="001A1C9C">
            <w:pPr>
              <w:tabs>
                <w:tab w:val="left" w:pos="1134"/>
                <w:tab w:val="left" w:pos="1276"/>
              </w:tabs>
              <w:ind w:firstLine="0"/>
              <w:rPr>
                <w:rFonts w:asciiTheme="minorHAnsi" w:cstheme="minorHAnsi"/>
                <w:sz w:val="21"/>
                <w:szCs w:val="21"/>
                <w:lang w:eastAsia="lt-LT"/>
              </w:rPr>
            </w:pPr>
            <w:r w:rsidRPr="00DD5489">
              <w:rPr>
                <w:rFonts w:asciiTheme="minorHAnsi" w:cstheme="minorHAnsi"/>
                <w:sz w:val="21"/>
                <w:szCs w:val="21"/>
                <w:lang w:eastAsia="lt-LT"/>
              </w:rPr>
              <w:t>Poveikio vertinimas atliekamas metodiškai analizuojant 2015–2020 m. reikminių tyrimų I–V kvietimų temų inicijavimą, vykdymą ir administravimą bei kokybiškai atliekant finansuotų 35 projektų pagal 31 temą (2,2 mln. Eur) rezultatų bei jų naudos ir efektyvumo įvertinimą po trejų metų nuo projektų vykdymo pabaigos.</w:t>
            </w:r>
          </w:p>
        </w:tc>
      </w:tr>
      <w:tr w:rsidR="001D4A29" w:rsidRPr="00785872" w14:paraId="4049BAD8" w14:textId="77777777" w:rsidTr="00A317DF">
        <w:tc>
          <w:tcPr>
            <w:tcW w:w="851" w:type="dxa"/>
            <w:tcBorders>
              <w:top w:val="single" w:sz="4" w:space="0" w:color="auto"/>
              <w:left w:val="single" w:sz="4" w:space="0" w:color="auto"/>
              <w:bottom w:val="single" w:sz="4" w:space="0" w:color="auto"/>
              <w:right w:val="single" w:sz="4" w:space="0" w:color="auto"/>
            </w:tcBorders>
            <w:hideMark/>
          </w:tcPr>
          <w:p w14:paraId="373835FD" w14:textId="77777777" w:rsidR="001D4A29" w:rsidRPr="00DD5489" w:rsidRDefault="001D4A29" w:rsidP="001A1C9C">
            <w:pPr>
              <w:tabs>
                <w:tab w:val="left" w:pos="176"/>
                <w:tab w:val="left" w:pos="493"/>
                <w:tab w:val="left" w:pos="851"/>
                <w:tab w:val="left" w:pos="993"/>
                <w:tab w:val="left" w:pos="1843"/>
                <w:tab w:val="left" w:pos="2410"/>
              </w:tabs>
              <w:ind w:right="-109" w:firstLine="0"/>
              <w:contextualSpacing/>
              <w:rPr>
                <w:rFonts w:asciiTheme="minorHAnsi" w:cstheme="minorHAnsi"/>
                <w:b/>
                <w:sz w:val="21"/>
                <w:szCs w:val="21"/>
                <w:lang w:eastAsia="ar-SA"/>
              </w:rPr>
            </w:pPr>
            <w:r w:rsidRPr="00DD5489">
              <w:rPr>
                <w:rFonts w:asciiTheme="minorHAnsi" w:eastAsia="Calibri" w:cstheme="minorHAnsi"/>
                <w:bCs/>
                <w:sz w:val="21"/>
                <w:szCs w:val="21"/>
              </w:rPr>
              <w:t>2.2.3.</w:t>
            </w:r>
          </w:p>
        </w:tc>
        <w:tc>
          <w:tcPr>
            <w:tcW w:w="2126" w:type="dxa"/>
            <w:tcBorders>
              <w:top w:val="single" w:sz="4" w:space="0" w:color="auto"/>
              <w:left w:val="single" w:sz="4" w:space="0" w:color="auto"/>
              <w:bottom w:val="single" w:sz="4" w:space="0" w:color="auto"/>
              <w:right w:val="single" w:sz="4" w:space="0" w:color="auto"/>
            </w:tcBorders>
            <w:hideMark/>
          </w:tcPr>
          <w:p w14:paraId="027C01AE" w14:textId="77777777" w:rsidR="001D4A29" w:rsidRPr="00DD5489" w:rsidRDefault="001D4A29" w:rsidP="001A1C9C">
            <w:pPr>
              <w:tabs>
                <w:tab w:val="left" w:pos="425"/>
                <w:tab w:val="left" w:pos="851"/>
                <w:tab w:val="left" w:pos="993"/>
                <w:tab w:val="left" w:pos="1418"/>
                <w:tab w:val="left" w:pos="1843"/>
                <w:tab w:val="left" w:pos="2410"/>
              </w:tabs>
              <w:ind w:firstLine="0"/>
              <w:rPr>
                <w:rFonts w:asciiTheme="minorHAnsi" w:cstheme="minorHAnsi"/>
                <w:bCs/>
                <w:sz w:val="21"/>
                <w:szCs w:val="21"/>
              </w:rPr>
            </w:pPr>
            <w:r w:rsidRPr="00DD5489">
              <w:rPr>
                <w:rFonts w:asciiTheme="minorHAnsi" w:cstheme="minorHAnsi"/>
                <w:bCs/>
                <w:sz w:val="21"/>
                <w:szCs w:val="21"/>
              </w:rPr>
              <w:t>Vertinimo uždaviniai</w:t>
            </w:r>
          </w:p>
        </w:tc>
        <w:tc>
          <w:tcPr>
            <w:tcW w:w="6953" w:type="dxa"/>
            <w:tcBorders>
              <w:top w:val="single" w:sz="4" w:space="0" w:color="auto"/>
              <w:left w:val="single" w:sz="4" w:space="0" w:color="auto"/>
              <w:bottom w:val="single" w:sz="4" w:space="0" w:color="auto"/>
              <w:right w:val="single" w:sz="4" w:space="0" w:color="auto"/>
            </w:tcBorders>
            <w:hideMark/>
          </w:tcPr>
          <w:p w14:paraId="6A5930B9" w14:textId="39BF6CC1" w:rsidR="001D4A29" w:rsidRPr="00DD5489" w:rsidRDefault="00D64C47" w:rsidP="00082145">
            <w:pPr>
              <w:ind w:firstLine="0"/>
              <w:rPr>
                <w:rFonts w:asciiTheme="minorHAnsi" w:cstheme="minorHAnsi"/>
                <w:sz w:val="21"/>
                <w:szCs w:val="21"/>
              </w:rPr>
            </w:pPr>
            <w:r>
              <w:rPr>
                <w:rFonts w:asciiTheme="minorHAnsi" w:cstheme="minorHAnsi"/>
                <w:sz w:val="21"/>
                <w:szCs w:val="21"/>
              </w:rPr>
              <w:t>Tiekėjas</w:t>
            </w:r>
            <w:r w:rsidR="001D4A29" w:rsidRPr="00DD5489">
              <w:rPr>
                <w:rFonts w:asciiTheme="minorHAnsi" w:cstheme="minorHAnsi"/>
                <w:sz w:val="21"/>
                <w:szCs w:val="21"/>
              </w:rPr>
              <w:t xml:space="preserve"> pasirengimo atlikti poveikio vertinimą metu suplanuoja vertinimo uždavinius ir parenka taikytinus metodus (konkrečius būdus kiekvienam uždaviniui įgyvendinti) kaip vieną iš būtinų poveikio vertinimui kokybiškai atlikti veiksmų, kurie turi atitikti Reikminių tyrimų priemonės poveikio vertinimo tikslus:</w:t>
            </w:r>
          </w:p>
          <w:p w14:paraId="7AAF121B" w14:textId="77777777" w:rsidR="001D4A29" w:rsidRPr="00DD5489" w:rsidRDefault="001D4A29" w:rsidP="00D709AE">
            <w:pPr>
              <w:pStyle w:val="ListParagraph"/>
              <w:numPr>
                <w:ilvl w:val="0"/>
                <w:numId w:val="12"/>
              </w:numPr>
              <w:spacing w:after="200"/>
              <w:ind w:left="0" w:firstLine="0"/>
              <w:rPr>
                <w:rFonts w:asciiTheme="minorHAnsi" w:cstheme="minorHAnsi"/>
                <w:sz w:val="21"/>
                <w:szCs w:val="21"/>
              </w:rPr>
            </w:pPr>
            <w:r w:rsidRPr="00DD5489">
              <w:rPr>
                <w:rFonts w:asciiTheme="minorHAnsi" w:cstheme="minorHAnsi"/>
                <w:sz w:val="21"/>
                <w:szCs w:val="21"/>
              </w:rPr>
              <w:t>nustatyti reikminių tyrimų naudą valstybės sektoriui ir visuomenei bei tyrimų efektyvumą spręsti aktualias problemas;</w:t>
            </w:r>
          </w:p>
          <w:p w14:paraId="2956920B" w14:textId="77777777" w:rsidR="001D4A29" w:rsidRPr="00DD5489" w:rsidRDefault="001D4A29" w:rsidP="00D709AE">
            <w:pPr>
              <w:pStyle w:val="ListParagraph"/>
              <w:numPr>
                <w:ilvl w:val="0"/>
                <w:numId w:val="12"/>
              </w:numPr>
              <w:spacing w:after="200"/>
              <w:ind w:left="0" w:firstLine="0"/>
              <w:rPr>
                <w:rFonts w:asciiTheme="minorHAnsi" w:cstheme="minorHAnsi"/>
                <w:sz w:val="21"/>
                <w:szCs w:val="21"/>
              </w:rPr>
            </w:pPr>
            <w:r w:rsidRPr="00DD5489">
              <w:rPr>
                <w:rFonts w:asciiTheme="minorHAnsi" w:cstheme="minorHAnsi"/>
                <w:sz w:val="21"/>
                <w:szCs w:val="21"/>
              </w:rPr>
              <w:t>įvertinti reikminių tyrimų projektų inicijavimo ir įgyvendinimo metu patirtų sąnaudų ir gautos naudos santykį;</w:t>
            </w:r>
          </w:p>
          <w:p w14:paraId="792D69C3" w14:textId="77777777" w:rsidR="001D4A29" w:rsidRPr="00DD5489" w:rsidRDefault="001D4A29" w:rsidP="00D709AE">
            <w:pPr>
              <w:pStyle w:val="ListParagraph"/>
              <w:numPr>
                <w:ilvl w:val="0"/>
                <w:numId w:val="12"/>
              </w:numPr>
              <w:ind w:left="0" w:firstLine="0"/>
              <w:rPr>
                <w:rFonts w:asciiTheme="minorHAnsi" w:cstheme="minorHAnsi"/>
                <w:sz w:val="21"/>
                <w:szCs w:val="21"/>
              </w:rPr>
            </w:pPr>
            <w:r w:rsidRPr="00DD5489">
              <w:rPr>
                <w:rFonts w:asciiTheme="minorHAnsi" w:cstheme="minorHAnsi"/>
                <w:sz w:val="21"/>
                <w:szCs w:val="21"/>
              </w:rPr>
              <w:t>parengti siūlymus, kaip galima būtų efektyvinti priemonės panaudojimą viešojoje politikoje.</w:t>
            </w:r>
          </w:p>
          <w:p w14:paraId="5E3F5FC4" w14:textId="77777777" w:rsidR="001D4A29" w:rsidRPr="00DD5489" w:rsidRDefault="001D4A29" w:rsidP="00082145">
            <w:pPr>
              <w:ind w:firstLine="0"/>
              <w:rPr>
                <w:rFonts w:asciiTheme="minorHAnsi" w:cstheme="minorHAnsi"/>
                <w:sz w:val="21"/>
                <w:szCs w:val="21"/>
              </w:rPr>
            </w:pPr>
            <w:r w:rsidRPr="00DD5489">
              <w:rPr>
                <w:rFonts w:asciiTheme="minorHAnsi" w:cstheme="minorHAnsi"/>
                <w:sz w:val="21"/>
                <w:szCs w:val="21"/>
              </w:rPr>
              <w:t xml:space="preserve">Vertinama taikant šioje specifikacijoje nustatytus veiksmingumo, poveikio ir rezultatyvumo (efektyvumo) kriterijus bei pagrindinius klausimus. </w:t>
            </w:r>
          </w:p>
        </w:tc>
      </w:tr>
      <w:tr w:rsidR="001D4A29" w:rsidRPr="00785872" w14:paraId="203D32CC" w14:textId="77777777" w:rsidTr="00A317DF">
        <w:tc>
          <w:tcPr>
            <w:tcW w:w="851" w:type="dxa"/>
            <w:tcBorders>
              <w:top w:val="single" w:sz="4" w:space="0" w:color="auto"/>
              <w:left w:val="single" w:sz="4" w:space="0" w:color="auto"/>
              <w:bottom w:val="single" w:sz="4" w:space="0" w:color="auto"/>
              <w:right w:val="single" w:sz="4" w:space="0" w:color="auto"/>
            </w:tcBorders>
            <w:hideMark/>
          </w:tcPr>
          <w:p w14:paraId="6791C5BC" w14:textId="5A5BC848" w:rsidR="001D4A29" w:rsidRPr="00DD5489" w:rsidRDefault="00082145" w:rsidP="00082145">
            <w:pPr>
              <w:tabs>
                <w:tab w:val="left" w:pos="176"/>
                <w:tab w:val="left" w:pos="493"/>
                <w:tab w:val="left" w:pos="851"/>
                <w:tab w:val="left" w:pos="993"/>
                <w:tab w:val="left" w:pos="1843"/>
                <w:tab w:val="left" w:pos="2410"/>
              </w:tabs>
              <w:ind w:left="-108" w:right="-109" w:firstLine="0"/>
              <w:contextualSpacing/>
              <w:rPr>
                <w:rFonts w:asciiTheme="minorHAnsi" w:cstheme="minorHAnsi"/>
                <w:b/>
                <w:sz w:val="21"/>
                <w:szCs w:val="21"/>
              </w:rPr>
            </w:pPr>
            <w:r w:rsidRPr="00DD5489">
              <w:rPr>
                <w:rFonts w:asciiTheme="minorHAnsi" w:eastAsia="Calibri" w:cstheme="minorHAnsi"/>
                <w:bCs/>
                <w:sz w:val="21"/>
                <w:szCs w:val="21"/>
              </w:rPr>
              <w:t xml:space="preserve">   </w:t>
            </w:r>
            <w:r w:rsidR="001D4A29" w:rsidRPr="00DD5489">
              <w:rPr>
                <w:rFonts w:asciiTheme="minorHAnsi" w:eastAsia="Calibri" w:cstheme="minorHAnsi"/>
                <w:bCs/>
                <w:sz w:val="21"/>
                <w:szCs w:val="21"/>
              </w:rPr>
              <w:t>2.2.4.</w:t>
            </w:r>
          </w:p>
        </w:tc>
        <w:tc>
          <w:tcPr>
            <w:tcW w:w="2126" w:type="dxa"/>
            <w:tcBorders>
              <w:top w:val="single" w:sz="4" w:space="0" w:color="auto"/>
              <w:left w:val="single" w:sz="4" w:space="0" w:color="auto"/>
              <w:bottom w:val="single" w:sz="4" w:space="0" w:color="auto"/>
              <w:right w:val="single" w:sz="4" w:space="0" w:color="auto"/>
            </w:tcBorders>
            <w:hideMark/>
          </w:tcPr>
          <w:p w14:paraId="5E5BB242" w14:textId="77777777" w:rsidR="001D4A29" w:rsidRPr="00DD5489" w:rsidRDefault="001D4A29" w:rsidP="00082145">
            <w:pPr>
              <w:tabs>
                <w:tab w:val="left" w:pos="425"/>
                <w:tab w:val="left" w:pos="851"/>
                <w:tab w:val="left" w:pos="993"/>
                <w:tab w:val="left" w:pos="1418"/>
                <w:tab w:val="left" w:pos="1843"/>
                <w:tab w:val="left" w:pos="2410"/>
              </w:tabs>
              <w:ind w:firstLine="0"/>
              <w:rPr>
                <w:rFonts w:asciiTheme="minorHAnsi" w:cstheme="minorHAnsi"/>
                <w:bCs/>
                <w:sz w:val="21"/>
                <w:szCs w:val="21"/>
              </w:rPr>
            </w:pPr>
            <w:r w:rsidRPr="00DD5489">
              <w:rPr>
                <w:rFonts w:asciiTheme="minorHAnsi" w:cstheme="minorHAnsi"/>
                <w:bCs/>
                <w:sz w:val="21"/>
                <w:szCs w:val="21"/>
              </w:rPr>
              <w:t>Duomenys vertinimui</w:t>
            </w:r>
          </w:p>
        </w:tc>
        <w:tc>
          <w:tcPr>
            <w:tcW w:w="6953" w:type="dxa"/>
            <w:tcBorders>
              <w:top w:val="single" w:sz="4" w:space="0" w:color="auto"/>
              <w:left w:val="single" w:sz="4" w:space="0" w:color="auto"/>
              <w:bottom w:val="single" w:sz="4" w:space="0" w:color="auto"/>
              <w:right w:val="single" w:sz="4" w:space="0" w:color="auto"/>
            </w:tcBorders>
            <w:hideMark/>
          </w:tcPr>
          <w:p w14:paraId="7ED27C91" w14:textId="77777777" w:rsidR="001D4A29" w:rsidRPr="00DD5489" w:rsidRDefault="001D4A29" w:rsidP="00082145">
            <w:pPr>
              <w:ind w:firstLine="0"/>
              <w:rPr>
                <w:rFonts w:asciiTheme="minorHAnsi" w:eastAsia="Calibri" w:cstheme="minorHAnsi"/>
                <w:sz w:val="21"/>
                <w:szCs w:val="21"/>
              </w:rPr>
            </w:pPr>
            <w:r w:rsidRPr="00DD5489">
              <w:rPr>
                <w:rFonts w:asciiTheme="minorHAnsi" w:eastAsia="Calibri" w:cstheme="minorHAnsi"/>
                <w:sz w:val="21"/>
                <w:szCs w:val="21"/>
              </w:rPr>
              <w:t xml:space="preserve">Vertinimo procesas apima galiojančio </w:t>
            </w:r>
            <w:hyperlink r:id="rId18" w:history="1">
              <w:r w:rsidRPr="00DD5489">
                <w:rPr>
                  <w:rStyle w:val="Hyperlink"/>
                  <w:rFonts w:asciiTheme="minorHAnsi" w:eastAsia="Calibri" w:cstheme="minorHAnsi"/>
                  <w:color w:val="0563C1"/>
                  <w:sz w:val="21"/>
                  <w:szCs w:val="21"/>
                </w:rPr>
                <w:t>Reikminių tyrimų projektų inicijavimo ir įgyvendinimo tvarkos aprašo</w:t>
              </w:r>
            </w:hyperlink>
            <w:r w:rsidRPr="00DD5489">
              <w:rPr>
                <w:rFonts w:asciiTheme="minorHAnsi" w:eastAsia="Calibri" w:cstheme="minorHAnsi"/>
                <w:sz w:val="21"/>
                <w:szCs w:val="21"/>
              </w:rPr>
              <w:t xml:space="preserve"> ir pabaigusių galioti Reikminių tyrimų projektų inicijavimo ir įgyvendinimo tvarkos aprašų (patvirtinti 2015 m. gegužės 27 d. Nr. V-124, </w:t>
            </w:r>
            <w:hyperlink r:id="rId19" w:history="1">
              <w:r w:rsidRPr="00DD5489">
                <w:rPr>
                  <w:rStyle w:val="Hyperlink"/>
                  <w:rFonts w:asciiTheme="minorHAnsi" w:eastAsia="Calibri" w:cstheme="minorHAnsi"/>
                  <w:color w:val="0563C1"/>
                  <w:sz w:val="21"/>
                  <w:szCs w:val="21"/>
                </w:rPr>
                <w:t>2016 m. birželio 1 d. Nr. V-150</w:t>
              </w:r>
            </w:hyperlink>
            <w:r w:rsidRPr="00DD5489">
              <w:rPr>
                <w:rFonts w:asciiTheme="minorHAnsi" w:eastAsia="Calibri" w:cstheme="minorHAnsi"/>
                <w:sz w:val="21"/>
                <w:szCs w:val="21"/>
              </w:rPr>
              <w:t xml:space="preserve">, </w:t>
            </w:r>
            <w:hyperlink r:id="rId20" w:history="1">
              <w:r w:rsidRPr="00DD5489">
                <w:rPr>
                  <w:rStyle w:val="Hyperlink"/>
                  <w:rFonts w:asciiTheme="minorHAnsi" w:eastAsia="Calibri" w:cstheme="minorHAnsi"/>
                  <w:color w:val="0563C1"/>
                  <w:sz w:val="21"/>
                  <w:szCs w:val="21"/>
                </w:rPr>
                <w:t>2019 m. lapkričio 6 d. Nr. V-568</w:t>
              </w:r>
            </w:hyperlink>
            <w:r w:rsidRPr="00DD5489">
              <w:rPr>
                <w:rFonts w:asciiTheme="minorHAnsi" w:eastAsia="Calibri" w:cstheme="minorHAnsi"/>
                <w:sz w:val="21"/>
                <w:szCs w:val="21"/>
              </w:rPr>
              <w:t xml:space="preserve">, </w:t>
            </w:r>
            <w:hyperlink r:id="rId21" w:history="1">
              <w:r w:rsidRPr="00DD5489">
                <w:rPr>
                  <w:rStyle w:val="Hyperlink"/>
                  <w:rFonts w:asciiTheme="minorHAnsi" w:eastAsia="Calibri" w:cstheme="minorHAnsi"/>
                  <w:color w:val="0563C1"/>
                  <w:sz w:val="21"/>
                  <w:szCs w:val="21"/>
                </w:rPr>
                <w:t>2020 m. rugpjūčio 4 d. Nr. V-424</w:t>
              </w:r>
            </w:hyperlink>
            <w:r w:rsidRPr="00DD5489">
              <w:rPr>
                <w:rFonts w:asciiTheme="minorHAnsi" w:eastAsia="Calibri" w:cstheme="minorHAnsi"/>
                <w:sz w:val="21"/>
                <w:szCs w:val="21"/>
              </w:rPr>
              <w:t>) su pakeitimais analizę bei Reikminių tyrimų projektų konkursų vykdymo duomenų, Reikminių tyrimų projektų rezultatų („</w:t>
            </w:r>
            <w:hyperlink r:id="rId22" w:history="1">
              <w:r w:rsidRPr="00DD5489">
                <w:rPr>
                  <w:rStyle w:val="Hyperlink"/>
                  <w:rFonts w:asciiTheme="minorHAnsi" w:eastAsia="Calibri" w:cstheme="minorHAnsi"/>
                  <w:color w:val="0563C1"/>
                  <w:sz w:val="21"/>
                  <w:szCs w:val="21"/>
                </w:rPr>
                <w:t>Spektras</w:t>
              </w:r>
            </w:hyperlink>
            <w:r w:rsidRPr="00DD5489">
              <w:rPr>
                <w:rFonts w:asciiTheme="minorHAnsi" w:eastAsia="Calibri" w:cstheme="minorHAnsi"/>
                <w:sz w:val="21"/>
                <w:szCs w:val="21"/>
              </w:rPr>
              <w:t xml:space="preserve">“ duomenų bazėje pažymėti – Valstybės užsakymai, Reikminių tyrimų projektai (REP)) poveikio vertinimą. </w:t>
            </w:r>
          </w:p>
          <w:p w14:paraId="6C01CAC6" w14:textId="77777777" w:rsidR="001D4A29" w:rsidRPr="00DD5489" w:rsidRDefault="001D4A29" w:rsidP="00082145">
            <w:pPr>
              <w:ind w:firstLine="0"/>
              <w:rPr>
                <w:rFonts w:asciiTheme="minorHAnsi" w:eastAsia="Times New Roman" w:cstheme="minorHAnsi"/>
                <w:sz w:val="21"/>
                <w:szCs w:val="21"/>
                <w:lang w:eastAsia="lt-LT"/>
              </w:rPr>
            </w:pPr>
            <w:r w:rsidRPr="00DD5489">
              <w:rPr>
                <w:rFonts w:asciiTheme="minorHAnsi" w:eastAsia="Calibri" w:cstheme="minorHAnsi"/>
                <w:sz w:val="21"/>
                <w:szCs w:val="21"/>
              </w:rPr>
              <w:t xml:space="preserve">Analizuojama </w:t>
            </w:r>
            <w:r w:rsidRPr="00DD5489">
              <w:rPr>
                <w:rFonts w:asciiTheme="minorHAnsi" w:cstheme="minorHAnsi"/>
                <w:sz w:val="21"/>
                <w:szCs w:val="21"/>
                <w:lang w:eastAsia="lt-LT"/>
              </w:rPr>
              <w:t>LMT tinklapyje pateikta informacija, susijusi su Reikminių tyrimų priemonės (nuorodos:</w:t>
            </w:r>
            <w:r w:rsidRPr="00DD5489">
              <w:rPr>
                <w:rFonts w:asciiTheme="minorHAnsi" w:cstheme="minorHAnsi"/>
                <w:sz w:val="21"/>
                <w:szCs w:val="21"/>
              </w:rPr>
              <w:t xml:space="preserve"> </w:t>
            </w:r>
            <w:hyperlink r:id="rId23" w:history="1">
              <w:r w:rsidRPr="00DD5489">
                <w:rPr>
                  <w:rStyle w:val="Hyperlink"/>
                  <w:rFonts w:asciiTheme="minorHAnsi" w:cstheme="minorHAnsi"/>
                  <w:sz w:val="21"/>
                  <w:szCs w:val="21"/>
                  <w:lang w:eastAsia="lt-LT"/>
                </w:rPr>
                <w:t>https://lmt.lrv.lt/lt/veiklos-sritys/mokslo-finansavimas/moksliniu-tyrimu-finansavimo-priemones/valstybes-uzsakomieji-tyrimai/reikminiu-tyrimu-projektai/</w:t>
              </w:r>
            </w:hyperlink>
            <w:r w:rsidRPr="00DD5489">
              <w:rPr>
                <w:rFonts w:asciiTheme="minorHAnsi" w:cstheme="minorHAnsi"/>
                <w:sz w:val="21"/>
                <w:szCs w:val="21"/>
                <w:lang w:eastAsia="lt-LT"/>
              </w:rPr>
              <w:t xml:space="preserve"> ; </w:t>
            </w:r>
            <w:hyperlink r:id="rId24" w:history="1">
              <w:r w:rsidRPr="00DD5489">
                <w:rPr>
                  <w:rStyle w:val="Hyperlink"/>
                  <w:rFonts w:asciiTheme="minorHAnsi" w:cstheme="minorHAnsi"/>
                  <w:sz w:val="21"/>
                  <w:szCs w:val="21"/>
                  <w:lang w:eastAsia="lt-LT"/>
                </w:rPr>
                <w:t>https://lmt.lrv.lt/lt/veiklos-sritys/mokslo-finansavimas/moksliniu-tyrimu-finansavimo-priemones/valstybes-uzsakomieji-tyrimai/reikminiu-tyrimu-projektai/suinteresuotoms-valstybes-institucijoms/</w:t>
              </w:r>
            </w:hyperlink>
            <w:r w:rsidRPr="00DD5489">
              <w:rPr>
                <w:rFonts w:asciiTheme="minorHAnsi" w:cstheme="minorHAnsi"/>
                <w:sz w:val="21"/>
                <w:szCs w:val="21"/>
                <w:lang w:eastAsia="lt-LT"/>
              </w:rPr>
              <w:t xml:space="preserve">; </w:t>
            </w:r>
            <w:hyperlink r:id="rId25" w:history="1">
              <w:r w:rsidRPr="00DD5489">
                <w:rPr>
                  <w:rStyle w:val="Hyperlink"/>
                  <w:rFonts w:asciiTheme="minorHAnsi" w:cstheme="minorHAnsi"/>
                  <w:sz w:val="21"/>
                  <w:szCs w:val="21"/>
                  <w:lang w:eastAsia="lt-LT"/>
                </w:rPr>
                <w:t>https://lmt.lrv.lt/lt/veiklos-sritys/mokslo-finansavimas/moksliniu-tyrimu-finansavimo-priemones/valstybes-uzsakomieji-tyrimai/reikminiu-tyrimu-</w:t>
              </w:r>
              <w:r w:rsidRPr="00DD5489">
                <w:rPr>
                  <w:rStyle w:val="Hyperlink"/>
                  <w:rFonts w:asciiTheme="minorHAnsi" w:cstheme="minorHAnsi"/>
                  <w:sz w:val="21"/>
                  <w:szCs w:val="21"/>
                  <w:lang w:eastAsia="lt-LT"/>
                </w:rPr>
                <w:lastRenderedPageBreak/>
                <w:t>projektai/tyrejams/</w:t>
              </w:r>
            </w:hyperlink>
            <w:r w:rsidRPr="00DD5489">
              <w:rPr>
                <w:rFonts w:asciiTheme="minorHAnsi" w:cstheme="minorHAnsi"/>
                <w:sz w:val="21"/>
                <w:szCs w:val="21"/>
                <w:lang w:eastAsia="lt-LT"/>
              </w:rPr>
              <w:t xml:space="preserve"> ) ir kvietimų dokumentais (pvz., pasiūlymo dėl reikminių tyrimų temos forma,</w:t>
            </w:r>
            <w:r w:rsidRPr="00DD5489">
              <w:rPr>
                <w:rFonts w:asciiTheme="minorHAnsi" w:cstheme="minorHAnsi"/>
                <w:sz w:val="21"/>
                <w:szCs w:val="21"/>
              </w:rPr>
              <w:t xml:space="preserve"> </w:t>
            </w:r>
            <w:r w:rsidRPr="00DD5489">
              <w:rPr>
                <w:rFonts w:asciiTheme="minorHAnsi" w:cstheme="minorHAnsi"/>
                <w:sz w:val="21"/>
                <w:szCs w:val="21"/>
                <w:lang w:eastAsia="lt-LT"/>
              </w:rPr>
              <w:t>kvietimų teikti pasiūlymus dėl reikminių tyrimų temų rezultatai, kvietimų teikti paraiškas rezultatai, projektų įgyvendinimą reglamentuojantys teisės aktai, paraiškos ir vertinimo formos, paraiškoje planuojamus rezultatus reglamentuojantys dokumentai, duomenų valdymo planai, su išlaidų sąmatos rengimu susiję dokumentai, reikminių tyrimų projektų mokslinės ataskaitos, nuo projekto mokslinės ataskaitos patvirtinimo praėjus ne daugiau kaip pusei metų suinteresuotos valstybės institucijos pateikta informacija (iki 1 psl.) apie tai, kaip yra pritaikyti ar panaudojami projekto rezultatai),</w:t>
            </w:r>
            <w:r w:rsidRPr="00DD5489">
              <w:rPr>
                <w:rFonts w:asciiTheme="minorHAnsi" w:cstheme="minorHAnsi"/>
                <w:sz w:val="21"/>
                <w:szCs w:val="21"/>
              </w:rPr>
              <w:t xml:space="preserve"> </w:t>
            </w:r>
            <w:r w:rsidRPr="00DD5489">
              <w:rPr>
                <w:rFonts w:asciiTheme="minorHAnsi" w:cstheme="minorHAnsi"/>
                <w:sz w:val="21"/>
                <w:szCs w:val="21"/>
                <w:lang w:eastAsia="lt-LT"/>
              </w:rPr>
              <w:t xml:space="preserve">LMT veiklos ataskaitos (nuoroda: </w:t>
            </w:r>
            <w:hyperlink r:id="rId26" w:history="1">
              <w:r w:rsidRPr="00DD5489">
                <w:rPr>
                  <w:rStyle w:val="Hyperlink"/>
                  <w:rFonts w:asciiTheme="minorHAnsi" w:cstheme="minorHAnsi"/>
                  <w:sz w:val="21"/>
                  <w:szCs w:val="21"/>
                  <w:lang w:eastAsia="lt-LT"/>
                </w:rPr>
                <w:t>https://lmt.lrv.lt/lt/lietuvos-mokslo-tarybos-veiklos-ataskaitu-archyvas/</w:t>
              </w:r>
            </w:hyperlink>
            <w:r w:rsidRPr="00DD5489">
              <w:rPr>
                <w:rFonts w:asciiTheme="minorHAnsi" w:cstheme="minorHAnsi"/>
                <w:sz w:val="21"/>
                <w:szCs w:val="21"/>
                <w:lang w:eastAsia="lt-LT"/>
              </w:rPr>
              <w:t xml:space="preserve"> ).</w:t>
            </w:r>
          </w:p>
          <w:p w14:paraId="1BCCF0C3" w14:textId="77777777" w:rsidR="001D4A29" w:rsidRPr="00DD5489" w:rsidRDefault="001D4A29" w:rsidP="00082145">
            <w:pPr>
              <w:ind w:firstLine="0"/>
              <w:rPr>
                <w:rFonts w:asciiTheme="minorHAnsi" w:cstheme="minorHAnsi"/>
                <w:sz w:val="21"/>
                <w:szCs w:val="21"/>
                <w:lang w:eastAsia="lt-LT"/>
              </w:rPr>
            </w:pPr>
            <w:r w:rsidRPr="00DD5489">
              <w:rPr>
                <w:rFonts w:asciiTheme="minorHAnsi" w:cstheme="minorHAnsi"/>
                <w:sz w:val="21"/>
                <w:szCs w:val="21"/>
                <w:lang w:eastAsia="lt-LT"/>
              </w:rPr>
              <w:t>Valstybės duomenų agentūros, Lietuvos nacionalinės Martyno Mažvydo bibliotekos valdomos duomenų bazės „Analitinės informacijos biblioteka“ medžiaga, suinteresuotų valstybės institucijų (pvz., Lietuvos Respublikos Prezidento kanceliarija, Lietuvos Respublikos Seimo kanceliarija, Lietuvos Respublikos Vyriausybės kanceliarija, Lietuvos Respublikos ministerijos), kurios, atsiradus poreikiui priimti mokslu grįstus sprendimus, teikė LMT reikminių tyrimų temas, tinklapiuose pateikta informacija.</w:t>
            </w:r>
          </w:p>
        </w:tc>
      </w:tr>
      <w:tr w:rsidR="001D4A29" w:rsidRPr="00785872" w14:paraId="3E9F0FED" w14:textId="77777777" w:rsidTr="00A317DF">
        <w:tc>
          <w:tcPr>
            <w:tcW w:w="851" w:type="dxa"/>
            <w:tcBorders>
              <w:top w:val="single" w:sz="4" w:space="0" w:color="auto"/>
              <w:left w:val="single" w:sz="4" w:space="0" w:color="auto"/>
              <w:bottom w:val="single" w:sz="4" w:space="0" w:color="auto"/>
              <w:right w:val="single" w:sz="4" w:space="0" w:color="auto"/>
            </w:tcBorders>
            <w:hideMark/>
          </w:tcPr>
          <w:p w14:paraId="66D27A4C" w14:textId="61D2E5E2" w:rsidR="001D4A29" w:rsidRPr="00DD5489" w:rsidRDefault="00082145" w:rsidP="00082145">
            <w:pPr>
              <w:tabs>
                <w:tab w:val="left" w:pos="176"/>
                <w:tab w:val="left" w:pos="493"/>
                <w:tab w:val="left" w:pos="851"/>
                <w:tab w:val="left" w:pos="993"/>
                <w:tab w:val="left" w:pos="1843"/>
                <w:tab w:val="left" w:pos="2410"/>
              </w:tabs>
              <w:ind w:left="-108" w:right="-109" w:firstLine="0"/>
              <w:contextualSpacing/>
              <w:rPr>
                <w:rFonts w:asciiTheme="minorHAnsi" w:eastAsia="Calibri" w:cstheme="minorHAnsi"/>
                <w:bCs/>
                <w:sz w:val="21"/>
                <w:szCs w:val="21"/>
              </w:rPr>
            </w:pPr>
            <w:r w:rsidRPr="00DD5489">
              <w:rPr>
                <w:rFonts w:asciiTheme="minorHAnsi" w:eastAsia="Calibri" w:cstheme="minorHAnsi"/>
                <w:bCs/>
                <w:sz w:val="21"/>
                <w:szCs w:val="21"/>
              </w:rPr>
              <w:lastRenderedPageBreak/>
              <w:t xml:space="preserve">  </w:t>
            </w:r>
            <w:r w:rsidR="001D4A29" w:rsidRPr="00DD5489">
              <w:rPr>
                <w:rFonts w:asciiTheme="minorHAnsi" w:eastAsia="Calibri" w:cstheme="minorHAnsi"/>
                <w:bCs/>
                <w:sz w:val="21"/>
                <w:szCs w:val="21"/>
              </w:rPr>
              <w:t>2.2.5.</w:t>
            </w:r>
          </w:p>
        </w:tc>
        <w:tc>
          <w:tcPr>
            <w:tcW w:w="2126" w:type="dxa"/>
            <w:tcBorders>
              <w:top w:val="single" w:sz="4" w:space="0" w:color="auto"/>
              <w:left w:val="single" w:sz="4" w:space="0" w:color="auto"/>
              <w:bottom w:val="single" w:sz="4" w:space="0" w:color="auto"/>
              <w:right w:val="single" w:sz="4" w:space="0" w:color="auto"/>
            </w:tcBorders>
            <w:hideMark/>
          </w:tcPr>
          <w:p w14:paraId="33AAACAC" w14:textId="77777777" w:rsidR="001D4A29" w:rsidRPr="00DD5489" w:rsidRDefault="001D4A29" w:rsidP="00082145">
            <w:pPr>
              <w:tabs>
                <w:tab w:val="left" w:pos="425"/>
                <w:tab w:val="left" w:pos="851"/>
                <w:tab w:val="left" w:pos="993"/>
                <w:tab w:val="left" w:pos="1418"/>
                <w:tab w:val="left" w:pos="1843"/>
                <w:tab w:val="left" w:pos="2410"/>
              </w:tabs>
              <w:ind w:firstLine="0"/>
              <w:rPr>
                <w:rFonts w:asciiTheme="minorHAnsi" w:eastAsia="Times New Roman" w:cstheme="minorHAnsi"/>
                <w:bCs/>
                <w:sz w:val="21"/>
                <w:szCs w:val="21"/>
                <w:lang w:eastAsia="ar-SA"/>
              </w:rPr>
            </w:pPr>
            <w:r w:rsidRPr="00DD5489">
              <w:rPr>
                <w:rFonts w:asciiTheme="minorHAnsi" w:cstheme="minorHAnsi"/>
                <w:bCs/>
                <w:sz w:val="21"/>
                <w:szCs w:val="21"/>
              </w:rPr>
              <w:t xml:space="preserve">Galimi vertinimo metodai </w:t>
            </w:r>
          </w:p>
        </w:tc>
        <w:tc>
          <w:tcPr>
            <w:tcW w:w="6953" w:type="dxa"/>
            <w:tcBorders>
              <w:top w:val="single" w:sz="4" w:space="0" w:color="auto"/>
              <w:left w:val="single" w:sz="4" w:space="0" w:color="auto"/>
              <w:bottom w:val="single" w:sz="4" w:space="0" w:color="auto"/>
              <w:right w:val="single" w:sz="4" w:space="0" w:color="auto"/>
            </w:tcBorders>
            <w:hideMark/>
          </w:tcPr>
          <w:p w14:paraId="35AF0E03" w14:textId="77777777" w:rsidR="001D4A29" w:rsidRPr="00DD5489" w:rsidRDefault="001D4A29" w:rsidP="00082145">
            <w:pPr>
              <w:shd w:val="clear" w:color="auto" w:fill="FFFFFF" w:themeFill="background1"/>
              <w:ind w:firstLine="0"/>
              <w:rPr>
                <w:rFonts w:asciiTheme="minorHAnsi" w:cstheme="minorHAnsi"/>
                <w:sz w:val="21"/>
                <w:szCs w:val="21"/>
              </w:rPr>
            </w:pPr>
            <w:r w:rsidRPr="00DD5489">
              <w:rPr>
                <w:rFonts w:asciiTheme="minorHAnsi" w:cstheme="minorHAnsi"/>
                <w:sz w:val="21"/>
                <w:szCs w:val="21"/>
              </w:rPr>
              <w:t>Pagrindiniai metodai atliekant poveikio vertinimą: pirminių (apklausa raštu, grupės apklausa žodžiu) ir antrinių duomenų analizė. Duomenys turi būti patikrinti keliais jų surinkimo metodais. Privalomas kontrafaktinis poveikio vertinimas, dvigubo skirtumo analizė lyginant tikslinės ir kontrolinės grupių charakteristikų kaitos skirtumus. Į poveikio vertinimą turi būti integruota politiką informuojančių pamokų analizė, kurios tikslas – identifikuoti, kokie teigiami ar neigiami veiksniai turėjo reikšmingą įtaką Reikminių tyrimų priemonės rezultatų panaudojimui viešosios politikos formavime. Ši analizė taip pat turi atskleisti galimus institucinės, organizacinės ar procesinės struktūros patobulinimus, kurie padidintų mokslo žinių įsisavinimo ir taikymo sprendimų priėmime tikimybę ateityje.</w:t>
            </w:r>
          </w:p>
          <w:p w14:paraId="17B96687" w14:textId="4B9D61D0" w:rsidR="001D4A29" w:rsidRPr="00DD5489" w:rsidRDefault="00082145" w:rsidP="00082145">
            <w:pPr>
              <w:shd w:val="clear" w:color="auto" w:fill="FFFFFF" w:themeFill="background1"/>
              <w:ind w:firstLine="0"/>
              <w:rPr>
                <w:rFonts w:asciiTheme="minorHAnsi" w:cstheme="minorHAnsi"/>
                <w:sz w:val="21"/>
                <w:szCs w:val="21"/>
              </w:rPr>
            </w:pPr>
            <w:r w:rsidRPr="00DD5489">
              <w:rPr>
                <w:rFonts w:asciiTheme="minorHAnsi" w:cstheme="minorHAnsi"/>
                <w:sz w:val="21"/>
                <w:szCs w:val="21"/>
              </w:rPr>
              <w:t>T</w:t>
            </w:r>
            <w:r w:rsidR="001D4A29" w:rsidRPr="00DD5489">
              <w:rPr>
                <w:rFonts w:asciiTheme="minorHAnsi" w:cstheme="minorHAnsi"/>
                <w:sz w:val="21"/>
                <w:szCs w:val="21"/>
              </w:rPr>
              <w:t>eikiant paslaugą būtinos specifinės žinios ir įgūdžiai: kokybinė ir kiekybinė duomenų analizė. Duomenys privalo būti apdoroti matematiniais–statistiniais metodais, taikant SPSS ar kitas lygiavertes statistinės analizės programas, sudarant santykinio dažnio, procentinio dažnio, augančio dažnio diagramas, apskaičiuojant poslinkio charakteristikas (vidurkis, mediana, kvartiliai), sklaidos charakteristikas (plotis, nuokrypis, dispersija) ir intervalinius įverčius, rezultatų diferenciacija tarp tikslinių grupių remiantis ANOVA Fišerio kriterijumi, poriniu Stjudento t-testu, taikant grafinius duomenų vaizdavimo metodus (histogramas, skritulines diagramas, linijines ir sklaidos diagramas).</w:t>
            </w:r>
          </w:p>
        </w:tc>
      </w:tr>
    </w:tbl>
    <w:p w14:paraId="7732CA7D" w14:textId="77777777" w:rsidR="001D4A29" w:rsidRPr="00DD5489" w:rsidRDefault="001D4A29" w:rsidP="001D4A29">
      <w:pPr>
        <w:tabs>
          <w:tab w:val="left" w:pos="425"/>
          <w:tab w:val="left" w:pos="851"/>
          <w:tab w:val="left" w:pos="993"/>
          <w:tab w:val="left" w:pos="1418"/>
          <w:tab w:val="left" w:pos="1843"/>
          <w:tab w:val="left" w:pos="2410"/>
        </w:tabs>
        <w:rPr>
          <w:rFonts w:eastAsia="Times New Roman" w:cstheme="minorHAnsi"/>
          <w:b/>
          <w:lang w:eastAsia="ar-SA"/>
        </w:rPr>
      </w:pPr>
    </w:p>
    <w:p w14:paraId="728F23FB" w14:textId="77777777" w:rsidR="001D4A29" w:rsidRPr="00DD5489" w:rsidRDefault="001D4A29" w:rsidP="00A317DF">
      <w:pPr>
        <w:tabs>
          <w:tab w:val="left" w:pos="425"/>
          <w:tab w:val="left" w:pos="851"/>
          <w:tab w:val="left" w:pos="993"/>
          <w:tab w:val="left" w:pos="1418"/>
          <w:tab w:val="left" w:pos="1843"/>
          <w:tab w:val="left" w:pos="2410"/>
        </w:tabs>
        <w:ind w:firstLine="0"/>
        <w:rPr>
          <w:rFonts w:eastAsia="Calibri" w:cstheme="minorHAnsi"/>
          <w:lang w:eastAsia="en-US"/>
        </w:rPr>
      </w:pPr>
      <w:r w:rsidRPr="00DD5489">
        <w:rPr>
          <w:rFonts w:eastAsia="Calibri" w:cstheme="minorHAnsi"/>
          <w:lang w:eastAsia="en-US"/>
        </w:rPr>
        <w:t>2.3. Reikalavimai paslaugos teikimui: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214"/>
      </w:tblGrid>
      <w:tr w:rsidR="001D4A29" w:rsidRPr="00785872" w14:paraId="3EDBF8D9" w14:textId="77777777" w:rsidTr="00082145">
        <w:trPr>
          <w:trHeight w:val="315"/>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786436B6" w14:textId="77777777" w:rsidR="001D4A29" w:rsidRPr="00DD5489" w:rsidRDefault="001D4A29" w:rsidP="00082145">
            <w:pPr>
              <w:tabs>
                <w:tab w:val="left" w:pos="851"/>
                <w:tab w:val="left" w:pos="993"/>
                <w:tab w:val="left" w:pos="1418"/>
                <w:tab w:val="left" w:pos="1843"/>
                <w:tab w:val="left" w:pos="2410"/>
              </w:tabs>
              <w:ind w:left="-111" w:right="-109" w:firstLine="0"/>
              <w:rPr>
                <w:rFonts w:eastAsia="Times New Roman" w:cstheme="minorHAnsi"/>
                <w:b/>
                <w:bCs/>
                <w:lang w:eastAsia="ar-SA"/>
              </w:rPr>
            </w:pPr>
            <w:r w:rsidRPr="00DD5489">
              <w:rPr>
                <w:rFonts w:cstheme="minorHAnsi"/>
                <w:b/>
                <w:bCs/>
              </w:rPr>
              <w:t>Eil. Nr.</w:t>
            </w:r>
          </w:p>
        </w:tc>
        <w:tc>
          <w:tcPr>
            <w:tcW w:w="9214" w:type="dxa"/>
            <w:tcBorders>
              <w:top w:val="single" w:sz="4" w:space="0" w:color="auto"/>
              <w:left w:val="single" w:sz="4" w:space="0" w:color="auto"/>
              <w:bottom w:val="single" w:sz="4" w:space="0" w:color="auto"/>
              <w:right w:val="single" w:sz="4" w:space="0" w:color="auto"/>
            </w:tcBorders>
            <w:vAlign w:val="center"/>
            <w:hideMark/>
          </w:tcPr>
          <w:p w14:paraId="3793DEED" w14:textId="76E8A190" w:rsidR="001D4A29" w:rsidRPr="00DD5489" w:rsidRDefault="001D4A29">
            <w:pPr>
              <w:tabs>
                <w:tab w:val="left" w:pos="851"/>
                <w:tab w:val="left" w:pos="993"/>
                <w:tab w:val="left" w:pos="1418"/>
                <w:tab w:val="left" w:pos="1843"/>
                <w:tab w:val="left" w:pos="2410"/>
              </w:tabs>
              <w:jc w:val="center"/>
              <w:rPr>
                <w:rFonts w:cstheme="minorHAnsi"/>
              </w:rPr>
            </w:pPr>
            <w:r w:rsidRPr="00DD5489">
              <w:rPr>
                <w:rFonts w:cstheme="minorHAnsi"/>
                <w:b/>
                <w:bCs/>
              </w:rPr>
              <w:t>Vertinimo klausimai</w:t>
            </w:r>
            <w:r w:rsidR="00082145" w:rsidRPr="00DD5489">
              <w:rPr>
                <w:rFonts w:cstheme="minorHAnsi"/>
                <w:b/>
                <w:bCs/>
              </w:rPr>
              <w:t xml:space="preserve"> </w:t>
            </w:r>
            <w:r w:rsidRPr="00DD5489">
              <w:rPr>
                <w:rFonts w:cstheme="minorHAnsi"/>
                <w:b/>
                <w:bCs/>
              </w:rPr>
              <w:t>/ užduotys</w:t>
            </w:r>
            <w:r w:rsidR="00082145" w:rsidRPr="00DD5489">
              <w:rPr>
                <w:rFonts w:cstheme="minorHAnsi"/>
                <w:b/>
                <w:bCs/>
              </w:rPr>
              <w:t xml:space="preserve"> </w:t>
            </w:r>
            <w:r w:rsidRPr="00DD5489">
              <w:rPr>
                <w:rFonts w:cstheme="minorHAnsi"/>
                <w:b/>
                <w:bCs/>
              </w:rPr>
              <w:t>/</w:t>
            </w:r>
            <w:r w:rsidR="00082145" w:rsidRPr="00DD5489">
              <w:rPr>
                <w:rFonts w:cstheme="minorHAnsi"/>
                <w:b/>
                <w:bCs/>
              </w:rPr>
              <w:t xml:space="preserve"> </w:t>
            </w:r>
            <w:r w:rsidRPr="00DD5489">
              <w:rPr>
                <w:rFonts w:cstheme="minorHAnsi"/>
                <w:b/>
                <w:bCs/>
              </w:rPr>
              <w:t>detalizuojantys klausimai</w:t>
            </w:r>
          </w:p>
        </w:tc>
      </w:tr>
      <w:tr w:rsidR="001D4A29" w:rsidRPr="00785872" w14:paraId="188C9307" w14:textId="77777777" w:rsidTr="00082145">
        <w:trPr>
          <w:trHeight w:val="315"/>
        </w:trPr>
        <w:tc>
          <w:tcPr>
            <w:tcW w:w="709" w:type="dxa"/>
            <w:vMerge w:val="restart"/>
            <w:tcBorders>
              <w:top w:val="single" w:sz="4" w:space="0" w:color="auto"/>
              <w:left w:val="single" w:sz="4" w:space="0" w:color="auto"/>
              <w:bottom w:val="single" w:sz="4" w:space="0" w:color="auto"/>
              <w:right w:val="single" w:sz="4" w:space="0" w:color="auto"/>
            </w:tcBorders>
            <w:hideMark/>
          </w:tcPr>
          <w:p w14:paraId="17E67301" w14:textId="6FBE3403" w:rsidR="001D4A29" w:rsidRPr="00DD5489" w:rsidRDefault="001D4A29" w:rsidP="00082145">
            <w:pPr>
              <w:tabs>
                <w:tab w:val="left" w:pos="851"/>
                <w:tab w:val="left" w:pos="993"/>
                <w:tab w:val="left" w:pos="1418"/>
                <w:tab w:val="left" w:pos="1843"/>
                <w:tab w:val="left" w:pos="2410"/>
              </w:tabs>
              <w:ind w:right="-109" w:firstLine="0"/>
              <w:rPr>
                <w:rFonts w:cstheme="minorHAnsi"/>
              </w:rPr>
            </w:pPr>
            <w:r w:rsidRPr="00DD5489">
              <w:rPr>
                <w:rFonts w:cstheme="minorHAnsi"/>
              </w:rPr>
              <w:t>2.3.1</w:t>
            </w:r>
            <w:r w:rsidR="00082145" w:rsidRPr="00DD5489">
              <w:rPr>
                <w:rFonts w:cstheme="minorHAnsi"/>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7ED69C7D" w14:textId="77777777" w:rsidR="001D4A29" w:rsidRPr="00DD5489" w:rsidRDefault="001D4A29" w:rsidP="00082145">
            <w:pPr>
              <w:tabs>
                <w:tab w:val="left" w:pos="851"/>
                <w:tab w:val="left" w:pos="993"/>
                <w:tab w:val="left" w:pos="1418"/>
                <w:tab w:val="left" w:pos="1843"/>
                <w:tab w:val="left" w:pos="2410"/>
              </w:tabs>
              <w:ind w:firstLine="0"/>
              <w:rPr>
                <w:rFonts w:cstheme="minorHAnsi"/>
              </w:rPr>
            </w:pPr>
            <w:r w:rsidRPr="00DD5489">
              <w:rPr>
                <w:rFonts w:cstheme="minorHAnsi"/>
              </w:rPr>
              <w:t>Pagrindinis vertinimo kriterijus:</w:t>
            </w:r>
          </w:p>
          <w:p w14:paraId="0A3E7148" w14:textId="77777777" w:rsidR="001D4A29" w:rsidRPr="00DD5489" w:rsidRDefault="001D4A29" w:rsidP="00082145">
            <w:pPr>
              <w:tabs>
                <w:tab w:val="left" w:pos="851"/>
                <w:tab w:val="left" w:pos="993"/>
                <w:tab w:val="left" w:pos="1418"/>
                <w:tab w:val="left" w:pos="1843"/>
                <w:tab w:val="left" w:pos="2410"/>
              </w:tabs>
              <w:ind w:firstLine="0"/>
              <w:rPr>
                <w:rFonts w:cstheme="minorHAnsi"/>
              </w:rPr>
            </w:pPr>
            <w:r w:rsidRPr="00DD5489">
              <w:rPr>
                <w:rFonts w:cstheme="minorHAnsi"/>
                <w:b/>
                <w:bCs/>
              </w:rPr>
              <w:t>Veiksmingumo</w:t>
            </w:r>
            <w:r w:rsidRPr="00DD5489">
              <w:rPr>
                <w:rFonts w:cstheme="minorHAnsi"/>
              </w:rPr>
              <w:t xml:space="preserve"> – kuriuo atskleidžiama, ar pasiektas Reikminių tyrimų priemonės tikslas ir tinkamai spęsta problema.</w:t>
            </w:r>
          </w:p>
        </w:tc>
      </w:tr>
      <w:tr w:rsidR="001D4A29" w:rsidRPr="00785872" w14:paraId="5620F1D3" w14:textId="77777777" w:rsidTr="00082145">
        <w:trPr>
          <w:trHeight w:val="64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3F12C09" w14:textId="77777777" w:rsidR="001D4A29" w:rsidRPr="00E375C0" w:rsidRDefault="001D4A29">
            <w:pPr>
              <w:rPr>
                <w:rFonts w:eastAsia="Times New Roman" w:cstheme="minorHAnsi"/>
                <w:lang w:eastAsia="ar-SA"/>
              </w:rPr>
            </w:pPr>
          </w:p>
        </w:tc>
        <w:tc>
          <w:tcPr>
            <w:tcW w:w="9214" w:type="dxa"/>
            <w:tcBorders>
              <w:top w:val="single" w:sz="4" w:space="0" w:color="auto"/>
              <w:left w:val="single" w:sz="4" w:space="0" w:color="auto"/>
              <w:bottom w:val="single" w:sz="4" w:space="0" w:color="auto"/>
              <w:right w:val="single" w:sz="4" w:space="0" w:color="auto"/>
            </w:tcBorders>
            <w:vAlign w:val="center"/>
            <w:hideMark/>
          </w:tcPr>
          <w:p w14:paraId="363353D3" w14:textId="77777777" w:rsidR="001D4A29" w:rsidRPr="00E375C0" w:rsidRDefault="001D4A29" w:rsidP="00082145">
            <w:pPr>
              <w:ind w:firstLine="0"/>
              <w:rPr>
                <w:rFonts w:cstheme="minorHAnsi"/>
              </w:rPr>
            </w:pPr>
            <w:r w:rsidRPr="00E375C0">
              <w:rPr>
                <w:rFonts w:cstheme="minorHAnsi"/>
              </w:rPr>
              <w:t>Pagrindiniai klausimai:</w:t>
            </w:r>
          </w:p>
          <w:p w14:paraId="6A239779" w14:textId="77777777" w:rsidR="001D4A29" w:rsidRPr="00E375C0" w:rsidRDefault="001D4A29" w:rsidP="00082145">
            <w:pPr>
              <w:ind w:firstLine="0"/>
              <w:rPr>
                <w:rFonts w:cstheme="minorHAnsi"/>
              </w:rPr>
            </w:pPr>
            <w:r w:rsidRPr="00E375C0">
              <w:rPr>
                <w:rFonts w:cstheme="minorHAnsi"/>
              </w:rPr>
              <w:t>2.3.1.1. Kokie duomenys ir įrodymai pagrindžia, kad Reikminių tyrimų priemonės tikslas yra pasiektas?</w:t>
            </w:r>
          </w:p>
          <w:p w14:paraId="7276E448" w14:textId="77777777" w:rsidR="001D4A29" w:rsidRPr="00E375C0" w:rsidRDefault="001D4A29" w:rsidP="00082145">
            <w:pPr>
              <w:ind w:firstLine="0"/>
              <w:rPr>
                <w:rFonts w:cstheme="minorHAnsi"/>
              </w:rPr>
            </w:pPr>
            <w:r w:rsidRPr="00E375C0">
              <w:rPr>
                <w:rFonts w:cstheme="minorHAnsi"/>
              </w:rPr>
              <w:t>2.3.1.2. Ar yra objektyvių priežasčių, dėl kurių tikslas nepasiektas?</w:t>
            </w:r>
          </w:p>
          <w:p w14:paraId="56208A80" w14:textId="77777777" w:rsidR="001D4A29" w:rsidRPr="00E375C0" w:rsidRDefault="001D4A29" w:rsidP="00082145">
            <w:pPr>
              <w:ind w:firstLine="0"/>
              <w:rPr>
                <w:rFonts w:cstheme="minorHAnsi"/>
              </w:rPr>
            </w:pPr>
            <w:r w:rsidRPr="00E375C0">
              <w:rPr>
                <w:rFonts w:cstheme="minorHAnsi"/>
              </w:rPr>
              <w:lastRenderedPageBreak/>
              <w:t>2.3.1.3. Kokie duomenys ir įrodymai pagrindžia, kad Reikminių tyrimų priemonės finansuojamų projektų rezultatai tinkamai sprendė problemą?</w:t>
            </w:r>
          </w:p>
          <w:p w14:paraId="396E4384" w14:textId="77777777" w:rsidR="001D4A29" w:rsidRPr="00E375C0" w:rsidRDefault="001D4A29" w:rsidP="00082145">
            <w:pPr>
              <w:ind w:firstLine="0"/>
              <w:rPr>
                <w:rFonts w:cstheme="minorHAnsi"/>
              </w:rPr>
            </w:pPr>
            <w:r w:rsidRPr="00E375C0">
              <w:rPr>
                <w:rFonts w:cstheme="minorHAnsi"/>
              </w:rPr>
              <w:t>2.3.1.4. Ar yra objektyvių priežasčių, dėl kurių problema negalėjo būti išspręsta?</w:t>
            </w:r>
          </w:p>
        </w:tc>
      </w:tr>
      <w:tr w:rsidR="001D4A29" w:rsidRPr="00785872" w14:paraId="53CADC1C" w14:textId="77777777" w:rsidTr="00082145">
        <w:trPr>
          <w:trHeight w:val="315"/>
        </w:trPr>
        <w:tc>
          <w:tcPr>
            <w:tcW w:w="709" w:type="dxa"/>
            <w:vMerge w:val="restart"/>
            <w:tcBorders>
              <w:top w:val="single" w:sz="4" w:space="0" w:color="auto"/>
              <w:left w:val="single" w:sz="4" w:space="0" w:color="auto"/>
              <w:bottom w:val="single" w:sz="4" w:space="0" w:color="auto"/>
              <w:right w:val="single" w:sz="4" w:space="0" w:color="auto"/>
            </w:tcBorders>
            <w:hideMark/>
          </w:tcPr>
          <w:p w14:paraId="48EA0172" w14:textId="6EDE53EB" w:rsidR="001D4A29" w:rsidRPr="00DD5489" w:rsidRDefault="001D4A29" w:rsidP="00082145">
            <w:pPr>
              <w:tabs>
                <w:tab w:val="left" w:pos="851"/>
                <w:tab w:val="left" w:pos="993"/>
                <w:tab w:val="left" w:pos="1418"/>
                <w:tab w:val="left" w:pos="1843"/>
                <w:tab w:val="left" w:pos="2410"/>
              </w:tabs>
              <w:ind w:right="-109" w:firstLine="0"/>
              <w:rPr>
                <w:rFonts w:cstheme="minorHAnsi"/>
              </w:rPr>
            </w:pPr>
            <w:r w:rsidRPr="00DD5489">
              <w:rPr>
                <w:rFonts w:cstheme="minorHAnsi"/>
              </w:rPr>
              <w:lastRenderedPageBreak/>
              <w:t>2.3.2</w:t>
            </w:r>
            <w:r w:rsidR="00082145" w:rsidRPr="00DD5489">
              <w:rPr>
                <w:rFonts w:cstheme="minorHAnsi"/>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54464B6E" w14:textId="77777777" w:rsidR="001D4A29" w:rsidRPr="00DD5489" w:rsidRDefault="001D4A29" w:rsidP="00082145">
            <w:pPr>
              <w:tabs>
                <w:tab w:val="left" w:pos="851"/>
                <w:tab w:val="left" w:pos="993"/>
                <w:tab w:val="left" w:pos="1418"/>
                <w:tab w:val="left" w:pos="1843"/>
                <w:tab w:val="left" w:pos="2410"/>
              </w:tabs>
              <w:ind w:firstLine="0"/>
              <w:rPr>
                <w:rFonts w:cstheme="minorHAnsi"/>
              </w:rPr>
            </w:pPr>
            <w:r w:rsidRPr="00DD5489">
              <w:rPr>
                <w:rFonts w:cstheme="minorHAnsi"/>
              </w:rPr>
              <w:t>Pagrindinis vertinimo kriterijus:</w:t>
            </w:r>
          </w:p>
          <w:p w14:paraId="27C88CB6" w14:textId="77777777" w:rsidR="001D4A29" w:rsidRPr="00DD5489" w:rsidRDefault="001D4A29" w:rsidP="00082145">
            <w:pPr>
              <w:ind w:firstLine="0"/>
              <w:rPr>
                <w:rFonts w:cstheme="minorHAnsi"/>
              </w:rPr>
            </w:pPr>
            <w:r w:rsidRPr="00DD5489">
              <w:rPr>
                <w:rFonts w:cstheme="minorHAnsi"/>
                <w:b/>
                <w:bCs/>
              </w:rPr>
              <w:t>Poveikio</w:t>
            </w:r>
            <w:r w:rsidRPr="00DD5489">
              <w:rPr>
                <w:rFonts w:cstheme="minorHAnsi"/>
              </w:rPr>
              <w:t xml:space="preserve"> – kuriuo nustatoma, ar yra įtaka moksliniais rezultatai grindžiamos viešosios politikos formavimui, mokslo bendruomenės įsitraukimui į politikos formavimo procesą bei viešosios politikos rezultatų veikmė visuomenės raidai, ekonomikai, kultūrai.</w:t>
            </w:r>
          </w:p>
        </w:tc>
      </w:tr>
      <w:tr w:rsidR="001D4A29" w:rsidRPr="00785872" w14:paraId="6E355D67" w14:textId="77777777" w:rsidTr="00082145">
        <w:trPr>
          <w:trHeight w:val="64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86B0EA4" w14:textId="77777777" w:rsidR="001D4A29" w:rsidRPr="00E375C0" w:rsidRDefault="001D4A29">
            <w:pPr>
              <w:rPr>
                <w:rFonts w:eastAsia="Times New Roman" w:cstheme="minorHAnsi"/>
                <w:lang w:eastAsia="ar-SA"/>
              </w:rPr>
            </w:pPr>
          </w:p>
        </w:tc>
        <w:tc>
          <w:tcPr>
            <w:tcW w:w="9214" w:type="dxa"/>
            <w:tcBorders>
              <w:top w:val="single" w:sz="4" w:space="0" w:color="auto"/>
              <w:left w:val="single" w:sz="4" w:space="0" w:color="auto"/>
              <w:bottom w:val="single" w:sz="4" w:space="0" w:color="auto"/>
              <w:right w:val="single" w:sz="4" w:space="0" w:color="auto"/>
            </w:tcBorders>
            <w:vAlign w:val="center"/>
            <w:hideMark/>
          </w:tcPr>
          <w:p w14:paraId="2E1D75B5" w14:textId="77777777" w:rsidR="001D4A29" w:rsidRPr="00E375C0" w:rsidRDefault="001D4A29" w:rsidP="00082145">
            <w:pPr>
              <w:tabs>
                <w:tab w:val="left" w:pos="851"/>
                <w:tab w:val="left" w:pos="993"/>
                <w:tab w:val="left" w:pos="1418"/>
                <w:tab w:val="left" w:pos="1843"/>
                <w:tab w:val="left" w:pos="2410"/>
              </w:tabs>
              <w:ind w:firstLine="0"/>
              <w:rPr>
                <w:rFonts w:cstheme="minorHAnsi"/>
              </w:rPr>
            </w:pPr>
            <w:r w:rsidRPr="00E375C0">
              <w:rPr>
                <w:rFonts w:cstheme="minorHAnsi"/>
              </w:rPr>
              <w:t>Pagrindiniai klausimai:</w:t>
            </w:r>
          </w:p>
          <w:p w14:paraId="3B396936" w14:textId="77777777" w:rsidR="001D4A29" w:rsidRPr="00E375C0" w:rsidRDefault="001D4A29" w:rsidP="00082145">
            <w:pPr>
              <w:tabs>
                <w:tab w:val="left" w:pos="851"/>
                <w:tab w:val="left" w:pos="993"/>
                <w:tab w:val="left" w:pos="1418"/>
                <w:tab w:val="left" w:pos="1843"/>
                <w:tab w:val="left" w:pos="2410"/>
              </w:tabs>
              <w:ind w:firstLine="0"/>
              <w:rPr>
                <w:rFonts w:cstheme="minorHAnsi"/>
              </w:rPr>
            </w:pPr>
            <w:r w:rsidRPr="00E375C0">
              <w:rPr>
                <w:rFonts w:cstheme="minorHAnsi"/>
              </w:rPr>
              <w:t>2.3.2.1. Kokie įrodymai pagrindžia, kad Reikminių tyrimų priemonės rezultatai turėjo teigiamą poveikį?</w:t>
            </w:r>
          </w:p>
          <w:p w14:paraId="248608E5" w14:textId="77777777" w:rsidR="001D4A29" w:rsidRPr="00E375C0" w:rsidRDefault="001D4A29" w:rsidP="00082145">
            <w:pPr>
              <w:tabs>
                <w:tab w:val="left" w:pos="851"/>
                <w:tab w:val="left" w:pos="993"/>
                <w:tab w:val="left" w:pos="1418"/>
                <w:tab w:val="left" w:pos="1843"/>
                <w:tab w:val="left" w:pos="2410"/>
              </w:tabs>
              <w:ind w:firstLine="0"/>
              <w:rPr>
                <w:rFonts w:cstheme="minorHAnsi"/>
              </w:rPr>
            </w:pPr>
            <w:r w:rsidRPr="00E375C0">
              <w:rPr>
                <w:rFonts w:cstheme="minorHAnsi"/>
              </w:rPr>
              <w:t>2.3.2.2. Ar buvo aplinkybių ir (ar) veiksnių, galėjusių lemti neigiamas pasekmes? Jei taip, tai kokių?</w:t>
            </w:r>
          </w:p>
          <w:p w14:paraId="45100F95" w14:textId="77777777" w:rsidR="001D4A29" w:rsidRPr="00E375C0" w:rsidRDefault="001D4A29" w:rsidP="00082145">
            <w:pPr>
              <w:tabs>
                <w:tab w:val="left" w:pos="851"/>
                <w:tab w:val="left" w:pos="993"/>
                <w:tab w:val="left" w:pos="1418"/>
                <w:tab w:val="left" w:pos="1843"/>
                <w:tab w:val="left" w:pos="2410"/>
              </w:tabs>
              <w:ind w:firstLine="0"/>
              <w:rPr>
                <w:rFonts w:cstheme="minorHAnsi"/>
              </w:rPr>
            </w:pPr>
            <w:r w:rsidRPr="00E375C0">
              <w:rPr>
                <w:rFonts w:cstheme="minorHAnsi"/>
              </w:rPr>
              <w:t>2.3.2.3. Koks Reikminių tyrimų priemonės rezultatų poveikio tvarumo lygmuo, palyginus vienkartinį ir ilgalaikį poveikį?</w:t>
            </w:r>
          </w:p>
          <w:p w14:paraId="1432B188" w14:textId="77777777" w:rsidR="001D4A29" w:rsidRPr="00E375C0" w:rsidRDefault="001D4A29" w:rsidP="00082145">
            <w:pPr>
              <w:tabs>
                <w:tab w:val="left" w:pos="851"/>
                <w:tab w:val="left" w:pos="993"/>
                <w:tab w:val="left" w:pos="1418"/>
                <w:tab w:val="left" w:pos="1843"/>
                <w:tab w:val="left" w:pos="2410"/>
              </w:tabs>
              <w:ind w:firstLine="0"/>
              <w:rPr>
                <w:rFonts w:cstheme="minorHAnsi"/>
              </w:rPr>
            </w:pPr>
            <w:r w:rsidRPr="00E375C0">
              <w:rPr>
                <w:rFonts w:cstheme="minorHAnsi"/>
              </w:rPr>
              <w:t>2.3.2.4. Ar stebimas mokslo žinių panaudojimo kuriant viešosios politikos intervencijas didėjimas augant suinteresuotų valstybės institucijų įsitraukimui?</w:t>
            </w:r>
          </w:p>
          <w:p w14:paraId="77D15F2E" w14:textId="77777777" w:rsidR="001D4A29" w:rsidRPr="00E375C0" w:rsidRDefault="001D4A29" w:rsidP="00082145">
            <w:pPr>
              <w:tabs>
                <w:tab w:val="left" w:pos="851"/>
                <w:tab w:val="left" w:pos="993"/>
                <w:tab w:val="left" w:pos="1418"/>
                <w:tab w:val="left" w:pos="1843"/>
                <w:tab w:val="left" w:pos="2410"/>
              </w:tabs>
              <w:ind w:firstLine="0"/>
              <w:rPr>
                <w:rFonts w:cstheme="minorHAnsi"/>
              </w:rPr>
            </w:pPr>
            <w:r w:rsidRPr="00E375C0">
              <w:rPr>
                <w:rFonts w:cstheme="minorHAnsi"/>
              </w:rPr>
              <w:t>2.3.2.5. Koks poveikis viešųjų ar privačiųjų investicijų, skirtų naudojimuisi mokslo rezultatais, pritraukimui?</w:t>
            </w:r>
          </w:p>
          <w:p w14:paraId="363D716E" w14:textId="77777777" w:rsidR="001D4A29" w:rsidRPr="00E375C0" w:rsidRDefault="001D4A29" w:rsidP="00082145">
            <w:pPr>
              <w:tabs>
                <w:tab w:val="left" w:pos="851"/>
                <w:tab w:val="left" w:pos="993"/>
                <w:tab w:val="left" w:pos="1418"/>
                <w:tab w:val="left" w:pos="1843"/>
                <w:tab w:val="left" w:pos="2410"/>
              </w:tabs>
              <w:ind w:firstLine="0"/>
              <w:rPr>
                <w:rFonts w:cstheme="minorHAnsi"/>
              </w:rPr>
            </w:pPr>
            <w:r w:rsidRPr="00E375C0">
              <w:rPr>
                <w:rFonts w:cstheme="minorHAnsi"/>
              </w:rPr>
              <w:t>2.3.2.6. Kokias institucinės, organizacinės ar procesinės reikšmės įžvalgas (politiką informuojančias pamokas) galima identifikuoti iš Reikminių tyrimų priemonės įgyvendinimo patirties, kurios galėtų būti pagrįstai taikomos ateityje siekiant tobulinti viešosios politikos formavimo, tyrimų temų inicijavimo, mokslo žinių perdavimo bei mokslo ir politikos sąveikos mechanizmus?</w:t>
            </w:r>
          </w:p>
        </w:tc>
      </w:tr>
      <w:tr w:rsidR="001D4A29" w:rsidRPr="00785872" w14:paraId="0C1AB46E" w14:textId="77777777" w:rsidTr="00082145">
        <w:trPr>
          <w:trHeight w:val="315"/>
        </w:trPr>
        <w:tc>
          <w:tcPr>
            <w:tcW w:w="709" w:type="dxa"/>
            <w:vMerge w:val="restart"/>
            <w:tcBorders>
              <w:top w:val="single" w:sz="4" w:space="0" w:color="auto"/>
              <w:left w:val="single" w:sz="4" w:space="0" w:color="auto"/>
              <w:bottom w:val="single" w:sz="4" w:space="0" w:color="auto"/>
              <w:right w:val="single" w:sz="4" w:space="0" w:color="auto"/>
            </w:tcBorders>
            <w:hideMark/>
          </w:tcPr>
          <w:p w14:paraId="104D2D76" w14:textId="558B08BF" w:rsidR="001D4A29" w:rsidRPr="00DD5489" w:rsidRDefault="001D4A29" w:rsidP="00082145">
            <w:pPr>
              <w:tabs>
                <w:tab w:val="left" w:pos="851"/>
                <w:tab w:val="left" w:pos="993"/>
                <w:tab w:val="left" w:pos="1418"/>
                <w:tab w:val="left" w:pos="1843"/>
                <w:tab w:val="left" w:pos="2410"/>
              </w:tabs>
              <w:ind w:right="-109" w:firstLine="0"/>
              <w:rPr>
                <w:rFonts w:cstheme="minorHAnsi"/>
              </w:rPr>
            </w:pPr>
            <w:r w:rsidRPr="00DD5489">
              <w:rPr>
                <w:rFonts w:cstheme="minorHAnsi"/>
              </w:rPr>
              <w:t>2.3.3</w:t>
            </w:r>
            <w:r w:rsidR="00082145" w:rsidRPr="00DD5489">
              <w:rPr>
                <w:rFonts w:cstheme="minorHAnsi"/>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7BD5B0DA" w14:textId="3C7FE9C6" w:rsidR="001D4A29" w:rsidRPr="00DD5489" w:rsidRDefault="00082145" w:rsidP="00082145">
            <w:pPr>
              <w:tabs>
                <w:tab w:val="left" w:pos="851"/>
                <w:tab w:val="left" w:pos="993"/>
                <w:tab w:val="left" w:pos="1418"/>
                <w:tab w:val="left" w:pos="1843"/>
                <w:tab w:val="left" w:pos="2410"/>
              </w:tabs>
              <w:ind w:firstLine="0"/>
              <w:rPr>
                <w:rFonts w:cstheme="minorHAnsi"/>
              </w:rPr>
            </w:pPr>
            <w:r w:rsidRPr="00DD5489">
              <w:rPr>
                <w:rFonts w:cstheme="minorHAnsi"/>
              </w:rPr>
              <w:t>P</w:t>
            </w:r>
            <w:r w:rsidR="001D4A29" w:rsidRPr="00DD5489">
              <w:rPr>
                <w:rFonts w:cstheme="minorHAnsi"/>
              </w:rPr>
              <w:t>agrindinis vertinimo kriterijus:</w:t>
            </w:r>
          </w:p>
          <w:p w14:paraId="4FEE82BF" w14:textId="77777777" w:rsidR="001D4A29" w:rsidRPr="00DD5489" w:rsidRDefault="001D4A29" w:rsidP="00082145">
            <w:pPr>
              <w:shd w:val="clear" w:color="auto" w:fill="FFFFFF" w:themeFill="background1"/>
              <w:ind w:firstLine="0"/>
              <w:rPr>
                <w:rFonts w:cstheme="minorHAnsi"/>
              </w:rPr>
            </w:pPr>
            <w:r w:rsidRPr="00DD5489">
              <w:rPr>
                <w:rFonts w:cstheme="minorHAnsi"/>
                <w:b/>
                <w:bCs/>
              </w:rPr>
              <w:t>Rezultatyvumo (efektyvumo)</w:t>
            </w:r>
            <w:r w:rsidRPr="00DD5489">
              <w:rPr>
                <w:rFonts w:cstheme="minorHAnsi"/>
              </w:rPr>
              <w:t xml:space="preserve"> – kuriuo parodoma, kokios Reikminių tyrimų priemonės įgyvendinimo sąnaudos patirtos ir kokia įgyvendinimo teikiama nauda.</w:t>
            </w:r>
          </w:p>
        </w:tc>
      </w:tr>
      <w:tr w:rsidR="001D4A29" w:rsidRPr="00785872" w14:paraId="2DC91218" w14:textId="77777777" w:rsidTr="00082145">
        <w:trPr>
          <w:trHeight w:val="64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78887AB" w14:textId="77777777" w:rsidR="001D4A29" w:rsidRPr="00E375C0" w:rsidRDefault="001D4A29">
            <w:pPr>
              <w:rPr>
                <w:rFonts w:eastAsia="Times New Roman" w:cstheme="minorHAnsi"/>
                <w:lang w:eastAsia="ar-SA"/>
              </w:rPr>
            </w:pPr>
          </w:p>
        </w:tc>
        <w:tc>
          <w:tcPr>
            <w:tcW w:w="9214" w:type="dxa"/>
            <w:tcBorders>
              <w:top w:val="single" w:sz="4" w:space="0" w:color="auto"/>
              <w:left w:val="single" w:sz="4" w:space="0" w:color="auto"/>
              <w:bottom w:val="single" w:sz="4" w:space="0" w:color="auto"/>
              <w:right w:val="single" w:sz="4" w:space="0" w:color="auto"/>
            </w:tcBorders>
            <w:vAlign w:val="center"/>
            <w:hideMark/>
          </w:tcPr>
          <w:p w14:paraId="4BC9B5AA" w14:textId="77777777" w:rsidR="001D4A29" w:rsidRPr="00E375C0" w:rsidRDefault="001D4A29" w:rsidP="00082145">
            <w:pPr>
              <w:tabs>
                <w:tab w:val="left" w:pos="851"/>
                <w:tab w:val="left" w:pos="993"/>
                <w:tab w:val="left" w:pos="1418"/>
                <w:tab w:val="left" w:pos="1843"/>
                <w:tab w:val="left" w:pos="2410"/>
              </w:tabs>
              <w:ind w:firstLine="0"/>
              <w:rPr>
                <w:rFonts w:cstheme="minorHAnsi"/>
              </w:rPr>
            </w:pPr>
            <w:r w:rsidRPr="00E375C0">
              <w:rPr>
                <w:rFonts w:cstheme="minorHAnsi"/>
              </w:rPr>
              <w:t>Pagrindiniai klausimai:</w:t>
            </w:r>
          </w:p>
          <w:p w14:paraId="144B0F0E" w14:textId="77777777" w:rsidR="001D4A29" w:rsidRPr="00E375C0" w:rsidRDefault="001D4A29" w:rsidP="00082145">
            <w:pPr>
              <w:tabs>
                <w:tab w:val="left" w:pos="851"/>
                <w:tab w:val="left" w:pos="993"/>
                <w:tab w:val="left" w:pos="1418"/>
                <w:tab w:val="left" w:pos="1843"/>
                <w:tab w:val="left" w:pos="2410"/>
              </w:tabs>
              <w:ind w:firstLine="0"/>
              <w:rPr>
                <w:rFonts w:cstheme="minorHAnsi"/>
              </w:rPr>
            </w:pPr>
            <w:r w:rsidRPr="00E375C0">
              <w:rPr>
                <w:rFonts w:cstheme="minorHAnsi"/>
              </w:rPr>
              <w:t>2.3.3.1. Įgyvendinus Reikminių tyrimų priemonę kokia gauta nauda ir kokiam pareiškėjų skaičiui? Ar suinteresuota valstybės institucija (užsakovas) problemą sprendė neatidėliotinai? Kaip užsakovas pritaikė ar panaudojo rezultatus politikos įgyvendinime?</w:t>
            </w:r>
          </w:p>
          <w:p w14:paraId="1E8D4CD4" w14:textId="102CB585" w:rsidR="001D4A29" w:rsidRPr="00E375C0" w:rsidRDefault="001D4A29" w:rsidP="00082145">
            <w:pPr>
              <w:tabs>
                <w:tab w:val="left" w:pos="851"/>
                <w:tab w:val="left" w:pos="993"/>
                <w:tab w:val="left" w:pos="1418"/>
                <w:tab w:val="left" w:pos="1843"/>
                <w:tab w:val="left" w:pos="2410"/>
              </w:tabs>
              <w:ind w:firstLine="0"/>
              <w:rPr>
                <w:rFonts w:cstheme="minorHAnsi"/>
              </w:rPr>
            </w:pPr>
            <w:r w:rsidRPr="00E375C0">
              <w:rPr>
                <w:rFonts w:cstheme="minorHAnsi"/>
              </w:rPr>
              <w:t xml:space="preserve">2.3.3.2. Kokios pareiškėjų grupės ir kokių sąnaudų (administracinė našta (pvz., paraiškų formų kokybė, vertinimo procesas, vidutinis laikas iki dotacijos suteikimo, projektų vykdymo trukmė, administravimo proceso klaidų lygis ir kt.), </w:t>
            </w:r>
            <w:r w:rsidR="000B4DCC" w:rsidRPr="00E375C0">
              <w:rPr>
                <w:rFonts w:cstheme="minorHAnsi"/>
              </w:rPr>
              <w:t>po projektinio</w:t>
            </w:r>
            <w:r w:rsidRPr="00E375C0">
              <w:rPr>
                <w:rFonts w:cstheme="minorHAnsi"/>
              </w:rPr>
              <w:t xml:space="preserve"> rezultatų palaikymo ar perdavimo (atvirumo) sąnaudos, projektų rezultatų pritaikymo ar panaudojimo </w:t>
            </w:r>
            <w:r w:rsidR="000B4DCC" w:rsidRPr="00E375C0">
              <w:rPr>
                <w:rFonts w:cstheme="minorHAnsi"/>
              </w:rPr>
              <w:t>po projektinės</w:t>
            </w:r>
            <w:r w:rsidRPr="00E375C0">
              <w:rPr>
                <w:rFonts w:cstheme="minorHAnsi"/>
              </w:rPr>
              <w:t xml:space="preserve"> priežiūros papildomos išlaidos ir kt.) patyrė?</w:t>
            </w:r>
          </w:p>
        </w:tc>
      </w:tr>
    </w:tbl>
    <w:p w14:paraId="15C7FB96" w14:textId="77777777" w:rsidR="001D4A29" w:rsidRPr="00DD5489" w:rsidRDefault="001D4A29" w:rsidP="001D4A29">
      <w:pPr>
        <w:tabs>
          <w:tab w:val="left" w:pos="851"/>
          <w:tab w:val="left" w:pos="993"/>
          <w:tab w:val="left" w:pos="1418"/>
          <w:tab w:val="left" w:pos="1843"/>
          <w:tab w:val="left" w:pos="2410"/>
        </w:tabs>
        <w:ind w:firstLine="567"/>
        <w:rPr>
          <w:rFonts w:eastAsia="Times New Roman" w:cstheme="minorHAnsi"/>
          <w:lang w:eastAsia="ar-SA"/>
        </w:rPr>
      </w:pPr>
    </w:p>
    <w:p w14:paraId="340B6D4E" w14:textId="77777777" w:rsidR="001D4A29" w:rsidRPr="00DD5489" w:rsidRDefault="001D4A29" w:rsidP="00D709AE">
      <w:pPr>
        <w:pStyle w:val="ListParagraph"/>
        <w:numPr>
          <w:ilvl w:val="0"/>
          <w:numId w:val="13"/>
        </w:numPr>
        <w:tabs>
          <w:tab w:val="left" w:pos="425"/>
          <w:tab w:val="left" w:pos="851"/>
          <w:tab w:val="left" w:pos="993"/>
          <w:tab w:val="left" w:pos="1418"/>
          <w:tab w:val="left" w:pos="1843"/>
          <w:tab w:val="left" w:pos="2410"/>
        </w:tabs>
        <w:spacing w:after="200" w:line="240" w:lineRule="auto"/>
        <w:jc w:val="center"/>
        <w:rPr>
          <w:rFonts w:cstheme="minorHAnsi"/>
          <w:b/>
        </w:rPr>
      </w:pPr>
      <w:r w:rsidRPr="00DD5489">
        <w:rPr>
          <w:rFonts w:cstheme="minorHAnsi"/>
          <w:b/>
        </w:rPr>
        <w:t>PASLAUGOS TEIKIMO TERMINAS IR PAGRINDINĖS SĄLYGOS</w:t>
      </w:r>
    </w:p>
    <w:p w14:paraId="356D0B93" w14:textId="77777777" w:rsidR="001D4A29" w:rsidRPr="00DD5489" w:rsidRDefault="001D4A29" w:rsidP="001D4A29">
      <w:pPr>
        <w:pStyle w:val="ListParagraph"/>
        <w:tabs>
          <w:tab w:val="left" w:pos="425"/>
          <w:tab w:val="left" w:pos="851"/>
          <w:tab w:val="left" w:pos="993"/>
          <w:tab w:val="left" w:pos="1418"/>
          <w:tab w:val="left" w:pos="1843"/>
          <w:tab w:val="left" w:pos="2410"/>
        </w:tabs>
        <w:spacing w:line="240" w:lineRule="auto"/>
        <w:ind w:left="360"/>
        <w:rPr>
          <w:rFonts w:cstheme="minorHAnsi"/>
          <w:b/>
        </w:rPr>
      </w:pPr>
    </w:p>
    <w:p w14:paraId="5B859FE5" w14:textId="59DA92CE" w:rsidR="001D4A29" w:rsidRPr="00DD5489" w:rsidRDefault="0092765D" w:rsidP="00027304">
      <w:pPr>
        <w:pStyle w:val="ListParagraph"/>
        <w:tabs>
          <w:tab w:val="left" w:pos="851"/>
          <w:tab w:val="left" w:pos="993"/>
          <w:tab w:val="left" w:pos="1134"/>
          <w:tab w:val="left" w:pos="1843"/>
          <w:tab w:val="left" w:pos="2410"/>
        </w:tabs>
        <w:spacing w:line="276" w:lineRule="auto"/>
        <w:ind w:left="567" w:firstLine="142"/>
        <w:rPr>
          <w:rFonts w:eastAsia="Calibri" w:cstheme="minorHAnsi"/>
          <w:lang w:eastAsia="en-US"/>
        </w:rPr>
      </w:pPr>
      <w:r w:rsidRPr="000C323F">
        <w:rPr>
          <w:rFonts w:cstheme="minorHAnsi"/>
        </w:rPr>
        <w:t xml:space="preserve">3.1. </w:t>
      </w:r>
      <w:r w:rsidR="001D4A29" w:rsidRPr="000C323F">
        <w:rPr>
          <w:rFonts w:cstheme="minorHAnsi"/>
        </w:rPr>
        <w:t>Paslaugos</w:t>
      </w:r>
      <w:r w:rsidR="00EB484A" w:rsidRPr="000C323F">
        <w:rPr>
          <w:rFonts w:cstheme="minorHAnsi"/>
        </w:rPr>
        <w:t xml:space="preserve"> suteikimo termina</w:t>
      </w:r>
      <w:r w:rsidR="00C91FD3" w:rsidRPr="000C323F">
        <w:rPr>
          <w:rFonts w:cstheme="minorHAnsi"/>
        </w:rPr>
        <w:t>i, etapų eiliškumas ir rezultatai</w:t>
      </w:r>
      <w:r w:rsidR="00EB484A" w:rsidRPr="000C323F">
        <w:rPr>
          <w:rFonts w:cstheme="minorHAnsi"/>
        </w:rPr>
        <w:t xml:space="preserve"> nustatyti </w:t>
      </w:r>
      <w:r w:rsidR="00CE0915" w:rsidRPr="000C323F">
        <w:rPr>
          <w:rFonts w:cstheme="minorHAnsi"/>
        </w:rPr>
        <w:t>specialiųjų pirkimo sąlygų 6 priede ,,</w:t>
      </w:r>
      <w:r w:rsidR="00D745BD" w:rsidRPr="000C323F">
        <w:rPr>
          <w:rFonts w:cstheme="minorHAnsi"/>
        </w:rPr>
        <w:t>Sutarties projektas</w:t>
      </w:r>
      <w:r w:rsidR="00CE0915" w:rsidRPr="000C323F">
        <w:rPr>
          <w:rFonts w:cstheme="minorHAnsi"/>
        </w:rPr>
        <w:t>“.</w:t>
      </w:r>
      <w:r w:rsidR="001D4A29" w:rsidRPr="0063035A">
        <w:rPr>
          <w:rFonts w:cstheme="minorHAnsi"/>
        </w:rPr>
        <w:t xml:space="preserve"> </w:t>
      </w:r>
    </w:p>
    <w:p w14:paraId="350D9AA1" w14:textId="7FF4ADB7" w:rsidR="00012FD4" w:rsidRPr="00B21F1F" w:rsidRDefault="00B21F1F" w:rsidP="007952C8">
      <w:pPr>
        <w:pStyle w:val="ListParagraph"/>
        <w:numPr>
          <w:ilvl w:val="1"/>
          <w:numId w:val="32"/>
        </w:numPr>
        <w:tabs>
          <w:tab w:val="left" w:pos="851"/>
          <w:tab w:val="left" w:pos="993"/>
          <w:tab w:val="left" w:pos="1134"/>
          <w:tab w:val="left" w:pos="1843"/>
          <w:tab w:val="left" w:pos="2410"/>
        </w:tabs>
        <w:spacing w:line="276" w:lineRule="auto"/>
        <w:ind w:hanging="311"/>
        <w:rPr>
          <w:rFonts w:cstheme="minorHAnsi"/>
        </w:rPr>
      </w:pPr>
      <w:r>
        <w:rPr>
          <w:rFonts w:cstheme="minorHAnsi"/>
        </w:rPr>
        <w:t xml:space="preserve"> </w:t>
      </w:r>
      <w:r w:rsidR="00012FD4" w:rsidRPr="00B21F1F">
        <w:rPr>
          <w:rFonts w:cstheme="minorHAnsi"/>
        </w:rPr>
        <w:t xml:space="preserve">Paslaugos turi būti suteiktos ne vėliau </w:t>
      </w:r>
      <w:r w:rsidR="00012FD4" w:rsidRPr="00B21F1F">
        <w:rPr>
          <w:rFonts w:cstheme="minorHAnsi"/>
          <w:b/>
          <w:bCs/>
        </w:rPr>
        <w:t>nei per 5 (penkis) mėnesius</w:t>
      </w:r>
      <w:r w:rsidR="00012FD4" w:rsidRPr="00B21F1F">
        <w:rPr>
          <w:rFonts w:cstheme="minorHAnsi"/>
        </w:rPr>
        <w:t xml:space="preserve"> nuo Sutarties įsigaliojimo dienos:</w:t>
      </w:r>
    </w:p>
    <w:p w14:paraId="65F1E5F5" w14:textId="73F7AADC" w:rsidR="00012FD4" w:rsidRPr="00C938D9" w:rsidRDefault="000211CB" w:rsidP="000211CB">
      <w:pPr>
        <w:pStyle w:val="ListParagraph"/>
        <w:numPr>
          <w:ilvl w:val="2"/>
          <w:numId w:val="32"/>
        </w:numPr>
        <w:tabs>
          <w:tab w:val="left" w:pos="709"/>
        </w:tabs>
        <w:spacing w:line="276" w:lineRule="auto"/>
        <w:ind w:left="709" w:firstLine="0"/>
        <w:rPr>
          <w:rFonts w:eastAsia="Calibri" w:cstheme="minorHAnsi"/>
          <w:lang w:eastAsia="en-US"/>
        </w:rPr>
      </w:pPr>
      <w:r>
        <w:rPr>
          <w:rFonts w:cstheme="minorHAnsi"/>
        </w:rPr>
        <w:t xml:space="preserve"> </w:t>
      </w:r>
      <w:r w:rsidR="00012FD4" w:rsidRPr="00C938D9">
        <w:rPr>
          <w:rFonts w:cstheme="minorHAnsi"/>
        </w:rPr>
        <w:t xml:space="preserve">Tarpinė ataskaita turi būti parengta ir pateikta LMT </w:t>
      </w:r>
      <w:r w:rsidR="00012FD4" w:rsidRPr="00C938D9">
        <w:rPr>
          <w:rFonts w:cstheme="minorHAnsi"/>
          <w:b/>
          <w:bCs/>
        </w:rPr>
        <w:t>ne vėliau kaip po 2 (dviejų) mėnesių</w:t>
      </w:r>
      <w:r w:rsidR="00012FD4" w:rsidRPr="00C938D9">
        <w:rPr>
          <w:rFonts w:cstheme="minorHAnsi"/>
        </w:rPr>
        <w:t xml:space="preserve"> nuo Sutarties dėl</w:t>
      </w:r>
      <w:r w:rsidR="00C938D9" w:rsidRPr="00C938D9">
        <w:rPr>
          <w:rFonts w:cstheme="minorHAnsi"/>
        </w:rPr>
        <w:t xml:space="preserve"> </w:t>
      </w:r>
      <w:r w:rsidR="00012FD4" w:rsidRPr="00C938D9">
        <w:rPr>
          <w:rFonts w:cstheme="minorHAnsi"/>
        </w:rPr>
        <w:t>Paslaugos teikimo pasirašymo dienos</w:t>
      </w:r>
      <w:r w:rsidR="00012FD4" w:rsidRPr="00C938D9">
        <w:rPr>
          <w:rFonts w:eastAsia="Calibri" w:cstheme="minorHAnsi"/>
          <w:lang w:eastAsia="en-US"/>
        </w:rPr>
        <w:t>;</w:t>
      </w:r>
    </w:p>
    <w:p w14:paraId="0C0FCF2F" w14:textId="682FE7CF" w:rsidR="00012FD4" w:rsidRPr="00DD5489" w:rsidRDefault="000211CB" w:rsidP="000211CB">
      <w:pPr>
        <w:numPr>
          <w:ilvl w:val="2"/>
          <w:numId w:val="32"/>
        </w:numPr>
        <w:tabs>
          <w:tab w:val="left" w:pos="709"/>
          <w:tab w:val="left" w:pos="851"/>
          <w:tab w:val="left" w:pos="1134"/>
        </w:tabs>
        <w:spacing w:line="276" w:lineRule="auto"/>
        <w:ind w:left="284" w:firstLine="425"/>
        <w:contextualSpacing/>
        <w:rPr>
          <w:rFonts w:eastAsia="Calibri" w:cstheme="minorHAnsi"/>
          <w:lang w:eastAsia="en-US"/>
        </w:rPr>
      </w:pPr>
      <w:r>
        <w:rPr>
          <w:rFonts w:cstheme="minorHAnsi"/>
        </w:rPr>
        <w:t xml:space="preserve"> </w:t>
      </w:r>
      <w:r w:rsidR="00012FD4" w:rsidRPr="00DD5489">
        <w:rPr>
          <w:rFonts w:cstheme="minorHAnsi"/>
        </w:rPr>
        <w:t>Galutinė ataskaita turi būti parengta ir pateikta LMT ne vėliau kaip iki 3.</w:t>
      </w:r>
      <w:r w:rsidR="00294462">
        <w:rPr>
          <w:rFonts w:cstheme="minorHAnsi"/>
        </w:rPr>
        <w:t>2</w:t>
      </w:r>
      <w:r w:rsidR="00012FD4" w:rsidRPr="00DD5489">
        <w:rPr>
          <w:rFonts w:cstheme="minorHAnsi"/>
        </w:rPr>
        <w:t xml:space="preserve">. papunktyje nurodyto termino pabaigos; </w:t>
      </w:r>
    </w:p>
    <w:p w14:paraId="558BF61F" w14:textId="0DB3248B" w:rsidR="00012FD4" w:rsidRPr="00DD5489" w:rsidRDefault="000211CB" w:rsidP="000211CB">
      <w:pPr>
        <w:numPr>
          <w:ilvl w:val="2"/>
          <w:numId w:val="32"/>
        </w:numPr>
        <w:tabs>
          <w:tab w:val="left" w:pos="709"/>
          <w:tab w:val="left" w:pos="851"/>
        </w:tabs>
        <w:spacing w:line="276" w:lineRule="auto"/>
        <w:ind w:left="426" w:firstLine="283"/>
        <w:contextualSpacing/>
        <w:rPr>
          <w:rFonts w:eastAsia="Calibri" w:cstheme="minorHAnsi"/>
          <w:lang w:eastAsia="en-US"/>
        </w:rPr>
      </w:pPr>
      <w:r>
        <w:rPr>
          <w:rFonts w:cstheme="minorHAnsi"/>
        </w:rPr>
        <w:t xml:space="preserve"> </w:t>
      </w:r>
      <w:r w:rsidR="00012FD4" w:rsidRPr="00DD5489">
        <w:rPr>
          <w:rFonts w:cstheme="minorHAnsi"/>
        </w:rPr>
        <w:t xml:space="preserve">Tais atvejais, kai LMT savo nuomonėje dėl Reikminių tyrimų priemonės poveikio vertinimo ataskaitos konstatuoja, kad poveikio vertinimas atliktas nepakankamai kokybiškai ir (ar) nevisapusiškai (neatsakyta į poveikio vertinimo klausimus, </w:t>
      </w:r>
      <w:r w:rsidR="00012FD4" w:rsidRPr="00DD5489">
        <w:rPr>
          <w:rFonts w:cstheme="minorHAnsi"/>
        </w:rPr>
        <w:lastRenderedPageBreak/>
        <w:t xml:space="preserve">nesurinkti vertinimui atlikti reikalingi aktualūs duomenys, išvados nepagrindžiamos argumentais ir (ar) duomenimis ir pan.) arba poveikio vertinimo ataskaitoje pasigendama esminės informacijos, susijusios su atliktu poveikio vertinimu, paslaugos teikėjas pašalina nustatytus Reikminių tyrimų priemonės poveikio vertinimo trūkumus ir patikslina poveikio vertinimo ataskaitą per ne ilgesnį </w:t>
      </w:r>
      <w:r w:rsidR="00012FD4" w:rsidRPr="00DD5489">
        <w:rPr>
          <w:rFonts w:cstheme="minorHAnsi"/>
          <w:b/>
          <w:bCs/>
        </w:rPr>
        <w:t>nei 15 (penkiolikos) darbo dienų</w:t>
      </w:r>
      <w:r w:rsidR="00012FD4" w:rsidRPr="00DD5489">
        <w:rPr>
          <w:rFonts w:cstheme="minorHAnsi"/>
        </w:rPr>
        <w:t xml:space="preserve"> terminą.</w:t>
      </w:r>
    </w:p>
    <w:p w14:paraId="756DD801" w14:textId="77777777" w:rsidR="00012FD4" w:rsidRPr="00DD5489" w:rsidRDefault="00012FD4" w:rsidP="00C173D6">
      <w:pPr>
        <w:numPr>
          <w:ilvl w:val="1"/>
          <w:numId w:val="32"/>
        </w:numPr>
        <w:tabs>
          <w:tab w:val="left" w:pos="851"/>
          <w:tab w:val="left" w:pos="993"/>
          <w:tab w:val="left" w:pos="1134"/>
          <w:tab w:val="left" w:pos="1843"/>
          <w:tab w:val="left" w:pos="2410"/>
        </w:tabs>
        <w:spacing w:line="276" w:lineRule="auto"/>
        <w:ind w:left="0" w:firstLine="567"/>
        <w:contextualSpacing/>
        <w:rPr>
          <w:rFonts w:eastAsia="Calibri" w:cstheme="minorHAnsi"/>
          <w:lang w:eastAsia="en-US"/>
        </w:rPr>
      </w:pPr>
      <w:r w:rsidRPr="00DD5489">
        <w:rPr>
          <w:rFonts w:eastAsia="Calibri" w:cstheme="minorHAnsi"/>
          <w:lang w:eastAsia="en-US"/>
        </w:rPr>
        <w:t>P</w:t>
      </w:r>
      <w:r w:rsidRPr="00DD5489">
        <w:rPr>
          <w:rFonts w:cstheme="minorHAnsi"/>
        </w:rPr>
        <w:t xml:space="preserve">aslaugos teikimo terminas gali būti pratęstas rašytiniu šalių susitarimu </w:t>
      </w:r>
      <w:r w:rsidRPr="00DD5489">
        <w:rPr>
          <w:rFonts w:cstheme="minorHAnsi"/>
          <w:b/>
          <w:bCs/>
        </w:rPr>
        <w:t>ne ilgesniam nei 1 (vieno) mėnesio</w:t>
      </w:r>
      <w:r w:rsidRPr="00DD5489">
        <w:rPr>
          <w:rFonts w:cstheme="minorHAnsi"/>
        </w:rPr>
        <w:t xml:space="preserve"> terminui kiekvienu atveju, bet iš viso ne ilgiau </w:t>
      </w:r>
      <w:r w:rsidRPr="00DD5489">
        <w:rPr>
          <w:rFonts w:cstheme="minorHAnsi"/>
          <w:b/>
          <w:bCs/>
        </w:rPr>
        <w:t>nei 3 (trims) mėnesiams</w:t>
      </w:r>
      <w:r w:rsidRPr="00DD5489">
        <w:rPr>
          <w:rFonts w:cstheme="minorHAnsi"/>
        </w:rPr>
        <w:t>, esant šioms aplinkybėms, kai:</w:t>
      </w:r>
    </w:p>
    <w:p w14:paraId="120488EA" w14:textId="77777777" w:rsidR="00012FD4" w:rsidRPr="00DD5489" w:rsidRDefault="00012FD4" w:rsidP="00C173D6">
      <w:pPr>
        <w:numPr>
          <w:ilvl w:val="2"/>
          <w:numId w:val="32"/>
        </w:numPr>
        <w:tabs>
          <w:tab w:val="left" w:pos="709"/>
          <w:tab w:val="left" w:pos="851"/>
          <w:tab w:val="left" w:pos="1134"/>
          <w:tab w:val="left" w:pos="1843"/>
          <w:tab w:val="left" w:pos="2410"/>
        </w:tabs>
        <w:spacing w:line="276" w:lineRule="auto"/>
        <w:ind w:left="0" w:firstLine="567"/>
        <w:contextualSpacing/>
        <w:rPr>
          <w:rFonts w:eastAsia="Calibri" w:cstheme="minorHAnsi"/>
          <w:lang w:eastAsia="en-US"/>
        </w:rPr>
      </w:pPr>
      <w:r w:rsidRPr="00DD5489">
        <w:rPr>
          <w:rFonts w:eastAsia="Calibri" w:cstheme="minorHAnsi"/>
          <w:lang w:eastAsia="en-US"/>
        </w:rPr>
        <w:t xml:space="preserve"> LMT paslaugos teikėjui pateikia papildomus nurodymus ir (ar) pastabas, kurios turi įtakos paslaugos teikimo terminui; </w:t>
      </w:r>
    </w:p>
    <w:p w14:paraId="530537DF" w14:textId="77777777" w:rsidR="00012FD4" w:rsidRPr="00DD5489" w:rsidRDefault="00012FD4" w:rsidP="00C173D6">
      <w:pPr>
        <w:numPr>
          <w:ilvl w:val="2"/>
          <w:numId w:val="32"/>
        </w:numPr>
        <w:tabs>
          <w:tab w:val="left" w:pos="709"/>
          <w:tab w:val="left" w:pos="851"/>
          <w:tab w:val="left" w:pos="1134"/>
          <w:tab w:val="left" w:pos="1843"/>
          <w:tab w:val="left" w:pos="2410"/>
        </w:tabs>
        <w:spacing w:line="276" w:lineRule="auto"/>
        <w:ind w:left="0" w:firstLine="567"/>
        <w:contextualSpacing/>
        <w:rPr>
          <w:rFonts w:eastAsia="Calibri" w:cstheme="minorHAnsi"/>
          <w:lang w:eastAsia="en-US"/>
        </w:rPr>
      </w:pPr>
      <w:r w:rsidRPr="00DD5489">
        <w:rPr>
          <w:rFonts w:eastAsia="Calibri" w:cstheme="minorHAnsi"/>
          <w:lang w:eastAsia="en-US"/>
        </w:rPr>
        <w:t xml:space="preserve"> uždelsimas, kliūtys ar trukdymai įvyksta dėl LMT kaltės;</w:t>
      </w:r>
    </w:p>
    <w:p w14:paraId="0A3D4F11" w14:textId="77777777" w:rsidR="00012FD4" w:rsidRPr="00DD5489" w:rsidRDefault="00012FD4" w:rsidP="00C173D6">
      <w:pPr>
        <w:numPr>
          <w:ilvl w:val="2"/>
          <w:numId w:val="32"/>
        </w:numPr>
        <w:tabs>
          <w:tab w:val="left" w:pos="709"/>
          <w:tab w:val="left" w:pos="851"/>
          <w:tab w:val="left" w:pos="1134"/>
          <w:tab w:val="left" w:pos="1843"/>
          <w:tab w:val="left" w:pos="2410"/>
        </w:tabs>
        <w:spacing w:line="276" w:lineRule="auto"/>
        <w:ind w:left="0" w:firstLine="567"/>
        <w:contextualSpacing/>
        <w:rPr>
          <w:rFonts w:eastAsia="Calibri" w:cstheme="minorHAnsi"/>
          <w:lang w:eastAsia="en-US"/>
        </w:rPr>
      </w:pPr>
      <w:r w:rsidRPr="00DD5489">
        <w:rPr>
          <w:rFonts w:eastAsia="Calibri" w:cstheme="minorHAnsi"/>
          <w:lang w:eastAsia="en-US"/>
        </w:rPr>
        <w:t xml:space="preserve"> uždelsimas, kliūtys ar trukdymai įvyksta dėl trečiųjų asmenų kaltės, o ne dėl paslaugos teikėjo netinkamai pagal Sutarties dėl Paslaugos teikimo sąlygas teikiamos paslaugos.</w:t>
      </w:r>
    </w:p>
    <w:p w14:paraId="7532B87F" w14:textId="28211030" w:rsidR="00012FD4" w:rsidRPr="00B9487D" w:rsidRDefault="00012FD4" w:rsidP="00C938D9">
      <w:pPr>
        <w:numPr>
          <w:ilvl w:val="1"/>
          <w:numId w:val="32"/>
        </w:numPr>
        <w:tabs>
          <w:tab w:val="left" w:pos="851"/>
          <w:tab w:val="left" w:pos="993"/>
          <w:tab w:val="left" w:pos="1134"/>
          <w:tab w:val="left" w:pos="1843"/>
          <w:tab w:val="left" w:pos="2410"/>
        </w:tabs>
        <w:spacing w:line="276" w:lineRule="auto"/>
        <w:ind w:left="0" w:firstLine="567"/>
        <w:contextualSpacing/>
        <w:rPr>
          <w:rFonts w:eastAsia="Calibri" w:cstheme="minorHAnsi"/>
          <w:lang w:eastAsia="en-US"/>
        </w:rPr>
      </w:pPr>
      <w:r w:rsidRPr="00DD5489">
        <w:rPr>
          <w:rFonts w:eastAsia="Calibri" w:cstheme="minorHAnsi"/>
          <w:lang w:eastAsia="en-US"/>
        </w:rPr>
        <w:t>Esant šios techninės specifikacijos 3.</w:t>
      </w:r>
      <w:r w:rsidR="003A43F3">
        <w:rPr>
          <w:rFonts w:eastAsia="Calibri" w:cstheme="minorHAnsi"/>
          <w:lang w:eastAsia="en-US"/>
        </w:rPr>
        <w:t>3</w:t>
      </w:r>
      <w:r w:rsidR="003A43F3" w:rsidRPr="00DD5489">
        <w:rPr>
          <w:rFonts w:eastAsia="Calibri" w:cstheme="minorHAnsi"/>
          <w:lang w:eastAsia="en-US"/>
        </w:rPr>
        <w:t xml:space="preserve"> </w:t>
      </w:r>
      <w:r w:rsidRPr="00DD5489">
        <w:rPr>
          <w:rFonts w:eastAsia="Calibri" w:cstheme="minorHAnsi"/>
          <w:lang w:eastAsia="en-US"/>
        </w:rPr>
        <w:t>p. nurodytoms aplinkybėms, teikėjas turi kreiptis į LMT raštu ne vėliau kaip per 10 (dešimt) kalendorinių dienų nuo šių aplinkybių fakto paaiškėjimo ir pateikti duomenis apie aplinkybes, lemiančias paslaugos teikimo termino pratęsimą. LMT pripažinus paslaugos teikėjo nurodytas aplinkybes objektyviai pateisinamomis, nepriklausančiomis nuo paslaugos teikėjo neveiklumo, paslaugos teikimo termino pratęsimas įforminamas šalių susitarimu.</w:t>
      </w:r>
    </w:p>
    <w:p w14:paraId="3053EA5C" w14:textId="76B22EC0" w:rsidR="001D4A29" w:rsidRDefault="0092765D" w:rsidP="00C938D9">
      <w:pPr>
        <w:tabs>
          <w:tab w:val="left" w:pos="993"/>
          <w:tab w:val="left" w:pos="1134"/>
          <w:tab w:val="left" w:pos="1843"/>
          <w:tab w:val="left" w:pos="2410"/>
        </w:tabs>
        <w:spacing w:line="276" w:lineRule="auto"/>
        <w:ind w:firstLine="567"/>
        <w:contextualSpacing/>
        <w:rPr>
          <w:rFonts w:eastAsia="Calibri" w:cstheme="minorHAnsi"/>
          <w:lang w:eastAsia="en-US"/>
        </w:rPr>
      </w:pPr>
      <w:r>
        <w:rPr>
          <w:rFonts w:eastAsia="Calibri" w:cstheme="minorHAnsi"/>
          <w:lang w:eastAsia="en-US"/>
        </w:rPr>
        <w:t>3.</w:t>
      </w:r>
      <w:r w:rsidR="00294233">
        <w:rPr>
          <w:rFonts w:eastAsia="Calibri" w:cstheme="minorHAnsi"/>
          <w:lang w:eastAsia="en-US"/>
        </w:rPr>
        <w:t>5</w:t>
      </w:r>
      <w:r>
        <w:rPr>
          <w:rFonts w:eastAsia="Calibri" w:cstheme="minorHAnsi"/>
          <w:lang w:eastAsia="en-US"/>
        </w:rPr>
        <w:t xml:space="preserve">. </w:t>
      </w:r>
      <w:r w:rsidR="001D4A29" w:rsidRPr="00DD5489">
        <w:rPr>
          <w:rFonts w:eastAsia="Calibri" w:cstheme="minorHAnsi"/>
          <w:lang w:eastAsia="en-US"/>
        </w:rPr>
        <w:t>LMT Reikminių tyrimų priemonės poveikio vertinimo tarpinės ir galutinės ataskaitų vertinimui gali pasitelkti atskirų sričių ekspertus (pvz., kitų institucijų ir įstaigų, nevyriausybinių organizacijų, socialinių ekonominių partnerių, akademinės bendruomenės atstovus).</w:t>
      </w:r>
    </w:p>
    <w:p w14:paraId="1E52A0EB" w14:textId="11952696" w:rsidR="001D4A29" w:rsidRPr="00DD5489" w:rsidRDefault="0092765D" w:rsidP="00C938D9">
      <w:pPr>
        <w:tabs>
          <w:tab w:val="left" w:pos="851"/>
          <w:tab w:val="left" w:pos="993"/>
          <w:tab w:val="left" w:pos="1134"/>
          <w:tab w:val="left" w:pos="1843"/>
          <w:tab w:val="left" w:pos="2410"/>
        </w:tabs>
        <w:spacing w:line="276" w:lineRule="auto"/>
        <w:ind w:firstLine="567"/>
        <w:contextualSpacing/>
        <w:rPr>
          <w:rFonts w:eastAsia="Calibri" w:cstheme="minorHAnsi"/>
          <w:lang w:eastAsia="en-US"/>
        </w:rPr>
      </w:pPr>
      <w:r>
        <w:rPr>
          <w:rFonts w:eastAsia="Calibri" w:cstheme="minorHAnsi"/>
          <w:lang w:eastAsia="en-US"/>
        </w:rPr>
        <w:t>3.</w:t>
      </w:r>
      <w:r w:rsidR="00294233">
        <w:rPr>
          <w:rFonts w:eastAsia="Calibri" w:cstheme="minorHAnsi"/>
          <w:lang w:eastAsia="en-US"/>
        </w:rPr>
        <w:t>6</w:t>
      </w:r>
      <w:r>
        <w:rPr>
          <w:rFonts w:eastAsia="Calibri" w:cstheme="minorHAnsi"/>
          <w:lang w:eastAsia="en-US"/>
        </w:rPr>
        <w:t xml:space="preserve">. </w:t>
      </w:r>
      <w:r w:rsidR="001D4A29" w:rsidRPr="00DD5489">
        <w:rPr>
          <w:rFonts w:eastAsia="Calibri" w:cstheme="minorHAnsi"/>
          <w:lang w:eastAsia="en-US"/>
        </w:rPr>
        <w:t xml:space="preserve">Vengiant galimo interesų konflikto, </w:t>
      </w:r>
      <w:r w:rsidR="007A5160">
        <w:rPr>
          <w:rFonts w:eastAsia="Calibri" w:cstheme="minorHAnsi"/>
          <w:lang w:eastAsia="en-US"/>
        </w:rPr>
        <w:t>tiekėjais</w:t>
      </w:r>
      <w:r w:rsidR="001D4A29" w:rsidRPr="00DD5489">
        <w:rPr>
          <w:rFonts w:eastAsia="Calibri" w:cstheme="minorHAnsi"/>
          <w:lang w:eastAsia="en-US"/>
        </w:rPr>
        <w:t xml:space="preserve"> negali būti asmenys ar organizacijos, dalyvavę teisės akto, kuriame nustatytas galiojantis teisinis reguliavimas yra vertinamas, rengimo ir (ar) įgyvendinimo procese.</w:t>
      </w:r>
    </w:p>
    <w:p w14:paraId="62F41483" w14:textId="192DFCFB" w:rsidR="001D4A29" w:rsidRPr="00DD5489" w:rsidRDefault="0092765D" w:rsidP="00044E92">
      <w:pPr>
        <w:tabs>
          <w:tab w:val="left" w:pos="993"/>
          <w:tab w:val="left" w:pos="1134"/>
          <w:tab w:val="left" w:pos="1843"/>
          <w:tab w:val="left" w:pos="2410"/>
        </w:tabs>
        <w:spacing w:line="276" w:lineRule="auto"/>
        <w:ind w:firstLine="567"/>
        <w:contextualSpacing/>
        <w:rPr>
          <w:rFonts w:eastAsia="Calibri" w:cstheme="minorHAnsi"/>
          <w:lang w:eastAsia="en-US"/>
        </w:rPr>
      </w:pPr>
      <w:r>
        <w:rPr>
          <w:rFonts w:eastAsia="Calibri" w:cstheme="minorHAnsi"/>
          <w:lang w:eastAsia="en-US"/>
        </w:rPr>
        <w:t>3.</w:t>
      </w:r>
      <w:r w:rsidR="00294233">
        <w:rPr>
          <w:rFonts w:eastAsia="Calibri" w:cstheme="minorHAnsi"/>
          <w:lang w:eastAsia="en-US"/>
        </w:rPr>
        <w:t>7</w:t>
      </w:r>
      <w:r>
        <w:rPr>
          <w:rFonts w:eastAsia="Calibri" w:cstheme="minorHAnsi"/>
          <w:lang w:eastAsia="en-US"/>
        </w:rPr>
        <w:t xml:space="preserve">. </w:t>
      </w:r>
      <w:r w:rsidR="001D4A29" w:rsidRPr="00DD5489">
        <w:rPr>
          <w:rFonts w:eastAsia="Calibri" w:cstheme="minorHAnsi"/>
          <w:lang w:eastAsia="en-US"/>
        </w:rPr>
        <w:t xml:space="preserve">Siekiant objektyvaus poveikio vertinimo, </w:t>
      </w:r>
      <w:r w:rsidR="007A5160">
        <w:rPr>
          <w:rFonts w:eastAsia="Calibri" w:cstheme="minorHAnsi"/>
          <w:lang w:eastAsia="en-US"/>
        </w:rPr>
        <w:t>tiekėjais</w:t>
      </w:r>
      <w:r w:rsidR="001D4A29" w:rsidRPr="00DD5489">
        <w:rPr>
          <w:rFonts w:eastAsia="Calibri" w:cstheme="minorHAnsi"/>
          <w:lang w:eastAsia="en-US"/>
        </w:rPr>
        <w:t xml:space="preserve"> negali būti asmenys ar organizacijos, kurie LMT yra teikę </w:t>
      </w:r>
      <w:r w:rsidR="001D4A29" w:rsidRPr="00DD5489">
        <w:rPr>
          <w:rFonts w:eastAsia="Calibri" w:cstheme="minorHAnsi"/>
          <w:i/>
          <w:iCs/>
          <w:lang w:eastAsia="en-US"/>
        </w:rPr>
        <w:t>in-kind</w:t>
      </w:r>
      <w:r w:rsidR="001D4A29" w:rsidRPr="00DD5489">
        <w:rPr>
          <w:rFonts w:eastAsia="Calibri" w:cstheme="minorHAnsi"/>
          <w:lang w:eastAsia="en-US"/>
        </w:rPr>
        <w:t xml:space="preserve"> paslaugas pagal koncepciją „Mokslas politikos labui“ pastaruosius trejus metus.</w:t>
      </w:r>
    </w:p>
    <w:p w14:paraId="7D98E0BC" w14:textId="2F4CDC71" w:rsidR="00A05061" w:rsidRPr="00A426C1" w:rsidRDefault="0092765D" w:rsidP="00C938D9">
      <w:pPr>
        <w:tabs>
          <w:tab w:val="left" w:pos="851"/>
          <w:tab w:val="left" w:pos="993"/>
          <w:tab w:val="left" w:pos="1134"/>
          <w:tab w:val="left" w:pos="1843"/>
          <w:tab w:val="left" w:pos="2410"/>
        </w:tabs>
        <w:spacing w:line="276" w:lineRule="auto"/>
        <w:ind w:firstLine="426"/>
        <w:contextualSpacing/>
        <w:rPr>
          <w:rFonts w:eastAsia="Calibri" w:cstheme="minorHAnsi"/>
          <w:lang w:eastAsia="en-US"/>
        </w:rPr>
      </w:pPr>
      <w:r>
        <w:rPr>
          <w:rFonts w:eastAsia="Calibri" w:cstheme="minorHAnsi"/>
          <w:lang w:eastAsia="en-US"/>
        </w:rPr>
        <w:t xml:space="preserve"> </w:t>
      </w:r>
      <w:r w:rsidR="007D0DC5">
        <w:rPr>
          <w:rFonts w:eastAsia="Calibri" w:cstheme="minorHAnsi"/>
          <w:lang w:eastAsia="en-US"/>
        </w:rPr>
        <w:t xml:space="preserve"> </w:t>
      </w:r>
      <w:r>
        <w:rPr>
          <w:rFonts w:eastAsia="Calibri" w:cstheme="minorHAnsi"/>
          <w:lang w:eastAsia="en-US"/>
        </w:rPr>
        <w:t xml:space="preserve"> 3.</w:t>
      </w:r>
      <w:r w:rsidR="00294233">
        <w:rPr>
          <w:rFonts w:eastAsia="Calibri" w:cstheme="minorHAnsi"/>
          <w:lang w:eastAsia="en-US"/>
        </w:rPr>
        <w:t>8</w:t>
      </w:r>
      <w:r>
        <w:rPr>
          <w:rFonts w:eastAsia="Calibri" w:cstheme="minorHAnsi"/>
          <w:lang w:eastAsia="en-US"/>
        </w:rPr>
        <w:t xml:space="preserve">.  </w:t>
      </w:r>
      <w:r w:rsidR="001D4A29" w:rsidRPr="00DD5489">
        <w:rPr>
          <w:rFonts w:eastAsia="Calibri" w:cstheme="minorHAnsi"/>
          <w:lang w:eastAsia="en-US"/>
        </w:rPr>
        <w:t xml:space="preserve">Kitos paslaugos teikimo sąlygos gali būti numatytos Sutartyje dėl Paslaugos teikimo. </w:t>
      </w:r>
    </w:p>
    <w:p w14:paraId="4A94995C" w14:textId="77777777" w:rsidR="000D77B2" w:rsidRPr="00DD5489" w:rsidRDefault="000D77B2" w:rsidP="001B1C6C">
      <w:pPr>
        <w:tabs>
          <w:tab w:val="left" w:pos="567"/>
          <w:tab w:val="left" w:pos="851"/>
          <w:tab w:val="left" w:pos="993"/>
          <w:tab w:val="left" w:pos="1276"/>
          <w:tab w:val="left" w:pos="1418"/>
          <w:tab w:val="left" w:pos="1843"/>
          <w:tab w:val="left" w:pos="2410"/>
        </w:tabs>
        <w:ind w:firstLine="0"/>
        <w:rPr>
          <w:rFonts w:eastAsia="Times New Roman" w:cstheme="minorHAnsi"/>
          <w:lang w:eastAsia="ar-SA"/>
        </w:rPr>
      </w:pPr>
    </w:p>
    <w:p w14:paraId="41CC3138" w14:textId="38975619" w:rsidR="000D77B2" w:rsidRPr="008F6536" w:rsidRDefault="000D77B2" w:rsidP="008F6536">
      <w:pPr>
        <w:pStyle w:val="ListParagraph"/>
        <w:numPr>
          <w:ilvl w:val="0"/>
          <w:numId w:val="14"/>
        </w:numPr>
        <w:tabs>
          <w:tab w:val="left" w:pos="851"/>
          <w:tab w:val="left" w:pos="993"/>
          <w:tab w:val="left" w:pos="1418"/>
          <w:tab w:val="left" w:pos="1843"/>
          <w:tab w:val="left" w:pos="2410"/>
        </w:tabs>
        <w:suppressAutoHyphens/>
        <w:spacing w:line="240" w:lineRule="auto"/>
        <w:jc w:val="center"/>
        <w:rPr>
          <w:rFonts w:cstheme="minorHAnsi"/>
          <w:b/>
        </w:rPr>
      </w:pPr>
      <w:r w:rsidRPr="008F6536">
        <w:rPr>
          <w:rFonts w:cstheme="minorHAnsi"/>
          <w:b/>
        </w:rPr>
        <w:t>LAUKIAMI REZULTATAI IR SUTARTIES VYKDYMO EIGA</w:t>
      </w:r>
    </w:p>
    <w:p w14:paraId="5189002B" w14:textId="77777777" w:rsidR="000D77B2" w:rsidRPr="00DD5489" w:rsidRDefault="000D77B2" w:rsidP="000D77B2">
      <w:pPr>
        <w:tabs>
          <w:tab w:val="left" w:pos="0"/>
          <w:tab w:val="left" w:pos="851"/>
          <w:tab w:val="left" w:pos="993"/>
          <w:tab w:val="left" w:pos="1276"/>
          <w:tab w:val="left" w:pos="1418"/>
          <w:tab w:val="left" w:pos="1843"/>
          <w:tab w:val="left" w:pos="2410"/>
        </w:tabs>
        <w:rPr>
          <w:rFonts w:cstheme="minorHAnsi"/>
          <w:bCs/>
        </w:rPr>
      </w:pPr>
    </w:p>
    <w:p w14:paraId="0FD84EC3" w14:textId="77777777" w:rsidR="000D77B2" w:rsidRPr="00DD5489" w:rsidRDefault="000D77B2" w:rsidP="000D77B2">
      <w:pPr>
        <w:pStyle w:val="ListParagraph"/>
        <w:numPr>
          <w:ilvl w:val="1"/>
          <w:numId w:val="14"/>
        </w:numPr>
        <w:spacing w:after="200" w:line="240" w:lineRule="auto"/>
        <w:ind w:left="993" w:hanging="426"/>
        <w:rPr>
          <w:rFonts w:cstheme="minorHAnsi"/>
          <w:bCs/>
        </w:rPr>
      </w:pPr>
      <w:r w:rsidRPr="00DD5489">
        <w:rPr>
          <w:rFonts w:cstheme="minorHAnsi"/>
          <w:bCs/>
        </w:rPr>
        <w:t xml:space="preserve">Teikiant paslaugą turi būti suteikti tokie tarpiniai rezultatai: </w:t>
      </w:r>
    </w:p>
    <w:p w14:paraId="785239D8" w14:textId="2BCBEADE" w:rsidR="000D77B2" w:rsidRPr="00D87691" w:rsidRDefault="000D77B2" w:rsidP="00D87691">
      <w:pPr>
        <w:pStyle w:val="ListParagraph"/>
        <w:numPr>
          <w:ilvl w:val="2"/>
          <w:numId w:val="23"/>
        </w:numPr>
        <w:spacing w:after="200" w:line="240" w:lineRule="auto"/>
        <w:ind w:hanging="153"/>
        <w:rPr>
          <w:rFonts w:cstheme="minorHAnsi"/>
          <w:bCs/>
        </w:rPr>
      </w:pPr>
      <w:r w:rsidRPr="00D87691">
        <w:rPr>
          <w:rFonts w:cstheme="minorHAnsi"/>
          <w:bCs/>
        </w:rPr>
        <w:t>Reikminių tyrimų priemonės poveikio vertinimo planas, kaip nurodyta</w:t>
      </w:r>
      <w:r w:rsidRPr="00D87691">
        <w:rPr>
          <w:rFonts w:cstheme="minorHAnsi"/>
        </w:rPr>
        <w:t xml:space="preserve"> </w:t>
      </w:r>
      <w:r w:rsidRPr="00D87691">
        <w:rPr>
          <w:rFonts w:cstheme="minorHAnsi"/>
          <w:bCs/>
        </w:rPr>
        <w:t>šios techninės specifikacijos 2.1.5. papunktyje.</w:t>
      </w:r>
    </w:p>
    <w:p w14:paraId="05821DB7" w14:textId="20A6B6F4" w:rsidR="000D77B2" w:rsidRPr="00D87691" w:rsidRDefault="00D87691" w:rsidP="009D5AD0">
      <w:pPr>
        <w:pStyle w:val="ListParagraph"/>
        <w:numPr>
          <w:ilvl w:val="2"/>
          <w:numId w:val="23"/>
        </w:numPr>
        <w:spacing w:after="200" w:line="240" w:lineRule="auto"/>
        <w:ind w:hanging="153"/>
        <w:rPr>
          <w:rFonts w:cstheme="minorHAnsi"/>
          <w:bCs/>
        </w:rPr>
      </w:pPr>
      <w:r>
        <w:rPr>
          <w:rFonts w:cstheme="minorHAnsi"/>
          <w:bCs/>
        </w:rPr>
        <w:t xml:space="preserve"> </w:t>
      </w:r>
      <w:r w:rsidR="000D77B2" w:rsidRPr="00D87691">
        <w:rPr>
          <w:rFonts w:cstheme="minorHAnsi"/>
          <w:bCs/>
        </w:rPr>
        <w:t>Reikminių tyrimų priemonės poveikio vertinimo tarpinė ataskaita,</w:t>
      </w:r>
      <w:r w:rsidR="000D77B2" w:rsidRPr="00D87691">
        <w:rPr>
          <w:rFonts w:cstheme="minorHAnsi"/>
        </w:rPr>
        <w:t xml:space="preserve"> kurioje turi būti pateikta p</w:t>
      </w:r>
      <w:r w:rsidR="000D77B2" w:rsidRPr="00D87691">
        <w:rPr>
          <w:rFonts w:cstheme="minorHAnsi"/>
          <w:bCs/>
        </w:rPr>
        <w:t>oveikio vertinimo metodika ir jo tarpiniai rezultatai, įskaitant išvadas bei siūlymus, kaip nurodyta šios techninės specifikacijos 2 punkte.</w:t>
      </w:r>
    </w:p>
    <w:p w14:paraId="6BBAADE6" w14:textId="593902DD" w:rsidR="000D77B2" w:rsidRPr="00DD5489" w:rsidRDefault="000D77B2" w:rsidP="00D87691">
      <w:pPr>
        <w:pStyle w:val="ListParagraph"/>
        <w:numPr>
          <w:ilvl w:val="1"/>
          <w:numId w:val="23"/>
        </w:numPr>
        <w:spacing w:after="200" w:line="240" w:lineRule="auto"/>
        <w:ind w:left="0" w:firstLine="567"/>
        <w:rPr>
          <w:rFonts w:cstheme="minorHAnsi"/>
          <w:bCs/>
        </w:rPr>
      </w:pPr>
      <w:r w:rsidRPr="00DD5489">
        <w:rPr>
          <w:rFonts w:cstheme="minorHAnsi"/>
          <w:bCs/>
        </w:rPr>
        <w:t>Reikminių tyrimų priemonės poveikio vertinimo tarpinių rezultatų (poveikio vertinimo plano, tarpinės ataskaitos) elektroninės versijos („MS Word“ ir „PDF“ formatais) siunčiamos elektroninio paštu info@lmt.lt (ADOC formatu).</w:t>
      </w:r>
    </w:p>
    <w:p w14:paraId="73AE4823" w14:textId="096F6A36" w:rsidR="000D77B2" w:rsidRPr="00DD5489" w:rsidRDefault="000D77B2" w:rsidP="00D87691">
      <w:pPr>
        <w:pStyle w:val="ListParagraph"/>
        <w:numPr>
          <w:ilvl w:val="1"/>
          <w:numId w:val="23"/>
        </w:numPr>
        <w:tabs>
          <w:tab w:val="left" w:pos="0"/>
          <w:tab w:val="left" w:pos="851"/>
          <w:tab w:val="left" w:pos="993"/>
          <w:tab w:val="left" w:pos="1276"/>
          <w:tab w:val="left" w:pos="1418"/>
          <w:tab w:val="left" w:pos="1843"/>
          <w:tab w:val="left" w:pos="2410"/>
        </w:tabs>
        <w:spacing w:line="240" w:lineRule="auto"/>
        <w:ind w:left="0" w:firstLine="567"/>
        <w:rPr>
          <w:rFonts w:cstheme="minorHAnsi"/>
        </w:rPr>
      </w:pPr>
      <w:r w:rsidRPr="00DD5489">
        <w:rPr>
          <w:rFonts w:cstheme="minorHAnsi"/>
          <w:bCs/>
        </w:rPr>
        <w:t>Galutinis rezultatas</w:t>
      </w:r>
      <w:r w:rsidRPr="00DD5489">
        <w:rPr>
          <w:rFonts w:cstheme="minorHAnsi"/>
        </w:rPr>
        <w:t xml:space="preserve"> </w:t>
      </w:r>
      <w:r w:rsidRPr="00DD5489">
        <w:rPr>
          <w:rFonts w:cstheme="minorHAnsi"/>
          <w:b/>
          <w:bCs/>
        </w:rPr>
        <w:t xml:space="preserve">– </w:t>
      </w:r>
      <w:r w:rsidRPr="00DD5489">
        <w:rPr>
          <w:rFonts w:cstheme="minorHAnsi"/>
        </w:rPr>
        <w:t xml:space="preserve">parengta Reikminių tyrimų priemonės poveikio vertinimo galutinės ataskaitos elektroninė versija („MS Word“ ir „PDF“ formatais) išsiunčiama elektroninio paštu </w:t>
      </w:r>
      <w:hyperlink r:id="rId27" w:history="1">
        <w:r w:rsidRPr="00DD5489">
          <w:rPr>
            <w:rStyle w:val="Hyperlink"/>
            <w:rFonts w:cstheme="minorHAnsi"/>
          </w:rPr>
          <w:t>info@lmt.lt</w:t>
        </w:r>
      </w:hyperlink>
      <w:r w:rsidRPr="00DD5489">
        <w:rPr>
          <w:rFonts w:cstheme="minorHAnsi"/>
        </w:rPr>
        <w:t xml:space="preserve"> (ADOC formatu). Galutinė ataskaita turi būti parengta lietuvių kalba. Kartu su ataskaita pateikiama informacija apie </w:t>
      </w:r>
      <w:r w:rsidR="00FA2399">
        <w:rPr>
          <w:rFonts w:cstheme="minorHAnsi"/>
        </w:rPr>
        <w:t>tiekėjo</w:t>
      </w:r>
      <w:r w:rsidRPr="00DD5489">
        <w:rPr>
          <w:rFonts w:cstheme="minorHAnsi"/>
        </w:rPr>
        <w:t xml:space="preserve"> atliktų apklausų (kiekybinių tyrimų) pirminių duomenų, naudojamų sprendimams priimti, pateikimą, vadovaujantis Lietuvos Respublikos Vyriausybės 2021 m. balandžio 28 d. nutarimo Nr. 292 „Dėl Strateginio valdymo metodikos patvirtinimo“ 270-271 punktuose nustatyta tvarka. Galutinės ataskaitos santraukos (tekstinė ir prezentacijos formos) elektroninė versija („MS Word“, „MS PowerPoint“ ir „PDF“ formatais) turi būti pateikta lietuvių ir anglų kalbomis, atsiųsta LMT elektroniniu paštu info@lmt.lt kartu su galutine ataskaita.</w:t>
      </w:r>
    </w:p>
    <w:p w14:paraId="00126306" w14:textId="77777777" w:rsidR="000D77B2" w:rsidRPr="00DD5489" w:rsidRDefault="000D77B2" w:rsidP="000D77B2">
      <w:pPr>
        <w:tabs>
          <w:tab w:val="left" w:pos="0"/>
          <w:tab w:val="left" w:pos="851"/>
          <w:tab w:val="left" w:pos="993"/>
          <w:tab w:val="left" w:pos="1276"/>
          <w:tab w:val="left" w:pos="1418"/>
          <w:tab w:val="left" w:pos="1843"/>
          <w:tab w:val="left" w:pos="2410"/>
        </w:tabs>
        <w:spacing w:line="240" w:lineRule="auto"/>
        <w:ind w:firstLine="567"/>
        <w:rPr>
          <w:rFonts w:cstheme="minorHAnsi"/>
        </w:rPr>
      </w:pPr>
      <w:r w:rsidRPr="00DD5489">
        <w:rPr>
          <w:rFonts w:cstheme="minorHAnsi"/>
        </w:rPr>
        <w:t>4.4. Reikminių tyrimų priemonės poveikio vertinimas apima šiuos pagrindinius etapus: pasirengimą atlikti poveikio vertinimą, poveikio vertinimo atlikimą bei poveikio vertinimo ataskaitos parengimą, viešinimą, derinimą.</w:t>
      </w:r>
    </w:p>
    <w:p w14:paraId="5C6D9DD7" w14:textId="0B557B08" w:rsidR="000D77B2" w:rsidRPr="00DD5489" w:rsidRDefault="000D77B2" w:rsidP="000D77B2">
      <w:pPr>
        <w:pStyle w:val="ListParagraph"/>
        <w:tabs>
          <w:tab w:val="left" w:pos="0"/>
          <w:tab w:val="left" w:pos="851"/>
          <w:tab w:val="left" w:pos="993"/>
          <w:tab w:val="left" w:pos="1134"/>
          <w:tab w:val="left" w:pos="1418"/>
          <w:tab w:val="left" w:pos="1843"/>
          <w:tab w:val="left" w:pos="2410"/>
        </w:tabs>
        <w:spacing w:line="240" w:lineRule="auto"/>
        <w:ind w:left="0" w:firstLine="567"/>
        <w:rPr>
          <w:rFonts w:cstheme="minorHAnsi"/>
        </w:rPr>
      </w:pPr>
      <w:r w:rsidRPr="00DD5489">
        <w:rPr>
          <w:rFonts w:cstheme="minorHAnsi"/>
        </w:rPr>
        <w:t xml:space="preserve">4.5. Sutarties dėl Paslaugos teikimo vykdymo pradžioje </w:t>
      </w:r>
      <w:r w:rsidR="00FA2399">
        <w:rPr>
          <w:rFonts w:cstheme="minorHAnsi"/>
        </w:rPr>
        <w:t>tiekėjas</w:t>
      </w:r>
      <w:r w:rsidRPr="00DD5489">
        <w:rPr>
          <w:rFonts w:cstheme="minorHAnsi"/>
        </w:rPr>
        <w:t xml:space="preserve"> parengia poveikio vertinimo planą, pagal šioje specifikacijoje nustatytus poveikio vertinimo tikslus, vertinimo apimtį, pagrindinius klausimus, ir nurodo vertinimą atliksiančių asmenų kontaktinius duomenis. Poveikio vertinimo planas pateikiamas LMT ir prireikus koreguojamas pagal gautas pastabas ar pasiūlymus. Tolesnis poveikio vertinimas atliekamas pagal patvirtintą planą.</w:t>
      </w:r>
    </w:p>
    <w:p w14:paraId="744D37F1" w14:textId="3CB224F3" w:rsidR="000D77B2" w:rsidRDefault="000D77B2" w:rsidP="000D77B2">
      <w:pPr>
        <w:pStyle w:val="ListParagraph"/>
        <w:tabs>
          <w:tab w:val="left" w:pos="0"/>
          <w:tab w:val="left" w:pos="851"/>
          <w:tab w:val="left" w:pos="993"/>
          <w:tab w:val="left" w:pos="1134"/>
          <w:tab w:val="left" w:pos="1418"/>
          <w:tab w:val="left" w:pos="1843"/>
          <w:tab w:val="left" w:pos="2410"/>
        </w:tabs>
        <w:spacing w:line="240" w:lineRule="auto"/>
        <w:ind w:left="0" w:firstLine="567"/>
        <w:rPr>
          <w:rFonts w:cstheme="minorHAnsi"/>
        </w:rPr>
      </w:pPr>
      <w:r w:rsidRPr="00DD5489">
        <w:rPr>
          <w:rFonts w:cstheme="minorHAnsi"/>
        </w:rPr>
        <w:lastRenderedPageBreak/>
        <w:t xml:space="preserve">4.6. </w:t>
      </w:r>
      <w:r w:rsidR="00D64C47">
        <w:rPr>
          <w:rFonts w:cstheme="minorHAnsi"/>
        </w:rPr>
        <w:t>Tiekėjas</w:t>
      </w:r>
      <w:r w:rsidRPr="00DD5489">
        <w:rPr>
          <w:rFonts w:cstheme="minorHAnsi"/>
        </w:rPr>
        <w:t xml:space="preserve"> atliktų apklausų (kiekybinių tyrimų) pirminius duomenis, naudojamus sprendimams priimti, teikia vadovaudamasis Lietuvos Respublikos Vyriausybės 2021 m. balandžio 28 d. nutarimo Nr. 292 „Dėl Strateginio valdymo metodikos patvirtinimo“ 270-271 punktuose nustatyta tvarka ir informuodamas paslaugos gavėją.</w:t>
      </w:r>
    </w:p>
    <w:p w14:paraId="45DDD408" w14:textId="77777777" w:rsidR="00152031" w:rsidRDefault="00152031" w:rsidP="000D77B2">
      <w:pPr>
        <w:pStyle w:val="ListParagraph"/>
        <w:tabs>
          <w:tab w:val="left" w:pos="0"/>
          <w:tab w:val="left" w:pos="851"/>
          <w:tab w:val="left" w:pos="993"/>
          <w:tab w:val="left" w:pos="1134"/>
          <w:tab w:val="left" w:pos="1418"/>
          <w:tab w:val="left" w:pos="1843"/>
          <w:tab w:val="left" w:pos="2410"/>
        </w:tabs>
        <w:spacing w:line="240" w:lineRule="auto"/>
        <w:ind w:left="0" w:firstLine="567"/>
        <w:rPr>
          <w:rFonts w:cstheme="minorHAnsi"/>
        </w:rPr>
      </w:pPr>
    </w:p>
    <w:p w14:paraId="5168032C" w14:textId="77777777" w:rsidR="000D77B2" w:rsidRDefault="000D77B2" w:rsidP="000D77B2">
      <w:pPr>
        <w:pStyle w:val="ListParagraph"/>
        <w:tabs>
          <w:tab w:val="left" w:pos="0"/>
          <w:tab w:val="left" w:pos="851"/>
          <w:tab w:val="left" w:pos="993"/>
          <w:tab w:val="left" w:pos="1134"/>
          <w:tab w:val="left" w:pos="1418"/>
          <w:tab w:val="left" w:pos="1843"/>
          <w:tab w:val="left" w:pos="2410"/>
        </w:tabs>
        <w:spacing w:line="240" w:lineRule="auto"/>
        <w:ind w:left="0" w:firstLine="567"/>
        <w:rPr>
          <w:rFonts w:cstheme="minorHAnsi"/>
        </w:rPr>
      </w:pPr>
    </w:p>
    <w:p w14:paraId="074F0CE4" w14:textId="77777777" w:rsidR="00A317DF" w:rsidRDefault="00A317DF" w:rsidP="00CB5907">
      <w:pPr>
        <w:rPr>
          <w:rFonts w:asciiTheme="majorHAnsi" w:hAnsiTheme="majorHAnsi" w:cstheme="majorHAnsi"/>
          <w:b/>
          <w:bCs/>
          <w:smallCaps/>
          <w:sz w:val="20"/>
          <w:szCs w:val="20"/>
        </w:rPr>
      </w:pPr>
    </w:p>
    <w:p w14:paraId="37168543" w14:textId="77777777" w:rsidR="005B30AA" w:rsidRDefault="005B30AA" w:rsidP="00CB5907">
      <w:pPr>
        <w:rPr>
          <w:rFonts w:asciiTheme="majorHAnsi" w:hAnsiTheme="majorHAnsi" w:cstheme="majorHAnsi"/>
          <w:b/>
          <w:bCs/>
          <w:smallCaps/>
          <w:sz w:val="20"/>
          <w:szCs w:val="20"/>
        </w:rPr>
      </w:pPr>
    </w:p>
    <w:p w14:paraId="31485389" w14:textId="77777777" w:rsidR="005B30AA" w:rsidRDefault="005B30AA" w:rsidP="00CB5907">
      <w:pPr>
        <w:rPr>
          <w:rFonts w:asciiTheme="majorHAnsi" w:hAnsiTheme="majorHAnsi" w:cstheme="majorHAnsi"/>
          <w:b/>
          <w:bCs/>
          <w:smallCaps/>
          <w:sz w:val="20"/>
          <w:szCs w:val="20"/>
        </w:rPr>
      </w:pPr>
    </w:p>
    <w:p w14:paraId="5658FBE8" w14:textId="77777777" w:rsidR="005B30AA" w:rsidRDefault="005B30AA" w:rsidP="00CB5907">
      <w:pPr>
        <w:rPr>
          <w:rFonts w:asciiTheme="majorHAnsi" w:hAnsiTheme="majorHAnsi" w:cstheme="majorHAnsi"/>
          <w:b/>
          <w:bCs/>
          <w:smallCaps/>
          <w:sz w:val="20"/>
          <w:szCs w:val="20"/>
        </w:rPr>
      </w:pPr>
    </w:p>
    <w:p w14:paraId="6356E960" w14:textId="77777777" w:rsidR="005B30AA" w:rsidRDefault="005B30AA" w:rsidP="00CB5907">
      <w:pPr>
        <w:rPr>
          <w:rFonts w:asciiTheme="majorHAnsi" w:hAnsiTheme="majorHAnsi" w:cstheme="majorHAnsi"/>
          <w:b/>
          <w:bCs/>
          <w:smallCaps/>
          <w:sz w:val="20"/>
          <w:szCs w:val="20"/>
        </w:rPr>
      </w:pPr>
    </w:p>
    <w:p w14:paraId="521108C9" w14:textId="77777777" w:rsidR="005B30AA" w:rsidRDefault="005B30AA" w:rsidP="00CB5907">
      <w:pPr>
        <w:rPr>
          <w:rFonts w:asciiTheme="majorHAnsi" w:hAnsiTheme="majorHAnsi" w:cstheme="majorHAnsi"/>
          <w:b/>
          <w:bCs/>
          <w:smallCaps/>
          <w:sz w:val="20"/>
          <w:szCs w:val="20"/>
        </w:rPr>
      </w:pPr>
    </w:p>
    <w:p w14:paraId="39B31FC2" w14:textId="77777777" w:rsidR="005B30AA" w:rsidRDefault="005B30AA" w:rsidP="00CB5907">
      <w:pPr>
        <w:rPr>
          <w:rFonts w:asciiTheme="majorHAnsi" w:hAnsiTheme="majorHAnsi" w:cstheme="majorHAnsi"/>
          <w:b/>
          <w:bCs/>
          <w:smallCaps/>
          <w:sz w:val="20"/>
          <w:szCs w:val="20"/>
        </w:rPr>
      </w:pPr>
    </w:p>
    <w:p w14:paraId="1C30F1CB" w14:textId="77777777" w:rsidR="005B30AA" w:rsidRDefault="005B30AA" w:rsidP="00CB5907">
      <w:pPr>
        <w:rPr>
          <w:rFonts w:asciiTheme="majorHAnsi" w:hAnsiTheme="majorHAnsi" w:cstheme="majorHAnsi"/>
          <w:b/>
          <w:bCs/>
          <w:smallCaps/>
          <w:sz w:val="20"/>
          <w:szCs w:val="20"/>
        </w:rPr>
      </w:pPr>
    </w:p>
    <w:p w14:paraId="10722913" w14:textId="77777777" w:rsidR="005B30AA" w:rsidRDefault="005B30AA" w:rsidP="00CB5907">
      <w:pPr>
        <w:rPr>
          <w:rFonts w:asciiTheme="majorHAnsi" w:hAnsiTheme="majorHAnsi" w:cstheme="majorHAnsi"/>
          <w:b/>
          <w:bCs/>
          <w:smallCaps/>
          <w:sz w:val="20"/>
          <w:szCs w:val="20"/>
        </w:rPr>
      </w:pPr>
    </w:p>
    <w:p w14:paraId="7B3F9BDD" w14:textId="77777777" w:rsidR="005B30AA" w:rsidRDefault="005B30AA" w:rsidP="00CB5907">
      <w:pPr>
        <w:rPr>
          <w:rFonts w:asciiTheme="majorHAnsi" w:hAnsiTheme="majorHAnsi" w:cstheme="majorHAnsi"/>
          <w:b/>
          <w:bCs/>
          <w:smallCaps/>
          <w:sz w:val="20"/>
          <w:szCs w:val="20"/>
        </w:rPr>
      </w:pPr>
    </w:p>
    <w:p w14:paraId="74CCF5A9" w14:textId="77777777" w:rsidR="005B30AA" w:rsidRDefault="005B30AA" w:rsidP="00CB5907">
      <w:pPr>
        <w:rPr>
          <w:rFonts w:asciiTheme="majorHAnsi" w:hAnsiTheme="majorHAnsi" w:cstheme="majorHAnsi"/>
          <w:b/>
          <w:bCs/>
          <w:smallCaps/>
          <w:sz w:val="20"/>
          <w:szCs w:val="20"/>
        </w:rPr>
      </w:pPr>
    </w:p>
    <w:p w14:paraId="4D0DEDE4" w14:textId="77777777" w:rsidR="005B30AA" w:rsidRDefault="005B30AA" w:rsidP="00CB5907">
      <w:pPr>
        <w:rPr>
          <w:rFonts w:asciiTheme="majorHAnsi" w:hAnsiTheme="majorHAnsi" w:cstheme="majorHAnsi"/>
          <w:b/>
          <w:bCs/>
          <w:smallCaps/>
          <w:sz w:val="20"/>
          <w:szCs w:val="20"/>
        </w:rPr>
      </w:pPr>
    </w:p>
    <w:p w14:paraId="36613796" w14:textId="77777777" w:rsidR="005B30AA" w:rsidRDefault="005B30AA" w:rsidP="00CB5907">
      <w:pPr>
        <w:rPr>
          <w:rFonts w:asciiTheme="majorHAnsi" w:hAnsiTheme="majorHAnsi" w:cstheme="majorHAnsi"/>
          <w:b/>
          <w:bCs/>
          <w:smallCaps/>
          <w:sz w:val="20"/>
          <w:szCs w:val="20"/>
        </w:rPr>
      </w:pPr>
    </w:p>
    <w:p w14:paraId="430A235D" w14:textId="77777777" w:rsidR="002F6091" w:rsidRDefault="002F6091" w:rsidP="00CB5907">
      <w:pPr>
        <w:rPr>
          <w:rFonts w:asciiTheme="majorHAnsi" w:hAnsiTheme="majorHAnsi" w:cstheme="majorHAnsi"/>
          <w:b/>
          <w:bCs/>
          <w:smallCaps/>
          <w:sz w:val="20"/>
          <w:szCs w:val="20"/>
        </w:rPr>
      </w:pPr>
    </w:p>
    <w:p w14:paraId="693A94B6" w14:textId="77777777" w:rsidR="002F6091" w:rsidRDefault="002F6091" w:rsidP="00CB5907">
      <w:pPr>
        <w:rPr>
          <w:rFonts w:asciiTheme="majorHAnsi" w:hAnsiTheme="majorHAnsi" w:cstheme="majorHAnsi"/>
          <w:b/>
          <w:bCs/>
          <w:smallCaps/>
          <w:sz w:val="20"/>
          <w:szCs w:val="20"/>
        </w:rPr>
      </w:pPr>
    </w:p>
    <w:p w14:paraId="4FD5AC03" w14:textId="77777777" w:rsidR="00273F50" w:rsidRDefault="00273F50" w:rsidP="00CB5907">
      <w:pPr>
        <w:rPr>
          <w:rFonts w:asciiTheme="majorHAnsi" w:hAnsiTheme="majorHAnsi" w:cstheme="majorHAnsi"/>
          <w:b/>
          <w:bCs/>
          <w:smallCaps/>
          <w:sz w:val="20"/>
          <w:szCs w:val="20"/>
        </w:rPr>
      </w:pPr>
    </w:p>
    <w:p w14:paraId="390B2F62" w14:textId="77777777" w:rsidR="002F6091" w:rsidRDefault="002F6091" w:rsidP="00FA54CF">
      <w:pPr>
        <w:ind w:firstLine="0"/>
        <w:rPr>
          <w:rFonts w:asciiTheme="majorHAnsi" w:hAnsiTheme="majorHAnsi" w:cstheme="majorHAnsi"/>
          <w:b/>
          <w:bCs/>
          <w:smallCaps/>
          <w:sz w:val="20"/>
          <w:szCs w:val="20"/>
        </w:rPr>
      </w:pPr>
    </w:p>
    <w:p w14:paraId="4847A50D" w14:textId="77777777" w:rsidR="002F6091" w:rsidRDefault="002F6091" w:rsidP="00CB5907">
      <w:pPr>
        <w:rPr>
          <w:rFonts w:asciiTheme="majorHAnsi" w:hAnsiTheme="majorHAnsi" w:cstheme="majorHAnsi"/>
          <w:b/>
          <w:bCs/>
          <w:smallCaps/>
          <w:sz w:val="20"/>
          <w:szCs w:val="20"/>
        </w:rPr>
      </w:pPr>
    </w:p>
    <w:p w14:paraId="3520E149" w14:textId="77777777" w:rsidR="000C3B98" w:rsidRDefault="000C3B98" w:rsidP="00CB5907">
      <w:pPr>
        <w:rPr>
          <w:rFonts w:asciiTheme="majorHAnsi" w:hAnsiTheme="majorHAnsi" w:cstheme="majorHAnsi"/>
          <w:b/>
          <w:bCs/>
          <w:smallCaps/>
          <w:sz w:val="20"/>
          <w:szCs w:val="20"/>
        </w:rPr>
      </w:pPr>
    </w:p>
    <w:p w14:paraId="2371652F" w14:textId="77777777" w:rsidR="000C3B98" w:rsidRDefault="000C3B98" w:rsidP="00CB5907">
      <w:pPr>
        <w:rPr>
          <w:rFonts w:asciiTheme="majorHAnsi" w:hAnsiTheme="majorHAnsi" w:cstheme="majorHAnsi"/>
          <w:b/>
          <w:bCs/>
          <w:smallCaps/>
          <w:sz w:val="20"/>
          <w:szCs w:val="20"/>
        </w:rPr>
      </w:pPr>
    </w:p>
    <w:p w14:paraId="4A233777" w14:textId="77777777" w:rsidR="000C3B98" w:rsidRDefault="000C3B98" w:rsidP="00CB5907">
      <w:pPr>
        <w:rPr>
          <w:rFonts w:asciiTheme="majorHAnsi" w:hAnsiTheme="majorHAnsi" w:cstheme="majorHAnsi"/>
          <w:b/>
          <w:bCs/>
          <w:smallCaps/>
          <w:sz w:val="20"/>
          <w:szCs w:val="20"/>
        </w:rPr>
      </w:pPr>
    </w:p>
    <w:p w14:paraId="43E00A26" w14:textId="77777777" w:rsidR="000C3B98" w:rsidRDefault="000C3B98" w:rsidP="00CB5907">
      <w:pPr>
        <w:rPr>
          <w:rFonts w:asciiTheme="majorHAnsi" w:hAnsiTheme="majorHAnsi" w:cstheme="majorHAnsi"/>
          <w:b/>
          <w:bCs/>
          <w:smallCaps/>
          <w:sz w:val="20"/>
          <w:szCs w:val="20"/>
        </w:rPr>
      </w:pPr>
    </w:p>
    <w:p w14:paraId="57F399F3" w14:textId="77777777" w:rsidR="000C3B98" w:rsidRDefault="000C3B98" w:rsidP="00CB5907">
      <w:pPr>
        <w:rPr>
          <w:rFonts w:asciiTheme="majorHAnsi" w:hAnsiTheme="majorHAnsi" w:cstheme="majorHAnsi"/>
          <w:b/>
          <w:bCs/>
          <w:smallCaps/>
          <w:sz w:val="20"/>
          <w:szCs w:val="20"/>
        </w:rPr>
      </w:pPr>
    </w:p>
    <w:p w14:paraId="5D60565D" w14:textId="77777777" w:rsidR="000C3B98" w:rsidRDefault="000C3B98" w:rsidP="00CB5907">
      <w:pPr>
        <w:rPr>
          <w:rFonts w:asciiTheme="majorHAnsi" w:hAnsiTheme="majorHAnsi" w:cstheme="majorHAnsi"/>
          <w:b/>
          <w:bCs/>
          <w:smallCaps/>
          <w:sz w:val="20"/>
          <w:szCs w:val="20"/>
        </w:rPr>
      </w:pPr>
    </w:p>
    <w:p w14:paraId="0C524333" w14:textId="77777777" w:rsidR="000C3B98" w:rsidRDefault="000C3B98" w:rsidP="00CB5907">
      <w:pPr>
        <w:rPr>
          <w:rFonts w:asciiTheme="majorHAnsi" w:hAnsiTheme="majorHAnsi" w:cstheme="majorHAnsi"/>
          <w:b/>
          <w:bCs/>
          <w:smallCaps/>
          <w:sz w:val="20"/>
          <w:szCs w:val="20"/>
        </w:rPr>
      </w:pPr>
    </w:p>
    <w:p w14:paraId="5C4962A1" w14:textId="77777777" w:rsidR="000C3B98" w:rsidRDefault="000C3B98" w:rsidP="00CB5907">
      <w:pPr>
        <w:rPr>
          <w:rFonts w:asciiTheme="majorHAnsi" w:hAnsiTheme="majorHAnsi" w:cstheme="majorHAnsi"/>
          <w:b/>
          <w:bCs/>
          <w:smallCaps/>
          <w:sz w:val="20"/>
          <w:szCs w:val="20"/>
        </w:rPr>
      </w:pPr>
    </w:p>
    <w:p w14:paraId="35A4CBCD" w14:textId="77777777" w:rsidR="000C3B98" w:rsidRDefault="000C3B98" w:rsidP="00CB5907">
      <w:pPr>
        <w:rPr>
          <w:rFonts w:asciiTheme="majorHAnsi" w:hAnsiTheme="majorHAnsi" w:cstheme="majorHAnsi"/>
          <w:b/>
          <w:bCs/>
          <w:smallCaps/>
          <w:sz w:val="20"/>
          <w:szCs w:val="20"/>
        </w:rPr>
      </w:pPr>
    </w:p>
    <w:p w14:paraId="2CEFB1DA" w14:textId="77777777" w:rsidR="000C3B98" w:rsidRDefault="000C3B98" w:rsidP="00CB5907">
      <w:pPr>
        <w:rPr>
          <w:rFonts w:asciiTheme="majorHAnsi" w:hAnsiTheme="majorHAnsi" w:cstheme="majorHAnsi"/>
          <w:b/>
          <w:bCs/>
          <w:smallCaps/>
          <w:sz w:val="20"/>
          <w:szCs w:val="20"/>
        </w:rPr>
      </w:pPr>
    </w:p>
    <w:p w14:paraId="0582BF7E" w14:textId="77777777" w:rsidR="000C3B98" w:rsidRDefault="000C3B98" w:rsidP="00CB5907">
      <w:pPr>
        <w:rPr>
          <w:rFonts w:asciiTheme="majorHAnsi" w:hAnsiTheme="majorHAnsi" w:cstheme="majorHAnsi"/>
          <w:b/>
          <w:bCs/>
          <w:smallCaps/>
          <w:sz w:val="20"/>
          <w:szCs w:val="20"/>
        </w:rPr>
      </w:pPr>
    </w:p>
    <w:p w14:paraId="033E6210" w14:textId="77777777" w:rsidR="000C3B98" w:rsidRDefault="000C3B98" w:rsidP="00CB5907">
      <w:pPr>
        <w:rPr>
          <w:rFonts w:asciiTheme="majorHAnsi" w:hAnsiTheme="majorHAnsi" w:cstheme="majorHAnsi"/>
          <w:b/>
          <w:bCs/>
          <w:smallCaps/>
          <w:sz w:val="20"/>
          <w:szCs w:val="20"/>
        </w:rPr>
      </w:pPr>
    </w:p>
    <w:p w14:paraId="66C53651" w14:textId="77777777" w:rsidR="000C3B98" w:rsidRDefault="000C3B98" w:rsidP="00CB5907">
      <w:pPr>
        <w:rPr>
          <w:rFonts w:asciiTheme="majorHAnsi" w:hAnsiTheme="majorHAnsi" w:cstheme="majorHAnsi"/>
          <w:b/>
          <w:bCs/>
          <w:smallCaps/>
          <w:sz w:val="20"/>
          <w:szCs w:val="20"/>
        </w:rPr>
      </w:pPr>
    </w:p>
    <w:p w14:paraId="3DAB3B19" w14:textId="77777777" w:rsidR="000C3B98" w:rsidRDefault="000C3B98" w:rsidP="00CB5907">
      <w:pPr>
        <w:rPr>
          <w:rFonts w:asciiTheme="majorHAnsi" w:hAnsiTheme="majorHAnsi" w:cstheme="majorHAnsi"/>
          <w:b/>
          <w:bCs/>
          <w:smallCaps/>
          <w:sz w:val="20"/>
          <w:szCs w:val="20"/>
        </w:rPr>
      </w:pPr>
    </w:p>
    <w:p w14:paraId="425A53D0" w14:textId="77777777" w:rsidR="000C3B98" w:rsidRDefault="000C3B98" w:rsidP="00CB5907">
      <w:pPr>
        <w:rPr>
          <w:rFonts w:asciiTheme="majorHAnsi" w:hAnsiTheme="majorHAnsi" w:cstheme="majorHAnsi"/>
          <w:b/>
          <w:bCs/>
          <w:smallCaps/>
          <w:sz w:val="20"/>
          <w:szCs w:val="20"/>
        </w:rPr>
      </w:pPr>
    </w:p>
    <w:p w14:paraId="353B9D6C" w14:textId="77777777" w:rsidR="000C3B98" w:rsidRDefault="000C3B98" w:rsidP="00CB5907">
      <w:pPr>
        <w:rPr>
          <w:rFonts w:asciiTheme="majorHAnsi" w:hAnsiTheme="majorHAnsi" w:cstheme="majorHAnsi"/>
          <w:b/>
          <w:bCs/>
          <w:smallCaps/>
          <w:sz w:val="20"/>
          <w:szCs w:val="20"/>
        </w:rPr>
      </w:pPr>
    </w:p>
    <w:p w14:paraId="34C33EEC" w14:textId="77777777" w:rsidR="000C3B98" w:rsidRDefault="000C3B98" w:rsidP="00CB5907">
      <w:pPr>
        <w:rPr>
          <w:rFonts w:asciiTheme="majorHAnsi" w:hAnsiTheme="majorHAnsi" w:cstheme="majorHAnsi"/>
          <w:b/>
          <w:bCs/>
          <w:smallCaps/>
          <w:sz w:val="20"/>
          <w:szCs w:val="20"/>
        </w:rPr>
      </w:pPr>
    </w:p>
    <w:p w14:paraId="757B5DBF" w14:textId="77777777" w:rsidR="000C3B98" w:rsidRDefault="000C3B98" w:rsidP="00CB5907">
      <w:pPr>
        <w:rPr>
          <w:rFonts w:asciiTheme="majorHAnsi" w:hAnsiTheme="majorHAnsi" w:cstheme="majorHAnsi"/>
          <w:b/>
          <w:bCs/>
          <w:smallCaps/>
          <w:sz w:val="20"/>
          <w:szCs w:val="20"/>
        </w:rPr>
      </w:pPr>
    </w:p>
    <w:p w14:paraId="5B3EBC27" w14:textId="77777777" w:rsidR="000C3B98" w:rsidRDefault="000C3B98" w:rsidP="00CB5907">
      <w:pPr>
        <w:rPr>
          <w:rFonts w:asciiTheme="majorHAnsi" w:hAnsiTheme="majorHAnsi" w:cstheme="majorHAnsi"/>
          <w:b/>
          <w:bCs/>
          <w:smallCaps/>
          <w:sz w:val="20"/>
          <w:szCs w:val="20"/>
        </w:rPr>
      </w:pPr>
    </w:p>
    <w:p w14:paraId="72F4E601" w14:textId="77777777" w:rsidR="000C3B98" w:rsidRDefault="000C3B98" w:rsidP="00CB5907">
      <w:pPr>
        <w:rPr>
          <w:rFonts w:asciiTheme="majorHAnsi" w:hAnsiTheme="majorHAnsi" w:cstheme="majorHAnsi"/>
          <w:b/>
          <w:bCs/>
          <w:smallCaps/>
          <w:sz w:val="20"/>
          <w:szCs w:val="20"/>
        </w:rPr>
      </w:pPr>
    </w:p>
    <w:p w14:paraId="0B2B614B" w14:textId="77777777" w:rsidR="000C3B98" w:rsidRDefault="000C3B98" w:rsidP="00CB5907">
      <w:pPr>
        <w:rPr>
          <w:rFonts w:asciiTheme="majorHAnsi" w:hAnsiTheme="majorHAnsi" w:cstheme="majorHAnsi"/>
          <w:b/>
          <w:bCs/>
          <w:smallCaps/>
          <w:sz w:val="20"/>
          <w:szCs w:val="20"/>
        </w:rPr>
      </w:pPr>
    </w:p>
    <w:p w14:paraId="71418DAC" w14:textId="77777777" w:rsidR="000C3B98" w:rsidRDefault="000C3B98" w:rsidP="00CB5907">
      <w:pPr>
        <w:rPr>
          <w:rFonts w:asciiTheme="majorHAnsi" w:hAnsiTheme="majorHAnsi" w:cstheme="majorHAnsi"/>
          <w:b/>
          <w:bCs/>
          <w:smallCaps/>
          <w:sz w:val="20"/>
          <w:szCs w:val="20"/>
        </w:rPr>
      </w:pPr>
    </w:p>
    <w:p w14:paraId="45EEA834" w14:textId="77777777" w:rsidR="000C3B98" w:rsidRDefault="000C3B98" w:rsidP="00CB5907">
      <w:pPr>
        <w:rPr>
          <w:rFonts w:asciiTheme="majorHAnsi" w:hAnsiTheme="majorHAnsi" w:cstheme="majorHAnsi"/>
          <w:b/>
          <w:bCs/>
          <w:smallCaps/>
          <w:sz w:val="20"/>
          <w:szCs w:val="20"/>
        </w:rPr>
      </w:pPr>
    </w:p>
    <w:p w14:paraId="72885CBF" w14:textId="77777777" w:rsidR="000C3B98" w:rsidRDefault="000C3B98" w:rsidP="00CB5907">
      <w:pPr>
        <w:rPr>
          <w:rFonts w:asciiTheme="majorHAnsi" w:hAnsiTheme="majorHAnsi" w:cstheme="majorHAnsi"/>
          <w:b/>
          <w:bCs/>
          <w:smallCaps/>
          <w:sz w:val="20"/>
          <w:szCs w:val="20"/>
        </w:rPr>
      </w:pPr>
    </w:p>
    <w:p w14:paraId="3FF4F18F" w14:textId="77777777" w:rsidR="005B30AA" w:rsidRPr="00210AAF" w:rsidRDefault="005B30AA" w:rsidP="00CB5907">
      <w:pPr>
        <w:rPr>
          <w:rFonts w:asciiTheme="majorHAnsi" w:hAnsiTheme="majorHAnsi" w:cstheme="majorHAnsi"/>
          <w:b/>
          <w:bCs/>
          <w:smallCaps/>
          <w:sz w:val="20"/>
          <w:szCs w:val="20"/>
        </w:rPr>
      </w:pPr>
    </w:p>
    <w:p w14:paraId="0E2F4AD8" w14:textId="77777777" w:rsidR="002645A0" w:rsidRPr="00DD5489" w:rsidRDefault="00506996" w:rsidP="00224D0F">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DD5489">
        <w:rPr>
          <w:rFonts w:cstheme="minorHAnsi"/>
        </w:rPr>
        <w:t xml:space="preserve">Pirkimo sąlygų </w:t>
      </w:r>
    </w:p>
    <w:p w14:paraId="1BABFDEB" w14:textId="6DC73453" w:rsidR="00CB5907" w:rsidRPr="00DD5489" w:rsidRDefault="002645A0" w:rsidP="00224D0F">
      <w:pPr>
        <w:spacing w:line="240" w:lineRule="auto"/>
        <w:ind w:left="7314" w:firstLine="0"/>
        <w:rPr>
          <w:rFonts w:cstheme="minorHAnsi"/>
        </w:rPr>
      </w:pPr>
      <w:r w:rsidRPr="00DD5489">
        <w:rPr>
          <w:rFonts w:cstheme="minorHAnsi"/>
        </w:rPr>
        <w:t>4</w:t>
      </w:r>
      <w:r w:rsidR="00506996" w:rsidRPr="00DD5489">
        <w:rPr>
          <w:rFonts w:cstheme="minorHAnsi"/>
        </w:rPr>
        <w:t xml:space="preserve"> priedas „Pasiūlymo forma“</w:t>
      </w:r>
      <w:bookmarkStart w:id="39" w:name="_Pirkimo_sąlygų_3"/>
      <w:bookmarkEnd w:id="33"/>
      <w:bookmarkEnd w:id="34"/>
      <w:bookmarkEnd w:id="35"/>
      <w:bookmarkEnd w:id="36"/>
      <w:bookmarkEnd w:id="37"/>
      <w:bookmarkEnd w:id="38"/>
      <w:bookmarkEnd w:id="39"/>
    </w:p>
    <w:p w14:paraId="6B12D364" w14:textId="20724680" w:rsidR="00A317DF" w:rsidRPr="00DD5489" w:rsidRDefault="00A317DF" w:rsidP="00224D0F">
      <w:pPr>
        <w:spacing w:line="240" w:lineRule="auto"/>
        <w:ind w:firstLine="0"/>
        <w:rPr>
          <w:rFonts w:eastAsia="Times New Roman" w:cstheme="minorHAnsi"/>
          <w:b/>
          <w:bCs/>
          <w:lang w:eastAsia="en-US"/>
        </w:rPr>
      </w:pPr>
    </w:p>
    <w:p w14:paraId="4C44936C" w14:textId="77777777" w:rsidR="00A317DF" w:rsidRPr="00DD5489" w:rsidRDefault="00A317DF" w:rsidP="00A317DF">
      <w:pPr>
        <w:spacing w:line="240" w:lineRule="auto"/>
        <w:ind w:firstLine="0"/>
        <w:jc w:val="center"/>
        <w:rPr>
          <w:rFonts w:eastAsia="Times New Roman" w:cstheme="minorHAnsi"/>
          <w:b/>
          <w:bCs/>
          <w:lang w:eastAsia="en-US"/>
        </w:rPr>
      </w:pPr>
      <w:r w:rsidRPr="00DD5489">
        <w:rPr>
          <w:rFonts w:eastAsia="Times New Roman" w:cstheme="minorHAnsi"/>
          <w:b/>
          <w:bCs/>
          <w:lang w:eastAsia="en-US"/>
        </w:rPr>
        <w:t xml:space="preserve">PASIŪLYMAS </w:t>
      </w:r>
    </w:p>
    <w:p w14:paraId="7DD865E1" w14:textId="3871A414" w:rsidR="00A317DF" w:rsidRPr="00DD5489" w:rsidRDefault="00D244CE" w:rsidP="00A317DF">
      <w:pPr>
        <w:spacing w:line="240" w:lineRule="auto"/>
        <w:ind w:firstLine="0"/>
        <w:contextualSpacing/>
        <w:jc w:val="center"/>
        <w:rPr>
          <w:rFonts w:eastAsia="Calibri" w:cstheme="minorHAnsi"/>
          <w:b/>
          <w:i/>
          <w:lang w:eastAsia="en-US"/>
        </w:rPr>
      </w:pPr>
      <w:r w:rsidRPr="00DD5489">
        <w:rPr>
          <w:rFonts w:eastAsia="Times New Roman" w:cstheme="minorHAnsi"/>
          <w:b/>
          <w:bCs/>
          <w:lang w:eastAsia="en-US"/>
        </w:rPr>
        <w:t>REIKMINIŲ TYRIMŲ PRIEMONĖS</w:t>
      </w:r>
      <w:r w:rsidR="00A317DF" w:rsidRPr="00DD5489">
        <w:rPr>
          <w:rFonts w:eastAsia="Times New Roman" w:cstheme="minorHAnsi"/>
          <w:b/>
          <w:bCs/>
          <w:lang w:eastAsia="en-US"/>
        </w:rPr>
        <w:t xml:space="preserve"> </w:t>
      </w:r>
      <w:r w:rsidRPr="00DD5489">
        <w:rPr>
          <w:rFonts w:eastAsia="Times New Roman" w:cstheme="minorHAnsi"/>
          <w:b/>
          <w:bCs/>
          <w:lang w:eastAsia="en-US"/>
        </w:rPr>
        <w:t xml:space="preserve">POVEIKIO VERTINIMO </w:t>
      </w:r>
      <w:r w:rsidR="00AC398E" w:rsidRPr="00DD5489">
        <w:rPr>
          <w:rFonts w:eastAsia="Times New Roman" w:cstheme="minorHAnsi"/>
          <w:b/>
          <w:bCs/>
          <w:lang w:eastAsia="en-US"/>
        </w:rPr>
        <w:t xml:space="preserve">PASLAUGOS </w:t>
      </w:r>
      <w:r w:rsidR="00A317DF" w:rsidRPr="00DD5489">
        <w:rPr>
          <w:rFonts w:eastAsia="Times New Roman" w:cstheme="minorHAnsi"/>
          <w:b/>
          <w:bCs/>
          <w:lang w:eastAsia="en-US"/>
        </w:rPr>
        <w:t>PIRKIMUI</w:t>
      </w:r>
    </w:p>
    <w:p w14:paraId="71C96C29" w14:textId="77777777" w:rsidR="00A317DF" w:rsidRPr="00DD5489" w:rsidRDefault="00A317DF" w:rsidP="00A317DF">
      <w:pPr>
        <w:spacing w:line="240" w:lineRule="auto"/>
        <w:ind w:firstLine="0"/>
        <w:contextualSpacing/>
        <w:jc w:val="left"/>
        <w:rPr>
          <w:rFonts w:eastAsia="Times New Roman" w:cstheme="minorHAnsi"/>
          <w:b/>
          <w:bCs/>
          <w:lang w:eastAsia="en-US"/>
        </w:rPr>
      </w:pPr>
    </w:p>
    <w:p w14:paraId="574751CF" w14:textId="77777777" w:rsidR="00A317DF" w:rsidRPr="00DD5489" w:rsidRDefault="00A317DF" w:rsidP="00A317DF">
      <w:pPr>
        <w:shd w:val="clear" w:color="auto" w:fill="FFFFFF"/>
        <w:spacing w:after="160" w:line="240" w:lineRule="auto"/>
        <w:ind w:firstLine="0"/>
        <w:contextualSpacing/>
        <w:jc w:val="center"/>
        <w:rPr>
          <w:rFonts w:eastAsia="Times New Roman" w:cstheme="minorHAnsi"/>
          <w:color w:val="000000"/>
        </w:rPr>
      </w:pPr>
      <w:r w:rsidRPr="00DD5489">
        <w:rPr>
          <w:rFonts w:eastAsia="Times New Roman" w:cstheme="minorHAnsi"/>
          <w:color w:val="000000"/>
        </w:rPr>
        <w:t xml:space="preserve">____________ </w:t>
      </w:r>
    </w:p>
    <w:p w14:paraId="661A6836" w14:textId="77777777" w:rsidR="00A317DF" w:rsidRPr="00DD5489" w:rsidRDefault="00A317DF" w:rsidP="00A317DF">
      <w:pPr>
        <w:shd w:val="clear" w:color="auto" w:fill="FFFFFF"/>
        <w:spacing w:after="160" w:line="240" w:lineRule="auto"/>
        <w:ind w:firstLine="0"/>
        <w:contextualSpacing/>
        <w:jc w:val="center"/>
        <w:rPr>
          <w:rFonts w:eastAsia="Times New Roman" w:cstheme="minorHAnsi"/>
          <w:color w:val="000000"/>
        </w:rPr>
      </w:pPr>
      <w:r w:rsidRPr="00DD5489">
        <w:rPr>
          <w:rFonts w:eastAsia="Times New Roman" w:cstheme="minorHAnsi"/>
          <w:color w:val="000000"/>
        </w:rPr>
        <w:t>(</w:t>
      </w:r>
      <w:r w:rsidRPr="00DD5489">
        <w:rPr>
          <w:rFonts w:eastAsia="Times New Roman" w:cstheme="minorHAnsi"/>
          <w:iCs/>
          <w:color w:val="000000"/>
        </w:rPr>
        <w:t>Data</w:t>
      </w:r>
      <w:r w:rsidRPr="00DD5489">
        <w:rPr>
          <w:rFonts w:eastAsia="Times New Roman" w:cstheme="minorHAnsi"/>
          <w:color w:val="000000"/>
        </w:rPr>
        <w:t>)</w:t>
      </w:r>
    </w:p>
    <w:p w14:paraId="1E1CBCAE" w14:textId="77777777" w:rsidR="00A317DF" w:rsidRPr="00DD5489" w:rsidRDefault="00A317DF" w:rsidP="00A317DF">
      <w:pPr>
        <w:shd w:val="clear" w:color="auto" w:fill="FFFFFF"/>
        <w:spacing w:after="160" w:line="240" w:lineRule="auto"/>
        <w:ind w:firstLine="0"/>
        <w:contextualSpacing/>
        <w:jc w:val="center"/>
        <w:rPr>
          <w:rFonts w:eastAsia="Times New Roman" w:cstheme="minorHAnsi"/>
          <w:color w:val="000000"/>
        </w:rPr>
      </w:pPr>
      <w:r w:rsidRPr="00DD5489">
        <w:rPr>
          <w:rFonts w:eastAsia="Times New Roman" w:cstheme="minorHAnsi"/>
          <w:color w:val="000000"/>
        </w:rPr>
        <w:t>_____________</w:t>
      </w:r>
    </w:p>
    <w:p w14:paraId="4F7F299D" w14:textId="77777777" w:rsidR="00A317DF" w:rsidRPr="00DD5489" w:rsidRDefault="00A317DF" w:rsidP="00A317DF">
      <w:pPr>
        <w:shd w:val="clear" w:color="auto" w:fill="FFFFFF"/>
        <w:spacing w:after="160" w:line="240" w:lineRule="auto"/>
        <w:ind w:firstLine="0"/>
        <w:contextualSpacing/>
        <w:jc w:val="center"/>
        <w:rPr>
          <w:rFonts w:eastAsia="Times New Roman" w:cstheme="minorHAnsi"/>
          <w:color w:val="000000"/>
        </w:rPr>
      </w:pPr>
      <w:r w:rsidRPr="00DD5489">
        <w:rPr>
          <w:rFonts w:eastAsia="Times New Roman" w:cstheme="minorHAnsi"/>
          <w:color w:val="000000"/>
        </w:rPr>
        <w:t>(</w:t>
      </w:r>
      <w:r w:rsidRPr="00DD5489">
        <w:rPr>
          <w:rFonts w:eastAsia="Times New Roman" w:cstheme="minorHAnsi"/>
          <w:iCs/>
          <w:color w:val="000000"/>
        </w:rPr>
        <w:t>Sudarymo vieta</w:t>
      </w:r>
      <w:r w:rsidRPr="00DD5489">
        <w:rPr>
          <w:rFonts w:eastAsia="Times New Roman" w:cstheme="minorHAnsi"/>
          <w:color w:val="000000"/>
        </w:rPr>
        <w:t>)</w:t>
      </w:r>
    </w:p>
    <w:p w14:paraId="5C6C5409" w14:textId="77777777" w:rsidR="00A317DF" w:rsidRPr="00DD5489" w:rsidRDefault="00A317DF" w:rsidP="00A317DF">
      <w:pPr>
        <w:spacing w:line="240" w:lineRule="auto"/>
        <w:ind w:firstLine="0"/>
        <w:contextualSpacing/>
        <w:jc w:val="center"/>
        <w:rPr>
          <w:rFonts w:eastAsia="Times New Roman" w:cstheme="minorHAnsi"/>
          <w:b/>
          <w:bCs/>
          <w:lang w:eastAsia="en-US"/>
        </w:rPr>
      </w:pPr>
    </w:p>
    <w:p w14:paraId="42E0BB9B" w14:textId="77777777" w:rsidR="00A317DF" w:rsidRPr="00DD5489" w:rsidRDefault="00A317DF" w:rsidP="00A317DF">
      <w:pPr>
        <w:spacing w:line="240" w:lineRule="auto"/>
        <w:ind w:firstLine="0"/>
        <w:jc w:val="left"/>
        <w:rPr>
          <w:rFonts w:eastAsia="Times New Roman" w:cstheme="minorHAnsi"/>
          <w:bCs/>
          <w:lang w:eastAsia="en-US"/>
        </w:rPr>
      </w:pPr>
      <w:r w:rsidRPr="00DD5489">
        <w:rPr>
          <w:rFonts w:eastAsia="Times New Roman" w:cstheme="minorHAnsi"/>
          <w:bCs/>
          <w:lang w:eastAsia="en-US"/>
        </w:rPr>
        <w:t>Lietuvos mokslo tarybai</w:t>
      </w:r>
    </w:p>
    <w:p w14:paraId="4289F716" w14:textId="77777777" w:rsidR="00A317DF" w:rsidRPr="00DD5489" w:rsidRDefault="00A317DF" w:rsidP="00A317DF">
      <w:pPr>
        <w:spacing w:line="240" w:lineRule="auto"/>
        <w:ind w:firstLine="0"/>
        <w:contextualSpacing/>
        <w:jc w:val="left"/>
        <w:rPr>
          <w:rFonts w:eastAsia="Times New Roman" w:cstheme="minorHAnsi"/>
          <w:bCs/>
          <w:lang w:eastAsia="en-US"/>
        </w:rPr>
      </w:pPr>
    </w:p>
    <w:p w14:paraId="41D8CF4C" w14:textId="77777777" w:rsidR="00A317DF" w:rsidRPr="00DD5489" w:rsidRDefault="00A317DF" w:rsidP="00A317DF">
      <w:pPr>
        <w:spacing w:line="240" w:lineRule="auto"/>
        <w:ind w:firstLine="0"/>
        <w:jc w:val="center"/>
        <w:rPr>
          <w:rFonts w:eastAsia="Times New Roman" w:cstheme="minorHAnsi"/>
          <w:b/>
          <w:lang w:eastAsia="en-US"/>
        </w:rPr>
      </w:pPr>
      <w:r w:rsidRPr="00DD5489">
        <w:rPr>
          <w:rFonts w:eastAsia="Times New Roman" w:cstheme="minorHAnsi"/>
          <w:lang w:eastAsia="en-US"/>
        </w:rPr>
        <w:t>1.</w:t>
      </w:r>
      <w:r w:rsidRPr="00DD5489">
        <w:rPr>
          <w:rFonts w:eastAsia="Times New Roman" w:cstheme="minorHAnsi"/>
          <w:b/>
          <w:lang w:eastAsia="en-US"/>
        </w:rPr>
        <w:t xml:space="preserve"> INFORMACIJA APIE TIEKĖJĄ</w:t>
      </w:r>
    </w:p>
    <w:p w14:paraId="35957B50" w14:textId="77777777" w:rsidR="00A317DF" w:rsidRPr="00DD5489" w:rsidRDefault="00A317DF" w:rsidP="00A317DF">
      <w:pPr>
        <w:spacing w:line="240" w:lineRule="auto"/>
        <w:ind w:firstLine="0"/>
        <w:contextualSpacing/>
        <w:jc w:val="center"/>
        <w:rPr>
          <w:rFonts w:eastAsia="Times New Roman" w:cstheme="minorHAnsi"/>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557"/>
      </w:tblGrid>
      <w:tr w:rsidR="00A317DF" w:rsidRPr="00DD5489" w14:paraId="12F4B340" w14:textId="77777777">
        <w:tc>
          <w:tcPr>
            <w:tcW w:w="5070" w:type="dxa"/>
            <w:tcBorders>
              <w:top w:val="single" w:sz="4" w:space="0" w:color="auto"/>
              <w:left w:val="single" w:sz="4" w:space="0" w:color="auto"/>
              <w:bottom w:val="single" w:sz="4" w:space="0" w:color="auto"/>
              <w:right w:val="single" w:sz="4" w:space="0" w:color="auto"/>
            </w:tcBorders>
            <w:hideMark/>
          </w:tcPr>
          <w:p w14:paraId="42A88AB2" w14:textId="77777777" w:rsidR="00A317DF" w:rsidRPr="00DD5489" w:rsidRDefault="00A317DF">
            <w:pPr>
              <w:spacing w:line="240" w:lineRule="auto"/>
              <w:ind w:firstLine="0"/>
              <w:rPr>
                <w:rFonts w:eastAsia="Times New Roman" w:cstheme="minorHAnsi"/>
                <w:lang w:eastAsia="en-US"/>
              </w:rPr>
            </w:pPr>
            <w:r w:rsidRPr="00DD5489">
              <w:rPr>
                <w:rFonts w:eastAsia="Times New Roman" w:cstheme="minorHAnsi"/>
                <w:lang w:eastAsia="en-US"/>
              </w:rPr>
              <w:t>Tiekėjo pavadinimas (</w:t>
            </w:r>
            <w:r w:rsidRPr="00DD5489">
              <w:rPr>
                <w:rFonts w:eastAsia="Times New Roman" w:cstheme="minorHAnsi"/>
                <w:i/>
                <w:lang w:eastAsia="en-US"/>
              </w:rPr>
              <w:t>Jeigu dalyvauja ūkio subjektų grupė, surašomi visi dalyvių pavadinimai)</w:t>
            </w:r>
          </w:p>
        </w:tc>
        <w:tc>
          <w:tcPr>
            <w:tcW w:w="5557" w:type="dxa"/>
            <w:tcBorders>
              <w:top w:val="single" w:sz="4" w:space="0" w:color="auto"/>
              <w:left w:val="single" w:sz="4" w:space="0" w:color="auto"/>
              <w:bottom w:val="single" w:sz="4" w:space="0" w:color="auto"/>
              <w:right w:val="single" w:sz="4" w:space="0" w:color="auto"/>
            </w:tcBorders>
          </w:tcPr>
          <w:p w14:paraId="56DDB850" w14:textId="77777777" w:rsidR="00A317DF" w:rsidRPr="00DD5489" w:rsidRDefault="00A317DF">
            <w:pPr>
              <w:spacing w:line="240" w:lineRule="auto"/>
              <w:ind w:firstLine="0"/>
              <w:rPr>
                <w:rFonts w:eastAsia="Times New Roman" w:cstheme="minorHAnsi"/>
                <w:lang w:eastAsia="en-US"/>
              </w:rPr>
            </w:pPr>
          </w:p>
        </w:tc>
      </w:tr>
      <w:tr w:rsidR="00A317DF" w:rsidRPr="00DD5489" w14:paraId="194849E0" w14:textId="77777777">
        <w:tc>
          <w:tcPr>
            <w:tcW w:w="5070" w:type="dxa"/>
            <w:tcBorders>
              <w:top w:val="single" w:sz="4" w:space="0" w:color="auto"/>
              <w:left w:val="single" w:sz="4" w:space="0" w:color="auto"/>
              <w:bottom w:val="single" w:sz="4" w:space="0" w:color="auto"/>
              <w:right w:val="single" w:sz="4" w:space="0" w:color="auto"/>
            </w:tcBorders>
          </w:tcPr>
          <w:p w14:paraId="508D5E17" w14:textId="77777777" w:rsidR="00A317DF" w:rsidRPr="00DD5489" w:rsidRDefault="00A317DF">
            <w:pPr>
              <w:spacing w:line="240" w:lineRule="auto"/>
              <w:ind w:firstLine="0"/>
              <w:rPr>
                <w:rFonts w:eastAsia="Times New Roman" w:cstheme="minorHAnsi"/>
                <w:lang w:eastAsia="en-US"/>
              </w:rPr>
            </w:pPr>
            <w:r w:rsidRPr="00DD5489">
              <w:rPr>
                <w:rFonts w:eastAsia="Times New Roman" w:cstheme="minorHAnsi"/>
                <w:color w:val="000000"/>
                <w:lang w:eastAsia="en-US"/>
              </w:rPr>
              <w:t>Tiekėjo adresas</w:t>
            </w:r>
            <w:r w:rsidRPr="00DD5489">
              <w:rPr>
                <w:rFonts w:eastAsia="Times New Roman" w:cstheme="minorHAnsi"/>
                <w:i/>
                <w:color w:val="000000"/>
                <w:lang w:eastAsia="en-US"/>
              </w:rPr>
              <w:t xml:space="preserve"> (Jeigu dalyvauja ūkio subjektų grupė, surašomi visi dalyvių adresai)</w:t>
            </w:r>
          </w:p>
        </w:tc>
        <w:tc>
          <w:tcPr>
            <w:tcW w:w="5557" w:type="dxa"/>
            <w:tcBorders>
              <w:top w:val="single" w:sz="4" w:space="0" w:color="auto"/>
              <w:left w:val="single" w:sz="4" w:space="0" w:color="auto"/>
              <w:bottom w:val="single" w:sz="4" w:space="0" w:color="auto"/>
              <w:right w:val="single" w:sz="4" w:space="0" w:color="auto"/>
            </w:tcBorders>
          </w:tcPr>
          <w:p w14:paraId="5A5F68E7" w14:textId="77777777" w:rsidR="00A317DF" w:rsidRPr="00DD5489" w:rsidRDefault="00A317DF">
            <w:pPr>
              <w:spacing w:line="240" w:lineRule="auto"/>
              <w:ind w:firstLine="0"/>
              <w:rPr>
                <w:rFonts w:eastAsia="Times New Roman" w:cstheme="minorHAnsi"/>
                <w:lang w:eastAsia="en-US"/>
              </w:rPr>
            </w:pPr>
          </w:p>
        </w:tc>
      </w:tr>
      <w:tr w:rsidR="00A317DF" w:rsidRPr="00DD5489" w14:paraId="288A55C4" w14:textId="77777777">
        <w:tc>
          <w:tcPr>
            <w:tcW w:w="5070" w:type="dxa"/>
            <w:tcBorders>
              <w:top w:val="single" w:sz="4" w:space="0" w:color="auto"/>
              <w:left w:val="single" w:sz="4" w:space="0" w:color="auto"/>
              <w:bottom w:val="single" w:sz="4" w:space="0" w:color="auto"/>
              <w:right w:val="single" w:sz="4" w:space="0" w:color="auto"/>
            </w:tcBorders>
          </w:tcPr>
          <w:p w14:paraId="0546D5B1" w14:textId="77777777" w:rsidR="00A317DF" w:rsidRPr="00DD5489" w:rsidRDefault="00A317DF">
            <w:pPr>
              <w:spacing w:line="240" w:lineRule="auto"/>
              <w:ind w:firstLine="0"/>
              <w:rPr>
                <w:rFonts w:eastAsia="Times New Roman" w:cstheme="minorHAnsi"/>
                <w:lang w:eastAsia="en-US"/>
              </w:rPr>
            </w:pPr>
            <w:r w:rsidRPr="00DD5489">
              <w:rPr>
                <w:rFonts w:eastAsia="Times New Roman" w:cstheme="minorHAnsi"/>
                <w:color w:val="000000"/>
                <w:lang w:eastAsia="en-US"/>
              </w:rPr>
              <w:t>Telefono numeris</w:t>
            </w:r>
          </w:p>
        </w:tc>
        <w:tc>
          <w:tcPr>
            <w:tcW w:w="5557" w:type="dxa"/>
            <w:tcBorders>
              <w:top w:val="single" w:sz="4" w:space="0" w:color="auto"/>
              <w:left w:val="single" w:sz="4" w:space="0" w:color="auto"/>
              <w:bottom w:val="single" w:sz="4" w:space="0" w:color="auto"/>
              <w:right w:val="single" w:sz="4" w:space="0" w:color="auto"/>
            </w:tcBorders>
          </w:tcPr>
          <w:p w14:paraId="0980AD70" w14:textId="77777777" w:rsidR="00A317DF" w:rsidRPr="00DD5489" w:rsidRDefault="00A317DF">
            <w:pPr>
              <w:spacing w:line="240" w:lineRule="auto"/>
              <w:ind w:firstLine="0"/>
              <w:rPr>
                <w:rFonts w:eastAsia="Times New Roman" w:cstheme="minorHAnsi"/>
                <w:lang w:eastAsia="en-US"/>
              </w:rPr>
            </w:pPr>
          </w:p>
        </w:tc>
      </w:tr>
      <w:tr w:rsidR="00A317DF" w:rsidRPr="00DD5489" w14:paraId="776A370A" w14:textId="77777777">
        <w:tc>
          <w:tcPr>
            <w:tcW w:w="5070" w:type="dxa"/>
            <w:tcBorders>
              <w:top w:val="single" w:sz="4" w:space="0" w:color="auto"/>
              <w:left w:val="single" w:sz="4" w:space="0" w:color="auto"/>
              <w:bottom w:val="single" w:sz="4" w:space="0" w:color="auto"/>
              <w:right w:val="single" w:sz="4" w:space="0" w:color="auto"/>
            </w:tcBorders>
          </w:tcPr>
          <w:p w14:paraId="5E08FCE5" w14:textId="77777777" w:rsidR="00A317DF" w:rsidRPr="00DD5489" w:rsidRDefault="00A317DF">
            <w:pPr>
              <w:spacing w:line="240" w:lineRule="auto"/>
              <w:ind w:firstLine="0"/>
              <w:rPr>
                <w:rFonts w:eastAsia="Times New Roman" w:cstheme="minorHAnsi"/>
                <w:color w:val="000000"/>
                <w:lang w:eastAsia="en-US"/>
              </w:rPr>
            </w:pPr>
            <w:r w:rsidRPr="00DD5489">
              <w:rPr>
                <w:rFonts w:eastAsia="Times New Roman" w:cstheme="minorHAnsi"/>
                <w:color w:val="000000"/>
                <w:lang w:eastAsia="en-US"/>
              </w:rPr>
              <w:t>El. pašto adresas</w:t>
            </w:r>
          </w:p>
        </w:tc>
        <w:tc>
          <w:tcPr>
            <w:tcW w:w="5557" w:type="dxa"/>
            <w:tcBorders>
              <w:top w:val="single" w:sz="4" w:space="0" w:color="auto"/>
              <w:left w:val="single" w:sz="4" w:space="0" w:color="auto"/>
              <w:bottom w:val="single" w:sz="4" w:space="0" w:color="auto"/>
              <w:right w:val="single" w:sz="4" w:space="0" w:color="auto"/>
            </w:tcBorders>
          </w:tcPr>
          <w:p w14:paraId="19DABBFA" w14:textId="77777777" w:rsidR="00A317DF" w:rsidRPr="00DD5489" w:rsidRDefault="00A317DF">
            <w:pPr>
              <w:spacing w:line="240" w:lineRule="auto"/>
              <w:ind w:firstLine="0"/>
              <w:rPr>
                <w:rFonts w:eastAsia="Times New Roman" w:cstheme="minorHAnsi"/>
                <w:lang w:eastAsia="en-US"/>
              </w:rPr>
            </w:pPr>
          </w:p>
        </w:tc>
      </w:tr>
      <w:tr w:rsidR="00DC0486" w:rsidRPr="00DD5489" w14:paraId="65CF65DD" w14:textId="77777777">
        <w:tc>
          <w:tcPr>
            <w:tcW w:w="5070" w:type="dxa"/>
            <w:tcBorders>
              <w:top w:val="single" w:sz="4" w:space="0" w:color="auto"/>
              <w:left w:val="single" w:sz="4" w:space="0" w:color="auto"/>
              <w:bottom w:val="single" w:sz="4" w:space="0" w:color="auto"/>
              <w:right w:val="single" w:sz="4" w:space="0" w:color="auto"/>
            </w:tcBorders>
          </w:tcPr>
          <w:p w14:paraId="17202CD7" w14:textId="4E0A468C" w:rsidR="00DC0486" w:rsidRPr="00DD5489" w:rsidRDefault="00DC0486">
            <w:pPr>
              <w:spacing w:line="240" w:lineRule="auto"/>
              <w:ind w:firstLine="0"/>
              <w:rPr>
                <w:rFonts w:eastAsia="Times New Roman" w:cstheme="minorHAnsi"/>
                <w:color w:val="000000"/>
                <w:lang w:eastAsia="en-US"/>
              </w:rPr>
            </w:pPr>
            <w:r w:rsidRPr="00DD5489">
              <w:rPr>
                <w:rFonts w:eastAsia="Times New Roman" w:cstheme="minorHAnsi"/>
                <w:color w:val="000000"/>
                <w:lang w:eastAsia="en-US"/>
              </w:rPr>
              <w:t xml:space="preserve">Kontaktinio asmens </w:t>
            </w:r>
            <w:r w:rsidR="005835BA" w:rsidRPr="00DD5489">
              <w:rPr>
                <w:rFonts w:eastAsia="Times New Roman" w:cstheme="minorHAnsi"/>
                <w:color w:val="000000"/>
                <w:lang w:eastAsia="en-US"/>
              </w:rPr>
              <w:t xml:space="preserve">atsakingo už paslaugos </w:t>
            </w:r>
            <w:r w:rsidR="00231642" w:rsidRPr="00DD5489">
              <w:rPr>
                <w:rFonts w:eastAsia="Times New Roman" w:cstheme="minorHAnsi"/>
                <w:color w:val="000000"/>
                <w:lang w:eastAsia="en-US"/>
              </w:rPr>
              <w:t xml:space="preserve">teikimą </w:t>
            </w:r>
            <w:r w:rsidRPr="00DD5489">
              <w:rPr>
                <w:rFonts w:eastAsia="Times New Roman" w:cstheme="minorHAnsi"/>
                <w:color w:val="000000"/>
                <w:lang w:eastAsia="en-US"/>
              </w:rPr>
              <w:t>vardas, pavardė</w:t>
            </w:r>
          </w:p>
        </w:tc>
        <w:tc>
          <w:tcPr>
            <w:tcW w:w="5557" w:type="dxa"/>
            <w:tcBorders>
              <w:top w:val="single" w:sz="4" w:space="0" w:color="auto"/>
              <w:left w:val="single" w:sz="4" w:space="0" w:color="auto"/>
              <w:bottom w:val="single" w:sz="4" w:space="0" w:color="auto"/>
              <w:right w:val="single" w:sz="4" w:space="0" w:color="auto"/>
            </w:tcBorders>
          </w:tcPr>
          <w:p w14:paraId="48650075" w14:textId="77777777" w:rsidR="00DC0486" w:rsidRPr="00DD5489" w:rsidRDefault="00DC0486">
            <w:pPr>
              <w:spacing w:line="240" w:lineRule="auto"/>
              <w:ind w:firstLine="0"/>
              <w:rPr>
                <w:rFonts w:eastAsia="Times New Roman" w:cstheme="minorHAnsi"/>
                <w:lang w:eastAsia="en-US"/>
              </w:rPr>
            </w:pPr>
          </w:p>
        </w:tc>
      </w:tr>
      <w:tr w:rsidR="005835BA" w:rsidRPr="00DD5489" w14:paraId="24B8177E" w14:textId="77777777">
        <w:tc>
          <w:tcPr>
            <w:tcW w:w="5070" w:type="dxa"/>
            <w:tcBorders>
              <w:top w:val="single" w:sz="4" w:space="0" w:color="auto"/>
              <w:left w:val="single" w:sz="4" w:space="0" w:color="auto"/>
              <w:bottom w:val="single" w:sz="4" w:space="0" w:color="auto"/>
              <w:right w:val="single" w:sz="4" w:space="0" w:color="auto"/>
            </w:tcBorders>
          </w:tcPr>
          <w:p w14:paraId="190C6E6B" w14:textId="6FD87470" w:rsidR="005835BA" w:rsidRPr="00DD5489" w:rsidRDefault="005835BA">
            <w:pPr>
              <w:spacing w:line="240" w:lineRule="auto"/>
              <w:ind w:firstLine="0"/>
              <w:rPr>
                <w:rFonts w:eastAsia="Times New Roman" w:cstheme="minorHAnsi"/>
                <w:color w:val="000000"/>
                <w:lang w:eastAsia="en-US"/>
              </w:rPr>
            </w:pPr>
            <w:r w:rsidRPr="00DD5489">
              <w:rPr>
                <w:rFonts w:eastAsia="Times New Roman" w:cstheme="minorHAnsi"/>
                <w:color w:val="000000"/>
                <w:lang w:eastAsia="en-US"/>
              </w:rPr>
              <w:t>Kontaktinio asmens telefono numeris</w:t>
            </w:r>
          </w:p>
        </w:tc>
        <w:tc>
          <w:tcPr>
            <w:tcW w:w="5557" w:type="dxa"/>
            <w:tcBorders>
              <w:top w:val="single" w:sz="4" w:space="0" w:color="auto"/>
              <w:left w:val="single" w:sz="4" w:space="0" w:color="auto"/>
              <w:bottom w:val="single" w:sz="4" w:space="0" w:color="auto"/>
              <w:right w:val="single" w:sz="4" w:space="0" w:color="auto"/>
            </w:tcBorders>
          </w:tcPr>
          <w:p w14:paraId="0CF4C1B6" w14:textId="77777777" w:rsidR="005835BA" w:rsidRPr="00DD5489" w:rsidRDefault="005835BA">
            <w:pPr>
              <w:spacing w:line="240" w:lineRule="auto"/>
              <w:ind w:firstLine="0"/>
              <w:rPr>
                <w:rFonts w:eastAsia="Times New Roman" w:cstheme="minorHAnsi"/>
                <w:lang w:eastAsia="en-US"/>
              </w:rPr>
            </w:pPr>
          </w:p>
        </w:tc>
      </w:tr>
      <w:tr w:rsidR="005835BA" w:rsidRPr="00DD5489" w14:paraId="2EF37165" w14:textId="77777777">
        <w:tc>
          <w:tcPr>
            <w:tcW w:w="5070" w:type="dxa"/>
            <w:tcBorders>
              <w:top w:val="single" w:sz="4" w:space="0" w:color="auto"/>
              <w:left w:val="single" w:sz="4" w:space="0" w:color="auto"/>
              <w:bottom w:val="single" w:sz="4" w:space="0" w:color="auto"/>
              <w:right w:val="single" w:sz="4" w:space="0" w:color="auto"/>
            </w:tcBorders>
          </w:tcPr>
          <w:p w14:paraId="0D9C2D3A" w14:textId="340E201B" w:rsidR="005835BA" w:rsidRPr="00DD5489" w:rsidRDefault="005835BA">
            <w:pPr>
              <w:spacing w:line="240" w:lineRule="auto"/>
              <w:ind w:firstLine="0"/>
              <w:rPr>
                <w:rFonts w:eastAsia="Times New Roman" w:cstheme="minorHAnsi"/>
                <w:color w:val="000000"/>
                <w:lang w:eastAsia="en-US"/>
              </w:rPr>
            </w:pPr>
            <w:r w:rsidRPr="00DD5489">
              <w:rPr>
                <w:rFonts w:eastAsia="Times New Roman" w:cstheme="minorHAnsi"/>
                <w:color w:val="000000"/>
                <w:lang w:eastAsia="en-US"/>
              </w:rPr>
              <w:t>Kontaktinio asmens el. pašto adresas</w:t>
            </w:r>
          </w:p>
        </w:tc>
        <w:tc>
          <w:tcPr>
            <w:tcW w:w="5557" w:type="dxa"/>
            <w:tcBorders>
              <w:top w:val="single" w:sz="4" w:space="0" w:color="auto"/>
              <w:left w:val="single" w:sz="4" w:space="0" w:color="auto"/>
              <w:bottom w:val="single" w:sz="4" w:space="0" w:color="auto"/>
              <w:right w:val="single" w:sz="4" w:space="0" w:color="auto"/>
            </w:tcBorders>
          </w:tcPr>
          <w:p w14:paraId="3B7FBFF2" w14:textId="77777777" w:rsidR="005835BA" w:rsidRPr="00DD5489" w:rsidRDefault="005835BA">
            <w:pPr>
              <w:spacing w:line="240" w:lineRule="auto"/>
              <w:ind w:firstLine="0"/>
              <w:rPr>
                <w:rFonts w:eastAsia="Times New Roman" w:cstheme="minorHAnsi"/>
                <w:lang w:eastAsia="en-US"/>
              </w:rPr>
            </w:pPr>
          </w:p>
        </w:tc>
      </w:tr>
    </w:tbl>
    <w:p w14:paraId="40CE76F0" w14:textId="77777777" w:rsidR="00A317DF" w:rsidRPr="00DD5489" w:rsidRDefault="00A317DF" w:rsidP="00A317DF">
      <w:pPr>
        <w:spacing w:line="240" w:lineRule="auto"/>
        <w:ind w:left="720" w:firstLine="0"/>
        <w:contextualSpacing/>
        <w:jc w:val="center"/>
        <w:rPr>
          <w:rFonts w:eastAsia="Times New Roman" w:cstheme="minorHAnsi"/>
          <w:b/>
          <w:bCs/>
          <w:lang w:eastAsia="en-US"/>
        </w:rPr>
      </w:pPr>
      <w:bookmarkStart w:id="40" w:name="_Toc329443227"/>
    </w:p>
    <w:p w14:paraId="4BB5BC37" w14:textId="77777777" w:rsidR="00A317DF" w:rsidRPr="00DD5489" w:rsidRDefault="00A317DF" w:rsidP="00A317DF">
      <w:pPr>
        <w:spacing w:line="259" w:lineRule="auto"/>
        <w:ind w:left="720" w:firstLine="0"/>
        <w:jc w:val="center"/>
        <w:rPr>
          <w:rFonts w:eastAsia="Times New Roman" w:cstheme="minorHAnsi"/>
          <w:lang w:eastAsia="en-US"/>
        </w:rPr>
      </w:pPr>
      <w:r w:rsidRPr="00DD5489">
        <w:rPr>
          <w:rFonts w:eastAsia="Times New Roman" w:cstheme="minorHAnsi"/>
          <w:bCs/>
          <w:lang w:eastAsia="en-US"/>
        </w:rPr>
        <w:t>2.</w:t>
      </w:r>
      <w:r w:rsidRPr="00DD5489">
        <w:rPr>
          <w:rFonts w:eastAsia="Times New Roman" w:cstheme="minorHAnsi"/>
          <w:b/>
          <w:bCs/>
          <w:lang w:eastAsia="en-US"/>
        </w:rPr>
        <w:t xml:space="preserve"> INFORMACIJA APIE ŪKIO SUBJEKTUS, KVAZISUBTIEKĖJUS IR SUBTIEKĖJUS</w:t>
      </w:r>
      <w:bookmarkEnd w:id="40"/>
    </w:p>
    <w:p w14:paraId="16025A75" w14:textId="77777777" w:rsidR="00A317DF" w:rsidRPr="00DD5489" w:rsidRDefault="00A317DF" w:rsidP="00A317DF">
      <w:pPr>
        <w:spacing w:line="240" w:lineRule="auto"/>
        <w:ind w:firstLine="0"/>
        <w:jc w:val="center"/>
        <w:rPr>
          <w:rFonts w:eastAsia="Times New Roman" w:cstheme="minorHAnsi"/>
          <w:i/>
          <w:lang w:eastAsia="en-US"/>
        </w:rPr>
      </w:pPr>
      <w:r w:rsidRPr="00DD5489">
        <w:rPr>
          <w:rFonts w:eastAsia="Times New Roman" w:cstheme="minorHAnsi"/>
          <w:i/>
          <w:lang w:eastAsia="en-US"/>
        </w:rPr>
        <w:t>(pildoma, jei tiekėjas pasitelkia ūkio subjektus, kvazisubtiekėjus ar subtiekėjus)</w:t>
      </w:r>
    </w:p>
    <w:p w14:paraId="7354F120" w14:textId="77777777" w:rsidR="00A317DF" w:rsidRPr="00DD5489" w:rsidRDefault="00A317DF" w:rsidP="00A317DF">
      <w:pPr>
        <w:spacing w:line="240" w:lineRule="auto"/>
        <w:ind w:firstLine="0"/>
        <w:contextualSpacing/>
        <w:rPr>
          <w:rFonts w:eastAsia="Calibri" w:cstheme="minorHAnsi"/>
          <w:color w:val="000000"/>
          <w:lang w:eastAsia="en-US"/>
        </w:rPr>
      </w:pPr>
    </w:p>
    <w:tbl>
      <w:tblPr>
        <w:tblStyle w:val="TableGrid1"/>
        <w:tblW w:w="10768" w:type="dxa"/>
        <w:tblInd w:w="0" w:type="dxa"/>
        <w:tblLook w:val="04A0" w:firstRow="1" w:lastRow="0" w:firstColumn="1" w:lastColumn="0" w:noHBand="0" w:noVBand="1"/>
      </w:tblPr>
      <w:tblGrid>
        <w:gridCol w:w="792"/>
        <w:gridCol w:w="4448"/>
        <w:gridCol w:w="5528"/>
      </w:tblGrid>
      <w:tr w:rsidR="00A317DF" w:rsidRPr="00DD5489" w14:paraId="4FADEB1D" w14:textId="77777777">
        <w:tc>
          <w:tcPr>
            <w:tcW w:w="792" w:type="dxa"/>
            <w:shd w:val="clear" w:color="auto" w:fill="D9E2F3"/>
            <w:vAlign w:val="center"/>
          </w:tcPr>
          <w:p w14:paraId="1CB3426D" w14:textId="77777777" w:rsidR="00A317DF" w:rsidRPr="00DD5489" w:rsidRDefault="00A317DF">
            <w:pPr>
              <w:jc w:val="center"/>
              <w:rPr>
                <w:rFonts w:asciiTheme="minorHAnsi" w:hAnsiTheme="minorHAnsi" w:cstheme="minorHAnsi"/>
                <w:b/>
                <w:sz w:val="21"/>
                <w:szCs w:val="21"/>
                <w:lang w:val="en-US"/>
              </w:rPr>
            </w:pPr>
            <w:r w:rsidRPr="00DD5489">
              <w:rPr>
                <w:rFonts w:asciiTheme="minorHAnsi" w:hAnsiTheme="minorHAnsi" w:cstheme="minorHAnsi"/>
                <w:b/>
                <w:sz w:val="21"/>
                <w:szCs w:val="21"/>
                <w:lang w:val="en-US"/>
              </w:rPr>
              <w:t>Eil. Nr.</w:t>
            </w:r>
          </w:p>
        </w:tc>
        <w:tc>
          <w:tcPr>
            <w:tcW w:w="4448" w:type="dxa"/>
            <w:shd w:val="clear" w:color="auto" w:fill="D9E2F3"/>
            <w:vAlign w:val="center"/>
          </w:tcPr>
          <w:p w14:paraId="2408155C" w14:textId="77777777" w:rsidR="00A317DF" w:rsidRPr="00DD5489" w:rsidRDefault="00A317DF">
            <w:pPr>
              <w:jc w:val="center"/>
              <w:rPr>
                <w:rFonts w:asciiTheme="minorHAnsi" w:hAnsiTheme="minorHAnsi" w:cstheme="minorHAnsi"/>
                <w:b/>
                <w:sz w:val="21"/>
                <w:szCs w:val="21"/>
                <w:lang w:val="en-US"/>
              </w:rPr>
            </w:pPr>
            <w:r w:rsidRPr="00DD5489">
              <w:rPr>
                <w:rFonts w:asciiTheme="minorHAnsi" w:eastAsia="Calibri" w:hAnsiTheme="minorHAnsi" w:cstheme="minorHAnsi"/>
                <w:b/>
                <w:sz w:val="21"/>
                <w:szCs w:val="21"/>
                <w:lang w:val="en-US"/>
              </w:rPr>
              <w:t>Pirkimo sutarties dalies (pirkimo objekto dalies sutarties dalies)</w:t>
            </w:r>
            <w:r w:rsidRPr="00DD5489">
              <w:rPr>
                <w:rFonts w:asciiTheme="minorHAnsi" w:hAnsiTheme="minorHAnsi" w:cstheme="minorHAnsi"/>
                <w:b/>
                <w:sz w:val="21"/>
                <w:szCs w:val="21"/>
                <w:lang w:val="en-US"/>
              </w:rPr>
              <w:t>, perduodamos vykdyti subtiekėjui, aprašymas</w:t>
            </w:r>
          </w:p>
        </w:tc>
        <w:tc>
          <w:tcPr>
            <w:tcW w:w="5528" w:type="dxa"/>
            <w:shd w:val="clear" w:color="auto" w:fill="D9E2F3"/>
            <w:vAlign w:val="center"/>
          </w:tcPr>
          <w:p w14:paraId="65282204" w14:textId="77777777" w:rsidR="00A317DF" w:rsidRPr="00DD5489" w:rsidRDefault="00A317DF">
            <w:pPr>
              <w:jc w:val="center"/>
              <w:rPr>
                <w:rFonts w:asciiTheme="minorHAnsi" w:hAnsiTheme="minorHAnsi" w:cstheme="minorHAnsi"/>
                <w:b/>
                <w:sz w:val="21"/>
                <w:szCs w:val="21"/>
                <w:lang w:val="en-US"/>
              </w:rPr>
            </w:pPr>
            <w:r w:rsidRPr="00DD5489">
              <w:rPr>
                <w:rFonts w:asciiTheme="minorHAnsi" w:hAnsiTheme="minorHAnsi" w:cstheme="minorHAnsi"/>
                <w:b/>
                <w:sz w:val="21"/>
                <w:szCs w:val="21"/>
                <w:lang w:val="en-US"/>
              </w:rPr>
              <w:t xml:space="preserve">Subtiekėjo pavadinimas </w:t>
            </w:r>
            <w:r w:rsidRPr="00DD5489">
              <w:rPr>
                <w:rFonts w:asciiTheme="minorHAnsi" w:hAnsiTheme="minorHAnsi" w:cstheme="minorHAnsi"/>
                <w:sz w:val="21"/>
                <w:szCs w:val="21"/>
                <w:lang w:val="en-US"/>
              </w:rPr>
              <w:t>(jeigu žinomas)</w:t>
            </w:r>
          </w:p>
        </w:tc>
      </w:tr>
      <w:tr w:rsidR="00A317DF" w:rsidRPr="00DD5489" w14:paraId="3FC0EACA" w14:textId="77777777">
        <w:tc>
          <w:tcPr>
            <w:tcW w:w="792" w:type="dxa"/>
          </w:tcPr>
          <w:p w14:paraId="5E219472" w14:textId="77777777" w:rsidR="00A317DF" w:rsidRPr="00DD5489" w:rsidRDefault="00A317DF">
            <w:pPr>
              <w:jc w:val="center"/>
              <w:rPr>
                <w:rFonts w:asciiTheme="minorHAnsi" w:hAnsiTheme="minorHAnsi" w:cstheme="minorHAnsi"/>
                <w:sz w:val="21"/>
                <w:szCs w:val="21"/>
                <w:lang w:val="en-US"/>
              </w:rPr>
            </w:pPr>
            <w:r w:rsidRPr="00DD5489">
              <w:rPr>
                <w:rFonts w:asciiTheme="minorHAnsi" w:hAnsiTheme="minorHAnsi" w:cstheme="minorHAnsi"/>
                <w:sz w:val="21"/>
                <w:szCs w:val="21"/>
                <w:lang w:val="en-US"/>
              </w:rPr>
              <w:t>1.</w:t>
            </w:r>
          </w:p>
        </w:tc>
        <w:tc>
          <w:tcPr>
            <w:tcW w:w="4448" w:type="dxa"/>
          </w:tcPr>
          <w:p w14:paraId="4948BC3F" w14:textId="77777777" w:rsidR="00A317DF" w:rsidRPr="00DD5489" w:rsidRDefault="00A317DF">
            <w:pPr>
              <w:rPr>
                <w:rFonts w:asciiTheme="minorHAnsi" w:hAnsiTheme="minorHAnsi" w:cstheme="minorHAnsi"/>
                <w:sz w:val="21"/>
                <w:szCs w:val="21"/>
                <w:u w:val="single"/>
                <w:lang w:val="en-US"/>
              </w:rPr>
            </w:pPr>
          </w:p>
        </w:tc>
        <w:tc>
          <w:tcPr>
            <w:tcW w:w="5528" w:type="dxa"/>
          </w:tcPr>
          <w:p w14:paraId="066A86C5" w14:textId="77777777" w:rsidR="00A317DF" w:rsidRPr="00DD5489" w:rsidRDefault="00A317DF">
            <w:pPr>
              <w:rPr>
                <w:rFonts w:asciiTheme="minorHAnsi" w:hAnsiTheme="minorHAnsi" w:cstheme="minorHAnsi"/>
                <w:sz w:val="21"/>
                <w:szCs w:val="21"/>
                <w:lang w:val="en-US"/>
              </w:rPr>
            </w:pPr>
          </w:p>
        </w:tc>
      </w:tr>
      <w:tr w:rsidR="00A317DF" w:rsidRPr="00DD5489" w14:paraId="04106C48" w14:textId="77777777">
        <w:tc>
          <w:tcPr>
            <w:tcW w:w="792" w:type="dxa"/>
          </w:tcPr>
          <w:p w14:paraId="66FC1C33" w14:textId="77777777" w:rsidR="00A317DF" w:rsidRPr="00DD5489" w:rsidRDefault="00A317DF">
            <w:pPr>
              <w:jc w:val="center"/>
              <w:rPr>
                <w:rFonts w:asciiTheme="minorHAnsi" w:hAnsiTheme="minorHAnsi" w:cstheme="minorHAnsi"/>
                <w:sz w:val="21"/>
                <w:szCs w:val="21"/>
                <w:lang w:val="en-US"/>
              </w:rPr>
            </w:pPr>
            <w:r w:rsidRPr="00DD5489">
              <w:rPr>
                <w:rFonts w:asciiTheme="minorHAnsi" w:hAnsiTheme="minorHAnsi" w:cstheme="minorHAnsi"/>
                <w:sz w:val="21"/>
                <w:szCs w:val="21"/>
                <w:lang w:val="en-US"/>
              </w:rPr>
              <w:t>...</w:t>
            </w:r>
          </w:p>
        </w:tc>
        <w:tc>
          <w:tcPr>
            <w:tcW w:w="4448" w:type="dxa"/>
          </w:tcPr>
          <w:p w14:paraId="70D2C20B" w14:textId="77777777" w:rsidR="00A317DF" w:rsidRPr="00DD5489" w:rsidRDefault="00A317DF">
            <w:pPr>
              <w:rPr>
                <w:rFonts w:asciiTheme="minorHAnsi" w:hAnsiTheme="minorHAnsi" w:cstheme="minorHAnsi"/>
                <w:sz w:val="21"/>
                <w:szCs w:val="21"/>
                <w:lang w:val="en-US"/>
              </w:rPr>
            </w:pPr>
          </w:p>
        </w:tc>
        <w:tc>
          <w:tcPr>
            <w:tcW w:w="5528" w:type="dxa"/>
          </w:tcPr>
          <w:p w14:paraId="606B00F4" w14:textId="77777777" w:rsidR="00A317DF" w:rsidRPr="00DD5489" w:rsidRDefault="00A317DF">
            <w:pPr>
              <w:rPr>
                <w:rFonts w:asciiTheme="minorHAnsi" w:hAnsiTheme="minorHAnsi" w:cstheme="minorHAnsi"/>
                <w:sz w:val="21"/>
                <w:szCs w:val="21"/>
                <w:lang w:val="en-US"/>
              </w:rPr>
            </w:pPr>
          </w:p>
        </w:tc>
      </w:tr>
    </w:tbl>
    <w:p w14:paraId="0516BF41" w14:textId="77777777" w:rsidR="00A317DF" w:rsidRPr="00DD5489" w:rsidRDefault="00A317DF" w:rsidP="00A317DF">
      <w:pPr>
        <w:spacing w:line="240" w:lineRule="auto"/>
        <w:ind w:firstLine="0"/>
        <w:contextualSpacing/>
        <w:jc w:val="left"/>
        <w:rPr>
          <w:rFonts w:eastAsia="Times New Roman" w:cstheme="minorHAnsi"/>
          <w:lang w:eastAsia="en-US"/>
        </w:rPr>
      </w:pPr>
    </w:p>
    <w:p w14:paraId="54B3E3D3" w14:textId="77777777" w:rsidR="00A317DF" w:rsidRPr="00DD5489" w:rsidRDefault="00A317DF" w:rsidP="00A317DF">
      <w:pPr>
        <w:spacing w:line="240" w:lineRule="auto"/>
        <w:ind w:firstLine="0"/>
        <w:jc w:val="center"/>
        <w:rPr>
          <w:rFonts w:eastAsia="Times New Roman" w:cstheme="minorHAnsi"/>
          <w:b/>
          <w:lang w:eastAsia="en-US"/>
        </w:rPr>
      </w:pPr>
      <w:r w:rsidRPr="00DD5489">
        <w:rPr>
          <w:rFonts w:eastAsia="Times New Roman" w:cstheme="minorHAnsi"/>
          <w:b/>
          <w:lang w:eastAsia="en-US"/>
        </w:rPr>
        <w:t xml:space="preserve">3. PASIŪLYMO KAINA </w:t>
      </w:r>
    </w:p>
    <w:p w14:paraId="1437ECDF" w14:textId="77777777" w:rsidR="00A317DF" w:rsidRPr="00DD5489" w:rsidRDefault="00A317DF" w:rsidP="00A317DF">
      <w:pPr>
        <w:suppressAutoHyphens/>
        <w:spacing w:line="240" w:lineRule="auto"/>
        <w:ind w:firstLine="0"/>
        <w:contextualSpacing/>
        <w:rPr>
          <w:rFonts w:eastAsia="Arial Unicode MS" w:cstheme="minorHAnsi"/>
          <w:bCs/>
          <w:iCs/>
          <w:color w:val="FF0000"/>
          <w:lang w:eastAsia="en-US"/>
        </w:rPr>
      </w:pPr>
    </w:p>
    <w:p w14:paraId="4086EAF9" w14:textId="77777777" w:rsidR="00A317DF" w:rsidRPr="00DD5489" w:rsidRDefault="00A317DF" w:rsidP="00A317DF">
      <w:pPr>
        <w:spacing w:line="240" w:lineRule="auto"/>
        <w:ind w:firstLine="567"/>
        <w:rPr>
          <w:rFonts w:eastAsia="Times New Roman" w:cstheme="minorHAnsi"/>
          <w:lang w:eastAsia="en-US"/>
        </w:rPr>
      </w:pPr>
      <w:r w:rsidRPr="00DD5489">
        <w:rPr>
          <w:rFonts w:eastAsia="Times New Roman" w:cstheme="minorHAnsi"/>
          <w:lang w:eastAsia="en-US"/>
        </w:rPr>
        <w:t>3.1. Pasiūlymo kaina nurodoma užpildant pateiktą lentelę:</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245"/>
        <w:gridCol w:w="1276"/>
        <w:gridCol w:w="1417"/>
        <w:gridCol w:w="3260"/>
      </w:tblGrid>
      <w:tr w:rsidR="00D244CE" w:rsidRPr="00DD5489" w14:paraId="68F68AAF" w14:textId="77777777" w:rsidTr="00D244CE">
        <w:trPr>
          <w:trHeight w:val="309"/>
        </w:trPr>
        <w:tc>
          <w:tcPr>
            <w:tcW w:w="570" w:type="dxa"/>
            <w:shd w:val="clear" w:color="auto" w:fill="D9E2F3"/>
            <w:vAlign w:val="center"/>
          </w:tcPr>
          <w:p w14:paraId="633DA6D6" w14:textId="77777777" w:rsidR="00D244CE" w:rsidRPr="00DD5489" w:rsidRDefault="00D244CE">
            <w:pPr>
              <w:spacing w:line="240" w:lineRule="auto"/>
              <w:ind w:firstLine="0"/>
              <w:jc w:val="center"/>
              <w:rPr>
                <w:rFonts w:eastAsia="Times New Roman" w:cstheme="minorHAnsi"/>
                <w:b/>
                <w:lang w:eastAsia="en-US"/>
              </w:rPr>
            </w:pPr>
            <w:r w:rsidRPr="00DD5489">
              <w:rPr>
                <w:rFonts w:eastAsia="Times New Roman" w:cstheme="minorHAnsi"/>
                <w:b/>
                <w:lang w:eastAsia="en-US"/>
              </w:rPr>
              <w:t>Eil. Nr.</w:t>
            </w:r>
          </w:p>
        </w:tc>
        <w:tc>
          <w:tcPr>
            <w:tcW w:w="4245" w:type="dxa"/>
            <w:shd w:val="clear" w:color="auto" w:fill="D9E2F3"/>
            <w:vAlign w:val="center"/>
          </w:tcPr>
          <w:p w14:paraId="4F36433F" w14:textId="77777777" w:rsidR="00D244CE" w:rsidRPr="00DD5489" w:rsidRDefault="00D244CE">
            <w:pPr>
              <w:spacing w:line="240" w:lineRule="auto"/>
              <w:ind w:firstLine="0"/>
              <w:jc w:val="center"/>
              <w:rPr>
                <w:rFonts w:eastAsia="Times New Roman" w:cstheme="minorHAnsi"/>
                <w:b/>
                <w:iCs/>
                <w:lang w:eastAsia="en-US"/>
              </w:rPr>
            </w:pPr>
            <w:r w:rsidRPr="00DD5489">
              <w:rPr>
                <w:rFonts w:eastAsia="Times New Roman" w:cstheme="minorHAnsi"/>
                <w:b/>
                <w:iCs/>
                <w:lang w:eastAsia="en-US"/>
              </w:rPr>
              <w:t>Paslaugų pavadinimas</w:t>
            </w:r>
          </w:p>
        </w:tc>
        <w:tc>
          <w:tcPr>
            <w:tcW w:w="1276" w:type="dxa"/>
            <w:shd w:val="clear" w:color="auto" w:fill="D9E2F3"/>
            <w:vAlign w:val="center"/>
          </w:tcPr>
          <w:p w14:paraId="6FBEAA1D" w14:textId="77777777" w:rsidR="00D244CE" w:rsidRPr="00DD5489" w:rsidRDefault="00D244CE">
            <w:pPr>
              <w:spacing w:line="240" w:lineRule="auto"/>
              <w:ind w:firstLine="0"/>
              <w:jc w:val="center"/>
              <w:rPr>
                <w:rFonts w:eastAsia="Times New Roman" w:cstheme="minorHAnsi"/>
                <w:b/>
                <w:lang w:eastAsia="en-US"/>
              </w:rPr>
            </w:pPr>
            <w:r w:rsidRPr="00DD5489">
              <w:rPr>
                <w:rFonts w:eastAsia="Times New Roman" w:cstheme="minorHAnsi"/>
                <w:b/>
                <w:lang w:eastAsia="en-US"/>
              </w:rPr>
              <w:t>Mato vnt.</w:t>
            </w:r>
          </w:p>
        </w:tc>
        <w:tc>
          <w:tcPr>
            <w:tcW w:w="1417" w:type="dxa"/>
            <w:shd w:val="clear" w:color="auto" w:fill="D9E2F3"/>
            <w:vAlign w:val="center"/>
          </w:tcPr>
          <w:p w14:paraId="00911FC3" w14:textId="77777777" w:rsidR="00D244CE" w:rsidRPr="00DD5489" w:rsidRDefault="00D244CE">
            <w:pPr>
              <w:spacing w:line="240" w:lineRule="auto"/>
              <w:ind w:firstLine="0"/>
              <w:jc w:val="center"/>
              <w:rPr>
                <w:rFonts w:eastAsia="Times New Roman" w:cstheme="minorHAnsi"/>
                <w:b/>
                <w:lang w:eastAsia="en-US"/>
              </w:rPr>
            </w:pPr>
            <w:r w:rsidRPr="00DD5489">
              <w:rPr>
                <w:rFonts w:eastAsia="Times New Roman" w:cstheme="minorHAnsi"/>
                <w:b/>
                <w:lang w:eastAsia="en-US"/>
              </w:rPr>
              <w:t>Kiekis</w:t>
            </w:r>
          </w:p>
        </w:tc>
        <w:tc>
          <w:tcPr>
            <w:tcW w:w="3260" w:type="dxa"/>
            <w:shd w:val="clear" w:color="auto" w:fill="D9E2F3"/>
            <w:vAlign w:val="center"/>
          </w:tcPr>
          <w:p w14:paraId="5A7C2DD1" w14:textId="77777777" w:rsidR="00D244CE" w:rsidRPr="00DD5489" w:rsidRDefault="00D244CE">
            <w:pPr>
              <w:autoSpaceDE w:val="0"/>
              <w:autoSpaceDN w:val="0"/>
              <w:adjustRightInd w:val="0"/>
              <w:spacing w:line="240" w:lineRule="auto"/>
              <w:ind w:firstLine="0"/>
              <w:jc w:val="center"/>
              <w:rPr>
                <w:rFonts w:eastAsia="Times New Roman" w:cstheme="minorHAnsi"/>
                <w:b/>
                <w:bCs/>
                <w:lang w:val="en-US" w:eastAsia="en-US"/>
              </w:rPr>
            </w:pPr>
            <w:r w:rsidRPr="00DD5489">
              <w:rPr>
                <w:rFonts w:eastAsia="Times New Roman" w:cstheme="minorHAnsi"/>
                <w:b/>
                <w:bCs/>
                <w:lang w:eastAsia="en-US"/>
              </w:rPr>
              <w:t>Kaina, Eur be PVM</w:t>
            </w:r>
            <w:r w:rsidRPr="00DD5489">
              <w:rPr>
                <w:rFonts w:eastAsia="Times New Roman" w:cstheme="minorHAnsi"/>
                <w:b/>
                <w:bCs/>
                <w:lang w:val="en-US" w:eastAsia="en-US"/>
              </w:rPr>
              <w:t>*</w:t>
            </w:r>
          </w:p>
        </w:tc>
      </w:tr>
      <w:tr w:rsidR="00D244CE" w:rsidRPr="00DD5489" w14:paraId="221E8847" w14:textId="77777777" w:rsidTr="00D244CE">
        <w:trPr>
          <w:trHeight w:val="205"/>
        </w:trPr>
        <w:tc>
          <w:tcPr>
            <w:tcW w:w="570" w:type="dxa"/>
            <w:vAlign w:val="center"/>
          </w:tcPr>
          <w:p w14:paraId="5533461F" w14:textId="77777777" w:rsidR="00D244CE" w:rsidRPr="00DD5489" w:rsidRDefault="00D244CE">
            <w:pPr>
              <w:spacing w:line="240" w:lineRule="auto"/>
              <w:ind w:firstLine="0"/>
              <w:jc w:val="center"/>
              <w:rPr>
                <w:rFonts w:eastAsia="Times New Roman" w:cstheme="minorHAnsi"/>
                <w:i/>
                <w:lang w:val="en-US" w:eastAsia="en-US"/>
              </w:rPr>
            </w:pPr>
            <w:r w:rsidRPr="00DD5489">
              <w:rPr>
                <w:rFonts w:eastAsia="Times New Roman" w:cstheme="minorHAnsi"/>
                <w:i/>
                <w:lang w:val="en-US" w:eastAsia="en-US"/>
              </w:rPr>
              <w:t>1</w:t>
            </w:r>
          </w:p>
        </w:tc>
        <w:tc>
          <w:tcPr>
            <w:tcW w:w="4245" w:type="dxa"/>
            <w:vAlign w:val="center"/>
          </w:tcPr>
          <w:p w14:paraId="2B15F857" w14:textId="77777777" w:rsidR="00D244CE" w:rsidRPr="00DD5489" w:rsidRDefault="00D244CE">
            <w:pPr>
              <w:spacing w:line="240" w:lineRule="auto"/>
              <w:ind w:firstLine="0"/>
              <w:jc w:val="center"/>
              <w:rPr>
                <w:rFonts w:eastAsia="Times New Roman" w:cstheme="minorHAnsi"/>
                <w:i/>
                <w:iCs/>
                <w:lang w:eastAsia="en-US"/>
              </w:rPr>
            </w:pPr>
            <w:r w:rsidRPr="00DD5489">
              <w:rPr>
                <w:rFonts w:eastAsia="Times New Roman" w:cstheme="minorHAnsi"/>
                <w:i/>
                <w:iCs/>
                <w:lang w:eastAsia="en-US"/>
              </w:rPr>
              <w:t>2</w:t>
            </w:r>
          </w:p>
        </w:tc>
        <w:tc>
          <w:tcPr>
            <w:tcW w:w="1276" w:type="dxa"/>
            <w:vAlign w:val="center"/>
          </w:tcPr>
          <w:p w14:paraId="04E4FCB9" w14:textId="77777777" w:rsidR="00D244CE" w:rsidRPr="00DD5489" w:rsidRDefault="00D244CE">
            <w:pPr>
              <w:spacing w:line="240" w:lineRule="auto"/>
              <w:ind w:firstLine="0"/>
              <w:jc w:val="center"/>
              <w:rPr>
                <w:rFonts w:eastAsia="Times New Roman" w:cstheme="minorHAnsi"/>
                <w:i/>
                <w:lang w:eastAsia="en-US"/>
              </w:rPr>
            </w:pPr>
            <w:r w:rsidRPr="00DD5489">
              <w:rPr>
                <w:rFonts w:eastAsia="Times New Roman" w:cstheme="minorHAnsi"/>
                <w:i/>
                <w:lang w:eastAsia="en-US"/>
              </w:rPr>
              <w:t>3</w:t>
            </w:r>
          </w:p>
        </w:tc>
        <w:tc>
          <w:tcPr>
            <w:tcW w:w="1417" w:type="dxa"/>
            <w:vAlign w:val="center"/>
          </w:tcPr>
          <w:p w14:paraId="5FBFF3E3" w14:textId="77777777" w:rsidR="00D244CE" w:rsidRPr="00DD5489" w:rsidRDefault="00D244CE">
            <w:pPr>
              <w:spacing w:line="240" w:lineRule="auto"/>
              <w:ind w:firstLine="0"/>
              <w:jc w:val="center"/>
              <w:rPr>
                <w:rFonts w:eastAsia="Times New Roman" w:cstheme="minorHAnsi"/>
                <w:i/>
                <w:lang w:eastAsia="en-US"/>
              </w:rPr>
            </w:pPr>
            <w:r w:rsidRPr="00DD5489">
              <w:rPr>
                <w:rFonts w:eastAsia="Times New Roman" w:cstheme="minorHAnsi"/>
                <w:i/>
                <w:lang w:eastAsia="en-US"/>
              </w:rPr>
              <w:t>4</w:t>
            </w:r>
          </w:p>
        </w:tc>
        <w:tc>
          <w:tcPr>
            <w:tcW w:w="3260" w:type="dxa"/>
          </w:tcPr>
          <w:p w14:paraId="61FC2B85" w14:textId="77777777" w:rsidR="00D244CE" w:rsidRPr="00DD5489" w:rsidRDefault="00D244CE">
            <w:pPr>
              <w:spacing w:line="240" w:lineRule="auto"/>
              <w:ind w:firstLine="0"/>
              <w:jc w:val="center"/>
              <w:rPr>
                <w:rFonts w:eastAsia="Times New Roman" w:cstheme="minorHAnsi"/>
                <w:i/>
                <w:lang w:eastAsia="en-US"/>
              </w:rPr>
            </w:pPr>
            <w:r w:rsidRPr="00DD5489">
              <w:rPr>
                <w:rFonts w:eastAsia="Times New Roman" w:cstheme="minorHAnsi"/>
                <w:i/>
                <w:lang w:eastAsia="en-US"/>
              </w:rPr>
              <w:t>5</w:t>
            </w:r>
          </w:p>
        </w:tc>
      </w:tr>
      <w:tr w:rsidR="00D244CE" w:rsidRPr="00DD5489" w14:paraId="2E375F6C" w14:textId="77777777" w:rsidTr="00753485">
        <w:trPr>
          <w:trHeight w:val="50"/>
        </w:trPr>
        <w:tc>
          <w:tcPr>
            <w:tcW w:w="570" w:type="dxa"/>
          </w:tcPr>
          <w:p w14:paraId="085EC20B" w14:textId="77777777" w:rsidR="00D244CE" w:rsidRPr="00DD5489" w:rsidRDefault="00D244CE">
            <w:pPr>
              <w:spacing w:line="240" w:lineRule="auto"/>
              <w:ind w:firstLine="0"/>
              <w:jc w:val="center"/>
              <w:rPr>
                <w:rFonts w:eastAsia="Times New Roman" w:cstheme="minorHAnsi"/>
                <w:lang w:eastAsia="en-US"/>
              </w:rPr>
            </w:pPr>
            <w:r w:rsidRPr="00DD5489">
              <w:rPr>
                <w:rFonts w:eastAsia="Times New Roman" w:cstheme="minorHAnsi"/>
                <w:lang w:eastAsia="en-US"/>
              </w:rPr>
              <w:t>1.</w:t>
            </w:r>
          </w:p>
        </w:tc>
        <w:tc>
          <w:tcPr>
            <w:tcW w:w="4245" w:type="dxa"/>
          </w:tcPr>
          <w:p w14:paraId="3646E6F4" w14:textId="20748621" w:rsidR="00D244CE" w:rsidRPr="00DD5489" w:rsidRDefault="00D244CE" w:rsidP="00D244CE">
            <w:pPr>
              <w:widowControl w:val="0"/>
              <w:autoSpaceDE w:val="0"/>
              <w:autoSpaceDN w:val="0"/>
              <w:spacing w:line="261" w:lineRule="auto"/>
              <w:ind w:left="21" w:firstLine="0"/>
              <w:rPr>
                <w:rFonts w:eastAsia="Microsoft Sans Serif" w:cstheme="minorHAnsi"/>
                <w:bCs/>
                <w:lang w:eastAsia="en-US"/>
              </w:rPr>
            </w:pPr>
            <w:r w:rsidRPr="00DD5489">
              <w:rPr>
                <w:rFonts w:eastAsia="Microsoft Sans Serif" w:cstheme="minorHAnsi"/>
                <w:bCs/>
                <w:lang w:eastAsia="en-US"/>
              </w:rPr>
              <w:t>Reikminių tyrimų priemonės poveikio vertinimo paslaug</w:t>
            </w:r>
            <w:r w:rsidR="00AC398E" w:rsidRPr="00DD5489">
              <w:rPr>
                <w:rFonts w:eastAsia="Microsoft Sans Serif" w:cstheme="minorHAnsi"/>
                <w:bCs/>
                <w:lang w:eastAsia="en-US"/>
              </w:rPr>
              <w:t>a</w:t>
            </w:r>
          </w:p>
        </w:tc>
        <w:tc>
          <w:tcPr>
            <w:tcW w:w="1276" w:type="dxa"/>
          </w:tcPr>
          <w:p w14:paraId="5916F901" w14:textId="77777777" w:rsidR="00D244CE" w:rsidRPr="00DD5489" w:rsidRDefault="00D244CE">
            <w:pPr>
              <w:spacing w:line="240" w:lineRule="auto"/>
              <w:ind w:firstLine="0"/>
              <w:jc w:val="center"/>
              <w:rPr>
                <w:rFonts w:eastAsia="Times New Roman" w:cstheme="minorHAnsi"/>
                <w:lang w:val="en-US" w:eastAsia="en-US"/>
              </w:rPr>
            </w:pPr>
            <w:r w:rsidRPr="00DD5489">
              <w:rPr>
                <w:rFonts w:eastAsia="Times New Roman" w:cstheme="minorHAnsi"/>
                <w:lang w:val="en-US" w:eastAsia="en-US"/>
              </w:rPr>
              <w:t>Vnt.</w:t>
            </w:r>
          </w:p>
        </w:tc>
        <w:tc>
          <w:tcPr>
            <w:tcW w:w="1417" w:type="dxa"/>
          </w:tcPr>
          <w:p w14:paraId="615B7773" w14:textId="77777777" w:rsidR="00D244CE" w:rsidRPr="00DD5489" w:rsidRDefault="00D244CE">
            <w:pPr>
              <w:spacing w:line="240" w:lineRule="auto"/>
              <w:ind w:firstLine="0"/>
              <w:jc w:val="center"/>
              <w:rPr>
                <w:rFonts w:eastAsia="Times New Roman" w:cstheme="minorHAnsi"/>
                <w:lang w:val="en-US" w:eastAsia="en-US"/>
              </w:rPr>
            </w:pPr>
            <w:r w:rsidRPr="00DD5489">
              <w:rPr>
                <w:rFonts w:eastAsia="Times New Roman" w:cstheme="minorHAnsi"/>
                <w:lang w:val="en-US" w:eastAsia="en-US"/>
              </w:rPr>
              <w:t>1</w:t>
            </w:r>
          </w:p>
        </w:tc>
        <w:tc>
          <w:tcPr>
            <w:tcW w:w="3260" w:type="dxa"/>
          </w:tcPr>
          <w:p w14:paraId="0D0259B0" w14:textId="77777777" w:rsidR="00D244CE" w:rsidRPr="00DD5489" w:rsidRDefault="00D244CE">
            <w:pPr>
              <w:spacing w:line="240" w:lineRule="auto"/>
              <w:ind w:firstLine="41"/>
              <w:jc w:val="left"/>
              <w:rPr>
                <w:rFonts w:eastAsia="Times New Roman" w:cstheme="minorHAnsi"/>
                <w:lang w:eastAsia="en-US"/>
              </w:rPr>
            </w:pPr>
          </w:p>
        </w:tc>
      </w:tr>
      <w:tr w:rsidR="00D244CE" w:rsidRPr="00DD5489" w14:paraId="3D6E3EF5" w14:textId="77777777" w:rsidTr="00D244CE">
        <w:tc>
          <w:tcPr>
            <w:tcW w:w="570" w:type="dxa"/>
          </w:tcPr>
          <w:p w14:paraId="1D548BB4" w14:textId="77777777" w:rsidR="00D244CE" w:rsidRPr="00DD5489" w:rsidRDefault="00D244CE">
            <w:pPr>
              <w:spacing w:line="240" w:lineRule="auto"/>
              <w:ind w:hanging="22"/>
              <w:jc w:val="center"/>
              <w:rPr>
                <w:rFonts w:eastAsia="Times New Roman" w:cstheme="minorHAnsi"/>
                <w:lang w:eastAsia="en-US"/>
              </w:rPr>
            </w:pPr>
            <w:r w:rsidRPr="00DD5489">
              <w:rPr>
                <w:rFonts w:eastAsia="Times New Roman" w:cstheme="minorHAnsi"/>
                <w:lang w:val="en-US" w:eastAsia="en-US"/>
              </w:rPr>
              <w:t>2</w:t>
            </w:r>
            <w:r w:rsidRPr="00DD5489">
              <w:rPr>
                <w:rFonts w:eastAsia="Times New Roman" w:cstheme="minorHAnsi"/>
                <w:lang w:eastAsia="en-US"/>
              </w:rPr>
              <w:t>.</w:t>
            </w:r>
          </w:p>
        </w:tc>
        <w:tc>
          <w:tcPr>
            <w:tcW w:w="6938" w:type="dxa"/>
            <w:gridSpan w:val="3"/>
            <w:vAlign w:val="center"/>
          </w:tcPr>
          <w:p w14:paraId="4F802738" w14:textId="31357DED" w:rsidR="00D244CE" w:rsidRPr="00BD009E" w:rsidRDefault="00BD009E">
            <w:pPr>
              <w:spacing w:line="240" w:lineRule="auto"/>
              <w:ind w:firstLine="41"/>
              <w:jc w:val="right"/>
              <w:rPr>
                <w:rFonts w:eastAsia="Times New Roman" w:cstheme="minorHAnsi"/>
                <w:b/>
                <w:highlight w:val="red"/>
                <w:lang w:val="en-US" w:eastAsia="en-US"/>
              </w:rPr>
            </w:pPr>
            <w:r w:rsidRPr="00753485">
              <w:rPr>
                <w:rFonts w:eastAsia="Times New Roman" w:cstheme="minorHAnsi"/>
                <w:b/>
                <w:bCs/>
                <w:lang w:eastAsia="en-US"/>
              </w:rPr>
              <w:t xml:space="preserve">PVM </w:t>
            </w:r>
            <w:r w:rsidR="00323D6F" w:rsidRPr="00323D6F">
              <w:rPr>
                <w:rFonts w:eastAsia="Times New Roman" w:cstheme="minorHAnsi"/>
                <w:b/>
                <w:bCs/>
                <w:lang w:eastAsia="en-US"/>
              </w:rPr>
              <w:t>___ %</w:t>
            </w:r>
            <w:r w:rsidRPr="00753485">
              <w:rPr>
                <w:rFonts w:eastAsia="Times New Roman" w:cstheme="minorHAnsi"/>
                <w:b/>
                <w:bCs/>
                <w:lang w:eastAsia="en-US"/>
              </w:rPr>
              <w:t>**</w:t>
            </w:r>
          </w:p>
        </w:tc>
        <w:tc>
          <w:tcPr>
            <w:tcW w:w="3260" w:type="dxa"/>
            <w:vAlign w:val="center"/>
          </w:tcPr>
          <w:p w14:paraId="026D7D58" w14:textId="77777777" w:rsidR="00D244CE" w:rsidRPr="00BD009E" w:rsidRDefault="00D244CE">
            <w:pPr>
              <w:spacing w:line="240" w:lineRule="auto"/>
              <w:ind w:firstLine="41"/>
              <w:jc w:val="right"/>
              <w:rPr>
                <w:rFonts w:eastAsia="Times New Roman" w:cstheme="minorHAnsi"/>
                <w:b/>
                <w:highlight w:val="red"/>
                <w:lang w:val="en-US" w:eastAsia="en-US"/>
              </w:rPr>
            </w:pPr>
          </w:p>
        </w:tc>
      </w:tr>
      <w:tr w:rsidR="00D244CE" w:rsidRPr="00DD5489" w14:paraId="34BC23C9" w14:textId="77777777" w:rsidTr="00D244CE">
        <w:tc>
          <w:tcPr>
            <w:tcW w:w="570" w:type="dxa"/>
          </w:tcPr>
          <w:p w14:paraId="49721A5E" w14:textId="77777777" w:rsidR="00D244CE" w:rsidRPr="00DD5489" w:rsidRDefault="00D244CE">
            <w:pPr>
              <w:spacing w:line="240" w:lineRule="auto"/>
              <w:ind w:hanging="22"/>
              <w:jc w:val="center"/>
              <w:rPr>
                <w:rFonts w:eastAsia="Times New Roman" w:cstheme="minorHAnsi"/>
                <w:lang w:eastAsia="en-US"/>
              </w:rPr>
            </w:pPr>
            <w:r w:rsidRPr="00DD5489">
              <w:rPr>
                <w:rFonts w:eastAsia="Times New Roman" w:cstheme="minorHAnsi"/>
                <w:lang w:eastAsia="en-US"/>
              </w:rPr>
              <w:t>3.</w:t>
            </w:r>
          </w:p>
        </w:tc>
        <w:tc>
          <w:tcPr>
            <w:tcW w:w="6938" w:type="dxa"/>
            <w:gridSpan w:val="3"/>
            <w:vAlign w:val="center"/>
          </w:tcPr>
          <w:p w14:paraId="396A5F11" w14:textId="77777777" w:rsidR="00D244CE" w:rsidRPr="00DD5489" w:rsidRDefault="00D244CE">
            <w:pPr>
              <w:spacing w:line="240" w:lineRule="auto"/>
              <w:ind w:firstLine="41"/>
              <w:jc w:val="right"/>
              <w:rPr>
                <w:rFonts w:eastAsia="Times New Roman" w:cstheme="minorHAnsi"/>
                <w:b/>
                <w:lang w:val="en-US" w:eastAsia="en-US"/>
              </w:rPr>
            </w:pPr>
            <w:r w:rsidRPr="00DD5489">
              <w:rPr>
                <w:rFonts w:eastAsia="Times New Roman" w:cstheme="minorHAnsi"/>
                <w:b/>
                <w:lang w:eastAsia="en-US"/>
              </w:rPr>
              <w:t>Kaina, Eur su PVM</w:t>
            </w:r>
          </w:p>
        </w:tc>
        <w:tc>
          <w:tcPr>
            <w:tcW w:w="3260" w:type="dxa"/>
            <w:vAlign w:val="center"/>
          </w:tcPr>
          <w:p w14:paraId="40CDDDA0" w14:textId="77777777" w:rsidR="00D244CE" w:rsidRPr="00DD5489" w:rsidRDefault="00D244CE">
            <w:pPr>
              <w:spacing w:line="240" w:lineRule="auto"/>
              <w:ind w:firstLine="41"/>
              <w:jc w:val="right"/>
              <w:rPr>
                <w:rFonts w:eastAsia="Times New Roman" w:cstheme="minorHAnsi"/>
                <w:b/>
                <w:lang w:val="en-US" w:eastAsia="en-US"/>
              </w:rPr>
            </w:pPr>
          </w:p>
        </w:tc>
      </w:tr>
    </w:tbl>
    <w:p w14:paraId="37B32786" w14:textId="77777777" w:rsidR="00A317DF" w:rsidRPr="00DD5489" w:rsidRDefault="00A317DF" w:rsidP="00A317DF">
      <w:pPr>
        <w:spacing w:line="240" w:lineRule="auto"/>
        <w:ind w:firstLine="567"/>
        <w:jc w:val="left"/>
        <w:rPr>
          <w:rFonts w:eastAsia="Times New Roman" w:cstheme="minorHAnsi"/>
          <w:b/>
          <w:lang w:eastAsia="en-US"/>
        </w:rPr>
      </w:pPr>
    </w:p>
    <w:p w14:paraId="734CE490" w14:textId="797DDEB2" w:rsidR="00A317DF" w:rsidRPr="00DD5489" w:rsidRDefault="00A317DF" w:rsidP="00DD5489">
      <w:pPr>
        <w:spacing w:line="240" w:lineRule="auto"/>
        <w:ind w:firstLine="567"/>
        <w:jc w:val="left"/>
        <w:rPr>
          <w:rFonts w:eastAsia="Times New Roman" w:cstheme="minorHAnsi"/>
          <w:bCs/>
          <w:lang w:eastAsia="en-US"/>
        </w:rPr>
      </w:pPr>
      <w:r w:rsidRPr="00DD5489">
        <w:rPr>
          <w:rFonts w:eastAsia="Times New Roman" w:cstheme="minorHAnsi"/>
          <w:b/>
          <w:lang w:eastAsia="en-US"/>
        </w:rPr>
        <w:lastRenderedPageBreak/>
        <w:t xml:space="preserve">Pasiūlymo kaina žodžiais </w:t>
      </w:r>
      <w:r w:rsidRPr="00DD5489">
        <w:rPr>
          <w:rFonts w:eastAsia="Times New Roman" w:cstheme="minorHAnsi"/>
          <w:i/>
          <w:lang w:eastAsia="en-US"/>
        </w:rPr>
        <w:t>(įrašyti)</w:t>
      </w:r>
      <w:r w:rsidRPr="00DD5489">
        <w:rPr>
          <w:rFonts w:eastAsia="Times New Roman" w:cstheme="minorHAnsi"/>
          <w:lang w:eastAsia="en-US"/>
        </w:rPr>
        <w:t>:</w:t>
      </w:r>
      <w:r w:rsidRPr="00DD5489">
        <w:rPr>
          <w:rFonts w:eastAsia="Times New Roman" w:cstheme="minorHAnsi"/>
          <w:bCs/>
          <w:lang w:eastAsia="en-US"/>
        </w:rPr>
        <w:t>_______________________________________________________________________________.</w:t>
      </w:r>
    </w:p>
    <w:p w14:paraId="31712CC1" w14:textId="77777777" w:rsidR="00DD5489" w:rsidRDefault="00DD5489" w:rsidP="00A317DF">
      <w:pPr>
        <w:spacing w:line="240" w:lineRule="auto"/>
        <w:ind w:firstLine="567"/>
        <w:jc w:val="left"/>
        <w:rPr>
          <w:rFonts w:eastAsia="Times New Roman" w:cstheme="minorHAnsi"/>
          <w:lang w:eastAsia="en-US"/>
        </w:rPr>
      </w:pPr>
    </w:p>
    <w:p w14:paraId="67E94F7D" w14:textId="03BAD45A" w:rsidR="00A317DF" w:rsidRPr="00DD5489" w:rsidRDefault="00A317DF" w:rsidP="00A317DF">
      <w:pPr>
        <w:spacing w:line="240" w:lineRule="auto"/>
        <w:ind w:firstLine="567"/>
        <w:jc w:val="left"/>
        <w:rPr>
          <w:rFonts w:eastAsia="Times New Roman" w:cstheme="minorHAnsi"/>
          <w:lang w:eastAsia="en-US"/>
        </w:rPr>
      </w:pPr>
      <w:r w:rsidRPr="00DD5489">
        <w:rPr>
          <w:rFonts w:eastAsia="Times New Roman" w:cstheme="minorHAnsi"/>
          <w:lang w:eastAsia="en-US"/>
        </w:rPr>
        <w:t xml:space="preserve">*Kaina pateikiama nurodant 2 (du) skaičius po kablelio.  </w:t>
      </w:r>
    </w:p>
    <w:p w14:paraId="7C9B4CE4" w14:textId="77777777" w:rsidR="00A317DF" w:rsidRPr="00DD5489" w:rsidRDefault="00A317DF" w:rsidP="00A317DF">
      <w:pPr>
        <w:spacing w:line="240" w:lineRule="auto"/>
        <w:ind w:firstLine="567"/>
        <w:jc w:val="left"/>
        <w:rPr>
          <w:rFonts w:eastAsia="Times New Roman" w:cstheme="minorHAnsi"/>
          <w:lang w:eastAsia="en-US"/>
        </w:rPr>
      </w:pPr>
      <w:r w:rsidRPr="00DD5489">
        <w:rPr>
          <w:rFonts w:eastAsia="Times New Roman" w:cstheme="minorHAnsi"/>
          <w:lang w:eastAsia="en-US"/>
        </w:rPr>
        <w:t>**Tais atvejais, kai pagal galiojančius teisės aktus tiekėjui nereikia mokėti PVM, jis eilutės „PVM“ nepildo ir nurodo priežastis, dėl kurių PVM nemokamas:</w:t>
      </w:r>
    </w:p>
    <w:p w14:paraId="6CE1C8E7" w14:textId="77777777" w:rsidR="00A317DF" w:rsidRPr="00DD5489" w:rsidRDefault="00A317DF" w:rsidP="00A317DF">
      <w:pPr>
        <w:spacing w:line="240" w:lineRule="auto"/>
        <w:ind w:firstLine="0"/>
        <w:jc w:val="left"/>
        <w:rPr>
          <w:rFonts w:eastAsia="Times New Roman" w:cstheme="minorHAnsi"/>
          <w:lang w:eastAsia="en-US"/>
        </w:rPr>
      </w:pPr>
      <w:r w:rsidRPr="00DD5489">
        <w:rPr>
          <w:rFonts w:eastAsia="Times New Roman" w:cstheme="minorHAnsi"/>
          <w:lang w:eastAsia="en-US"/>
        </w:rPr>
        <w:t>_______________________________________________________________________________.</w:t>
      </w:r>
    </w:p>
    <w:p w14:paraId="2CE52C59" w14:textId="77777777" w:rsidR="00A317DF" w:rsidRPr="00DD5489" w:rsidRDefault="00A317DF" w:rsidP="00A317DF">
      <w:pPr>
        <w:spacing w:line="240" w:lineRule="auto"/>
        <w:ind w:firstLine="0"/>
        <w:contextualSpacing/>
        <w:jc w:val="left"/>
        <w:rPr>
          <w:rFonts w:eastAsia="Times New Roman" w:cstheme="minorHAnsi"/>
          <w:lang w:eastAsia="en-US"/>
        </w:rPr>
      </w:pPr>
    </w:p>
    <w:p w14:paraId="6EE3117E" w14:textId="77777777" w:rsidR="00A317DF" w:rsidRPr="00DD5489" w:rsidRDefault="00A317DF" w:rsidP="00A317DF">
      <w:pPr>
        <w:autoSpaceDE w:val="0"/>
        <w:autoSpaceDN w:val="0"/>
        <w:adjustRightInd w:val="0"/>
        <w:spacing w:line="240" w:lineRule="auto"/>
        <w:ind w:left="714" w:firstLine="0"/>
        <w:jc w:val="center"/>
        <w:rPr>
          <w:rFonts w:eastAsia="Times New Roman" w:cstheme="minorHAnsi"/>
          <w:b/>
          <w:bCs/>
          <w:lang w:eastAsia="en-US"/>
        </w:rPr>
      </w:pPr>
      <w:r w:rsidRPr="00DD5489">
        <w:rPr>
          <w:rFonts w:eastAsia="Times New Roman" w:cstheme="minorHAnsi"/>
          <w:b/>
          <w:bCs/>
          <w:lang w:eastAsia="en-US"/>
        </w:rPr>
        <w:t>4. SU PASIŪLYMU PATEIKIAMI DOKUMENTAI</w:t>
      </w:r>
    </w:p>
    <w:p w14:paraId="182313B3" w14:textId="77777777" w:rsidR="00A317DF" w:rsidRPr="00DD5489" w:rsidRDefault="00A317DF" w:rsidP="00A317DF">
      <w:pPr>
        <w:autoSpaceDE w:val="0"/>
        <w:autoSpaceDN w:val="0"/>
        <w:adjustRightInd w:val="0"/>
        <w:spacing w:line="240" w:lineRule="auto"/>
        <w:ind w:firstLine="0"/>
        <w:rPr>
          <w:rFonts w:eastAsia="Times New Roman" w:cstheme="minorHAnsi"/>
          <w:lang w:eastAsia="en-US"/>
        </w:rPr>
      </w:pPr>
    </w:p>
    <w:tbl>
      <w:tblPr>
        <w:tblStyle w:val="TableGrid1"/>
        <w:tblW w:w="10768" w:type="dxa"/>
        <w:tblInd w:w="0" w:type="dxa"/>
        <w:tblLook w:val="04A0" w:firstRow="1" w:lastRow="0" w:firstColumn="1" w:lastColumn="0" w:noHBand="0" w:noVBand="1"/>
      </w:tblPr>
      <w:tblGrid>
        <w:gridCol w:w="988"/>
        <w:gridCol w:w="6379"/>
        <w:gridCol w:w="3401"/>
      </w:tblGrid>
      <w:tr w:rsidR="00A317DF" w:rsidRPr="00DD5489" w14:paraId="6467BF73" w14:textId="77777777">
        <w:tc>
          <w:tcPr>
            <w:tcW w:w="988" w:type="dxa"/>
            <w:shd w:val="clear" w:color="auto" w:fill="D9E2F3"/>
            <w:vAlign w:val="center"/>
          </w:tcPr>
          <w:p w14:paraId="14B7767F" w14:textId="77777777" w:rsidR="00A317DF" w:rsidRPr="00DD5489" w:rsidRDefault="00A317DF">
            <w:pPr>
              <w:jc w:val="center"/>
              <w:rPr>
                <w:rFonts w:asciiTheme="minorHAnsi" w:hAnsiTheme="minorHAnsi" w:cstheme="minorHAnsi"/>
                <w:b/>
                <w:bCs/>
                <w:sz w:val="21"/>
                <w:szCs w:val="21"/>
                <w:lang w:val="en-US"/>
              </w:rPr>
            </w:pPr>
            <w:r w:rsidRPr="00DD5489">
              <w:rPr>
                <w:rFonts w:asciiTheme="minorHAnsi" w:hAnsiTheme="minorHAnsi" w:cstheme="minorHAnsi"/>
                <w:b/>
                <w:bCs/>
                <w:sz w:val="21"/>
                <w:szCs w:val="21"/>
                <w:lang w:val="en-US"/>
              </w:rPr>
              <w:t>Eil. Nr.</w:t>
            </w:r>
          </w:p>
        </w:tc>
        <w:tc>
          <w:tcPr>
            <w:tcW w:w="6379" w:type="dxa"/>
            <w:shd w:val="clear" w:color="auto" w:fill="D9E2F3"/>
            <w:vAlign w:val="center"/>
          </w:tcPr>
          <w:p w14:paraId="5D49B004" w14:textId="77777777" w:rsidR="00A317DF" w:rsidRPr="00DD5489" w:rsidRDefault="00A317DF">
            <w:pPr>
              <w:jc w:val="center"/>
              <w:rPr>
                <w:rFonts w:asciiTheme="minorHAnsi" w:hAnsiTheme="minorHAnsi" w:cstheme="minorHAnsi"/>
                <w:b/>
                <w:color w:val="000000"/>
                <w:sz w:val="21"/>
                <w:szCs w:val="21"/>
                <w:lang w:val="en-US"/>
              </w:rPr>
            </w:pPr>
            <w:r w:rsidRPr="00DD5489">
              <w:rPr>
                <w:rFonts w:asciiTheme="minorHAnsi" w:hAnsiTheme="minorHAnsi" w:cstheme="minorHAnsi"/>
                <w:b/>
                <w:color w:val="000000"/>
                <w:sz w:val="21"/>
                <w:szCs w:val="21"/>
                <w:lang w:val="en-US"/>
              </w:rPr>
              <w:t>Dokumento pavadinimas</w:t>
            </w:r>
          </w:p>
        </w:tc>
        <w:tc>
          <w:tcPr>
            <w:tcW w:w="3401" w:type="dxa"/>
            <w:shd w:val="clear" w:color="auto" w:fill="D9E2F3"/>
          </w:tcPr>
          <w:p w14:paraId="6EF26709" w14:textId="77777777" w:rsidR="00A317DF" w:rsidRPr="00DD5489" w:rsidRDefault="00A317DF">
            <w:pPr>
              <w:jc w:val="center"/>
              <w:rPr>
                <w:rFonts w:asciiTheme="minorHAnsi" w:hAnsiTheme="minorHAnsi" w:cstheme="minorHAnsi"/>
                <w:b/>
                <w:color w:val="000000"/>
                <w:sz w:val="21"/>
                <w:szCs w:val="21"/>
                <w:lang w:val="en-US"/>
              </w:rPr>
            </w:pPr>
            <w:r w:rsidRPr="00DD5489">
              <w:rPr>
                <w:rFonts w:asciiTheme="minorHAnsi" w:hAnsiTheme="minorHAnsi" w:cstheme="minorHAnsi"/>
                <w:b/>
                <w:color w:val="000000"/>
                <w:sz w:val="21"/>
                <w:szCs w:val="21"/>
                <w:lang w:val="en-US"/>
              </w:rPr>
              <w:t>Lapų skaičius</w:t>
            </w:r>
          </w:p>
        </w:tc>
      </w:tr>
      <w:tr w:rsidR="00A317DF" w:rsidRPr="00DD5489" w14:paraId="40A5C680" w14:textId="77777777">
        <w:tc>
          <w:tcPr>
            <w:tcW w:w="988" w:type="dxa"/>
            <w:vAlign w:val="center"/>
          </w:tcPr>
          <w:p w14:paraId="7B28904A" w14:textId="77777777" w:rsidR="00A317DF" w:rsidRPr="00DD5489" w:rsidRDefault="00A317DF">
            <w:pPr>
              <w:jc w:val="center"/>
              <w:rPr>
                <w:rFonts w:asciiTheme="minorHAnsi" w:hAnsiTheme="minorHAnsi" w:cstheme="minorHAnsi"/>
                <w:sz w:val="21"/>
                <w:szCs w:val="21"/>
                <w:lang w:val="en-US"/>
              </w:rPr>
            </w:pPr>
            <w:r w:rsidRPr="00DD5489">
              <w:rPr>
                <w:rFonts w:asciiTheme="minorHAnsi" w:hAnsiTheme="minorHAnsi" w:cstheme="minorHAnsi"/>
                <w:sz w:val="21"/>
                <w:szCs w:val="21"/>
                <w:lang w:val="en-US"/>
              </w:rPr>
              <w:t>1.</w:t>
            </w:r>
          </w:p>
        </w:tc>
        <w:tc>
          <w:tcPr>
            <w:tcW w:w="6379" w:type="dxa"/>
          </w:tcPr>
          <w:p w14:paraId="5E346E34" w14:textId="77777777" w:rsidR="00A317DF" w:rsidRPr="00DD5489" w:rsidRDefault="00A317DF">
            <w:pPr>
              <w:suppressAutoHyphens/>
              <w:jc w:val="center"/>
              <w:textAlignment w:val="baseline"/>
              <w:rPr>
                <w:rFonts w:asciiTheme="minorHAnsi" w:hAnsiTheme="minorHAnsi" w:cstheme="minorHAnsi"/>
                <w:kern w:val="3"/>
                <w:sz w:val="21"/>
                <w:szCs w:val="21"/>
                <w:lang w:val="en-US" w:eastAsia="de-CH"/>
              </w:rPr>
            </w:pPr>
          </w:p>
        </w:tc>
        <w:tc>
          <w:tcPr>
            <w:tcW w:w="3401" w:type="dxa"/>
          </w:tcPr>
          <w:p w14:paraId="1C749C88" w14:textId="77777777" w:rsidR="00A317DF" w:rsidRPr="00DD5489" w:rsidRDefault="00A317DF">
            <w:pPr>
              <w:suppressAutoHyphens/>
              <w:textAlignment w:val="baseline"/>
              <w:rPr>
                <w:rFonts w:asciiTheme="minorHAnsi" w:hAnsiTheme="minorHAnsi" w:cstheme="minorHAnsi"/>
                <w:kern w:val="3"/>
                <w:sz w:val="21"/>
                <w:szCs w:val="21"/>
                <w:lang w:val="en-US" w:eastAsia="de-CH"/>
              </w:rPr>
            </w:pPr>
          </w:p>
        </w:tc>
      </w:tr>
      <w:tr w:rsidR="00A317DF" w:rsidRPr="00DD5489" w14:paraId="46A0CDE1" w14:textId="77777777">
        <w:tc>
          <w:tcPr>
            <w:tcW w:w="988" w:type="dxa"/>
            <w:vAlign w:val="center"/>
          </w:tcPr>
          <w:p w14:paraId="32BD0613" w14:textId="77777777" w:rsidR="00A317DF" w:rsidRPr="00DD5489" w:rsidRDefault="00A317DF">
            <w:pPr>
              <w:jc w:val="center"/>
              <w:rPr>
                <w:rFonts w:asciiTheme="minorHAnsi" w:hAnsiTheme="minorHAnsi" w:cstheme="minorHAnsi"/>
                <w:sz w:val="21"/>
                <w:szCs w:val="21"/>
                <w:lang w:val="en-US"/>
              </w:rPr>
            </w:pPr>
            <w:r w:rsidRPr="00DD5489">
              <w:rPr>
                <w:rFonts w:asciiTheme="minorHAnsi" w:hAnsiTheme="minorHAnsi" w:cstheme="minorHAnsi"/>
                <w:sz w:val="21"/>
                <w:szCs w:val="21"/>
                <w:lang w:val="en-US"/>
              </w:rPr>
              <w:t>...</w:t>
            </w:r>
          </w:p>
        </w:tc>
        <w:tc>
          <w:tcPr>
            <w:tcW w:w="6379" w:type="dxa"/>
          </w:tcPr>
          <w:p w14:paraId="189EDE1F" w14:textId="77777777" w:rsidR="00A317DF" w:rsidRPr="00DD5489" w:rsidRDefault="00A317DF">
            <w:pPr>
              <w:suppressAutoHyphens/>
              <w:textAlignment w:val="baseline"/>
              <w:rPr>
                <w:rFonts w:asciiTheme="minorHAnsi" w:hAnsiTheme="minorHAnsi" w:cstheme="minorHAnsi"/>
                <w:kern w:val="3"/>
                <w:sz w:val="21"/>
                <w:szCs w:val="21"/>
                <w:lang w:val="en-US" w:eastAsia="de-CH"/>
              </w:rPr>
            </w:pPr>
          </w:p>
        </w:tc>
        <w:tc>
          <w:tcPr>
            <w:tcW w:w="3401" w:type="dxa"/>
          </w:tcPr>
          <w:p w14:paraId="21BC0F39" w14:textId="77777777" w:rsidR="00A317DF" w:rsidRPr="00DD5489" w:rsidRDefault="00A317DF">
            <w:pPr>
              <w:suppressAutoHyphens/>
              <w:textAlignment w:val="baseline"/>
              <w:rPr>
                <w:rFonts w:asciiTheme="minorHAnsi" w:hAnsiTheme="minorHAnsi" w:cstheme="minorHAnsi"/>
                <w:kern w:val="3"/>
                <w:sz w:val="21"/>
                <w:szCs w:val="21"/>
                <w:lang w:val="en-US" w:eastAsia="de-CH"/>
              </w:rPr>
            </w:pPr>
          </w:p>
        </w:tc>
      </w:tr>
    </w:tbl>
    <w:p w14:paraId="22071837" w14:textId="77777777" w:rsidR="00A317DF" w:rsidRPr="00DD5489" w:rsidRDefault="00A317DF" w:rsidP="00A317DF">
      <w:pPr>
        <w:widowControl w:val="0"/>
        <w:spacing w:line="240" w:lineRule="auto"/>
        <w:ind w:firstLine="0"/>
        <w:contextualSpacing/>
        <w:rPr>
          <w:rFonts w:eastAsia="Times New Roman" w:cstheme="minorHAnsi"/>
          <w:lang w:eastAsia="en-US"/>
        </w:rPr>
      </w:pPr>
    </w:p>
    <w:p w14:paraId="0538C9E7" w14:textId="77777777" w:rsidR="00A317DF" w:rsidRPr="00DD5489" w:rsidRDefault="00A317DF" w:rsidP="00A317DF">
      <w:pPr>
        <w:autoSpaceDE w:val="0"/>
        <w:autoSpaceDN w:val="0"/>
        <w:adjustRightInd w:val="0"/>
        <w:spacing w:line="240" w:lineRule="auto"/>
        <w:ind w:left="714" w:firstLine="0"/>
        <w:jc w:val="center"/>
        <w:rPr>
          <w:rFonts w:eastAsia="Times New Roman" w:cstheme="minorHAnsi"/>
          <w:b/>
          <w:bCs/>
          <w:lang w:eastAsia="en-US"/>
        </w:rPr>
      </w:pPr>
      <w:r w:rsidRPr="00DD5489">
        <w:rPr>
          <w:rFonts w:eastAsia="Times New Roman" w:cstheme="minorHAnsi"/>
          <w:b/>
          <w:bCs/>
          <w:lang w:eastAsia="en-US"/>
        </w:rPr>
        <w:t>5. KONFIDENCIALI INFORMACIJA</w:t>
      </w:r>
    </w:p>
    <w:p w14:paraId="6EA6672D" w14:textId="77777777" w:rsidR="00A317DF" w:rsidRPr="00DD5489" w:rsidRDefault="00A317DF" w:rsidP="00A317DF">
      <w:pPr>
        <w:autoSpaceDE w:val="0"/>
        <w:autoSpaceDN w:val="0"/>
        <w:adjustRightInd w:val="0"/>
        <w:spacing w:line="240" w:lineRule="auto"/>
        <w:ind w:firstLine="0"/>
        <w:rPr>
          <w:rFonts w:eastAsia="Times New Roman" w:cstheme="minorHAnsi"/>
          <w:lang w:eastAsia="en-US"/>
        </w:rPr>
      </w:pPr>
    </w:p>
    <w:tbl>
      <w:tblPr>
        <w:tblStyle w:val="TableGrid1"/>
        <w:tblW w:w="10768" w:type="dxa"/>
        <w:tblInd w:w="0" w:type="dxa"/>
        <w:tblLook w:val="04A0" w:firstRow="1" w:lastRow="0" w:firstColumn="1" w:lastColumn="0" w:noHBand="0" w:noVBand="1"/>
      </w:tblPr>
      <w:tblGrid>
        <w:gridCol w:w="570"/>
        <w:gridCol w:w="10198"/>
      </w:tblGrid>
      <w:tr w:rsidR="00A317DF" w:rsidRPr="00DD5489" w14:paraId="46F6C0BC" w14:textId="77777777">
        <w:trPr>
          <w:trHeight w:val="475"/>
        </w:trPr>
        <w:tc>
          <w:tcPr>
            <w:tcW w:w="570" w:type="dxa"/>
            <w:shd w:val="clear" w:color="auto" w:fill="D9E2F3"/>
            <w:vAlign w:val="center"/>
          </w:tcPr>
          <w:p w14:paraId="00D11566" w14:textId="77777777" w:rsidR="00A317DF" w:rsidRPr="00DD5489" w:rsidRDefault="00A317DF">
            <w:pPr>
              <w:jc w:val="center"/>
              <w:rPr>
                <w:rFonts w:asciiTheme="minorHAnsi" w:hAnsiTheme="minorHAnsi" w:cstheme="minorHAnsi"/>
                <w:b/>
                <w:bCs/>
                <w:sz w:val="21"/>
                <w:szCs w:val="21"/>
                <w:lang w:val="en-US"/>
              </w:rPr>
            </w:pPr>
            <w:r w:rsidRPr="00DD5489">
              <w:rPr>
                <w:rFonts w:asciiTheme="minorHAnsi" w:hAnsiTheme="minorHAnsi" w:cstheme="minorHAnsi"/>
                <w:b/>
                <w:bCs/>
                <w:sz w:val="21"/>
                <w:szCs w:val="21"/>
                <w:lang w:val="en-US"/>
              </w:rPr>
              <w:t>Eil. Nr.</w:t>
            </w:r>
          </w:p>
        </w:tc>
        <w:tc>
          <w:tcPr>
            <w:tcW w:w="10198" w:type="dxa"/>
            <w:shd w:val="clear" w:color="auto" w:fill="D9E2F3"/>
            <w:vAlign w:val="center"/>
          </w:tcPr>
          <w:p w14:paraId="702E9AD5" w14:textId="77777777" w:rsidR="00A317DF" w:rsidRPr="00DD5489" w:rsidRDefault="00A317DF">
            <w:pPr>
              <w:jc w:val="center"/>
              <w:rPr>
                <w:rFonts w:asciiTheme="minorHAnsi" w:hAnsiTheme="minorHAnsi" w:cstheme="minorHAnsi"/>
                <w:b/>
                <w:color w:val="000000"/>
                <w:sz w:val="21"/>
                <w:szCs w:val="21"/>
                <w:lang w:val="en-US"/>
              </w:rPr>
            </w:pPr>
            <w:r w:rsidRPr="00DD5489">
              <w:rPr>
                <w:rFonts w:asciiTheme="minorHAnsi" w:hAnsiTheme="minorHAnsi" w:cstheme="minorHAnsi"/>
                <w:b/>
                <w:color w:val="000000"/>
                <w:sz w:val="21"/>
                <w:szCs w:val="21"/>
                <w:lang w:val="en-US"/>
              </w:rPr>
              <w:t>Pateikto dokumento pavadinimas</w:t>
            </w:r>
          </w:p>
        </w:tc>
      </w:tr>
      <w:tr w:rsidR="00A317DF" w:rsidRPr="00DD5489" w14:paraId="14820C9D" w14:textId="77777777">
        <w:tc>
          <w:tcPr>
            <w:tcW w:w="570" w:type="dxa"/>
            <w:vAlign w:val="center"/>
          </w:tcPr>
          <w:p w14:paraId="034CCC22" w14:textId="77777777" w:rsidR="00A317DF" w:rsidRPr="00DD5489" w:rsidRDefault="00A317DF">
            <w:pPr>
              <w:jc w:val="center"/>
              <w:rPr>
                <w:rFonts w:asciiTheme="minorHAnsi" w:hAnsiTheme="minorHAnsi" w:cstheme="minorHAnsi"/>
                <w:sz w:val="21"/>
                <w:szCs w:val="21"/>
                <w:lang w:val="en-US"/>
              </w:rPr>
            </w:pPr>
            <w:r w:rsidRPr="00DD5489">
              <w:rPr>
                <w:rFonts w:asciiTheme="minorHAnsi" w:hAnsiTheme="minorHAnsi" w:cstheme="minorHAnsi"/>
                <w:sz w:val="21"/>
                <w:szCs w:val="21"/>
                <w:lang w:val="en-US"/>
              </w:rPr>
              <w:t>1.</w:t>
            </w:r>
          </w:p>
        </w:tc>
        <w:tc>
          <w:tcPr>
            <w:tcW w:w="10198" w:type="dxa"/>
          </w:tcPr>
          <w:p w14:paraId="343FF40B" w14:textId="77777777" w:rsidR="00A317DF" w:rsidRPr="00DD5489" w:rsidRDefault="00A317DF">
            <w:pPr>
              <w:suppressAutoHyphens/>
              <w:textAlignment w:val="baseline"/>
              <w:rPr>
                <w:rFonts w:asciiTheme="minorHAnsi" w:hAnsiTheme="minorHAnsi" w:cstheme="minorHAnsi"/>
                <w:kern w:val="3"/>
                <w:sz w:val="21"/>
                <w:szCs w:val="21"/>
                <w:lang w:val="en-US" w:eastAsia="de-CH"/>
              </w:rPr>
            </w:pPr>
          </w:p>
        </w:tc>
      </w:tr>
      <w:tr w:rsidR="00A317DF" w:rsidRPr="00DD5489" w14:paraId="3A20FC5B" w14:textId="77777777">
        <w:tc>
          <w:tcPr>
            <w:tcW w:w="570" w:type="dxa"/>
            <w:vAlign w:val="center"/>
          </w:tcPr>
          <w:p w14:paraId="5C2A9982" w14:textId="77777777" w:rsidR="00A317DF" w:rsidRPr="00DD5489" w:rsidRDefault="00A317DF">
            <w:pPr>
              <w:jc w:val="center"/>
              <w:rPr>
                <w:rFonts w:asciiTheme="minorHAnsi" w:hAnsiTheme="minorHAnsi" w:cstheme="minorHAnsi"/>
                <w:sz w:val="21"/>
                <w:szCs w:val="21"/>
                <w:lang w:val="en-US"/>
              </w:rPr>
            </w:pPr>
            <w:r w:rsidRPr="00DD5489">
              <w:rPr>
                <w:rFonts w:asciiTheme="minorHAnsi" w:hAnsiTheme="minorHAnsi" w:cstheme="minorHAnsi"/>
                <w:sz w:val="21"/>
                <w:szCs w:val="21"/>
                <w:lang w:val="en-US"/>
              </w:rPr>
              <w:t>...</w:t>
            </w:r>
          </w:p>
        </w:tc>
        <w:tc>
          <w:tcPr>
            <w:tcW w:w="10198" w:type="dxa"/>
          </w:tcPr>
          <w:p w14:paraId="694FEC16" w14:textId="77777777" w:rsidR="00A317DF" w:rsidRPr="00DD5489" w:rsidRDefault="00A317DF">
            <w:pPr>
              <w:suppressAutoHyphens/>
              <w:textAlignment w:val="baseline"/>
              <w:rPr>
                <w:rFonts w:asciiTheme="minorHAnsi" w:hAnsiTheme="minorHAnsi" w:cstheme="minorHAnsi"/>
                <w:kern w:val="3"/>
                <w:sz w:val="21"/>
                <w:szCs w:val="21"/>
                <w:lang w:val="en-US" w:eastAsia="de-CH"/>
              </w:rPr>
            </w:pPr>
          </w:p>
        </w:tc>
      </w:tr>
    </w:tbl>
    <w:p w14:paraId="1E7E0C46" w14:textId="77777777" w:rsidR="00A317DF" w:rsidRPr="00DD5489" w:rsidRDefault="00A317DF" w:rsidP="00A317DF">
      <w:pPr>
        <w:spacing w:line="276" w:lineRule="auto"/>
        <w:ind w:firstLine="567"/>
        <w:rPr>
          <w:rFonts w:eastAsia="Times New Roman" w:cstheme="minorHAnsi"/>
          <w:bCs/>
          <w:i/>
          <w:lang w:eastAsia="en-US"/>
        </w:rPr>
      </w:pPr>
      <w:r w:rsidRPr="00DD5489">
        <w:rPr>
          <w:rFonts w:eastAsia="Times New Roman" w:cstheme="minorHAnsi"/>
          <w:bCs/>
          <w:i/>
          <w:lang w:eastAsia="en-US"/>
        </w:rPr>
        <w:t>Pildyti tuomet, jei bus pateikta konfidenciali informacija. Tiekėjas negali nurodyti, kad konfidenciali yra pasiūlymo kaina arba kad visas pasiūlymas yra konfidencialus.</w:t>
      </w:r>
    </w:p>
    <w:p w14:paraId="64A98B68" w14:textId="77777777" w:rsidR="00A317DF" w:rsidRPr="00DD5489" w:rsidRDefault="00A317DF" w:rsidP="00A317DF">
      <w:pPr>
        <w:spacing w:line="240" w:lineRule="auto"/>
        <w:ind w:firstLine="567"/>
        <w:contextualSpacing/>
        <w:rPr>
          <w:rFonts w:eastAsia="Times New Roman" w:cstheme="minorHAnsi"/>
          <w:lang w:eastAsia="en-US"/>
        </w:rPr>
      </w:pPr>
    </w:p>
    <w:p w14:paraId="5755F48A" w14:textId="77777777" w:rsidR="00A317DF" w:rsidRPr="00DD5489" w:rsidRDefault="00A317DF" w:rsidP="00A317DF">
      <w:pPr>
        <w:spacing w:line="240" w:lineRule="auto"/>
        <w:ind w:firstLine="567"/>
        <w:rPr>
          <w:rFonts w:eastAsia="Times New Roman" w:cstheme="minorHAnsi"/>
          <w:lang w:eastAsia="en-US"/>
        </w:rPr>
      </w:pPr>
      <w:r w:rsidRPr="00DD5489">
        <w:rPr>
          <w:rFonts w:eastAsia="Times New Roman" w:cstheme="minorHAnsi"/>
          <w:lang w:eastAsia="en-US"/>
        </w:rPr>
        <w:t>Pasirašydamas šį pasiūlymą, tvirtinu, kad:</w:t>
      </w:r>
    </w:p>
    <w:p w14:paraId="17933138" w14:textId="77777777" w:rsidR="00A317DF" w:rsidRPr="00DD5489" w:rsidRDefault="00A317DF" w:rsidP="00A317DF">
      <w:pPr>
        <w:spacing w:after="160" w:line="240" w:lineRule="auto"/>
        <w:ind w:left="567" w:firstLine="0"/>
        <w:contextualSpacing/>
        <w:rPr>
          <w:rFonts w:eastAsia="Times New Roman" w:cstheme="minorHAnsi"/>
          <w:lang w:eastAsia="en-US"/>
        </w:rPr>
      </w:pPr>
      <w:r w:rsidRPr="00DD5489">
        <w:rPr>
          <w:rFonts w:eastAsia="Times New Roman" w:cstheme="minorHAnsi"/>
          <w:lang w:eastAsia="en-US"/>
        </w:rPr>
        <w:t>1) pasiūlymas galioja 90 (devyniasdešimt) dienų;</w:t>
      </w:r>
    </w:p>
    <w:p w14:paraId="04D3F814" w14:textId="77777777" w:rsidR="00A317DF" w:rsidRPr="00DD5489" w:rsidRDefault="00A317DF" w:rsidP="00A317DF">
      <w:pPr>
        <w:spacing w:after="160" w:line="240" w:lineRule="auto"/>
        <w:ind w:left="567" w:firstLine="0"/>
        <w:contextualSpacing/>
        <w:rPr>
          <w:rFonts w:eastAsia="Times New Roman" w:cstheme="minorHAnsi"/>
          <w:lang w:eastAsia="en-US"/>
        </w:rPr>
      </w:pPr>
      <w:r w:rsidRPr="00DD5489">
        <w:rPr>
          <w:rFonts w:eastAsia="Times New Roman" w:cstheme="minorHAnsi"/>
          <w:lang w:eastAsia="en-US"/>
        </w:rPr>
        <w:t>2) sutinku su visomis pirkimo dokumentuose nustatytomis sąlygomis;</w:t>
      </w:r>
    </w:p>
    <w:p w14:paraId="644CB0F1" w14:textId="77777777" w:rsidR="008E54E2" w:rsidRPr="00DD5489" w:rsidRDefault="00A317DF" w:rsidP="008E54E2">
      <w:pPr>
        <w:tabs>
          <w:tab w:val="left" w:pos="567"/>
        </w:tabs>
        <w:spacing w:line="240" w:lineRule="auto"/>
        <w:ind w:left="567" w:firstLine="0"/>
        <w:rPr>
          <w:rFonts w:eastAsia="Times New Roman" w:cstheme="minorHAnsi"/>
          <w:lang w:eastAsia="en-US"/>
        </w:rPr>
      </w:pPr>
      <w:r w:rsidRPr="00DD5489">
        <w:rPr>
          <w:rFonts w:eastAsia="Times New Roman" w:cstheme="minorHAnsi"/>
          <w:lang w:eastAsia="en-US"/>
        </w:rPr>
        <w:t>3) pasiūlyme pateikti duomenys yra tikri</w:t>
      </w:r>
      <w:r w:rsidR="008E54E2" w:rsidRPr="00DD5489">
        <w:rPr>
          <w:rFonts w:eastAsia="Times New Roman" w:cstheme="minorHAnsi"/>
          <w:lang w:eastAsia="en-US"/>
        </w:rPr>
        <w:t>;</w:t>
      </w:r>
    </w:p>
    <w:p w14:paraId="095366F6" w14:textId="09823C37" w:rsidR="008E54E2" w:rsidRPr="00DD5489" w:rsidRDefault="008E54E2" w:rsidP="008E54E2">
      <w:pPr>
        <w:tabs>
          <w:tab w:val="left" w:pos="567"/>
        </w:tabs>
        <w:spacing w:line="240" w:lineRule="auto"/>
        <w:ind w:left="567" w:firstLine="0"/>
        <w:rPr>
          <w:rFonts w:eastAsia="Times New Roman" w:cstheme="minorHAnsi"/>
          <w:lang w:eastAsia="en-US"/>
        </w:rPr>
      </w:pPr>
      <w:r w:rsidRPr="00DD5489">
        <w:rPr>
          <w:rFonts w:eastAsia="Arial" w:cstheme="minorHAnsi"/>
          <w:iCs/>
        </w:rPr>
        <w:t>4) pasirašydamas šį pasiūlymą, patvirtinu apie LR viešųjų pirkimų įstatymo (toliau – VPĮ) 46 straipsnio 21 dalyje nurodytų pašalinimo pagrindų nebuvimą.</w:t>
      </w:r>
    </w:p>
    <w:p w14:paraId="0CD60390" w14:textId="77777777" w:rsidR="008E54E2" w:rsidRPr="00DD5489" w:rsidRDefault="008E54E2" w:rsidP="00A317DF">
      <w:pPr>
        <w:tabs>
          <w:tab w:val="left" w:pos="567"/>
        </w:tabs>
        <w:spacing w:after="160" w:line="240" w:lineRule="auto"/>
        <w:ind w:left="567" w:firstLine="0"/>
        <w:rPr>
          <w:rFonts w:eastAsia="Times New Roman" w:cstheme="minorHAnsi"/>
          <w:lang w:eastAsia="en-US"/>
        </w:rPr>
      </w:pPr>
    </w:p>
    <w:p w14:paraId="17808DA9" w14:textId="77777777" w:rsidR="00A317DF" w:rsidRPr="00DD5489" w:rsidRDefault="00A317DF" w:rsidP="00A317DF">
      <w:pPr>
        <w:tabs>
          <w:tab w:val="left" w:pos="567"/>
        </w:tabs>
        <w:spacing w:after="160" w:line="240" w:lineRule="auto"/>
        <w:ind w:left="1077" w:firstLine="0"/>
        <w:contextualSpacing/>
        <w:rPr>
          <w:rFonts w:eastAsia="Times New Roman" w:cstheme="minorHAnsi"/>
          <w:lang w:eastAsia="en-US"/>
        </w:rPr>
      </w:pPr>
    </w:p>
    <w:p w14:paraId="39C747D0" w14:textId="77777777" w:rsidR="00A317DF" w:rsidRPr="00DD5489" w:rsidRDefault="00A317DF" w:rsidP="00A317DF">
      <w:pPr>
        <w:suppressAutoHyphens/>
        <w:spacing w:after="40" w:line="240" w:lineRule="auto"/>
        <w:ind w:firstLine="0"/>
        <w:jc w:val="center"/>
        <w:rPr>
          <w:rFonts w:eastAsia="Arial Unicode MS" w:cstheme="minorHAnsi"/>
          <w:b/>
          <w:bCs/>
          <w:iCs/>
          <w:lang w:eastAsia="en-US"/>
        </w:rPr>
      </w:pPr>
      <w:r w:rsidRPr="00DD5489">
        <w:rPr>
          <w:rFonts w:eastAsia="Arial Unicode MS" w:cstheme="minorHAnsi"/>
          <w:b/>
          <w:bCs/>
          <w:iCs/>
          <w:lang w:eastAsia="en-US"/>
        </w:rPr>
        <w:t>6. DEKLARACIJA</w:t>
      </w:r>
    </w:p>
    <w:p w14:paraId="2D1AD1FA" w14:textId="77777777" w:rsidR="00A317DF" w:rsidRPr="00DD5489" w:rsidRDefault="00A317DF" w:rsidP="00A317DF">
      <w:pPr>
        <w:suppressAutoHyphens/>
        <w:spacing w:after="40" w:line="240" w:lineRule="auto"/>
        <w:ind w:firstLine="0"/>
        <w:contextualSpacing/>
        <w:jc w:val="center"/>
        <w:rPr>
          <w:rFonts w:eastAsia="Arial Unicode MS" w:cstheme="minorHAnsi"/>
          <w:b/>
          <w:bCs/>
          <w:iCs/>
          <w:lang w:eastAsia="en-US"/>
        </w:rPr>
      </w:pPr>
    </w:p>
    <w:p w14:paraId="78F62E5F" w14:textId="77777777" w:rsidR="00A317DF" w:rsidRPr="00DD5489" w:rsidRDefault="00A317DF" w:rsidP="00A317DF">
      <w:pPr>
        <w:suppressAutoHyphens/>
        <w:spacing w:after="40" w:line="240" w:lineRule="auto"/>
        <w:ind w:firstLine="567"/>
        <w:rPr>
          <w:rFonts w:eastAsia="Arial Unicode MS" w:cstheme="minorHAnsi"/>
          <w:bCs/>
          <w:iCs/>
          <w:lang w:eastAsia="en-US"/>
        </w:rPr>
      </w:pPr>
      <w:r w:rsidRPr="00DD5489">
        <w:rPr>
          <w:rFonts w:eastAsia="Arial Unicode MS" w:cstheme="minorHAnsi"/>
          <w:bCs/>
          <w:iCs/>
          <w:lang w:eastAsia="en-US"/>
        </w:rPr>
        <w:t>Tiekėjas garantuoja, kad paslaugos atitiks techninės specifikacijos reikalavimus.</w:t>
      </w:r>
    </w:p>
    <w:p w14:paraId="175DE874" w14:textId="77777777" w:rsidR="00A317DF" w:rsidRPr="00DD5489" w:rsidRDefault="00A317DF" w:rsidP="00A317DF">
      <w:pPr>
        <w:suppressAutoHyphens/>
        <w:spacing w:after="40" w:line="240" w:lineRule="auto"/>
        <w:ind w:firstLine="567"/>
        <w:contextualSpacing/>
        <w:rPr>
          <w:rFonts w:eastAsia="Arial Unicode MS" w:cstheme="minorHAnsi"/>
          <w:bCs/>
          <w:iCs/>
          <w:lang w:eastAsia="en-US"/>
        </w:rPr>
      </w:pPr>
    </w:p>
    <w:p w14:paraId="08AB5A06" w14:textId="77777777" w:rsidR="00A317DF" w:rsidRPr="00DD5489" w:rsidRDefault="00A317DF" w:rsidP="00A317DF">
      <w:pPr>
        <w:suppressAutoHyphens/>
        <w:spacing w:after="40" w:line="240" w:lineRule="auto"/>
        <w:ind w:firstLine="567"/>
        <w:rPr>
          <w:rFonts w:eastAsia="Arial Unicode MS" w:cstheme="minorHAnsi"/>
          <w:bCs/>
          <w:iCs/>
          <w:lang w:eastAsia="en-US"/>
        </w:rPr>
      </w:pPr>
    </w:p>
    <w:p w14:paraId="30A94E47" w14:textId="77777777" w:rsidR="00A317DF" w:rsidRPr="00DD5489" w:rsidRDefault="00A317DF" w:rsidP="00A317DF">
      <w:pPr>
        <w:suppressAutoHyphens/>
        <w:spacing w:after="40" w:line="240" w:lineRule="auto"/>
        <w:ind w:firstLine="0"/>
        <w:contextualSpacing/>
        <w:rPr>
          <w:rFonts w:eastAsia="Arial Unicode MS" w:cstheme="minorHAnsi"/>
          <w:bCs/>
          <w:iCs/>
          <w:lang w:eastAsia="en-US"/>
        </w:rPr>
      </w:pPr>
    </w:p>
    <w:p w14:paraId="6A2CD92D" w14:textId="77777777" w:rsidR="00A317DF" w:rsidRPr="00DD5489" w:rsidRDefault="00A317DF" w:rsidP="00A317DF">
      <w:pPr>
        <w:suppressAutoHyphens/>
        <w:spacing w:after="40" w:line="240" w:lineRule="auto"/>
        <w:ind w:left="1134" w:hanging="709"/>
        <w:contextualSpacing/>
        <w:rPr>
          <w:rFonts w:eastAsia="Arial Unicode MS" w:cstheme="minorHAnsi"/>
          <w:bCs/>
          <w:iCs/>
          <w:lang w:eastAsia="en-US"/>
        </w:rPr>
      </w:pPr>
      <w:r w:rsidRPr="00DD5489">
        <w:rPr>
          <w:rFonts w:eastAsia="Arial Unicode MS" w:cstheme="minorHAnsi"/>
          <w:bCs/>
          <w:iCs/>
          <w:lang w:eastAsia="en-US"/>
        </w:rPr>
        <w:t>__________________________</w:t>
      </w:r>
      <w:r w:rsidRPr="00DD5489">
        <w:rPr>
          <w:rFonts w:eastAsia="Arial Unicode MS" w:cstheme="minorHAnsi"/>
          <w:bCs/>
          <w:iCs/>
          <w:lang w:eastAsia="en-US"/>
        </w:rPr>
        <w:tab/>
      </w:r>
      <w:r w:rsidRPr="00DD5489">
        <w:rPr>
          <w:rFonts w:eastAsia="Arial Unicode MS" w:cstheme="minorHAnsi"/>
          <w:bCs/>
          <w:iCs/>
          <w:lang w:eastAsia="en-US"/>
        </w:rPr>
        <w:tab/>
        <w:t>________</w:t>
      </w:r>
      <w:r w:rsidRPr="00DD5489">
        <w:rPr>
          <w:rFonts w:eastAsia="Arial Unicode MS" w:cstheme="minorHAnsi"/>
          <w:bCs/>
          <w:iCs/>
          <w:lang w:eastAsia="en-US"/>
        </w:rPr>
        <w:tab/>
      </w:r>
      <w:r w:rsidRPr="00DD5489">
        <w:rPr>
          <w:rFonts w:eastAsia="Arial Unicode MS" w:cstheme="minorHAnsi"/>
          <w:bCs/>
          <w:iCs/>
          <w:lang w:eastAsia="en-US"/>
        </w:rPr>
        <w:tab/>
      </w:r>
      <w:r w:rsidRPr="00DD5489">
        <w:rPr>
          <w:rFonts w:eastAsia="Arial Unicode MS" w:cstheme="minorHAnsi"/>
          <w:bCs/>
          <w:iCs/>
          <w:lang w:eastAsia="en-US"/>
        </w:rPr>
        <w:tab/>
        <w:t xml:space="preserve">          _______________</w:t>
      </w:r>
    </w:p>
    <w:p w14:paraId="559475F4" w14:textId="77777777" w:rsidR="00A317DF" w:rsidRPr="00DD5489" w:rsidRDefault="00A317DF" w:rsidP="00A317DF">
      <w:pPr>
        <w:suppressAutoHyphens/>
        <w:spacing w:after="40" w:line="240" w:lineRule="auto"/>
        <w:ind w:left="1134" w:hanging="709"/>
        <w:contextualSpacing/>
        <w:rPr>
          <w:rFonts w:eastAsia="Times New Roman" w:cstheme="minorHAnsi"/>
          <w:position w:val="6"/>
          <w:lang w:eastAsia="en-US"/>
        </w:rPr>
      </w:pPr>
      <w:r w:rsidRPr="00DD5489">
        <w:rPr>
          <w:rFonts w:eastAsia="Times New Roman" w:cstheme="minorHAnsi"/>
          <w:position w:val="6"/>
          <w:lang w:eastAsia="en-US"/>
        </w:rPr>
        <w:t xml:space="preserve">(Tiekėjo arba jo įgalioto asmens </w:t>
      </w:r>
      <w:r w:rsidRPr="00DD5489">
        <w:rPr>
          <w:rFonts w:eastAsia="Times New Roman" w:cstheme="minorHAnsi"/>
          <w:position w:val="6"/>
          <w:lang w:eastAsia="en-US"/>
        </w:rPr>
        <w:tab/>
      </w:r>
      <w:r w:rsidRPr="00DD5489">
        <w:rPr>
          <w:rFonts w:eastAsia="Times New Roman" w:cstheme="minorHAnsi"/>
          <w:position w:val="6"/>
          <w:lang w:eastAsia="en-US"/>
        </w:rPr>
        <w:tab/>
      </w:r>
      <w:r w:rsidRPr="00DD5489">
        <w:rPr>
          <w:rFonts w:eastAsia="Times New Roman" w:cstheme="minorHAnsi"/>
          <w:i/>
          <w:position w:val="6"/>
          <w:lang w:eastAsia="en-US"/>
        </w:rPr>
        <w:t>(parašas)</w:t>
      </w:r>
      <w:r w:rsidRPr="00DD5489">
        <w:rPr>
          <w:rFonts w:eastAsia="Times New Roman" w:cstheme="minorHAnsi"/>
          <w:i/>
          <w:position w:val="6"/>
          <w:lang w:eastAsia="en-US"/>
        </w:rPr>
        <w:tab/>
      </w:r>
      <w:r w:rsidRPr="00DD5489">
        <w:rPr>
          <w:rFonts w:eastAsia="Times New Roman" w:cstheme="minorHAnsi"/>
          <w:i/>
          <w:position w:val="6"/>
          <w:lang w:eastAsia="en-US"/>
        </w:rPr>
        <w:tab/>
      </w:r>
      <w:r w:rsidRPr="00DD5489">
        <w:rPr>
          <w:rFonts w:eastAsia="Times New Roman" w:cstheme="minorHAnsi"/>
          <w:i/>
          <w:position w:val="6"/>
          <w:lang w:eastAsia="en-US"/>
        </w:rPr>
        <w:tab/>
      </w:r>
      <w:r w:rsidRPr="00DD5489">
        <w:rPr>
          <w:rFonts w:eastAsia="Times New Roman" w:cstheme="minorHAnsi"/>
          <w:i/>
          <w:position w:val="6"/>
          <w:lang w:eastAsia="en-US"/>
        </w:rPr>
        <w:tab/>
      </w:r>
      <w:r w:rsidRPr="00DD5489">
        <w:rPr>
          <w:rFonts w:eastAsia="Times New Roman" w:cstheme="minorHAnsi"/>
          <w:iCs/>
          <w:position w:val="6"/>
          <w:lang w:eastAsia="en-US"/>
        </w:rPr>
        <w:t>(</w:t>
      </w:r>
      <w:r w:rsidRPr="00DD5489">
        <w:rPr>
          <w:rFonts w:eastAsia="Times New Roman" w:cstheme="minorHAnsi"/>
          <w:position w:val="6"/>
          <w:lang w:eastAsia="en-US"/>
        </w:rPr>
        <w:t>Vardas, pavardė)</w:t>
      </w:r>
    </w:p>
    <w:p w14:paraId="3B7DECFB" w14:textId="77777777" w:rsidR="00A317DF" w:rsidRPr="00DD5489" w:rsidRDefault="00A317DF" w:rsidP="00A317DF">
      <w:pPr>
        <w:suppressAutoHyphens/>
        <w:spacing w:after="40" w:line="240" w:lineRule="auto"/>
        <w:ind w:left="1134" w:hanging="709"/>
        <w:contextualSpacing/>
        <w:rPr>
          <w:rFonts w:eastAsia="Times New Roman" w:cstheme="minorHAnsi"/>
          <w:position w:val="6"/>
          <w:lang w:eastAsia="en-US"/>
        </w:rPr>
      </w:pPr>
      <w:r w:rsidRPr="00DD5489">
        <w:rPr>
          <w:rFonts w:eastAsia="Times New Roman" w:cstheme="minorHAnsi"/>
          <w:position w:val="6"/>
          <w:lang w:eastAsia="en-US"/>
        </w:rPr>
        <w:t>pareigų pavadinimas)</w:t>
      </w:r>
    </w:p>
    <w:p w14:paraId="68F91CC4" w14:textId="77777777" w:rsidR="00A317DF" w:rsidRPr="00DD5489" w:rsidRDefault="00A317DF" w:rsidP="00A317DF">
      <w:pPr>
        <w:spacing w:line="240" w:lineRule="auto"/>
        <w:ind w:left="1134" w:hanging="709"/>
        <w:contextualSpacing/>
        <w:jc w:val="left"/>
        <w:rPr>
          <w:rFonts w:eastAsia="Times New Roman" w:cstheme="minorHAnsi"/>
          <w:lang w:eastAsia="en-US"/>
        </w:rPr>
      </w:pPr>
    </w:p>
    <w:p w14:paraId="37D18543" w14:textId="77777777" w:rsidR="00A317DF" w:rsidRPr="00DD5489" w:rsidRDefault="00A317DF" w:rsidP="00A317DF">
      <w:pPr>
        <w:tabs>
          <w:tab w:val="left" w:pos="1985"/>
          <w:tab w:val="center" w:pos="4153"/>
          <w:tab w:val="right" w:pos="8306"/>
        </w:tabs>
        <w:overflowPunct w:val="0"/>
        <w:autoSpaceDE w:val="0"/>
        <w:autoSpaceDN w:val="0"/>
        <w:adjustRightInd w:val="0"/>
        <w:spacing w:line="276" w:lineRule="auto"/>
        <w:ind w:firstLine="0"/>
        <w:jc w:val="left"/>
        <w:rPr>
          <w:rFonts w:eastAsia="Times New Roman" w:cstheme="minorHAnsi"/>
          <w:lang w:eastAsia="en-US"/>
        </w:rPr>
      </w:pPr>
    </w:p>
    <w:p w14:paraId="7BF2310E" w14:textId="77777777" w:rsidR="00A317DF" w:rsidRPr="00DD5489" w:rsidRDefault="00A317DF" w:rsidP="00A317DF">
      <w:pPr>
        <w:tabs>
          <w:tab w:val="left" w:pos="1985"/>
          <w:tab w:val="center" w:pos="4153"/>
          <w:tab w:val="right" w:pos="8306"/>
        </w:tabs>
        <w:overflowPunct w:val="0"/>
        <w:autoSpaceDE w:val="0"/>
        <w:autoSpaceDN w:val="0"/>
        <w:adjustRightInd w:val="0"/>
        <w:spacing w:line="276" w:lineRule="auto"/>
        <w:ind w:firstLine="0"/>
        <w:jc w:val="left"/>
        <w:rPr>
          <w:rFonts w:eastAsia="Times New Roman" w:cstheme="minorHAnsi"/>
          <w:lang w:eastAsia="en-US"/>
        </w:rPr>
      </w:pPr>
    </w:p>
    <w:p w14:paraId="1550DE80" w14:textId="77777777" w:rsidR="00A317DF" w:rsidRPr="00DD5489" w:rsidRDefault="00A317DF" w:rsidP="00A317DF">
      <w:pPr>
        <w:pStyle w:val="NoSpacing"/>
        <w:spacing w:line="300" w:lineRule="auto"/>
        <w:ind w:firstLine="0"/>
        <w:contextualSpacing/>
        <w:rPr>
          <w:rFonts w:eastAsiaTheme="minorHAnsi" w:cstheme="minorHAnsi"/>
          <w:bCs/>
          <w:iCs/>
        </w:rPr>
      </w:pPr>
    </w:p>
    <w:p w14:paraId="1AA9499D" w14:textId="5A748414" w:rsidR="00060B51" w:rsidRPr="00DD5489" w:rsidRDefault="00060B51">
      <w:pPr>
        <w:rPr>
          <w:rFonts w:cstheme="minorHAnsi"/>
        </w:rPr>
      </w:pPr>
    </w:p>
    <w:p w14:paraId="1E7DCE7E" w14:textId="77777777" w:rsidR="00E078A0" w:rsidRPr="00DD5489" w:rsidRDefault="00E078A0" w:rsidP="007D6542">
      <w:pPr>
        <w:spacing w:line="240" w:lineRule="auto"/>
        <w:ind w:left="7314" w:firstLine="0"/>
        <w:rPr>
          <w:rFonts w:cstheme="minorHAnsi"/>
        </w:rPr>
      </w:pPr>
    </w:p>
    <w:p w14:paraId="2FB7BFF5" w14:textId="77777777" w:rsidR="00D244CE" w:rsidRDefault="00D244CE" w:rsidP="007D6542">
      <w:pPr>
        <w:spacing w:line="240" w:lineRule="auto"/>
        <w:ind w:left="7314" w:firstLine="0"/>
        <w:rPr>
          <w:rFonts w:ascii="Arial" w:hAnsi="Arial" w:cs="Arial"/>
          <w:sz w:val="24"/>
          <w:szCs w:val="24"/>
        </w:rPr>
      </w:pPr>
    </w:p>
    <w:p w14:paraId="7649C8FC" w14:textId="77777777" w:rsidR="00D244CE" w:rsidRDefault="00D244CE" w:rsidP="007D6542">
      <w:pPr>
        <w:spacing w:line="240" w:lineRule="auto"/>
        <w:ind w:left="7314" w:firstLine="0"/>
        <w:rPr>
          <w:rFonts w:ascii="Arial" w:hAnsi="Arial" w:cs="Arial"/>
          <w:sz w:val="24"/>
          <w:szCs w:val="24"/>
        </w:rPr>
      </w:pPr>
    </w:p>
    <w:p w14:paraId="150E82EA" w14:textId="77777777" w:rsidR="00D244CE" w:rsidRDefault="00D244CE" w:rsidP="007D6542">
      <w:pPr>
        <w:spacing w:line="240" w:lineRule="auto"/>
        <w:ind w:left="7314" w:firstLine="0"/>
        <w:rPr>
          <w:rFonts w:ascii="Arial" w:hAnsi="Arial" w:cs="Arial"/>
          <w:sz w:val="24"/>
          <w:szCs w:val="24"/>
        </w:rPr>
      </w:pPr>
    </w:p>
    <w:p w14:paraId="51B5ACC6" w14:textId="77777777" w:rsidR="00D244CE" w:rsidRDefault="00D244CE" w:rsidP="007D6542">
      <w:pPr>
        <w:spacing w:line="240" w:lineRule="auto"/>
        <w:ind w:left="7314" w:firstLine="0"/>
        <w:rPr>
          <w:rFonts w:ascii="Arial" w:hAnsi="Arial" w:cs="Arial"/>
          <w:sz w:val="24"/>
          <w:szCs w:val="24"/>
        </w:rPr>
      </w:pPr>
    </w:p>
    <w:p w14:paraId="6798761A" w14:textId="77777777" w:rsidR="00D244CE" w:rsidRDefault="00D244CE" w:rsidP="007D6542">
      <w:pPr>
        <w:spacing w:line="240" w:lineRule="auto"/>
        <w:ind w:left="7314" w:firstLine="0"/>
        <w:rPr>
          <w:rFonts w:ascii="Arial" w:hAnsi="Arial" w:cs="Arial"/>
          <w:sz w:val="24"/>
          <w:szCs w:val="24"/>
        </w:rPr>
      </w:pPr>
    </w:p>
    <w:p w14:paraId="69A20E3E" w14:textId="77777777" w:rsidR="00E078A0" w:rsidRPr="001D4A29" w:rsidRDefault="00E078A0" w:rsidP="002645A0">
      <w:pPr>
        <w:spacing w:line="240" w:lineRule="auto"/>
        <w:ind w:firstLine="0"/>
        <w:rPr>
          <w:rFonts w:cstheme="minorHAnsi"/>
          <w:sz w:val="24"/>
          <w:szCs w:val="24"/>
        </w:rPr>
      </w:pPr>
    </w:p>
    <w:p w14:paraId="5707BE58" w14:textId="6C3B6F35" w:rsidR="007D6542" w:rsidRPr="00E375C0" w:rsidRDefault="007D6542" w:rsidP="007D6542">
      <w:pPr>
        <w:spacing w:line="240" w:lineRule="auto"/>
        <w:ind w:left="7314" w:firstLine="0"/>
        <w:rPr>
          <w:rFonts w:cstheme="minorHAnsi"/>
        </w:rPr>
      </w:pPr>
      <w:r w:rsidRPr="00E375C0">
        <w:rPr>
          <w:rFonts w:cstheme="minorHAnsi"/>
        </w:rPr>
        <w:t xml:space="preserve">Pirkimo sąlygų </w:t>
      </w:r>
      <w:r w:rsidR="002645A0" w:rsidRPr="00E375C0">
        <w:rPr>
          <w:rFonts w:cstheme="minorHAnsi"/>
        </w:rPr>
        <w:t>5</w:t>
      </w:r>
      <w:r w:rsidRPr="00E375C0">
        <w:rPr>
          <w:rFonts w:cstheme="minorHAnsi"/>
        </w:rPr>
        <w:t xml:space="preserve"> priedas „Pasiūlymų vertinimo kriterijai ir sąlygos“</w:t>
      </w:r>
    </w:p>
    <w:p w14:paraId="416EE195" w14:textId="55D0FA67" w:rsidR="00DF53CC" w:rsidRPr="00E375C0" w:rsidRDefault="00DF53CC" w:rsidP="007D6542">
      <w:pPr>
        <w:spacing w:line="240" w:lineRule="auto"/>
        <w:ind w:left="7314" w:firstLine="0"/>
        <w:rPr>
          <w:rFonts w:cstheme="minorHAnsi"/>
        </w:rPr>
      </w:pPr>
    </w:p>
    <w:p w14:paraId="1DCAE46B" w14:textId="77777777" w:rsidR="00A54EAE" w:rsidRPr="004353FF" w:rsidRDefault="00A54EAE" w:rsidP="00A54EAE">
      <w:pPr>
        <w:jc w:val="center"/>
        <w:rPr>
          <w:rFonts w:cstheme="minorHAnsi"/>
          <w:b/>
          <w:bCs/>
        </w:rPr>
      </w:pPr>
    </w:p>
    <w:p w14:paraId="4D232320" w14:textId="340D2958" w:rsidR="00DF53CC" w:rsidRPr="004353FF" w:rsidRDefault="00A54EAE" w:rsidP="000E0ADB">
      <w:pPr>
        <w:pStyle w:val="Subtitle"/>
        <w:jc w:val="center"/>
        <w:rPr>
          <w:rFonts w:cstheme="minorHAnsi"/>
          <w:smallCaps/>
        </w:rPr>
      </w:pPr>
      <w:r w:rsidRPr="004353FF">
        <w:rPr>
          <w:rFonts w:cstheme="minorHAnsi"/>
        </w:rPr>
        <w:t>PASIŪLYMŲ VERTINIMO KRITERIJAI ir Sąlygos</w:t>
      </w:r>
    </w:p>
    <w:p w14:paraId="40268EA0" w14:textId="77777777" w:rsidR="00D244CE" w:rsidRPr="00E375C0" w:rsidRDefault="00D244CE" w:rsidP="00D244CE">
      <w:pPr>
        <w:pStyle w:val="ListParagraph"/>
        <w:widowControl w:val="0"/>
        <w:tabs>
          <w:tab w:val="left" w:pos="1360"/>
        </w:tabs>
        <w:autoSpaceDE w:val="0"/>
        <w:autoSpaceDN w:val="0"/>
        <w:spacing w:line="240" w:lineRule="auto"/>
        <w:ind w:left="0" w:firstLine="567"/>
        <w:rPr>
          <w:rFonts w:eastAsia="Times New Roman" w:cstheme="minorHAnsi"/>
          <w:lang w:eastAsia="en-US"/>
        </w:rPr>
      </w:pPr>
      <w:r w:rsidRPr="00E375C0">
        <w:rPr>
          <w:rFonts w:eastAsia="Times New Roman" w:cstheme="minorHAnsi"/>
          <w:lang w:eastAsia="en-US"/>
        </w:rPr>
        <w:t>1. Perkančioji organizacija</w:t>
      </w:r>
      <w:r w:rsidRPr="00E375C0">
        <w:rPr>
          <w:rFonts w:eastAsia="Times New Roman" w:cstheme="minorHAnsi"/>
          <w:spacing w:val="-4"/>
          <w:lang w:eastAsia="en-US"/>
        </w:rPr>
        <w:t xml:space="preserve"> </w:t>
      </w:r>
      <w:r w:rsidRPr="00E375C0">
        <w:rPr>
          <w:rFonts w:eastAsia="Times New Roman" w:cstheme="minorHAnsi"/>
          <w:lang w:eastAsia="en-US"/>
        </w:rPr>
        <w:t>atmeta</w:t>
      </w:r>
      <w:r w:rsidRPr="00E375C0">
        <w:rPr>
          <w:rFonts w:eastAsia="Times New Roman" w:cstheme="minorHAnsi"/>
          <w:spacing w:val="-2"/>
          <w:lang w:eastAsia="en-US"/>
        </w:rPr>
        <w:t xml:space="preserve"> </w:t>
      </w:r>
      <w:r w:rsidRPr="00E375C0">
        <w:rPr>
          <w:rFonts w:eastAsia="Times New Roman" w:cstheme="minorHAnsi"/>
          <w:lang w:eastAsia="en-US"/>
        </w:rPr>
        <w:t>pasiūlymą,</w:t>
      </w:r>
      <w:r w:rsidRPr="00E375C0">
        <w:rPr>
          <w:rFonts w:eastAsia="Times New Roman" w:cstheme="minorHAnsi"/>
          <w:spacing w:val="-2"/>
          <w:lang w:eastAsia="en-US"/>
        </w:rPr>
        <w:t xml:space="preserve"> jeigu:</w:t>
      </w:r>
    </w:p>
    <w:p w14:paraId="223A7581" w14:textId="77777777" w:rsidR="00D244CE" w:rsidRPr="00E375C0" w:rsidRDefault="00D244CE" w:rsidP="00D244CE">
      <w:pPr>
        <w:widowControl w:val="0"/>
        <w:tabs>
          <w:tab w:val="left" w:pos="1360"/>
        </w:tabs>
        <w:autoSpaceDE w:val="0"/>
        <w:autoSpaceDN w:val="0"/>
        <w:spacing w:line="240" w:lineRule="auto"/>
        <w:ind w:firstLine="567"/>
        <w:rPr>
          <w:rFonts w:eastAsia="Times New Roman" w:cstheme="minorHAnsi"/>
          <w:lang w:eastAsia="en-US"/>
        </w:rPr>
      </w:pPr>
      <w:r w:rsidRPr="00E375C0">
        <w:rPr>
          <w:rFonts w:eastAsia="Times New Roman" w:cstheme="minorHAnsi"/>
          <w:lang w:eastAsia="en-US"/>
        </w:rPr>
        <w:t>1.1. pasiūlymas</w:t>
      </w:r>
      <w:r w:rsidRPr="00E375C0">
        <w:rPr>
          <w:rFonts w:eastAsia="Times New Roman" w:cstheme="minorHAnsi"/>
          <w:spacing w:val="-5"/>
          <w:lang w:eastAsia="en-US"/>
        </w:rPr>
        <w:t xml:space="preserve"> </w:t>
      </w:r>
      <w:r w:rsidRPr="00E375C0">
        <w:rPr>
          <w:rFonts w:eastAsia="Times New Roman" w:cstheme="minorHAnsi"/>
          <w:lang w:eastAsia="en-US"/>
        </w:rPr>
        <w:t>neatitinka</w:t>
      </w:r>
      <w:r w:rsidRPr="00E375C0">
        <w:rPr>
          <w:rFonts w:eastAsia="Times New Roman" w:cstheme="minorHAnsi"/>
          <w:spacing w:val="-2"/>
          <w:lang w:eastAsia="en-US"/>
        </w:rPr>
        <w:t xml:space="preserve"> </w:t>
      </w:r>
      <w:r w:rsidRPr="00E375C0">
        <w:rPr>
          <w:rFonts w:eastAsia="Times New Roman" w:cstheme="minorHAnsi"/>
          <w:lang w:eastAsia="en-US"/>
        </w:rPr>
        <w:t>pirkimo</w:t>
      </w:r>
      <w:r w:rsidRPr="00E375C0">
        <w:rPr>
          <w:rFonts w:eastAsia="Times New Roman" w:cstheme="minorHAnsi"/>
          <w:spacing w:val="-2"/>
          <w:lang w:eastAsia="en-US"/>
        </w:rPr>
        <w:t xml:space="preserve"> </w:t>
      </w:r>
      <w:r w:rsidRPr="00E375C0">
        <w:rPr>
          <w:rFonts w:eastAsia="Times New Roman" w:cstheme="minorHAnsi"/>
          <w:lang w:eastAsia="en-US"/>
        </w:rPr>
        <w:t>dokumentuose</w:t>
      </w:r>
      <w:r w:rsidRPr="00E375C0">
        <w:rPr>
          <w:rFonts w:eastAsia="Times New Roman" w:cstheme="minorHAnsi"/>
          <w:spacing w:val="-1"/>
          <w:lang w:eastAsia="en-US"/>
        </w:rPr>
        <w:t xml:space="preserve"> </w:t>
      </w:r>
      <w:r w:rsidRPr="00E375C0">
        <w:rPr>
          <w:rFonts w:eastAsia="Times New Roman" w:cstheme="minorHAnsi"/>
          <w:lang w:eastAsia="en-US"/>
        </w:rPr>
        <w:t>nustatytų</w:t>
      </w:r>
      <w:r w:rsidRPr="00E375C0">
        <w:rPr>
          <w:rFonts w:eastAsia="Times New Roman" w:cstheme="minorHAnsi"/>
          <w:spacing w:val="-1"/>
          <w:lang w:eastAsia="en-US"/>
        </w:rPr>
        <w:t xml:space="preserve"> </w:t>
      </w:r>
      <w:r w:rsidRPr="00E375C0">
        <w:rPr>
          <w:rFonts w:eastAsia="Times New Roman" w:cstheme="minorHAnsi"/>
          <w:lang w:eastAsia="en-US"/>
        </w:rPr>
        <w:t>reikalavimų,</w:t>
      </w:r>
      <w:r w:rsidRPr="00E375C0">
        <w:rPr>
          <w:rFonts w:eastAsia="Times New Roman" w:cstheme="minorHAnsi"/>
          <w:spacing w:val="-1"/>
          <w:lang w:eastAsia="en-US"/>
        </w:rPr>
        <w:t xml:space="preserve"> </w:t>
      </w:r>
      <w:r w:rsidRPr="00E375C0">
        <w:rPr>
          <w:rFonts w:eastAsia="Times New Roman" w:cstheme="minorHAnsi"/>
          <w:lang w:eastAsia="en-US"/>
        </w:rPr>
        <w:t>sąlygų</w:t>
      </w:r>
      <w:r w:rsidRPr="00E375C0">
        <w:rPr>
          <w:rFonts w:eastAsia="Times New Roman" w:cstheme="minorHAnsi"/>
          <w:spacing w:val="1"/>
          <w:lang w:eastAsia="en-US"/>
        </w:rPr>
        <w:t xml:space="preserve"> </w:t>
      </w:r>
      <w:r w:rsidRPr="00E375C0">
        <w:rPr>
          <w:rFonts w:eastAsia="Times New Roman" w:cstheme="minorHAnsi"/>
          <w:lang w:eastAsia="en-US"/>
        </w:rPr>
        <w:t>ir</w:t>
      </w:r>
      <w:r w:rsidRPr="00E375C0">
        <w:rPr>
          <w:rFonts w:eastAsia="Times New Roman" w:cstheme="minorHAnsi"/>
          <w:spacing w:val="-1"/>
          <w:lang w:eastAsia="en-US"/>
        </w:rPr>
        <w:t xml:space="preserve"> </w:t>
      </w:r>
      <w:r w:rsidRPr="00E375C0">
        <w:rPr>
          <w:rFonts w:eastAsia="Times New Roman" w:cstheme="minorHAnsi"/>
          <w:spacing w:val="-2"/>
          <w:lang w:eastAsia="en-US"/>
        </w:rPr>
        <w:t>kriterijų;</w:t>
      </w:r>
    </w:p>
    <w:p w14:paraId="37BAA67D" w14:textId="77777777" w:rsidR="00D244CE" w:rsidRPr="00E375C0" w:rsidRDefault="00D244CE" w:rsidP="00D244CE">
      <w:pPr>
        <w:widowControl w:val="0"/>
        <w:tabs>
          <w:tab w:val="left" w:pos="1360"/>
        </w:tabs>
        <w:autoSpaceDE w:val="0"/>
        <w:autoSpaceDN w:val="0"/>
        <w:spacing w:line="240" w:lineRule="auto"/>
        <w:ind w:firstLine="567"/>
        <w:rPr>
          <w:rFonts w:eastAsia="Times New Roman" w:cstheme="minorHAnsi"/>
          <w:lang w:eastAsia="en-US"/>
        </w:rPr>
      </w:pPr>
      <w:r w:rsidRPr="00E375C0">
        <w:rPr>
          <w:rFonts w:eastAsia="Times New Roman" w:cstheme="minorHAnsi"/>
          <w:lang w:eastAsia="en-US"/>
        </w:rPr>
        <w:t>1.2. tiekėjas</w:t>
      </w:r>
      <w:r w:rsidRPr="00E375C0">
        <w:rPr>
          <w:rFonts w:eastAsia="Times New Roman" w:cstheme="minorHAnsi"/>
          <w:spacing w:val="-4"/>
          <w:lang w:eastAsia="en-US"/>
        </w:rPr>
        <w:t xml:space="preserve"> </w:t>
      </w:r>
      <w:r w:rsidRPr="00E375C0">
        <w:rPr>
          <w:rFonts w:eastAsia="Times New Roman" w:cstheme="minorHAnsi"/>
          <w:lang w:eastAsia="en-US"/>
        </w:rPr>
        <w:t>atitinka</w:t>
      </w:r>
      <w:r w:rsidRPr="00E375C0">
        <w:rPr>
          <w:rFonts w:eastAsia="Times New Roman" w:cstheme="minorHAnsi"/>
          <w:spacing w:val="-1"/>
          <w:lang w:eastAsia="en-US"/>
        </w:rPr>
        <w:t xml:space="preserve"> </w:t>
      </w:r>
      <w:r w:rsidRPr="00E375C0">
        <w:rPr>
          <w:rFonts w:eastAsia="Times New Roman" w:cstheme="minorHAnsi"/>
          <w:lang w:eastAsia="en-US"/>
        </w:rPr>
        <w:t>bent</w:t>
      </w:r>
      <w:r w:rsidRPr="00E375C0">
        <w:rPr>
          <w:rFonts w:eastAsia="Times New Roman" w:cstheme="minorHAnsi"/>
          <w:spacing w:val="-1"/>
          <w:lang w:eastAsia="en-US"/>
        </w:rPr>
        <w:t xml:space="preserve"> </w:t>
      </w:r>
      <w:r w:rsidRPr="00E375C0">
        <w:rPr>
          <w:rFonts w:eastAsia="Times New Roman" w:cstheme="minorHAnsi"/>
          <w:lang w:eastAsia="en-US"/>
        </w:rPr>
        <w:t>vieną pirkimo sąlygų 1 priede</w:t>
      </w:r>
      <w:r w:rsidRPr="00E375C0">
        <w:rPr>
          <w:rFonts w:eastAsia="Times New Roman" w:cstheme="minorHAnsi"/>
          <w:spacing w:val="-1"/>
          <w:lang w:eastAsia="en-US"/>
        </w:rPr>
        <w:t xml:space="preserve"> </w:t>
      </w:r>
      <w:r w:rsidRPr="00E375C0">
        <w:rPr>
          <w:rFonts w:eastAsia="Times New Roman" w:cstheme="minorHAnsi"/>
          <w:lang w:eastAsia="en-US"/>
        </w:rPr>
        <w:t>nurodytą</w:t>
      </w:r>
      <w:r w:rsidRPr="00E375C0">
        <w:rPr>
          <w:rFonts w:eastAsia="Times New Roman" w:cstheme="minorHAnsi"/>
          <w:spacing w:val="-3"/>
          <w:lang w:eastAsia="en-US"/>
        </w:rPr>
        <w:t xml:space="preserve"> </w:t>
      </w:r>
      <w:r w:rsidRPr="00E375C0">
        <w:rPr>
          <w:rFonts w:eastAsia="Times New Roman" w:cstheme="minorHAnsi"/>
          <w:lang w:eastAsia="en-US"/>
        </w:rPr>
        <w:t xml:space="preserve">pašalinimo </w:t>
      </w:r>
      <w:r w:rsidRPr="00E375C0">
        <w:rPr>
          <w:rFonts w:eastAsia="Times New Roman" w:cstheme="minorHAnsi"/>
          <w:spacing w:val="-2"/>
          <w:lang w:eastAsia="en-US"/>
        </w:rPr>
        <w:t>pagrindą;</w:t>
      </w:r>
    </w:p>
    <w:p w14:paraId="0E91CDF9" w14:textId="77777777" w:rsidR="00D244CE" w:rsidRPr="00E375C0" w:rsidRDefault="00D244CE" w:rsidP="00D244CE">
      <w:pPr>
        <w:widowControl w:val="0"/>
        <w:tabs>
          <w:tab w:val="left" w:pos="1360"/>
        </w:tabs>
        <w:autoSpaceDE w:val="0"/>
        <w:autoSpaceDN w:val="0"/>
        <w:spacing w:line="240" w:lineRule="auto"/>
        <w:ind w:firstLine="567"/>
        <w:rPr>
          <w:rFonts w:eastAsia="Times New Roman" w:cstheme="minorHAnsi"/>
          <w:lang w:eastAsia="en-US"/>
        </w:rPr>
      </w:pPr>
      <w:r w:rsidRPr="00E375C0">
        <w:rPr>
          <w:rFonts w:eastAsia="Times New Roman" w:cstheme="minorHAnsi"/>
          <w:lang w:eastAsia="en-US"/>
        </w:rPr>
        <w:t>1.3. tiekėjas neatitinka bent vieno pirkimo dokumentuose nustatyto kvalifikacijos reikalavimo ir (ar), jeigu taikytina, kokybės vadybos sistemos ir aplinkos apsaugos vadybos sistemos standarto;</w:t>
      </w:r>
    </w:p>
    <w:p w14:paraId="0A9784A7" w14:textId="77777777" w:rsidR="00D244CE" w:rsidRPr="00E375C0" w:rsidRDefault="00D244CE" w:rsidP="00D244CE">
      <w:pPr>
        <w:widowControl w:val="0"/>
        <w:tabs>
          <w:tab w:val="left" w:pos="1360"/>
        </w:tabs>
        <w:autoSpaceDE w:val="0"/>
        <w:autoSpaceDN w:val="0"/>
        <w:spacing w:line="240" w:lineRule="auto"/>
        <w:ind w:firstLine="567"/>
        <w:rPr>
          <w:rFonts w:eastAsia="Times New Roman" w:cstheme="minorHAnsi"/>
          <w:lang w:eastAsia="en-US"/>
        </w:rPr>
      </w:pPr>
      <w:r w:rsidRPr="00E375C0">
        <w:rPr>
          <w:rFonts w:eastAsia="Times New Roman" w:cstheme="minorHAnsi"/>
          <w:lang w:eastAsia="en-US"/>
        </w:rPr>
        <w:t xml:space="preserve">1.4. tiekėjas per perkančiosios organizacijos nustatytą terminą nepatikslino, nepapildė, nepaaiškino </w:t>
      </w:r>
      <w:r w:rsidRPr="00E375C0">
        <w:rPr>
          <w:rFonts w:eastAsia="Times New Roman" w:cstheme="minorHAnsi"/>
          <w:spacing w:val="-2"/>
          <w:lang w:eastAsia="en-US"/>
        </w:rPr>
        <w:t>informacijos;</w:t>
      </w:r>
    </w:p>
    <w:p w14:paraId="71C8C12C" w14:textId="77777777" w:rsidR="00D244CE" w:rsidRPr="00E375C0" w:rsidRDefault="00D244CE" w:rsidP="00D244CE">
      <w:pPr>
        <w:widowControl w:val="0"/>
        <w:tabs>
          <w:tab w:val="left" w:pos="1360"/>
        </w:tabs>
        <w:autoSpaceDE w:val="0"/>
        <w:autoSpaceDN w:val="0"/>
        <w:spacing w:line="240" w:lineRule="auto"/>
        <w:ind w:firstLine="567"/>
        <w:rPr>
          <w:rFonts w:eastAsia="Times New Roman" w:cstheme="minorHAnsi"/>
          <w:lang w:eastAsia="en-US"/>
        </w:rPr>
      </w:pPr>
      <w:r w:rsidRPr="00E375C0">
        <w:rPr>
          <w:rFonts w:eastAsia="Times New Roman" w:cstheme="minorHAnsi"/>
          <w:lang w:eastAsia="en-US"/>
        </w:rPr>
        <w:t>1.5. pasiūlyta</w:t>
      </w:r>
      <w:r w:rsidRPr="00E375C0">
        <w:rPr>
          <w:rFonts w:eastAsia="Times New Roman" w:cstheme="minorHAnsi"/>
          <w:spacing w:val="-4"/>
          <w:lang w:eastAsia="en-US"/>
        </w:rPr>
        <w:t xml:space="preserve"> </w:t>
      </w:r>
      <w:r w:rsidRPr="00E375C0">
        <w:rPr>
          <w:rFonts w:eastAsia="Times New Roman" w:cstheme="minorHAnsi"/>
          <w:lang w:eastAsia="en-US"/>
        </w:rPr>
        <w:t>kaina</w:t>
      </w:r>
      <w:r w:rsidRPr="00E375C0">
        <w:rPr>
          <w:rFonts w:eastAsia="Times New Roman" w:cstheme="minorHAnsi"/>
          <w:spacing w:val="-1"/>
          <w:lang w:eastAsia="en-US"/>
        </w:rPr>
        <w:t xml:space="preserve"> </w:t>
      </w:r>
      <w:r w:rsidRPr="00E375C0">
        <w:rPr>
          <w:rFonts w:eastAsia="Times New Roman" w:cstheme="minorHAnsi"/>
          <w:lang w:eastAsia="en-US"/>
        </w:rPr>
        <w:t>yra</w:t>
      </w:r>
      <w:r w:rsidRPr="00E375C0">
        <w:rPr>
          <w:rFonts w:eastAsia="Times New Roman" w:cstheme="minorHAnsi"/>
          <w:spacing w:val="-2"/>
          <w:lang w:eastAsia="en-US"/>
        </w:rPr>
        <w:t xml:space="preserve"> </w:t>
      </w:r>
      <w:r w:rsidRPr="00E375C0">
        <w:rPr>
          <w:rFonts w:eastAsia="Times New Roman" w:cstheme="minorHAnsi"/>
          <w:lang w:eastAsia="en-US"/>
        </w:rPr>
        <w:t>per</w:t>
      </w:r>
      <w:r w:rsidRPr="00E375C0">
        <w:rPr>
          <w:rFonts w:eastAsia="Times New Roman" w:cstheme="minorHAnsi"/>
          <w:spacing w:val="-1"/>
          <w:lang w:eastAsia="en-US"/>
        </w:rPr>
        <w:t xml:space="preserve"> </w:t>
      </w:r>
      <w:r w:rsidRPr="00E375C0">
        <w:rPr>
          <w:rFonts w:eastAsia="Times New Roman" w:cstheme="minorHAnsi"/>
          <w:lang w:eastAsia="en-US"/>
        </w:rPr>
        <w:t>didelė</w:t>
      </w:r>
      <w:r w:rsidRPr="00E375C0">
        <w:rPr>
          <w:rFonts w:eastAsia="Times New Roman" w:cstheme="minorHAnsi"/>
          <w:spacing w:val="-1"/>
          <w:lang w:eastAsia="en-US"/>
        </w:rPr>
        <w:t xml:space="preserve"> </w:t>
      </w:r>
      <w:r w:rsidRPr="00E375C0">
        <w:rPr>
          <w:rFonts w:eastAsia="Times New Roman" w:cstheme="minorHAnsi"/>
          <w:lang w:eastAsia="en-US"/>
        </w:rPr>
        <w:t>ir</w:t>
      </w:r>
      <w:r w:rsidRPr="00E375C0">
        <w:rPr>
          <w:rFonts w:eastAsia="Times New Roman" w:cstheme="minorHAnsi"/>
          <w:spacing w:val="-1"/>
          <w:lang w:eastAsia="en-US"/>
        </w:rPr>
        <w:t xml:space="preserve"> </w:t>
      </w:r>
      <w:r w:rsidRPr="00E375C0">
        <w:rPr>
          <w:rFonts w:eastAsia="Times New Roman" w:cstheme="minorHAnsi"/>
          <w:lang w:eastAsia="en-US"/>
        </w:rPr>
        <w:t>perkančiajai</w:t>
      </w:r>
      <w:r w:rsidRPr="00E375C0">
        <w:rPr>
          <w:rFonts w:eastAsia="Times New Roman" w:cstheme="minorHAnsi"/>
          <w:spacing w:val="-1"/>
          <w:lang w:eastAsia="en-US"/>
        </w:rPr>
        <w:t xml:space="preserve"> </w:t>
      </w:r>
      <w:r w:rsidRPr="00E375C0">
        <w:rPr>
          <w:rFonts w:eastAsia="Times New Roman" w:cstheme="minorHAnsi"/>
          <w:lang w:eastAsia="en-US"/>
        </w:rPr>
        <w:t>organizacijai</w:t>
      </w:r>
      <w:r w:rsidRPr="00E375C0">
        <w:rPr>
          <w:rFonts w:eastAsia="Times New Roman" w:cstheme="minorHAnsi"/>
          <w:spacing w:val="-1"/>
          <w:lang w:eastAsia="en-US"/>
        </w:rPr>
        <w:t xml:space="preserve"> </w:t>
      </w:r>
      <w:r w:rsidRPr="00E375C0">
        <w:rPr>
          <w:rFonts w:eastAsia="Times New Roman" w:cstheme="minorHAnsi"/>
          <w:spacing w:val="-2"/>
          <w:lang w:eastAsia="en-US"/>
        </w:rPr>
        <w:t>nepriimtina;</w:t>
      </w:r>
    </w:p>
    <w:p w14:paraId="3DA7B244" w14:textId="77777777" w:rsidR="00D244CE" w:rsidRPr="00E375C0" w:rsidRDefault="00D244CE" w:rsidP="00D244CE">
      <w:pPr>
        <w:widowControl w:val="0"/>
        <w:tabs>
          <w:tab w:val="left" w:pos="1360"/>
        </w:tabs>
        <w:autoSpaceDE w:val="0"/>
        <w:autoSpaceDN w:val="0"/>
        <w:spacing w:line="240" w:lineRule="auto"/>
        <w:ind w:firstLine="567"/>
        <w:rPr>
          <w:rFonts w:eastAsia="Times New Roman" w:cstheme="minorHAnsi"/>
          <w:lang w:eastAsia="en-US"/>
        </w:rPr>
      </w:pPr>
      <w:r w:rsidRPr="00E375C0">
        <w:rPr>
          <w:rFonts w:eastAsia="Times New Roman" w:cstheme="minorHAnsi"/>
          <w:lang w:eastAsia="en-US"/>
        </w:rPr>
        <w:t>1.6. pasiūlyme nurodyta neįprastai maža kaina ir tiekėjas nepateikia tinkamų pasiūlytos neįprastai mažos kainos pagrįstumo įrodymų;</w:t>
      </w:r>
    </w:p>
    <w:p w14:paraId="656EA927" w14:textId="77777777" w:rsidR="00D244CE" w:rsidRPr="00E375C0" w:rsidRDefault="00D244CE" w:rsidP="00D244CE">
      <w:pPr>
        <w:widowControl w:val="0"/>
        <w:tabs>
          <w:tab w:val="left" w:pos="1360"/>
        </w:tabs>
        <w:autoSpaceDE w:val="0"/>
        <w:autoSpaceDN w:val="0"/>
        <w:spacing w:before="1" w:line="240" w:lineRule="auto"/>
        <w:ind w:firstLine="567"/>
        <w:rPr>
          <w:rFonts w:eastAsia="Times New Roman" w:cstheme="minorHAnsi"/>
          <w:lang w:eastAsia="en-US"/>
        </w:rPr>
      </w:pPr>
      <w:r w:rsidRPr="00E375C0">
        <w:rPr>
          <w:rFonts w:eastAsia="Times New Roman" w:cstheme="minorHAnsi"/>
          <w:lang w:eastAsia="en-US"/>
        </w:rPr>
        <w:t>1.7. tiekėjas per perkančiosios organizacijos nustatytą terminą nepatikslino, nepapildė ar nepateikė pirkimo dokumentuose nurodytų kartu su pasiūlymu teikiamų dokumentų: tiekėjo įgaliojimo asmeniui pasirašyti</w:t>
      </w:r>
      <w:r w:rsidRPr="00E375C0">
        <w:rPr>
          <w:rFonts w:eastAsia="Times New Roman" w:cstheme="minorHAnsi"/>
          <w:spacing w:val="-1"/>
          <w:lang w:eastAsia="en-US"/>
        </w:rPr>
        <w:t xml:space="preserve"> </w:t>
      </w:r>
      <w:r w:rsidRPr="00E375C0">
        <w:rPr>
          <w:rFonts w:eastAsia="Times New Roman" w:cstheme="minorHAnsi"/>
          <w:lang w:eastAsia="en-US"/>
        </w:rPr>
        <w:t>pasiūlymą,</w:t>
      </w:r>
      <w:r w:rsidRPr="00E375C0">
        <w:rPr>
          <w:rFonts w:eastAsia="Times New Roman" w:cstheme="minorHAnsi"/>
          <w:spacing w:val="-2"/>
          <w:lang w:eastAsia="en-US"/>
        </w:rPr>
        <w:t xml:space="preserve"> </w:t>
      </w:r>
      <w:r w:rsidRPr="00E375C0">
        <w:rPr>
          <w:rFonts w:eastAsia="Times New Roman" w:cstheme="minorHAnsi"/>
          <w:lang w:eastAsia="en-US"/>
        </w:rPr>
        <w:t>jungtinės</w:t>
      </w:r>
      <w:r w:rsidRPr="00E375C0">
        <w:rPr>
          <w:rFonts w:eastAsia="Times New Roman" w:cstheme="minorHAnsi"/>
          <w:spacing w:val="-3"/>
          <w:lang w:eastAsia="en-US"/>
        </w:rPr>
        <w:t xml:space="preserve"> </w:t>
      </w:r>
      <w:r w:rsidRPr="00E375C0">
        <w:rPr>
          <w:rFonts w:eastAsia="Times New Roman" w:cstheme="minorHAnsi"/>
          <w:lang w:eastAsia="en-US"/>
        </w:rPr>
        <w:t>veiklos</w:t>
      </w:r>
      <w:r w:rsidRPr="00E375C0">
        <w:rPr>
          <w:rFonts w:eastAsia="Times New Roman" w:cstheme="minorHAnsi"/>
          <w:spacing w:val="-3"/>
          <w:lang w:eastAsia="en-US"/>
        </w:rPr>
        <w:t xml:space="preserve"> </w:t>
      </w:r>
      <w:r w:rsidRPr="00E375C0">
        <w:rPr>
          <w:rFonts w:eastAsia="Times New Roman" w:cstheme="minorHAnsi"/>
          <w:lang w:eastAsia="en-US"/>
        </w:rPr>
        <w:t>sutarties,</w:t>
      </w:r>
      <w:r w:rsidRPr="00E375C0">
        <w:rPr>
          <w:rFonts w:eastAsia="Times New Roman" w:cstheme="minorHAnsi"/>
          <w:spacing w:val="-2"/>
          <w:lang w:eastAsia="en-US"/>
        </w:rPr>
        <w:t xml:space="preserve"> </w:t>
      </w:r>
      <w:r w:rsidRPr="00E375C0">
        <w:rPr>
          <w:rFonts w:eastAsia="Times New Roman" w:cstheme="minorHAnsi"/>
          <w:lang w:eastAsia="en-US"/>
        </w:rPr>
        <w:t>pasiūlymo</w:t>
      </w:r>
      <w:r w:rsidRPr="00E375C0">
        <w:rPr>
          <w:rFonts w:eastAsia="Times New Roman" w:cstheme="minorHAnsi"/>
          <w:spacing w:val="-2"/>
          <w:lang w:eastAsia="en-US"/>
        </w:rPr>
        <w:t xml:space="preserve"> </w:t>
      </w:r>
      <w:r w:rsidRPr="00E375C0">
        <w:rPr>
          <w:rFonts w:eastAsia="Times New Roman" w:cstheme="minorHAnsi"/>
          <w:lang w:eastAsia="en-US"/>
        </w:rPr>
        <w:t>galiojimo</w:t>
      </w:r>
      <w:r w:rsidRPr="00E375C0">
        <w:rPr>
          <w:rFonts w:eastAsia="Times New Roman" w:cstheme="minorHAnsi"/>
          <w:spacing w:val="-2"/>
          <w:lang w:eastAsia="en-US"/>
        </w:rPr>
        <w:t xml:space="preserve"> </w:t>
      </w:r>
      <w:r w:rsidRPr="00E375C0">
        <w:rPr>
          <w:rFonts w:eastAsia="Times New Roman" w:cstheme="minorHAnsi"/>
          <w:lang w:eastAsia="en-US"/>
        </w:rPr>
        <w:t>užtikrinimą</w:t>
      </w:r>
      <w:r w:rsidRPr="00E375C0">
        <w:rPr>
          <w:rFonts w:eastAsia="Times New Roman" w:cstheme="minorHAnsi"/>
          <w:spacing w:val="-3"/>
          <w:lang w:eastAsia="en-US"/>
        </w:rPr>
        <w:t xml:space="preserve"> </w:t>
      </w:r>
      <w:r w:rsidRPr="00E375C0">
        <w:rPr>
          <w:rFonts w:eastAsia="Times New Roman" w:cstheme="minorHAnsi"/>
          <w:lang w:eastAsia="en-US"/>
        </w:rPr>
        <w:t>patvirtinančio</w:t>
      </w:r>
      <w:r w:rsidRPr="00E375C0">
        <w:rPr>
          <w:rFonts w:eastAsia="Times New Roman" w:cstheme="minorHAnsi"/>
          <w:spacing w:val="-2"/>
          <w:lang w:eastAsia="en-US"/>
        </w:rPr>
        <w:t xml:space="preserve"> </w:t>
      </w:r>
      <w:r w:rsidRPr="00E375C0">
        <w:rPr>
          <w:rFonts w:eastAsia="Times New Roman" w:cstheme="minorHAnsi"/>
          <w:lang w:eastAsia="en-US"/>
        </w:rPr>
        <w:t>dokumento;</w:t>
      </w:r>
    </w:p>
    <w:p w14:paraId="615C1DD3" w14:textId="77777777" w:rsidR="00D244CE" w:rsidRPr="00E375C0" w:rsidRDefault="00D244CE" w:rsidP="00D244CE">
      <w:pPr>
        <w:widowControl w:val="0"/>
        <w:tabs>
          <w:tab w:val="left" w:pos="1360"/>
        </w:tabs>
        <w:autoSpaceDE w:val="0"/>
        <w:autoSpaceDN w:val="0"/>
        <w:spacing w:line="240" w:lineRule="auto"/>
        <w:ind w:firstLine="567"/>
        <w:rPr>
          <w:rFonts w:eastAsia="Times New Roman" w:cstheme="minorHAnsi"/>
          <w:lang w:eastAsia="en-US"/>
        </w:rPr>
      </w:pPr>
      <w:r w:rsidRPr="00E375C0">
        <w:rPr>
          <w:rFonts w:eastAsia="Times New Roman" w:cstheme="minorHAnsi"/>
          <w:lang w:eastAsia="en-US"/>
        </w:rPr>
        <w:t>1.8. pasiūlymas, kuriame nurodyta neįprastai maža kaina, neatitinka Viešųjų pirkimų įstatymo 17 straipsnio 2 dalies 2 punkte nurodytų aplinkos apsaugos, socialinės ir darbo teisės įpareigojimų.</w:t>
      </w:r>
    </w:p>
    <w:p w14:paraId="25F10DA2" w14:textId="77777777" w:rsidR="00D244CE" w:rsidRPr="00E375C0" w:rsidRDefault="00D244CE" w:rsidP="00D244CE">
      <w:pPr>
        <w:widowControl w:val="0"/>
        <w:tabs>
          <w:tab w:val="left" w:pos="1360"/>
        </w:tabs>
        <w:autoSpaceDE w:val="0"/>
        <w:autoSpaceDN w:val="0"/>
        <w:spacing w:line="240" w:lineRule="auto"/>
        <w:ind w:firstLine="567"/>
        <w:rPr>
          <w:rFonts w:eastAsia="Times New Roman" w:cstheme="minorHAnsi"/>
          <w:lang w:eastAsia="en-US"/>
        </w:rPr>
      </w:pPr>
      <w:r w:rsidRPr="00E375C0">
        <w:rPr>
          <w:rFonts w:eastAsia="Times New Roman" w:cstheme="minorHAnsi"/>
          <w:lang w:eastAsia="en-US"/>
        </w:rPr>
        <w:t>2. Perkančioji organizacija gali nevertinti viso pasiūlymo, jei patikrinusi jo dalį nustato, kad pasiūlymas turi būti atmestas.</w:t>
      </w:r>
    </w:p>
    <w:p w14:paraId="2BA4BB7F" w14:textId="77777777" w:rsidR="00D244CE" w:rsidRPr="00E375C0" w:rsidRDefault="00D244CE" w:rsidP="00D244CE">
      <w:pPr>
        <w:widowControl w:val="0"/>
        <w:tabs>
          <w:tab w:val="left" w:pos="1360"/>
        </w:tabs>
        <w:autoSpaceDE w:val="0"/>
        <w:autoSpaceDN w:val="0"/>
        <w:spacing w:line="240" w:lineRule="auto"/>
        <w:ind w:firstLine="567"/>
        <w:rPr>
          <w:rFonts w:eastAsia="Times New Roman" w:cstheme="minorHAnsi"/>
          <w:b/>
          <w:bCs/>
          <w:lang w:eastAsia="en-US"/>
        </w:rPr>
      </w:pPr>
      <w:r w:rsidRPr="00E375C0">
        <w:rPr>
          <w:rFonts w:eastAsia="Times New Roman" w:cstheme="minorHAnsi"/>
          <w:lang w:eastAsia="en-US"/>
        </w:rPr>
        <w:t xml:space="preserve">3. Šiame pirkime ekonomiškai naudingiausias pasiūlymas bus išrenkamas pagal </w:t>
      </w:r>
      <w:r w:rsidRPr="00E375C0">
        <w:rPr>
          <w:rFonts w:eastAsia="Times New Roman" w:cstheme="minorHAnsi"/>
          <w:b/>
          <w:bCs/>
          <w:lang w:eastAsia="en-US"/>
        </w:rPr>
        <w:t>kainą</w:t>
      </w:r>
      <w:r w:rsidRPr="00E375C0">
        <w:rPr>
          <w:rFonts w:eastAsia="Times New Roman" w:cstheme="minorHAnsi"/>
          <w:b/>
          <w:bCs/>
          <w:spacing w:val="-2"/>
          <w:lang w:eastAsia="en-US"/>
        </w:rPr>
        <w:t>.</w:t>
      </w:r>
    </w:p>
    <w:p w14:paraId="69B9C117" w14:textId="77777777" w:rsidR="00D244CE" w:rsidRPr="00E375C0" w:rsidRDefault="00D244CE" w:rsidP="00D244CE">
      <w:pPr>
        <w:widowControl w:val="0"/>
        <w:tabs>
          <w:tab w:val="left" w:pos="1360"/>
        </w:tabs>
        <w:autoSpaceDE w:val="0"/>
        <w:autoSpaceDN w:val="0"/>
        <w:spacing w:line="240" w:lineRule="auto"/>
        <w:ind w:firstLine="567"/>
        <w:rPr>
          <w:rFonts w:eastAsia="Times New Roman" w:cstheme="minorHAnsi"/>
          <w:b/>
          <w:bCs/>
          <w:lang w:eastAsia="en-US"/>
        </w:rPr>
      </w:pPr>
    </w:p>
    <w:p w14:paraId="2039F6E6" w14:textId="77777777" w:rsidR="00506996" w:rsidRPr="00E375C0" w:rsidRDefault="00506996" w:rsidP="00506996">
      <w:pPr>
        <w:pStyle w:val="NoSpacing"/>
        <w:spacing w:line="300" w:lineRule="auto"/>
        <w:ind w:firstLine="0"/>
        <w:contextualSpacing/>
        <w:rPr>
          <w:rFonts w:eastAsiaTheme="minorHAnsi" w:cstheme="minorHAnsi"/>
          <w:bCs/>
          <w:iCs/>
        </w:rPr>
      </w:pPr>
    </w:p>
    <w:p w14:paraId="5AECA85D" w14:textId="775115A3" w:rsidR="00506996" w:rsidRDefault="00506996" w:rsidP="00506996">
      <w:pPr>
        <w:pStyle w:val="NoSpacing"/>
        <w:spacing w:line="300" w:lineRule="auto"/>
        <w:ind w:firstLine="0"/>
        <w:contextualSpacing/>
        <w:rPr>
          <w:rFonts w:eastAsiaTheme="minorHAnsi" w:cstheme="minorHAnsi"/>
          <w:bCs/>
          <w:iCs/>
        </w:rPr>
      </w:pPr>
    </w:p>
    <w:p w14:paraId="7216CB78" w14:textId="77777777" w:rsidR="00AC1A31" w:rsidRDefault="00AC1A31" w:rsidP="00506996">
      <w:pPr>
        <w:pStyle w:val="NoSpacing"/>
        <w:spacing w:line="300" w:lineRule="auto"/>
        <w:ind w:firstLine="0"/>
        <w:contextualSpacing/>
        <w:rPr>
          <w:rFonts w:ascii="Arial" w:eastAsiaTheme="minorHAnsi" w:hAnsi="Arial" w:cs="Arial"/>
          <w:bCs/>
          <w:iCs/>
          <w:sz w:val="24"/>
          <w:szCs w:val="24"/>
        </w:rPr>
      </w:pPr>
    </w:p>
    <w:p w14:paraId="4F99B3B3" w14:textId="77777777" w:rsidR="00273F50" w:rsidRDefault="00273F50" w:rsidP="00506996">
      <w:pPr>
        <w:pStyle w:val="NoSpacing"/>
        <w:spacing w:line="300" w:lineRule="auto"/>
        <w:ind w:firstLine="0"/>
        <w:contextualSpacing/>
        <w:rPr>
          <w:rFonts w:ascii="Arial" w:eastAsiaTheme="minorHAnsi" w:hAnsi="Arial" w:cs="Arial"/>
          <w:bCs/>
          <w:iCs/>
          <w:sz w:val="24"/>
          <w:szCs w:val="24"/>
        </w:rPr>
      </w:pPr>
    </w:p>
    <w:p w14:paraId="16B3C721" w14:textId="77777777" w:rsidR="00273F50" w:rsidRDefault="00273F50" w:rsidP="00506996">
      <w:pPr>
        <w:pStyle w:val="NoSpacing"/>
        <w:spacing w:line="300" w:lineRule="auto"/>
        <w:ind w:firstLine="0"/>
        <w:contextualSpacing/>
        <w:rPr>
          <w:rFonts w:ascii="Arial" w:eastAsiaTheme="minorHAnsi" w:hAnsi="Arial" w:cs="Arial"/>
          <w:bCs/>
          <w:iCs/>
          <w:sz w:val="24"/>
          <w:szCs w:val="24"/>
        </w:rPr>
      </w:pPr>
    </w:p>
    <w:p w14:paraId="141DC228" w14:textId="77777777" w:rsidR="00273F50" w:rsidRDefault="00273F50" w:rsidP="00506996">
      <w:pPr>
        <w:pStyle w:val="NoSpacing"/>
        <w:spacing w:line="300" w:lineRule="auto"/>
        <w:ind w:firstLine="0"/>
        <w:contextualSpacing/>
        <w:rPr>
          <w:rFonts w:ascii="Arial" w:eastAsiaTheme="minorHAnsi" w:hAnsi="Arial" w:cs="Arial"/>
          <w:bCs/>
          <w:iCs/>
          <w:sz w:val="24"/>
          <w:szCs w:val="24"/>
        </w:rPr>
      </w:pPr>
    </w:p>
    <w:p w14:paraId="3AC6A449" w14:textId="77777777" w:rsidR="00273F50" w:rsidRDefault="00273F50" w:rsidP="00506996">
      <w:pPr>
        <w:pStyle w:val="NoSpacing"/>
        <w:spacing w:line="300" w:lineRule="auto"/>
        <w:ind w:firstLine="0"/>
        <w:contextualSpacing/>
        <w:rPr>
          <w:rFonts w:ascii="Arial" w:eastAsiaTheme="minorHAnsi" w:hAnsi="Arial" w:cs="Arial"/>
          <w:bCs/>
          <w:iCs/>
          <w:sz w:val="24"/>
          <w:szCs w:val="24"/>
        </w:rPr>
      </w:pPr>
    </w:p>
    <w:p w14:paraId="21953A50" w14:textId="77777777" w:rsidR="00273F50" w:rsidRDefault="00273F50" w:rsidP="00506996">
      <w:pPr>
        <w:pStyle w:val="NoSpacing"/>
        <w:spacing w:line="300" w:lineRule="auto"/>
        <w:ind w:firstLine="0"/>
        <w:contextualSpacing/>
        <w:rPr>
          <w:rFonts w:ascii="Arial" w:eastAsiaTheme="minorHAnsi" w:hAnsi="Arial" w:cs="Arial"/>
          <w:bCs/>
          <w:iCs/>
          <w:sz w:val="24"/>
          <w:szCs w:val="24"/>
        </w:rPr>
      </w:pPr>
    </w:p>
    <w:p w14:paraId="7299BBBA" w14:textId="77777777" w:rsidR="00273F50" w:rsidRDefault="00273F50" w:rsidP="00506996">
      <w:pPr>
        <w:pStyle w:val="NoSpacing"/>
        <w:spacing w:line="300" w:lineRule="auto"/>
        <w:ind w:firstLine="0"/>
        <w:contextualSpacing/>
        <w:rPr>
          <w:rFonts w:ascii="Arial" w:eastAsiaTheme="minorHAnsi" w:hAnsi="Arial" w:cs="Arial"/>
          <w:bCs/>
          <w:iCs/>
          <w:sz w:val="24"/>
          <w:szCs w:val="24"/>
        </w:rPr>
      </w:pPr>
    </w:p>
    <w:p w14:paraId="0598F972" w14:textId="77777777" w:rsidR="00273F50" w:rsidRDefault="00273F50" w:rsidP="00506996">
      <w:pPr>
        <w:pStyle w:val="NoSpacing"/>
        <w:spacing w:line="300" w:lineRule="auto"/>
        <w:ind w:firstLine="0"/>
        <w:contextualSpacing/>
        <w:rPr>
          <w:rFonts w:ascii="Arial" w:eastAsiaTheme="minorHAnsi" w:hAnsi="Arial" w:cs="Arial"/>
          <w:bCs/>
          <w:iCs/>
          <w:sz w:val="24"/>
          <w:szCs w:val="24"/>
        </w:rPr>
      </w:pPr>
    </w:p>
    <w:p w14:paraId="79F7E426" w14:textId="77777777" w:rsidR="00273F50" w:rsidRDefault="00273F50" w:rsidP="00506996">
      <w:pPr>
        <w:pStyle w:val="NoSpacing"/>
        <w:spacing w:line="300" w:lineRule="auto"/>
        <w:ind w:firstLine="0"/>
        <w:contextualSpacing/>
        <w:rPr>
          <w:rFonts w:ascii="Arial" w:eastAsiaTheme="minorHAnsi" w:hAnsi="Arial" w:cs="Arial"/>
          <w:bCs/>
          <w:iCs/>
          <w:sz w:val="24"/>
          <w:szCs w:val="24"/>
        </w:rPr>
      </w:pPr>
    </w:p>
    <w:p w14:paraId="170C5100" w14:textId="77777777" w:rsidR="00273F50" w:rsidRDefault="00273F50" w:rsidP="00506996">
      <w:pPr>
        <w:pStyle w:val="NoSpacing"/>
        <w:spacing w:line="300" w:lineRule="auto"/>
        <w:ind w:firstLine="0"/>
        <w:contextualSpacing/>
        <w:rPr>
          <w:rFonts w:ascii="Arial" w:eastAsiaTheme="minorHAnsi" w:hAnsi="Arial" w:cs="Arial"/>
          <w:bCs/>
          <w:iCs/>
          <w:sz w:val="24"/>
          <w:szCs w:val="24"/>
        </w:rPr>
      </w:pPr>
    </w:p>
    <w:p w14:paraId="7302C041" w14:textId="77777777" w:rsidR="00273F50" w:rsidRDefault="00273F50" w:rsidP="00506996">
      <w:pPr>
        <w:pStyle w:val="NoSpacing"/>
        <w:spacing w:line="300" w:lineRule="auto"/>
        <w:ind w:firstLine="0"/>
        <w:contextualSpacing/>
        <w:rPr>
          <w:rFonts w:ascii="Arial" w:eastAsiaTheme="minorHAnsi" w:hAnsi="Arial" w:cs="Arial"/>
          <w:bCs/>
          <w:iCs/>
          <w:sz w:val="24"/>
          <w:szCs w:val="24"/>
        </w:rPr>
      </w:pPr>
    </w:p>
    <w:p w14:paraId="65298655" w14:textId="77777777" w:rsidR="00273F50" w:rsidRDefault="00273F50" w:rsidP="00506996">
      <w:pPr>
        <w:pStyle w:val="NoSpacing"/>
        <w:spacing w:line="300" w:lineRule="auto"/>
        <w:ind w:firstLine="0"/>
        <w:contextualSpacing/>
        <w:rPr>
          <w:rFonts w:ascii="Arial" w:eastAsiaTheme="minorHAnsi" w:hAnsi="Arial" w:cs="Arial"/>
          <w:bCs/>
          <w:iCs/>
          <w:sz w:val="24"/>
          <w:szCs w:val="24"/>
        </w:rPr>
      </w:pPr>
    </w:p>
    <w:p w14:paraId="5159A055" w14:textId="77777777" w:rsidR="00273F50" w:rsidRDefault="00273F50" w:rsidP="00506996">
      <w:pPr>
        <w:pStyle w:val="NoSpacing"/>
        <w:spacing w:line="300" w:lineRule="auto"/>
        <w:ind w:firstLine="0"/>
        <w:contextualSpacing/>
        <w:rPr>
          <w:rFonts w:ascii="Arial" w:eastAsiaTheme="minorHAnsi" w:hAnsi="Arial" w:cs="Arial"/>
          <w:bCs/>
          <w:iCs/>
          <w:sz w:val="24"/>
          <w:szCs w:val="24"/>
        </w:rPr>
      </w:pPr>
    </w:p>
    <w:p w14:paraId="29A3E91D" w14:textId="77777777" w:rsidR="00273F50" w:rsidRDefault="00273F50" w:rsidP="00506996">
      <w:pPr>
        <w:pStyle w:val="NoSpacing"/>
        <w:spacing w:line="300" w:lineRule="auto"/>
        <w:ind w:firstLine="0"/>
        <w:contextualSpacing/>
        <w:rPr>
          <w:rFonts w:ascii="Arial" w:eastAsiaTheme="minorHAnsi" w:hAnsi="Arial" w:cs="Arial"/>
          <w:bCs/>
          <w:iCs/>
          <w:sz w:val="24"/>
          <w:szCs w:val="24"/>
        </w:rPr>
      </w:pPr>
    </w:p>
    <w:p w14:paraId="066F72BA" w14:textId="77777777" w:rsidR="00273F50" w:rsidRDefault="00273F50" w:rsidP="00506996">
      <w:pPr>
        <w:pStyle w:val="NoSpacing"/>
        <w:spacing w:line="300" w:lineRule="auto"/>
        <w:ind w:firstLine="0"/>
        <w:contextualSpacing/>
        <w:rPr>
          <w:rFonts w:ascii="Arial" w:eastAsiaTheme="minorHAnsi" w:hAnsi="Arial" w:cs="Arial"/>
          <w:bCs/>
          <w:iCs/>
          <w:sz w:val="24"/>
          <w:szCs w:val="24"/>
        </w:rPr>
      </w:pPr>
    </w:p>
    <w:p w14:paraId="62793952" w14:textId="77777777" w:rsidR="00273F50" w:rsidRDefault="00273F50" w:rsidP="00506996">
      <w:pPr>
        <w:pStyle w:val="NoSpacing"/>
        <w:spacing w:line="300" w:lineRule="auto"/>
        <w:ind w:firstLine="0"/>
        <w:contextualSpacing/>
        <w:rPr>
          <w:rFonts w:ascii="Arial" w:eastAsiaTheme="minorHAnsi" w:hAnsi="Arial" w:cs="Arial"/>
          <w:bCs/>
          <w:iCs/>
          <w:sz w:val="24"/>
          <w:szCs w:val="24"/>
        </w:rPr>
      </w:pPr>
    </w:p>
    <w:p w14:paraId="0930C255" w14:textId="77777777" w:rsidR="00273F50" w:rsidRDefault="00273F50" w:rsidP="00506996">
      <w:pPr>
        <w:pStyle w:val="NoSpacing"/>
        <w:spacing w:line="300" w:lineRule="auto"/>
        <w:ind w:firstLine="0"/>
        <w:contextualSpacing/>
        <w:rPr>
          <w:rFonts w:ascii="Arial" w:eastAsiaTheme="minorHAnsi" w:hAnsi="Arial" w:cs="Arial"/>
          <w:bCs/>
          <w:iCs/>
          <w:sz w:val="24"/>
          <w:szCs w:val="24"/>
        </w:rPr>
      </w:pPr>
    </w:p>
    <w:p w14:paraId="2DEABD33" w14:textId="77777777" w:rsidR="00273F50" w:rsidRDefault="00273F50" w:rsidP="00506996">
      <w:pPr>
        <w:pStyle w:val="NoSpacing"/>
        <w:spacing w:line="300" w:lineRule="auto"/>
        <w:ind w:firstLine="0"/>
        <w:contextualSpacing/>
        <w:rPr>
          <w:rFonts w:ascii="Arial" w:eastAsiaTheme="minorHAnsi" w:hAnsi="Arial" w:cs="Arial"/>
          <w:bCs/>
          <w:iCs/>
          <w:sz w:val="24"/>
          <w:szCs w:val="24"/>
        </w:rPr>
      </w:pPr>
    </w:p>
    <w:p w14:paraId="56693D3D" w14:textId="77777777" w:rsidR="00273F50" w:rsidRDefault="00273F50" w:rsidP="00506996">
      <w:pPr>
        <w:pStyle w:val="NoSpacing"/>
        <w:spacing w:line="300" w:lineRule="auto"/>
        <w:ind w:firstLine="0"/>
        <w:contextualSpacing/>
        <w:rPr>
          <w:rFonts w:ascii="Arial" w:eastAsiaTheme="minorHAnsi" w:hAnsi="Arial" w:cs="Arial"/>
          <w:bCs/>
          <w:iCs/>
          <w:sz w:val="24"/>
          <w:szCs w:val="24"/>
        </w:rPr>
      </w:pPr>
    </w:p>
    <w:p w14:paraId="68C4BC99" w14:textId="77777777" w:rsidR="007D6542" w:rsidRPr="00CD62B5" w:rsidRDefault="007D6542" w:rsidP="00E271A8">
      <w:pPr>
        <w:spacing w:line="240" w:lineRule="auto"/>
        <w:ind w:firstLine="0"/>
        <w:rPr>
          <w:rFonts w:cstheme="minorHAnsi"/>
        </w:rPr>
      </w:pPr>
    </w:p>
    <w:p w14:paraId="122970B4" w14:textId="1999FB62" w:rsidR="002645A0" w:rsidRPr="00CD62B5" w:rsidRDefault="00CD62B5" w:rsidP="00F8319D">
      <w:pPr>
        <w:spacing w:line="240" w:lineRule="auto"/>
        <w:ind w:left="7314" w:firstLine="0"/>
        <w:jc w:val="left"/>
        <w:rPr>
          <w:rFonts w:cstheme="minorHAnsi"/>
        </w:rPr>
      </w:pPr>
      <w:r>
        <w:rPr>
          <w:rFonts w:cstheme="minorHAnsi"/>
        </w:rPr>
        <w:t xml:space="preserve">  </w:t>
      </w:r>
      <w:r w:rsidR="00C061C8">
        <w:rPr>
          <w:rFonts w:cstheme="minorHAnsi"/>
        </w:rPr>
        <w:t xml:space="preserve">      </w:t>
      </w:r>
      <w:r>
        <w:rPr>
          <w:rFonts w:cstheme="minorHAnsi"/>
        </w:rPr>
        <w:t xml:space="preserve"> </w:t>
      </w:r>
      <w:r w:rsidR="00506996" w:rsidRPr="00CD62B5">
        <w:rPr>
          <w:rFonts w:cstheme="minorHAnsi"/>
        </w:rPr>
        <w:t xml:space="preserve">Pirkimo sąlygų </w:t>
      </w:r>
    </w:p>
    <w:p w14:paraId="7D94CDD5" w14:textId="254AF419" w:rsidR="000E0ADB" w:rsidRPr="00CD62B5" w:rsidRDefault="002645A0" w:rsidP="00F8319D">
      <w:pPr>
        <w:spacing w:line="240" w:lineRule="auto"/>
        <w:jc w:val="left"/>
        <w:rPr>
          <w:rFonts w:cstheme="minorHAnsi"/>
        </w:rPr>
      </w:pPr>
      <w:r w:rsidRPr="00CD62B5">
        <w:rPr>
          <w:rFonts w:cstheme="minorHAnsi"/>
        </w:rPr>
        <w:t xml:space="preserve"> </w:t>
      </w:r>
      <w:r w:rsidR="00F8319D" w:rsidRPr="00CD62B5">
        <w:rPr>
          <w:rFonts w:cstheme="minorHAnsi"/>
        </w:rPr>
        <w:t xml:space="preserve">                                                                                                             </w:t>
      </w:r>
      <w:r w:rsidRPr="00CD62B5">
        <w:rPr>
          <w:rFonts w:cstheme="minorHAnsi"/>
        </w:rPr>
        <w:t xml:space="preserve"> </w:t>
      </w:r>
      <w:r w:rsidR="00CD62B5">
        <w:rPr>
          <w:rFonts w:cstheme="minorHAnsi"/>
        </w:rPr>
        <w:t xml:space="preserve">                                      </w:t>
      </w:r>
      <w:r w:rsidRPr="00CD62B5">
        <w:rPr>
          <w:rFonts w:cstheme="minorHAnsi"/>
        </w:rPr>
        <w:t>6</w:t>
      </w:r>
      <w:r w:rsidR="00506996" w:rsidRPr="00CD62B5">
        <w:rPr>
          <w:rFonts w:cstheme="minorHAnsi"/>
        </w:rPr>
        <w:t xml:space="preserve"> priedas</w:t>
      </w:r>
    </w:p>
    <w:p w14:paraId="7CB80FF3" w14:textId="360C6265" w:rsidR="00506996" w:rsidRPr="00CD62B5" w:rsidRDefault="00F8319D" w:rsidP="009066E6">
      <w:pPr>
        <w:spacing w:line="240" w:lineRule="auto"/>
        <w:jc w:val="left"/>
        <w:rPr>
          <w:rFonts w:cstheme="minorHAnsi"/>
        </w:rPr>
      </w:pPr>
      <w:r w:rsidRPr="00CD62B5">
        <w:rPr>
          <w:rFonts w:cstheme="minorHAnsi"/>
        </w:rPr>
        <w:t xml:space="preserve">                                                                                                            </w:t>
      </w:r>
      <w:r w:rsidR="00CD62B5">
        <w:rPr>
          <w:rFonts w:cstheme="minorHAnsi"/>
        </w:rPr>
        <w:t xml:space="preserve">                                     </w:t>
      </w:r>
      <w:r w:rsidRPr="00CD62B5">
        <w:rPr>
          <w:rFonts w:cstheme="minorHAnsi"/>
        </w:rPr>
        <w:t xml:space="preserve"> </w:t>
      </w:r>
      <w:r w:rsidR="007B73C8">
        <w:rPr>
          <w:rFonts w:cstheme="minorHAnsi"/>
        </w:rPr>
        <w:t xml:space="preserve">  </w:t>
      </w:r>
      <w:r w:rsidRPr="00CD62B5">
        <w:rPr>
          <w:rFonts w:cstheme="minorHAnsi"/>
        </w:rPr>
        <w:t>,,</w:t>
      </w:r>
      <w:r w:rsidR="009066E6">
        <w:rPr>
          <w:rFonts w:cstheme="minorHAnsi"/>
        </w:rPr>
        <w:t>Sutarties projektas</w:t>
      </w:r>
      <w:r w:rsidR="00506996" w:rsidRPr="00CD62B5">
        <w:rPr>
          <w:rFonts w:cstheme="minorHAnsi"/>
        </w:rPr>
        <w:t>“</w:t>
      </w:r>
    </w:p>
    <w:p w14:paraId="5FC11D17" w14:textId="77777777" w:rsidR="006C53BE" w:rsidRPr="00CD62B5" w:rsidRDefault="006C53BE" w:rsidP="00F8319D">
      <w:pPr>
        <w:spacing w:line="240" w:lineRule="auto"/>
        <w:ind w:left="7314" w:firstLine="0"/>
        <w:jc w:val="left"/>
        <w:rPr>
          <w:rFonts w:cstheme="minorHAnsi"/>
        </w:rPr>
      </w:pPr>
    </w:p>
    <w:p w14:paraId="30BDD170" w14:textId="789FB6B3" w:rsidR="006C53BE" w:rsidRPr="00CD62B5" w:rsidRDefault="006C53BE" w:rsidP="002645A0">
      <w:pPr>
        <w:spacing w:line="240" w:lineRule="auto"/>
        <w:jc w:val="center"/>
        <w:rPr>
          <w:rFonts w:cstheme="minorHAnsi"/>
          <w:b/>
          <w:bCs/>
        </w:rPr>
      </w:pPr>
      <w:r w:rsidRPr="00CD62B5">
        <w:rPr>
          <w:rFonts w:cstheme="minorHAnsi"/>
          <w:b/>
          <w:bCs/>
        </w:rPr>
        <w:t xml:space="preserve">REIKMINIŲ TYRIMŲ PRIEMONĖS POVEIKIO VERTINIMO </w:t>
      </w:r>
    </w:p>
    <w:p w14:paraId="5051CBDC" w14:textId="71A7C246" w:rsidR="006C53BE" w:rsidRPr="00CD62B5" w:rsidRDefault="0033759C" w:rsidP="002645A0">
      <w:pPr>
        <w:spacing w:line="276" w:lineRule="auto"/>
        <w:ind w:firstLine="0"/>
        <w:jc w:val="center"/>
        <w:rPr>
          <w:rFonts w:eastAsia="Times New Roman" w:cstheme="minorHAnsi"/>
          <w:b/>
          <w:caps/>
          <w:lang w:eastAsia="en-US"/>
        </w:rPr>
      </w:pPr>
      <w:r w:rsidRPr="00CD62B5">
        <w:rPr>
          <w:rFonts w:eastAsia="Times New Roman" w:cstheme="minorHAnsi"/>
          <w:b/>
          <w:caps/>
          <w:lang w:eastAsia="en-US"/>
        </w:rPr>
        <w:t xml:space="preserve">PASLAUGOS </w:t>
      </w:r>
      <w:r w:rsidR="006C53BE" w:rsidRPr="00CD62B5">
        <w:rPr>
          <w:rFonts w:eastAsia="Times New Roman" w:cstheme="minorHAnsi"/>
          <w:b/>
          <w:caps/>
          <w:lang w:eastAsia="en-US"/>
        </w:rPr>
        <w:t>pirkimo</w:t>
      </w:r>
      <w:r w:rsidR="006C53BE" w:rsidRPr="00CD62B5">
        <w:rPr>
          <w:rFonts w:eastAsia="Arial" w:cstheme="minorHAnsi"/>
          <w:lang w:eastAsia="en-US"/>
        </w:rPr>
        <w:t>–</w:t>
      </w:r>
      <w:r w:rsidR="006C53BE" w:rsidRPr="00CD62B5">
        <w:rPr>
          <w:rFonts w:eastAsia="Times New Roman" w:cstheme="minorHAnsi"/>
          <w:b/>
          <w:caps/>
          <w:lang w:eastAsia="en-US"/>
        </w:rPr>
        <w:t>pardavimo sutarties Bendrosios sąlygos</w:t>
      </w:r>
    </w:p>
    <w:p w14:paraId="6D06861E" w14:textId="77777777" w:rsidR="006C53BE" w:rsidRPr="00CD62B5" w:rsidRDefault="006C53BE" w:rsidP="002645A0">
      <w:pPr>
        <w:spacing w:line="276" w:lineRule="auto"/>
        <w:ind w:firstLine="0"/>
        <w:jc w:val="center"/>
        <w:rPr>
          <w:rFonts w:eastAsia="Times New Roman" w:cstheme="minorHAnsi"/>
          <w:lang w:eastAsia="en-US"/>
        </w:rPr>
      </w:pPr>
    </w:p>
    <w:p w14:paraId="2E542CE1" w14:textId="77777777" w:rsidR="006C53BE" w:rsidRPr="00CD62B5" w:rsidRDefault="006C53BE" w:rsidP="006C53BE">
      <w:pPr>
        <w:keepNext/>
        <w:keepLines/>
        <w:tabs>
          <w:tab w:val="left" w:pos="426"/>
        </w:tabs>
        <w:spacing w:line="276" w:lineRule="auto"/>
        <w:ind w:firstLine="0"/>
        <w:jc w:val="center"/>
        <w:rPr>
          <w:rFonts w:eastAsia="Cambria" w:cstheme="minorHAnsi"/>
          <w:b/>
          <w:bCs/>
          <w:caps/>
          <w:lang w:eastAsia="en-US"/>
          <w14:numSpacing w14:val="tabular"/>
        </w:rPr>
      </w:pPr>
      <w:r w:rsidRPr="00CD62B5">
        <w:rPr>
          <w:rFonts w:eastAsia="Cambria" w:cstheme="minorHAnsi"/>
          <w:b/>
          <w:bCs/>
          <w:caps/>
          <w:lang w:eastAsia="en-US"/>
          <w14:numSpacing w14:val="tabular"/>
        </w:rPr>
        <w:t>1.</w:t>
      </w:r>
      <w:r w:rsidRPr="00CD62B5">
        <w:rPr>
          <w:rFonts w:eastAsia="Cambria" w:cstheme="minorHAnsi"/>
          <w:b/>
          <w:bCs/>
          <w:caps/>
          <w:lang w:eastAsia="en-US"/>
          <w14:numSpacing w14:val="tabular"/>
        </w:rPr>
        <w:tab/>
        <w:t>Pagrindinės sąvokos ir Sutarties aiškinimas</w:t>
      </w:r>
    </w:p>
    <w:p w14:paraId="6E4A7081" w14:textId="77777777" w:rsidR="006C53BE" w:rsidRPr="00CD62B5" w:rsidRDefault="006C53BE" w:rsidP="006C53BE">
      <w:pPr>
        <w:keepNext/>
        <w:keepLines/>
        <w:tabs>
          <w:tab w:val="left" w:pos="426"/>
        </w:tabs>
        <w:spacing w:line="276" w:lineRule="auto"/>
        <w:ind w:firstLine="0"/>
        <w:rPr>
          <w:rFonts w:eastAsia="Cambria" w:cstheme="minorHAnsi"/>
          <w:b/>
          <w:bCs/>
          <w:caps/>
          <w:lang w:eastAsia="en-US"/>
          <w14:numSpacing w14:val="tabular"/>
        </w:rPr>
      </w:pPr>
    </w:p>
    <w:p w14:paraId="38CAEA9E" w14:textId="77777777" w:rsidR="006C53BE" w:rsidRPr="00CD62B5" w:rsidRDefault="006C53BE" w:rsidP="006C53BE">
      <w:pPr>
        <w:keepNext/>
        <w:keepLines/>
        <w:widowControl w:val="0"/>
        <w:tabs>
          <w:tab w:val="left" w:pos="284"/>
          <w:tab w:val="left" w:pos="426"/>
          <w:tab w:val="left" w:pos="567"/>
          <w:tab w:val="left" w:pos="851"/>
          <w:tab w:val="left" w:pos="992"/>
          <w:tab w:val="left" w:pos="1134"/>
        </w:tabs>
        <w:spacing w:line="276" w:lineRule="auto"/>
        <w:ind w:firstLine="0"/>
        <w:jc w:val="center"/>
        <w:outlineLvl w:val="1"/>
        <w:rPr>
          <w:rFonts w:eastAsia="Arial" w:cstheme="minorHAnsi"/>
          <w:b/>
          <w:lang w:eastAsia="en-US"/>
        </w:rPr>
      </w:pPr>
      <w:r w:rsidRPr="00CD62B5">
        <w:rPr>
          <w:rFonts w:eastAsia="Arial" w:cstheme="minorHAnsi"/>
          <w:b/>
          <w:bCs/>
          <w:lang w:eastAsia="en-US"/>
        </w:rPr>
        <w:t>1.1.</w:t>
      </w:r>
      <w:r w:rsidRPr="00CD62B5">
        <w:rPr>
          <w:rFonts w:eastAsia="Arial" w:cstheme="minorHAnsi"/>
          <w:b/>
          <w:bCs/>
          <w:lang w:eastAsia="en-US"/>
        </w:rPr>
        <w:tab/>
      </w:r>
      <w:r w:rsidRPr="00CD62B5">
        <w:rPr>
          <w:rFonts w:eastAsia="Arial" w:cstheme="minorHAnsi"/>
          <w:b/>
          <w:lang w:eastAsia="en-US"/>
        </w:rPr>
        <w:t>Sąvokos</w:t>
      </w:r>
    </w:p>
    <w:p w14:paraId="5B977CA6" w14:textId="77777777" w:rsidR="006C53BE" w:rsidRPr="00CD62B5" w:rsidRDefault="006C53BE" w:rsidP="006C53BE">
      <w:pPr>
        <w:keepNext/>
        <w:keepLines/>
        <w:widowControl w:val="0"/>
        <w:tabs>
          <w:tab w:val="left" w:pos="284"/>
          <w:tab w:val="left" w:pos="426"/>
          <w:tab w:val="left" w:pos="567"/>
          <w:tab w:val="left" w:pos="851"/>
          <w:tab w:val="left" w:pos="992"/>
          <w:tab w:val="left" w:pos="1134"/>
        </w:tabs>
        <w:spacing w:line="276" w:lineRule="auto"/>
        <w:ind w:firstLine="0"/>
        <w:outlineLvl w:val="1"/>
        <w:rPr>
          <w:rFonts w:eastAsia="Arial" w:cstheme="minorHAnsi"/>
          <w:b/>
          <w:lang w:eastAsia="en-US"/>
        </w:rPr>
      </w:pPr>
    </w:p>
    <w:p w14:paraId="5D95D08F" w14:textId="77777777" w:rsidR="006C53BE" w:rsidRPr="00CD62B5" w:rsidRDefault="006C53BE" w:rsidP="006C53BE">
      <w:pPr>
        <w:widowControl w:val="0"/>
        <w:tabs>
          <w:tab w:val="left" w:pos="567"/>
        </w:tabs>
        <w:spacing w:line="276" w:lineRule="auto"/>
        <w:ind w:firstLine="0"/>
        <w:rPr>
          <w:rFonts w:eastAsia="Cambria" w:cstheme="minorHAnsi"/>
          <w:b/>
          <w:bCs/>
          <w:lang w:eastAsia="en-US"/>
        </w:rPr>
      </w:pPr>
      <w:r w:rsidRPr="00CD62B5">
        <w:rPr>
          <w:rFonts w:eastAsia="Cambria" w:cstheme="minorHAnsi"/>
          <w:lang w:eastAsia="en-US"/>
        </w:rPr>
        <w:t>1.1.1. Šioje Sutartyje didžiąja raide rašomos sąvokos turi šias nurodytas reikšmes:</w:t>
      </w:r>
    </w:p>
    <w:p w14:paraId="576ED923"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1.1.1.1.</w:t>
      </w:r>
      <w:r w:rsidRPr="00CD62B5">
        <w:rPr>
          <w:rFonts w:eastAsia="Times New Roman" w:cstheme="minorHAnsi"/>
          <w:lang w:eastAsia="en-US"/>
        </w:rPr>
        <w:tab/>
      </w:r>
      <w:r w:rsidRPr="00CD62B5">
        <w:rPr>
          <w:rFonts w:eastAsia="Arial" w:cstheme="minorHAnsi"/>
          <w:b/>
          <w:bCs/>
          <w:lang w:eastAsia="en-US"/>
        </w:rPr>
        <w:t>Bendrosios sąlygos</w:t>
      </w:r>
      <w:r w:rsidRPr="00CD62B5">
        <w:rPr>
          <w:rFonts w:eastAsia="Arial" w:cstheme="minorHAnsi"/>
          <w:lang w:eastAsia="en-US"/>
        </w:rPr>
        <w:t xml:space="preserve"> – Sutarties dalis, kuri vadinasi „Paslaugų pirkimo–pardavimo sutarties Bendrosios sąlygos“;</w:t>
      </w:r>
    </w:p>
    <w:p w14:paraId="528CEFBA"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1.1.1.2.</w:t>
      </w:r>
      <w:r w:rsidRPr="00CD62B5">
        <w:rPr>
          <w:rFonts w:eastAsia="Arial" w:cstheme="minorHAnsi"/>
          <w:lang w:eastAsia="en-US"/>
        </w:rPr>
        <w:tab/>
      </w:r>
      <w:r w:rsidRPr="00CD62B5">
        <w:rPr>
          <w:rFonts w:eastAsia="Arial" w:cstheme="minorHAnsi"/>
          <w:b/>
          <w:bCs/>
          <w:lang w:eastAsia="en-US"/>
        </w:rPr>
        <w:t>Pirkėjas</w:t>
      </w:r>
      <w:r w:rsidRPr="00CD62B5">
        <w:rPr>
          <w:rFonts w:eastAsia="Arial" w:cstheme="minorHAnsi"/>
          <w:lang w:eastAsia="en-US"/>
        </w:rPr>
        <w:t xml:space="preserve"> – asmuo, kuris Specialiosiose sąlygose yra įvardytas kaip Pirkėjas, </w:t>
      </w:r>
      <w:r w:rsidRPr="00CD62B5">
        <w:rPr>
          <w:rFonts w:eastAsia="Times New Roman" w:cstheme="minorHAnsi"/>
          <w:lang w:eastAsia="en-US"/>
        </w:rPr>
        <w:t>įsigyjantis Specialiosiose sąlygose ir Sutarties prieduose nurodytas Paslaugas</w:t>
      </w:r>
      <w:r w:rsidRPr="00CD62B5">
        <w:rPr>
          <w:rFonts w:eastAsia="Arial" w:cstheme="minorHAnsi"/>
          <w:lang w:eastAsia="en-US"/>
        </w:rPr>
        <w:t>;</w:t>
      </w:r>
    </w:p>
    <w:p w14:paraId="03D58E83"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bCs/>
          <w:lang w:eastAsia="en-US"/>
        </w:rPr>
      </w:pPr>
      <w:r w:rsidRPr="00CD62B5">
        <w:rPr>
          <w:rFonts w:eastAsia="Arial" w:cstheme="minorHAnsi"/>
          <w:lang w:eastAsia="en-US"/>
        </w:rPr>
        <w:t>1.1.1.3.</w:t>
      </w:r>
      <w:r w:rsidRPr="00CD62B5">
        <w:rPr>
          <w:rFonts w:eastAsia="Arial" w:cstheme="minorHAnsi"/>
          <w:lang w:eastAsia="en-US"/>
        </w:rPr>
        <w:tab/>
      </w:r>
      <w:r w:rsidRPr="00CD62B5">
        <w:rPr>
          <w:rFonts w:eastAsia="Arial" w:cstheme="minorHAnsi"/>
          <w:b/>
          <w:bCs/>
          <w:lang w:eastAsia="en-US"/>
        </w:rPr>
        <w:t xml:space="preserve">Pradinės sutarties vertė </w:t>
      </w:r>
      <w:r w:rsidRPr="00CD62B5">
        <w:rPr>
          <w:rFonts w:eastAsia="Arial" w:cstheme="minorHAnsi"/>
          <w:lang w:eastAsia="en-US"/>
        </w:rPr>
        <w:t>– Specialiosiose sąlygose nurodyta</w:t>
      </w:r>
      <w:r w:rsidRPr="00CD62B5">
        <w:rPr>
          <w:rFonts w:eastAsia="Arial" w:cstheme="minorHAnsi"/>
          <w:b/>
          <w:bCs/>
          <w:lang w:eastAsia="en-US"/>
        </w:rPr>
        <w:t xml:space="preserve"> </w:t>
      </w:r>
      <w:r w:rsidRPr="00CD62B5">
        <w:rPr>
          <w:rFonts w:eastAsia="Arial" w:cstheme="minorHAnsi"/>
          <w:lang w:eastAsia="en-US"/>
        </w:rPr>
        <w:t>vertė be pridėtinės vertės mokesčio (toliau – PVM);</w:t>
      </w:r>
    </w:p>
    <w:p w14:paraId="32C8E632" w14:textId="7F36CD20" w:rsidR="006C53BE" w:rsidRPr="00CD62B5" w:rsidRDefault="006C53BE" w:rsidP="006C53BE">
      <w:pPr>
        <w:spacing w:line="276" w:lineRule="auto"/>
        <w:ind w:firstLine="0"/>
        <w:rPr>
          <w:rFonts w:eastAsia="Times New Roman" w:cstheme="minorHAnsi"/>
          <w:lang w:eastAsia="en-US"/>
        </w:rPr>
      </w:pPr>
      <w:r w:rsidRPr="00CD62B5">
        <w:rPr>
          <w:rFonts w:eastAsia="Times New Roman" w:cstheme="minorHAnsi"/>
          <w:lang w:eastAsia="en-US"/>
        </w:rPr>
        <w:t xml:space="preserve">1.1.1.4. </w:t>
      </w:r>
      <w:r w:rsidR="006B0BA6">
        <w:rPr>
          <w:rFonts w:eastAsia="Times New Roman" w:cstheme="minorHAnsi"/>
          <w:lang w:eastAsia="en-US"/>
        </w:rPr>
        <w:t xml:space="preserve"> </w:t>
      </w:r>
      <w:r w:rsidR="00CB6679">
        <w:rPr>
          <w:rFonts w:eastAsia="Times New Roman" w:cstheme="minorHAnsi"/>
          <w:lang w:eastAsia="en-US"/>
        </w:rPr>
        <w:t xml:space="preserve"> </w:t>
      </w:r>
      <w:r w:rsidRPr="00CD62B5">
        <w:rPr>
          <w:rFonts w:eastAsia="Arial" w:cstheme="minorHAnsi"/>
          <w:b/>
          <w:bCs/>
          <w:lang w:eastAsia="en-US"/>
        </w:rPr>
        <w:t>Paslaugos</w:t>
      </w:r>
      <w:r w:rsidRPr="00CD62B5">
        <w:rPr>
          <w:rFonts w:eastAsia="Arial" w:cstheme="minorHAnsi"/>
          <w:lang w:eastAsia="en-US"/>
        </w:rPr>
        <w:t xml:space="preserve"> – </w:t>
      </w:r>
      <w:r w:rsidRPr="00CD62B5">
        <w:rPr>
          <w:rFonts w:eastAsia="Times New Roman" w:cstheme="minorHAnsi"/>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033E541"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Times New Roman" w:cstheme="minorHAnsi"/>
          <w:lang w:eastAsia="en-US"/>
        </w:rPr>
        <w:t>1.1.1.5.</w:t>
      </w:r>
      <w:r w:rsidRPr="00CD62B5">
        <w:rPr>
          <w:rFonts w:eastAsia="Times New Roman" w:cstheme="minorHAnsi"/>
          <w:lang w:eastAsia="en-US"/>
        </w:rPr>
        <w:tab/>
      </w:r>
      <w:r w:rsidRPr="00CD62B5">
        <w:rPr>
          <w:rFonts w:eastAsia="Arial" w:cstheme="minorHAnsi"/>
          <w:b/>
          <w:bCs/>
          <w:lang w:eastAsia="en-US"/>
        </w:rPr>
        <w:t xml:space="preserve">Paslaugų perdavimo–priėmimo aktas </w:t>
      </w:r>
      <w:r w:rsidRPr="00CD62B5">
        <w:rPr>
          <w:rFonts w:eastAsia="Arial" w:cstheme="minorHAnsi"/>
          <w:lang w:eastAsia="en-US"/>
        </w:rPr>
        <w:t>– dokumentas,</w:t>
      </w:r>
      <w:r w:rsidRPr="00CD62B5">
        <w:rPr>
          <w:rFonts w:eastAsia="Arial" w:cstheme="minorHAnsi"/>
          <w:b/>
          <w:bCs/>
          <w:lang w:eastAsia="en-US"/>
        </w:rPr>
        <w:t xml:space="preserve"> </w:t>
      </w:r>
      <w:r w:rsidRPr="00CD62B5">
        <w:rPr>
          <w:rFonts w:eastAsia="Arial" w:cstheme="minorHAnsi"/>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EEC754" w14:textId="77777777" w:rsidR="006C53BE" w:rsidRPr="00CD62B5" w:rsidRDefault="006C53BE" w:rsidP="006C53BE">
      <w:pPr>
        <w:tabs>
          <w:tab w:val="left" w:pos="284"/>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1.1.1.6.</w:t>
      </w:r>
      <w:r w:rsidRPr="00CD62B5">
        <w:rPr>
          <w:rFonts w:eastAsia="Arial" w:cstheme="minorHAnsi"/>
          <w:lang w:eastAsia="en-US"/>
        </w:rPr>
        <w:tab/>
      </w:r>
      <w:r w:rsidRPr="00CD62B5">
        <w:rPr>
          <w:rFonts w:eastAsia="Arial" w:cstheme="minorHAnsi"/>
          <w:b/>
          <w:bCs/>
          <w:lang w:eastAsia="en-US"/>
        </w:rPr>
        <w:t>Paslaugų trūkumai</w:t>
      </w:r>
      <w:r w:rsidRPr="00CD62B5">
        <w:rPr>
          <w:rFonts w:eastAsia="Arial" w:cstheme="minorHAnsi"/>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061BDC2"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lang w:eastAsia="en-US"/>
        </w:rPr>
      </w:pPr>
      <w:r w:rsidRPr="00CD62B5">
        <w:rPr>
          <w:rFonts w:eastAsia="Arial" w:cstheme="minorHAnsi"/>
          <w:lang w:eastAsia="en-US"/>
        </w:rPr>
        <w:t>1.1.1.7.</w:t>
      </w:r>
      <w:r w:rsidRPr="00CD62B5">
        <w:rPr>
          <w:rFonts w:eastAsia="Arial" w:cstheme="minorHAnsi"/>
          <w:lang w:eastAsia="en-US"/>
        </w:rPr>
        <w:tab/>
      </w:r>
      <w:r w:rsidRPr="00CD62B5">
        <w:rPr>
          <w:rFonts w:eastAsia="Arial" w:cstheme="minorHAnsi"/>
          <w:b/>
          <w:lang w:eastAsia="en-US"/>
        </w:rPr>
        <w:t xml:space="preserve">Sąskaita </w:t>
      </w:r>
      <w:r w:rsidRPr="00CD62B5">
        <w:rPr>
          <w:rFonts w:eastAsia="Arial" w:cstheme="minorHAnsi"/>
          <w:lang w:eastAsia="en-US"/>
        </w:rPr>
        <w:t>–</w:t>
      </w:r>
      <w:r w:rsidRPr="00CD62B5">
        <w:rPr>
          <w:rFonts w:eastAsia="Arial" w:cstheme="minorHAnsi"/>
          <w:b/>
          <w:lang w:eastAsia="en-US"/>
        </w:rPr>
        <w:t xml:space="preserve"> </w:t>
      </w:r>
      <w:r w:rsidRPr="00CD62B5">
        <w:rPr>
          <w:rFonts w:eastAsia="Times New Roman" w:cstheme="minorHAnsi"/>
          <w:lang w:eastAsia="en-US"/>
        </w:rPr>
        <w:t xml:space="preserve">Tiekėjo išrašoma ir Pirkėjui apmokėjimui pateikiama sąskaita faktūra, PVM sąskaita faktūra ar kitas mokėjimo dokumentas už Tiekėjo tinkamai suteiktas bei Pirkėjo priimtas </w:t>
      </w:r>
      <w:r w:rsidRPr="00CD62B5">
        <w:rPr>
          <w:rFonts w:eastAsia="Arial" w:cstheme="minorHAnsi"/>
          <w:lang w:eastAsia="en-US"/>
        </w:rPr>
        <w:t>Paslaugas</w:t>
      </w:r>
      <w:r w:rsidRPr="00CD62B5">
        <w:rPr>
          <w:rFonts w:eastAsia="Times New Roman" w:cstheme="minorHAnsi"/>
          <w:lang w:eastAsia="en-US"/>
        </w:rPr>
        <w:t xml:space="preserve">. </w:t>
      </w:r>
      <w:r w:rsidRPr="00CD62B5">
        <w:rPr>
          <w:rFonts w:eastAsia="Arial" w:cstheme="minorHAnsi"/>
          <w:lang w:eastAsia="en-US"/>
        </w:rPr>
        <w:t>Jeigu Sutartyje yra numatytas Paslaugų teikimas etapais ar periodais, Sąskaita gali būti pateikiama dėl kiekvieno etapo ar periodo atskirai;</w:t>
      </w:r>
    </w:p>
    <w:p w14:paraId="40B95F98"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1.1.1.8.</w:t>
      </w:r>
      <w:r w:rsidRPr="00CD62B5">
        <w:rPr>
          <w:rFonts w:eastAsia="Arial" w:cstheme="minorHAnsi"/>
          <w:lang w:eastAsia="en-US"/>
        </w:rPr>
        <w:tab/>
      </w:r>
      <w:r w:rsidRPr="00CD62B5">
        <w:rPr>
          <w:rFonts w:eastAsia="Arial" w:cstheme="minorHAnsi"/>
          <w:b/>
          <w:bCs/>
          <w:lang w:eastAsia="en-US"/>
        </w:rPr>
        <w:t>Specialiosios sąlygos</w:t>
      </w:r>
      <w:r w:rsidRPr="00CD62B5">
        <w:rPr>
          <w:rFonts w:eastAsia="Arial" w:cstheme="minorHAnsi"/>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29512D4"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bCs/>
          <w:lang w:eastAsia="en-US"/>
        </w:rPr>
      </w:pPr>
      <w:r w:rsidRPr="00CD62B5">
        <w:rPr>
          <w:rFonts w:eastAsia="Arial" w:cstheme="minorHAnsi"/>
          <w:lang w:eastAsia="en-US"/>
        </w:rPr>
        <w:t>1.1.1.9.</w:t>
      </w:r>
      <w:r w:rsidRPr="00CD62B5">
        <w:rPr>
          <w:rFonts w:eastAsia="Arial" w:cstheme="minorHAnsi"/>
          <w:lang w:eastAsia="en-US"/>
        </w:rPr>
        <w:tab/>
      </w:r>
      <w:r w:rsidRPr="00CD62B5">
        <w:rPr>
          <w:rFonts w:eastAsia="Arial" w:cstheme="minorHAnsi"/>
          <w:b/>
          <w:bCs/>
          <w:lang w:eastAsia="en-US"/>
        </w:rPr>
        <w:t xml:space="preserve">Susitarimas </w:t>
      </w:r>
      <w:r w:rsidRPr="00CD62B5">
        <w:rPr>
          <w:rFonts w:eastAsia="Arial" w:cstheme="minorHAnsi"/>
          <w:lang w:eastAsia="en-US"/>
        </w:rPr>
        <w:t>– tai dokumentas, kurį Šalys sudaro keisdamos Sutarties sąlygas VPĮ leidžiama apimtimi;</w:t>
      </w:r>
    </w:p>
    <w:p w14:paraId="4C001140"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bCs/>
          <w:lang w:eastAsia="en-US"/>
        </w:rPr>
      </w:pPr>
      <w:r w:rsidRPr="00CD62B5">
        <w:rPr>
          <w:rFonts w:eastAsia="Arial" w:cstheme="minorHAnsi"/>
          <w:lang w:eastAsia="en-US"/>
        </w:rPr>
        <w:t>1.1.1.10.</w:t>
      </w:r>
      <w:r w:rsidRPr="00CD62B5">
        <w:rPr>
          <w:rFonts w:eastAsia="Arial" w:cstheme="minorHAnsi"/>
          <w:lang w:eastAsia="en-US"/>
        </w:rPr>
        <w:tab/>
        <w:t xml:space="preserve"> </w:t>
      </w:r>
      <w:r w:rsidRPr="00CD62B5">
        <w:rPr>
          <w:rFonts w:eastAsia="Arial" w:cstheme="minorHAnsi"/>
          <w:b/>
          <w:bCs/>
          <w:lang w:eastAsia="en-US"/>
        </w:rPr>
        <w:t>Sutarties kaina</w:t>
      </w:r>
      <w:r w:rsidRPr="00CD62B5">
        <w:rPr>
          <w:rFonts w:eastAsia="Arial" w:cstheme="minorHAnsi"/>
          <w:lang w:eastAsia="en-US"/>
        </w:rPr>
        <w:t xml:space="preserve"> – pagal Sutartį Tiekėjui mokėtina suma, įskaitant visus privalomus mokesčius ir išlaidas;</w:t>
      </w:r>
    </w:p>
    <w:p w14:paraId="39A2B3F8"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1.1.1.11.</w:t>
      </w:r>
      <w:r w:rsidRPr="00CD62B5">
        <w:rPr>
          <w:rFonts w:eastAsia="Arial" w:cstheme="minorHAnsi"/>
          <w:lang w:eastAsia="en-US"/>
        </w:rPr>
        <w:tab/>
        <w:t xml:space="preserve"> </w:t>
      </w:r>
      <w:r w:rsidRPr="00CD62B5">
        <w:rPr>
          <w:rFonts w:eastAsia="Arial" w:cstheme="minorHAnsi"/>
          <w:b/>
          <w:bCs/>
          <w:lang w:eastAsia="en-US"/>
        </w:rPr>
        <w:t xml:space="preserve">Sutarties sąlygos </w:t>
      </w:r>
      <w:r w:rsidRPr="00CD62B5">
        <w:rPr>
          <w:rFonts w:eastAsia="Arial" w:cstheme="minorHAnsi"/>
          <w:lang w:eastAsia="en-US"/>
        </w:rPr>
        <w:t>– Bendrosios sąlygos ir Specialiosios sąlygos kartu;</w:t>
      </w:r>
    </w:p>
    <w:p w14:paraId="31DF0444"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1.1.1.12.</w:t>
      </w:r>
      <w:r w:rsidRPr="00CD62B5">
        <w:rPr>
          <w:rFonts w:eastAsia="Times New Roman" w:cstheme="minorHAnsi"/>
          <w:lang w:eastAsia="en-US"/>
        </w:rPr>
        <w:tab/>
      </w:r>
      <w:r w:rsidRPr="00CD62B5">
        <w:rPr>
          <w:rFonts w:eastAsia="Arial" w:cstheme="minorHAnsi"/>
          <w:lang w:eastAsia="en-US"/>
        </w:rPr>
        <w:t xml:space="preserve"> </w:t>
      </w:r>
      <w:r w:rsidRPr="00CD62B5">
        <w:rPr>
          <w:rFonts w:eastAsia="Arial" w:cstheme="minorHAnsi"/>
          <w:b/>
          <w:bCs/>
          <w:lang w:eastAsia="en-US"/>
        </w:rPr>
        <w:t xml:space="preserve">Sutartis </w:t>
      </w:r>
      <w:r w:rsidRPr="00CD62B5">
        <w:rPr>
          <w:rFonts w:eastAsia="Arial" w:cstheme="minorHAnsi"/>
          <w:lang w:eastAsia="en-US"/>
        </w:rPr>
        <w:t>– Paslaugų pirkimo–pardavimo sutartis, kurią sudaro Sutarties sąlygos, Specialiosiose sąlygose išvardyti priedai ir Susitarimai;</w:t>
      </w:r>
    </w:p>
    <w:p w14:paraId="53B37001"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 xml:space="preserve">1.1.1.13. </w:t>
      </w:r>
      <w:r w:rsidRPr="00CD62B5">
        <w:rPr>
          <w:rFonts w:eastAsia="Arial" w:cstheme="minorHAnsi"/>
          <w:lang w:eastAsia="en-US"/>
        </w:rPr>
        <w:tab/>
      </w:r>
      <w:r w:rsidRPr="00CD62B5">
        <w:rPr>
          <w:rFonts w:eastAsia="Arial" w:cstheme="minorHAnsi"/>
          <w:b/>
          <w:bCs/>
          <w:lang w:eastAsia="en-US"/>
        </w:rPr>
        <w:t>Šalis</w:t>
      </w:r>
      <w:r w:rsidRPr="00CD62B5">
        <w:rPr>
          <w:rFonts w:eastAsia="Arial" w:cstheme="minorHAnsi"/>
          <w:lang w:eastAsia="en-US"/>
        </w:rPr>
        <w:t xml:space="preserve"> – Pirkėjas arba Tiekėjas, kiekvienas atskirai, priklausomai nuo konteksto;</w:t>
      </w:r>
    </w:p>
    <w:p w14:paraId="25DCC542"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lastRenderedPageBreak/>
        <w:t xml:space="preserve">1.1.1.14. </w:t>
      </w:r>
      <w:r w:rsidRPr="00CD62B5">
        <w:rPr>
          <w:rFonts w:eastAsia="Arial" w:cstheme="minorHAnsi"/>
          <w:lang w:eastAsia="en-US"/>
        </w:rPr>
        <w:tab/>
      </w:r>
      <w:r w:rsidRPr="00CD62B5">
        <w:rPr>
          <w:rFonts w:eastAsia="Arial" w:cstheme="minorHAnsi"/>
          <w:b/>
          <w:bCs/>
          <w:lang w:eastAsia="en-US"/>
        </w:rPr>
        <w:t>Šalys</w:t>
      </w:r>
      <w:r w:rsidRPr="00CD62B5">
        <w:rPr>
          <w:rFonts w:eastAsia="Arial" w:cstheme="minorHAnsi"/>
          <w:lang w:eastAsia="en-US"/>
        </w:rPr>
        <w:t xml:space="preserve"> – Pirkėjas ir Tiekėjas kartu;</w:t>
      </w:r>
    </w:p>
    <w:p w14:paraId="21884839"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Times New Roman" w:cstheme="minorHAnsi"/>
          <w:lang w:eastAsia="en-US"/>
        </w:rPr>
      </w:pPr>
      <w:r w:rsidRPr="00CD62B5">
        <w:rPr>
          <w:rFonts w:eastAsia="Times New Roman" w:cstheme="minorHAnsi"/>
          <w:lang w:eastAsia="en-US"/>
        </w:rPr>
        <w:t>1.1.1.15.</w:t>
      </w:r>
      <w:r w:rsidRPr="00CD62B5">
        <w:rPr>
          <w:rFonts w:eastAsia="Times New Roman" w:cstheme="minorHAnsi"/>
          <w:lang w:eastAsia="en-US"/>
        </w:rPr>
        <w:tab/>
        <w:t xml:space="preserve"> </w:t>
      </w:r>
      <w:r w:rsidRPr="00CD62B5">
        <w:rPr>
          <w:rFonts w:eastAsia="Arial" w:cstheme="minorHAnsi"/>
          <w:b/>
          <w:lang w:eastAsia="en-US"/>
        </w:rPr>
        <w:t>Tiekėjas</w:t>
      </w:r>
      <w:r w:rsidRPr="00CD62B5">
        <w:rPr>
          <w:rFonts w:eastAsia="Arial" w:cstheme="minorHAnsi"/>
          <w:lang w:eastAsia="en-US"/>
        </w:rPr>
        <w:t xml:space="preserve"> – asmuo, kuris Specialiosiose sąlygose yra įvardytas kaip Tiekėjas, </w:t>
      </w:r>
      <w:r w:rsidRPr="00CD62B5">
        <w:rPr>
          <w:rFonts w:eastAsia="Times New Roman" w:cstheme="minorHAnsi"/>
          <w:lang w:eastAsia="en-US"/>
        </w:rPr>
        <w:t xml:space="preserve">teikiantis Specialiosiose sąlygose nurodytas </w:t>
      </w:r>
      <w:r w:rsidRPr="00CD62B5">
        <w:rPr>
          <w:rFonts w:eastAsia="Arial" w:cstheme="minorHAnsi"/>
          <w:lang w:eastAsia="en-US"/>
        </w:rPr>
        <w:t>Paslaugas</w:t>
      </w:r>
      <w:r w:rsidRPr="00CD62B5">
        <w:rPr>
          <w:rFonts w:eastAsia="Times New Roman" w:cstheme="minorHAnsi"/>
          <w:lang w:eastAsia="en-US"/>
        </w:rPr>
        <w:t>;</w:t>
      </w:r>
    </w:p>
    <w:p w14:paraId="044784FB"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Times New Roman" w:cstheme="minorHAnsi"/>
          <w:lang w:eastAsia="en-US"/>
        </w:rPr>
      </w:pPr>
      <w:r w:rsidRPr="00CD62B5">
        <w:rPr>
          <w:rFonts w:eastAsia="Times New Roman" w:cstheme="minorHAnsi"/>
          <w:lang w:eastAsia="en-US"/>
        </w:rPr>
        <w:t xml:space="preserve">1.1.1.16. </w:t>
      </w:r>
      <w:r w:rsidRPr="00CD62B5">
        <w:rPr>
          <w:rFonts w:eastAsia="Times New Roman" w:cstheme="minorHAnsi"/>
          <w:b/>
          <w:bCs/>
          <w:lang w:eastAsia="en-US"/>
        </w:rPr>
        <w:t xml:space="preserve">Užsakymas </w:t>
      </w:r>
      <w:r w:rsidRPr="00CD62B5">
        <w:rPr>
          <w:rFonts w:eastAsia="Times New Roman" w:cstheme="minorHAnsi"/>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6C55598"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bCs/>
          <w:lang w:eastAsia="en-US"/>
        </w:rPr>
      </w:pPr>
      <w:r w:rsidRPr="00CD62B5">
        <w:rPr>
          <w:rFonts w:eastAsia="Arial" w:cstheme="minorHAnsi"/>
          <w:lang w:eastAsia="en-US"/>
        </w:rPr>
        <w:t>1.1.1.17.</w:t>
      </w:r>
      <w:r w:rsidRPr="00CD62B5">
        <w:rPr>
          <w:rFonts w:eastAsia="Times New Roman" w:cstheme="minorHAnsi"/>
          <w:lang w:eastAsia="en-US"/>
        </w:rPr>
        <w:tab/>
      </w:r>
      <w:r w:rsidRPr="00CD62B5">
        <w:rPr>
          <w:rFonts w:eastAsia="Arial" w:cstheme="minorHAnsi"/>
          <w:lang w:eastAsia="en-US"/>
        </w:rPr>
        <w:t xml:space="preserve"> </w:t>
      </w:r>
      <w:r w:rsidRPr="00CD62B5">
        <w:rPr>
          <w:rFonts w:eastAsia="Arial" w:cstheme="minorHAnsi"/>
          <w:b/>
          <w:bCs/>
          <w:lang w:eastAsia="en-US"/>
        </w:rPr>
        <w:t xml:space="preserve">VPĮ </w:t>
      </w:r>
      <w:r w:rsidRPr="00CD62B5">
        <w:rPr>
          <w:rFonts w:eastAsia="Arial" w:cstheme="minorHAnsi"/>
          <w:lang w:eastAsia="en-US"/>
        </w:rPr>
        <w:t>– Lietuvos Respublikos viešųjų pirkimų įstatymas.</w:t>
      </w:r>
    </w:p>
    <w:p w14:paraId="1B717BD7"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1.1.1.18.</w:t>
      </w:r>
      <w:r w:rsidRPr="00CD62B5">
        <w:rPr>
          <w:rFonts w:eastAsia="Arial" w:cstheme="minorHAnsi"/>
          <w:lang w:eastAsia="en-US"/>
        </w:rPr>
        <w:tab/>
        <w:t xml:space="preserve"> Kitų Sutartyje didžiąja raide rašomų sąvokų reikšmės yra nurodytos Sutarties tekste.</w:t>
      </w:r>
    </w:p>
    <w:p w14:paraId="6BA8B5DA" w14:textId="77777777" w:rsidR="006C53BE" w:rsidRPr="00CD62B5" w:rsidRDefault="006C53BE" w:rsidP="006C53BE">
      <w:pPr>
        <w:widowControl w:val="0"/>
        <w:tabs>
          <w:tab w:val="left" w:pos="709"/>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1.1.2.</w:t>
      </w:r>
      <w:r w:rsidRPr="00CD62B5">
        <w:rPr>
          <w:rFonts w:eastAsia="Times New Roman" w:cstheme="minorHAnsi"/>
          <w:lang w:eastAsia="en-US"/>
        </w:rPr>
        <w:tab/>
      </w:r>
      <w:r w:rsidRPr="00CD62B5">
        <w:rPr>
          <w:rFonts w:eastAsia="Arial" w:cstheme="minorHAnsi"/>
          <w:lang w:eastAsia="en-US"/>
        </w:rPr>
        <w:t xml:space="preserve">Sutartyje neapibrėžtos sąvokos suprantamos ir aiškinamos taip, kaip jas apibrėžia VPĮ ir kiti </w:t>
      </w:r>
      <w:r w:rsidRPr="00CD62B5">
        <w:rPr>
          <w:rFonts w:eastAsia="Times New Roman" w:cstheme="minorHAnsi"/>
          <w:lang w:eastAsia="en-US"/>
        </w:rPr>
        <w:t>įstatymai bei teisės aktai</w:t>
      </w:r>
      <w:r w:rsidRPr="00CD62B5">
        <w:rPr>
          <w:rFonts w:eastAsia="Arial" w:cstheme="minorHAnsi"/>
          <w:lang w:eastAsia="en-US"/>
        </w:rPr>
        <w:t>, galiojantys Sutarties sudarymo ir vykdymo metu.</w:t>
      </w:r>
    </w:p>
    <w:p w14:paraId="425568BA" w14:textId="77777777" w:rsidR="006C53BE" w:rsidRPr="00CD62B5" w:rsidRDefault="006C53BE" w:rsidP="006C53BE">
      <w:pPr>
        <w:widowControl w:val="0"/>
        <w:tabs>
          <w:tab w:val="left" w:pos="709"/>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1.1.3.</w:t>
      </w:r>
      <w:r w:rsidRPr="00CD62B5">
        <w:rPr>
          <w:rFonts w:eastAsia="Arial" w:cstheme="minorHAnsi"/>
          <w:lang w:eastAsia="en-US"/>
        </w:rPr>
        <w:tab/>
        <w:t>Kitos Sutartyje vartojamos sąvokos ir terminai turi bendrinę reikšmę arba artimiausią Sutarties pobūdžiui specialiąją reikšmę, jei Sutartyje nėra nustatyta ir paaiškinta kitokia jų reikšmė.</w:t>
      </w:r>
    </w:p>
    <w:p w14:paraId="619F7D36"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bCs/>
          <w:lang w:eastAsia="en-US"/>
        </w:rPr>
      </w:pPr>
    </w:p>
    <w:p w14:paraId="3E93720F" w14:textId="77777777" w:rsidR="006C53BE" w:rsidRPr="00CD62B5" w:rsidRDefault="006C53BE" w:rsidP="006C53BE">
      <w:pPr>
        <w:keepNext/>
        <w:keepLines/>
        <w:tabs>
          <w:tab w:val="left" w:pos="567"/>
        </w:tabs>
        <w:spacing w:line="276" w:lineRule="auto"/>
        <w:ind w:firstLine="0"/>
        <w:jc w:val="center"/>
        <w:rPr>
          <w:rFonts w:eastAsia="Cambria" w:cstheme="minorHAnsi"/>
          <w:b/>
          <w:bCs/>
          <w:lang w:eastAsia="en-US"/>
          <w14:numSpacing w14:val="tabular"/>
        </w:rPr>
      </w:pPr>
      <w:r w:rsidRPr="00CD62B5">
        <w:rPr>
          <w:rFonts w:eastAsia="Cambria" w:cstheme="minorHAnsi"/>
          <w:b/>
          <w:bCs/>
          <w:lang w:eastAsia="en-US"/>
          <w14:numSpacing w14:val="tabular"/>
        </w:rPr>
        <w:t>1.2.</w:t>
      </w:r>
      <w:r w:rsidRPr="00CD62B5">
        <w:rPr>
          <w:rFonts w:eastAsia="Cambria" w:cstheme="minorHAnsi"/>
          <w:b/>
          <w:bCs/>
          <w:lang w:eastAsia="en-US"/>
          <w14:numSpacing w14:val="tabular"/>
        </w:rPr>
        <w:tab/>
        <w:t>Sutarties aiškinimas</w:t>
      </w:r>
    </w:p>
    <w:p w14:paraId="398B8370" w14:textId="77777777" w:rsidR="006C53BE" w:rsidRPr="00CD62B5" w:rsidRDefault="006C53BE" w:rsidP="006C53BE">
      <w:pPr>
        <w:keepNext/>
        <w:keepLines/>
        <w:tabs>
          <w:tab w:val="left" w:pos="567"/>
        </w:tabs>
        <w:spacing w:line="276" w:lineRule="auto"/>
        <w:ind w:left="792" w:firstLine="0"/>
        <w:rPr>
          <w:rFonts w:eastAsia="Cambria" w:cstheme="minorHAnsi"/>
          <w:b/>
          <w:bCs/>
          <w:lang w:eastAsia="en-US"/>
          <w14:numSpacing w14:val="tabular"/>
        </w:rPr>
      </w:pPr>
    </w:p>
    <w:p w14:paraId="383E3F4C"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1.2.1.</w:t>
      </w:r>
      <w:r w:rsidRPr="00CD62B5">
        <w:rPr>
          <w:rFonts w:eastAsia="Arial" w:cstheme="minorHAnsi"/>
          <w:lang w:eastAsia="en-US"/>
        </w:rPr>
        <w:tab/>
        <w:t>Sutartis yra sudaryta ir turi būti aiškinama pagal Lietuvos Respublikos teisės aktus.</w:t>
      </w:r>
    </w:p>
    <w:p w14:paraId="470F17C2"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1.2.2.</w:t>
      </w:r>
      <w:r w:rsidRPr="00CD62B5">
        <w:rPr>
          <w:rFonts w:eastAsia="Arial" w:cstheme="minorHAnsi"/>
          <w:lang w:eastAsia="en-US"/>
        </w:rPr>
        <w:tab/>
        <w:t>Jei Bendrosios sąlygos ir (ar) Specialiosios sąlygos prieštarauja VPĮ ir kitų teisės aktų reikalavimams, taikomos VPĮ ir kitų teisės aktų nuostatos.</w:t>
      </w:r>
    </w:p>
    <w:p w14:paraId="290F3C74"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1.2.3.</w:t>
      </w:r>
      <w:r w:rsidRPr="00CD62B5">
        <w:rPr>
          <w:rFonts w:eastAsia="Arial" w:cstheme="minorHAnsi"/>
          <w:lang w:eastAsia="en-US"/>
        </w:rPr>
        <w:tab/>
        <w:t>Diena Sutartyje reiškia kalendorinę dieną.</w:t>
      </w:r>
    </w:p>
    <w:p w14:paraId="488EF2DA"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1.2.4.</w:t>
      </w:r>
      <w:r w:rsidRPr="00CD62B5">
        <w:rPr>
          <w:rFonts w:eastAsia="Arial" w:cstheme="minorHAnsi"/>
          <w:lang w:eastAsia="en-US"/>
        </w:rPr>
        <w:tab/>
        <w:t>Darbo diena Sutartyje reiškia bet kurią dieną, išskyrus šeštadienį, sekmadienį ir švenčių dienas Lietuvoje, nurodytas Lietuvos Respublikos darbo kodekse.</w:t>
      </w:r>
    </w:p>
    <w:p w14:paraId="2F075E54"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1.2.5.</w:t>
      </w:r>
      <w:r w:rsidRPr="00CD62B5">
        <w:rPr>
          <w:rFonts w:eastAsia="Arial" w:cstheme="minorHAnsi"/>
          <w:lang w:eastAsia="en-US"/>
        </w:rPr>
        <w:tab/>
        <w:t>Terminai pagal Sutartį yra skaičiuojami metais, mėnesiais, savaitėmis, darbo dienomis, kalendorinėmis dienomis, valandomis ir minutėmis.</w:t>
      </w:r>
    </w:p>
    <w:p w14:paraId="48BA7AC8"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1.2.6.</w:t>
      </w:r>
      <w:r w:rsidRPr="00CD62B5">
        <w:rPr>
          <w:rFonts w:eastAsia="Arial" w:cstheme="minorHAnsi"/>
          <w:lang w:eastAsia="en-US"/>
        </w:rPr>
        <w:tab/>
        <w:t>Kvalifikacija, rėmimasis kitų ūkio subjektų pajėgumais, Paslaugų apimtis, peržiūra suprantami taip, kaip nustatyta VPĮ bei jį įgyvendinančiuose teisės aktuose.</w:t>
      </w:r>
    </w:p>
    <w:p w14:paraId="35052253"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1.2.7.</w:t>
      </w:r>
      <w:r w:rsidRPr="00CD62B5">
        <w:rPr>
          <w:rFonts w:eastAsia="Arial" w:cstheme="minorHAnsi"/>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1029190"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1.2.8.</w:t>
      </w:r>
      <w:r w:rsidRPr="00CD62B5">
        <w:rPr>
          <w:rFonts w:eastAsia="Arial" w:cstheme="minorHAnsi"/>
          <w:lang w:eastAsia="en-US"/>
        </w:rPr>
        <w:tab/>
        <w:t>Informuoti, pranešti, įspėti arba atsakyti reiškia pateikti informaciją, pranešimą, įspėjimą arba atsakymą Bendrosiose ir (ar) Specialiosiose sąlygose nustatyta tvarka.</w:t>
      </w:r>
    </w:p>
    <w:p w14:paraId="7A96F8C2"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1.2.9.</w:t>
      </w:r>
      <w:r w:rsidRPr="00CD62B5">
        <w:rPr>
          <w:rFonts w:eastAsia="Arial" w:cstheme="minorHAnsi"/>
          <w:lang w:eastAsia="en-US"/>
        </w:rPr>
        <w:tab/>
        <w:t>Patvirtinti reiškia pateikti patvirtinimą raštu arba pasirašyti dokumentą be išlygų ar su išlygomis, išskyrus atvejus, kai asmuo, pasirašydamas dokumentą, nurodo, jog atsisako jį patvirtinti.</w:t>
      </w:r>
    </w:p>
    <w:p w14:paraId="0CD21434"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1.2.10.</w:t>
      </w:r>
      <w:r w:rsidRPr="00CD62B5">
        <w:rPr>
          <w:rFonts w:eastAsia="Arial" w:cstheme="minorHAnsi"/>
          <w:lang w:eastAsia="en-US"/>
        </w:rPr>
        <w:tab/>
      </w:r>
      <w:r w:rsidRPr="00CD62B5">
        <w:rPr>
          <w:rFonts w:eastAsia="Arial" w:cstheme="minorHAnsi"/>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5DCDC1"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1.2.11.</w:t>
      </w:r>
      <w:r w:rsidRPr="00CD62B5">
        <w:rPr>
          <w:rFonts w:eastAsia="Arial" w:cstheme="minorHAnsi"/>
          <w:lang w:eastAsia="en-US"/>
        </w:rPr>
        <w:tab/>
      </w:r>
      <w:r w:rsidRPr="00CD62B5">
        <w:rPr>
          <w:rFonts w:eastAsia="Arial" w:cstheme="minorHAnsi"/>
          <w:shd w:val="clear" w:color="auto" w:fill="FFFFFF"/>
          <w:lang w:eastAsia="en-US"/>
        </w:rPr>
        <w:t>Jeigu Sutartyje nurodyta reikšmė skaičiais ir žodžiais skiriasi, vadovaujamasi žodžiais nurodyta reikšme.</w:t>
      </w:r>
    </w:p>
    <w:p w14:paraId="13AB4E2A"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1.2.12.</w:t>
      </w:r>
      <w:r w:rsidRPr="00CD62B5">
        <w:rPr>
          <w:rFonts w:eastAsia="Arial" w:cstheme="minorHAnsi"/>
          <w:lang w:eastAsia="en-US"/>
        </w:rPr>
        <w:tab/>
      </w:r>
      <w:r w:rsidRPr="00CD62B5">
        <w:rPr>
          <w:rFonts w:eastAsia="Arial" w:cstheme="minorHAnsi"/>
          <w:shd w:val="clear" w:color="auto" w:fill="FFFFFF"/>
          <w:lang w:eastAsia="en-US"/>
        </w:rPr>
        <w:t>Jei pateikiamos nuorodos į teisės aktus, turi būti taikomos aktualios teisės aktų redakcijos, jeigu nenurodyta kitaip.</w:t>
      </w:r>
    </w:p>
    <w:p w14:paraId="2DE26E36"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bCs/>
          <w:lang w:eastAsia="en-US"/>
        </w:rPr>
      </w:pPr>
    </w:p>
    <w:p w14:paraId="62AAD5FF"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firstLine="0"/>
        <w:jc w:val="center"/>
        <w:outlineLvl w:val="1"/>
        <w:rPr>
          <w:rFonts w:eastAsia="Arial" w:cstheme="minorHAnsi"/>
          <w:b/>
          <w:lang w:eastAsia="en-US"/>
        </w:rPr>
      </w:pPr>
      <w:r w:rsidRPr="00CD62B5">
        <w:rPr>
          <w:rFonts w:eastAsia="Arial" w:cstheme="minorHAnsi"/>
          <w:b/>
          <w:lang w:eastAsia="en-US"/>
        </w:rPr>
        <w:t>1.3.</w:t>
      </w:r>
      <w:r w:rsidRPr="00CD62B5">
        <w:rPr>
          <w:rFonts w:eastAsia="Arial" w:cstheme="minorHAnsi"/>
          <w:b/>
          <w:lang w:eastAsia="en-US"/>
        </w:rPr>
        <w:tab/>
        <w:t>Dokumentų viršenybė</w:t>
      </w:r>
    </w:p>
    <w:p w14:paraId="4EE0834F"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firstLine="0"/>
        <w:outlineLvl w:val="1"/>
        <w:rPr>
          <w:rFonts w:eastAsia="Arial" w:cstheme="minorHAnsi"/>
          <w:b/>
          <w:lang w:eastAsia="en-US"/>
        </w:rPr>
      </w:pPr>
    </w:p>
    <w:p w14:paraId="161A4837"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Cambria" w:cstheme="minorHAnsi"/>
          <w:lang w:eastAsia="en-US"/>
        </w:rPr>
      </w:pPr>
      <w:r w:rsidRPr="00CD62B5">
        <w:rPr>
          <w:rFonts w:eastAsia="Cambria" w:cstheme="minorHAnsi"/>
          <w:lang w:eastAsia="en-US"/>
        </w:rPr>
        <w:t>1.3.1.</w:t>
      </w:r>
      <w:r w:rsidRPr="00CD62B5">
        <w:rPr>
          <w:rFonts w:eastAsia="Cambria" w:cstheme="minorHAnsi"/>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095129A5" w14:textId="77777777" w:rsidR="006C53BE" w:rsidRPr="00CD62B5" w:rsidRDefault="006C53BE" w:rsidP="006C53BE">
      <w:pPr>
        <w:tabs>
          <w:tab w:val="left" w:pos="709"/>
        </w:tabs>
        <w:spacing w:line="276" w:lineRule="auto"/>
        <w:ind w:firstLine="0"/>
        <w:outlineLvl w:val="2"/>
        <w:rPr>
          <w:rFonts w:eastAsia="Trebuchet MS" w:cstheme="minorHAnsi"/>
          <w:bCs/>
          <w:lang w:eastAsia="en-US"/>
        </w:rPr>
      </w:pPr>
      <w:r w:rsidRPr="00CD62B5">
        <w:rPr>
          <w:rFonts w:eastAsia="Trebuchet MS" w:cstheme="minorHAnsi"/>
          <w:lang w:eastAsia="en-US"/>
        </w:rPr>
        <w:t xml:space="preserve">1.3.1.1. </w:t>
      </w:r>
      <w:r w:rsidRPr="00CD62B5">
        <w:rPr>
          <w:rFonts w:eastAsia="Trebuchet MS" w:cstheme="minorHAnsi"/>
          <w:bCs/>
          <w:lang w:eastAsia="en-US"/>
        </w:rPr>
        <w:t>Techninė specifikacija;</w:t>
      </w:r>
    </w:p>
    <w:p w14:paraId="09B7533F" w14:textId="77777777" w:rsidR="006C53BE" w:rsidRPr="00CD62B5" w:rsidRDefault="006C53BE" w:rsidP="006C53BE">
      <w:pPr>
        <w:tabs>
          <w:tab w:val="left" w:pos="709"/>
        </w:tabs>
        <w:spacing w:line="276" w:lineRule="auto"/>
        <w:ind w:firstLine="0"/>
        <w:outlineLvl w:val="2"/>
        <w:rPr>
          <w:rFonts w:eastAsia="Trebuchet MS" w:cstheme="minorHAnsi"/>
          <w:bCs/>
          <w:lang w:eastAsia="en-US"/>
        </w:rPr>
      </w:pPr>
      <w:r w:rsidRPr="00CD62B5">
        <w:rPr>
          <w:rFonts w:eastAsia="Trebuchet MS" w:cstheme="minorHAnsi"/>
          <w:bCs/>
          <w:lang w:eastAsia="en-US"/>
        </w:rPr>
        <w:t>1.3.1.2. Specialiosios sąlygos;</w:t>
      </w:r>
    </w:p>
    <w:p w14:paraId="5901431F" w14:textId="77777777" w:rsidR="006C53BE" w:rsidRPr="00CD62B5" w:rsidRDefault="006C53BE" w:rsidP="006C53BE">
      <w:pPr>
        <w:tabs>
          <w:tab w:val="left" w:pos="709"/>
        </w:tabs>
        <w:spacing w:line="276" w:lineRule="auto"/>
        <w:ind w:firstLine="0"/>
        <w:outlineLvl w:val="2"/>
        <w:rPr>
          <w:rFonts w:eastAsia="Trebuchet MS" w:cstheme="minorHAnsi"/>
          <w:bCs/>
          <w:lang w:eastAsia="en-US"/>
        </w:rPr>
      </w:pPr>
      <w:r w:rsidRPr="00CD62B5">
        <w:rPr>
          <w:rFonts w:eastAsia="Trebuchet MS" w:cstheme="minorHAnsi"/>
          <w:bCs/>
          <w:lang w:eastAsia="en-US"/>
        </w:rPr>
        <w:t>1.3.1.3. Bendrosios sąlygos;</w:t>
      </w:r>
    </w:p>
    <w:p w14:paraId="2078CEAF" w14:textId="77777777" w:rsidR="006C53BE" w:rsidRPr="00CD62B5" w:rsidRDefault="006C53BE" w:rsidP="006C53BE">
      <w:pPr>
        <w:tabs>
          <w:tab w:val="left" w:pos="709"/>
        </w:tabs>
        <w:spacing w:line="276" w:lineRule="auto"/>
        <w:ind w:firstLine="0"/>
        <w:outlineLvl w:val="2"/>
        <w:rPr>
          <w:rFonts w:eastAsia="Trebuchet MS" w:cstheme="minorHAnsi"/>
          <w:bCs/>
          <w:lang w:eastAsia="en-US"/>
        </w:rPr>
      </w:pPr>
      <w:r w:rsidRPr="00CD62B5">
        <w:rPr>
          <w:rFonts w:eastAsia="Trebuchet MS" w:cstheme="minorHAnsi"/>
          <w:bCs/>
          <w:lang w:eastAsia="en-US"/>
        </w:rPr>
        <w:lastRenderedPageBreak/>
        <w:t>1.3.1.4. Pirkimo dokumentai (išskyrus techninę specifikaciją);</w:t>
      </w:r>
    </w:p>
    <w:p w14:paraId="559DE1EB" w14:textId="77777777" w:rsidR="006C53BE" w:rsidRPr="00CD62B5" w:rsidRDefault="006C53BE" w:rsidP="006C53BE">
      <w:pPr>
        <w:tabs>
          <w:tab w:val="left" w:pos="709"/>
        </w:tabs>
        <w:spacing w:line="276" w:lineRule="auto"/>
        <w:ind w:firstLine="0"/>
        <w:outlineLvl w:val="2"/>
        <w:rPr>
          <w:rFonts w:eastAsia="Trebuchet MS" w:cstheme="minorHAnsi"/>
          <w:bCs/>
          <w:lang w:eastAsia="en-US"/>
        </w:rPr>
      </w:pPr>
      <w:r w:rsidRPr="00CD62B5">
        <w:rPr>
          <w:rFonts w:eastAsia="Trebuchet MS" w:cstheme="minorHAnsi"/>
          <w:bCs/>
          <w:lang w:eastAsia="en-US"/>
        </w:rPr>
        <w:t>1.3.1.5. Pasiūlymas;</w:t>
      </w:r>
    </w:p>
    <w:p w14:paraId="24F0E61D" w14:textId="77777777" w:rsidR="006C53BE" w:rsidRPr="00CD62B5" w:rsidRDefault="006C53BE" w:rsidP="006C53BE">
      <w:pPr>
        <w:tabs>
          <w:tab w:val="left" w:pos="709"/>
        </w:tabs>
        <w:spacing w:line="276" w:lineRule="auto"/>
        <w:ind w:firstLine="0"/>
        <w:outlineLvl w:val="2"/>
        <w:rPr>
          <w:rFonts w:eastAsia="Trebuchet MS" w:cstheme="minorHAnsi"/>
          <w:bCs/>
          <w:lang w:eastAsia="en-US"/>
        </w:rPr>
      </w:pPr>
      <w:r w:rsidRPr="00CD62B5">
        <w:rPr>
          <w:rFonts w:eastAsia="Trebuchet MS" w:cstheme="minorHAnsi"/>
          <w:bCs/>
          <w:lang w:eastAsia="en-US"/>
        </w:rPr>
        <w:t>1.3.1.6. Kiti Specialiosiose sąlygose išvardinti priedai.</w:t>
      </w:r>
    </w:p>
    <w:p w14:paraId="48B8B609"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Cambria" w:cstheme="minorHAnsi"/>
          <w:lang w:eastAsia="en-US"/>
        </w:rPr>
      </w:pPr>
      <w:r w:rsidRPr="00CD62B5">
        <w:rPr>
          <w:rFonts w:eastAsia="Cambria" w:cstheme="minorHAnsi"/>
          <w:lang w:eastAsia="en-US"/>
        </w:rPr>
        <w:t>1.3.2.</w:t>
      </w:r>
      <w:r w:rsidRPr="00CD62B5">
        <w:rPr>
          <w:rFonts w:eastAsia="Cambria" w:cstheme="minorHAnsi"/>
          <w:lang w:eastAsia="en-US"/>
        </w:rPr>
        <w:tab/>
        <w:t xml:space="preserve"> Tuo atveju, kai Šalių Susitarimu yra keičiamos Sutarties sąlygos, naujai sutartos Sutarties sąlygos turi viršenybę prieš pakeistąsias.</w:t>
      </w:r>
    </w:p>
    <w:p w14:paraId="712C4664"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Cambria" w:cstheme="minorHAnsi"/>
          <w:lang w:eastAsia="en-US"/>
        </w:rPr>
      </w:pPr>
      <w:r w:rsidRPr="00CD62B5">
        <w:rPr>
          <w:rFonts w:eastAsia="Cambria" w:cstheme="minorHAnsi"/>
          <w:lang w:eastAsia="en-US"/>
        </w:rPr>
        <w:t>1.3.3.</w:t>
      </w:r>
      <w:r w:rsidRPr="00CD62B5">
        <w:rPr>
          <w:rFonts w:eastAsia="Times New Roman" w:cstheme="minorHAnsi"/>
          <w:lang w:eastAsia="en-US"/>
        </w:rPr>
        <w:tab/>
      </w:r>
      <w:r w:rsidRPr="00CD62B5">
        <w:rPr>
          <w:rFonts w:eastAsia="Cambria" w:cstheme="minorHAnsi"/>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4A956356"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1.3.4.</w:t>
      </w:r>
      <w:r w:rsidRPr="00CD62B5">
        <w:rPr>
          <w:rFonts w:eastAsia="Arial" w:cstheme="minorHAnsi"/>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62B5">
        <w:rPr>
          <w:rFonts w:eastAsia="Arial" w:cstheme="minorHAnsi"/>
          <w:vertAlign w:val="superscript"/>
          <w:lang w:eastAsia="en-US"/>
        </w:rPr>
        <w:t>1</w:t>
      </w:r>
      <w:r w:rsidRPr="00CD62B5">
        <w:rPr>
          <w:rFonts w:eastAsia="Arial" w:cstheme="minorHAnsi"/>
          <w:lang w:eastAsia="en-US"/>
        </w:rPr>
        <w:t>).</w:t>
      </w:r>
    </w:p>
    <w:p w14:paraId="6010C191"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bCs/>
          <w:lang w:eastAsia="en-US"/>
        </w:rPr>
      </w:pPr>
    </w:p>
    <w:p w14:paraId="7DDEC405" w14:textId="77777777" w:rsidR="006C53BE" w:rsidRPr="00CD62B5" w:rsidRDefault="006C53BE" w:rsidP="006C53BE">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caps/>
          <w:lang w:eastAsia="en-US"/>
        </w:rPr>
      </w:pPr>
      <w:r w:rsidRPr="00CD62B5">
        <w:rPr>
          <w:rFonts w:eastAsia="Arial" w:cstheme="minorHAnsi"/>
          <w:b/>
          <w:caps/>
          <w:lang w:eastAsia="en-US"/>
        </w:rPr>
        <w:t>2.</w:t>
      </w:r>
      <w:r w:rsidRPr="00CD62B5">
        <w:rPr>
          <w:rFonts w:eastAsia="Arial" w:cstheme="minorHAnsi"/>
          <w:b/>
          <w:caps/>
          <w:lang w:eastAsia="en-US"/>
        </w:rPr>
        <w:tab/>
        <w:t>Sutarties dalykas</w:t>
      </w:r>
    </w:p>
    <w:p w14:paraId="6612E6AE" w14:textId="77777777" w:rsidR="006C53BE" w:rsidRPr="00CD62B5" w:rsidRDefault="006C53BE" w:rsidP="006C53BE">
      <w:pPr>
        <w:keepNext/>
        <w:keepLines/>
        <w:widowControl w:val="0"/>
        <w:tabs>
          <w:tab w:val="left" w:pos="284"/>
          <w:tab w:val="left" w:pos="567"/>
          <w:tab w:val="left" w:pos="851"/>
          <w:tab w:val="left" w:pos="992"/>
          <w:tab w:val="left" w:pos="1134"/>
        </w:tabs>
        <w:spacing w:line="276" w:lineRule="auto"/>
        <w:ind w:firstLine="0"/>
        <w:rPr>
          <w:rFonts w:eastAsia="Arial" w:cstheme="minorHAnsi"/>
          <w:b/>
          <w:caps/>
          <w:lang w:eastAsia="en-US"/>
        </w:rPr>
      </w:pPr>
    </w:p>
    <w:p w14:paraId="7E288C94" w14:textId="77777777" w:rsidR="006C53BE" w:rsidRPr="00CD62B5" w:rsidRDefault="006C53BE" w:rsidP="006C53BE">
      <w:pPr>
        <w:widowControl w:val="0"/>
        <w:tabs>
          <w:tab w:val="left" w:pos="426"/>
          <w:tab w:val="left" w:pos="567"/>
          <w:tab w:val="left" w:pos="851"/>
          <w:tab w:val="left" w:pos="992"/>
          <w:tab w:val="left" w:pos="1134"/>
        </w:tabs>
        <w:spacing w:line="276" w:lineRule="auto"/>
        <w:ind w:firstLine="0"/>
        <w:rPr>
          <w:rFonts w:eastAsia="Cambria" w:cstheme="minorHAnsi"/>
          <w:lang w:eastAsia="en-US"/>
        </w:rPr>
      </w:pPr>
      <w:r w:rsidRPr="00CD62B5">
        <w:rPr>
          <w:rFonts w:eastAsia="Cambria" w:cstheme="minorHAnsi"/>
          <w:lang w:eastAsia="en-US"/>
        </w:rPr>
        <w:t>2.1.</w:t>
      </w:r>
      <w:r w:rsidRPr="00CD62B5">
        <w:rPr>
          <w:rFonts w:eastAsia="Cambria" w:cstheme="minorHAnsi"/>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D62B5">
        <w:rPr>
          <w:rFonts w:eastAsia="Arial" w:cstheme="minorHAnsi"/>
          <w:lang w:eastAsia="en-US"/>
        </w:rPr>
        <w:t>Paslaugas</w:t>
      </w:r>
      <w:r w:rsidRPr="00CD62B5">
        <w:rPr>
          <w:rFonts w:eastAsia="Cambria" w:cstheme="minorHAnsi"/>
          <w:lang w:eastAsia="en-US"/>
        </w:rPr>
        <w:t xml:space="preserve"> bei sumokėti Tiekėjui Sutartyje nurodytą kainą Sutartyje nustatytomis sąlygomis ir tvarka.</w:t>
      </w:r>
    </w:p>
    <w:p w14:paraId="74A61521" w14:textId="77777777" w:rsidR="006C53BE" w:rsidRPr="00CD62B5" w:rsidRDefault="006C53BE" w:rsidP="006C53BE">
      <w:pPr>
        <w:widowControl w:val="0"/>
        <w:tabs>
          <w:tab w:val="left" w:pos="426"/>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2.2.</w:t>
      </w:r>
      <w:r w:rsidRPr="00CD62B5">
        <w:rPr>
          <w:rFonts w:eastAsia="Arial" w:cstheme="minorHAnsi"/>
          <w:lang w:eastAsia="en-US"/>
        </w:rPr>
        <w:tab/>
        <w:t xml:space="preserve">Šalys, vykdydamos Sutartį, įsipareigoja laikytis visų Sutarties vykdymui taikytinų </w:t>
      </w:r>
      <w:r w:rsidRPr="00CD62B5">
        <w:rPr>
          <w:rFonts w:eastAsia="Times New Roman" w:cstheme="minorHAnsi"/>
          <w:lang w:eastAsia="en-US"/>
        </w:rPr>
        <w:t>įstatymų bei kitų teisės aktų</w:t>
      </w:r>
      <w:r w:rsidRPr="00CD62B5">
        <w:rPr>
          <w:rFonts w:eastAsia="Arial" w:cstheme="minorHAnsi"/>
          <w:lang w:eastAsia="en-US"/>
        </w:rPr>
        <w:t xml:space="preserve"> reikalavimų. Šalis turi teisę reikalauti, kad kita Šalis įvykdytų visus</w:t>
      </w:r>
      <w:r w:rsidRPr="00CD62B5">
        <w:rPr>
          <w:rFonts w:eastAsia="Times New Roman" w:cstheme="minorHAnsi"/>
          <w:lang w:eastAsia="en-US"/>
        </w:rPr>
        <w:t xml:space="preserve"> įstatymų bei kitų teisės aktų</w:t>
      </w:r>
      <w:r w:rsidRPr="00CD62B5">
        <w:rPr>
          <w:rFonts w:eastAsia="Arial" w:cstheme="minorHAnsi"/>
          <w:lang w:eastAsia="en-US"/>
        </w:rPr>
        <w:t xml:space="preserve"> reikalavimus, taikomus Sutarties vykdymui. Nė viena iš Sutarties sąlygų nereiškia ir negali būti aiškinama kaip Pirkėjo atsisakymas </w:t>
      </w:r>
      <w:r w:rsidRPr="00CD62B5">
        <w:rPr>
          <w:rFonts w:eastAsia="Times New Roman" w:cstheme="minorHAnsi"/>
          <w:lang w:eastAsia="en-US"/>
        </w:rPr>
        <w:t>įstatymuose bei kituose teisės aktuose</w:t>
      </w:r>
      <w:r w:rsidRPr="00CD62B5">
        <w:rPr>
          <w:rFonts w:eastAsia="Arial" w:cstheme="minorHAnsi"/>
          <w:lang w:eastAsia="en-US"/>
        </w:rPr>
        <w:t xml:space="preserve"> numatytų ir Sutartimi neaptartų Pirkėjo kitų teisių ir garantijų, susijusių su netinkamu Paslaugų teikimu ar jų kokybe, arba kaip Tiekėjo atsisakymas </w:t>
      </w:r>
      <w:r w:rsidRPr="00CD62B5">
        <w:rPr>
          <w:rFonts w:eastAsia="Times New Roman" w:cstheme="minorHAnsi"/>
          <w:lang w:eastAsia="en-US"/>
        </w:rPr>
        <w:t>įstatymuose bei kituose teisės aktuose</w:t>
      </w:r>
      <w:r w:rsidRPr="00CD62B5">
        <w:rPr>
          <w:rFonts w:eastAsia="Arial" w:cstheme="minorHAnsi"/>
          <w:lang w:eastAsia="en-US"/>
        </w:rPr>
        <w:t xml:space="preserve"> numatytų ir Sutartimi neaptartų Tiekėjo kitų teisių ir garantijų dėl atlyginimo už suteiktas Paslaugas gavimo.</w:t>
      </w:r>
    </w:p>
    <w:p w14:paraId="22858D80" w14:textId="77777777" w:rsidR="006C53BE" w:rsidRPr="00CD62B5" w:rsidRDefault="006C53BE" w:rsidP="006C53BE">
      <w:pPr>
        <w:widowControl w:val="0"/>
        <w:tabs>
          <w:tab w:val="left" w:pos="426"/>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2.3.</w:t>
      </w:r>
      <w:r w:rsidRPr="00CD62B5">
        <w:rPr>
          <w:rFonts w:eastAsia="Arial" w:cstheme="minorHAnsi"/>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921A60" w14:textId="77777777" w:rsidR="006C53BE" w:rsidRPr="00CD62B5" w:rsidRDefault="006C53BE" w:rsidP="006C53BE">
      <w:pPr>
        <w:widowControl w:val="0"/>
        <w:tabs>
          <w:tab w:val="left" w:pos="426"/>
          <w:tab w:val="left" w:pos="567"/>
          <w:tab w:val="left" w:pos="851"/>
          <w:tab w:val="left" w:pos="992"/>
          <w:tab w:val="left" w:pos="1134"/>
        </w:tabs>
        <w:spacing w:line="276" w:lineRule="auto"/>
        <w:ind w:firstLine="0"/>
        <w:rPr>
          <w:rFonts w:eastAsia="Arial" w:cstheme="minorHAnsi"/>
          <w:lang w:eastAsia="en-US"/>
        </w:rPr>
      </w:pPr>
    </w:p>
    <w:p w14:paraId="180ABB88" w14:textId="77777777" w:rsidR="006C53BE" w:rsidRPr="00CD62B5" w:rsidRDefault="006C53BE" w:rsidP="006C53BE">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caps/>
          <w:lang w:eastAsia="en-US"/>
        </w:rPr>
      </w:pPr>
      <w:r w:rsidRPr="00CD62B5">
        <w:rPr>
          <w:rFonts w:eastAsia="Arial" w:cstheme="minorHAnsi"/>
          <w:b/>
          <w:caps/>
          <w:lang w:eastAsia="en-US"/>
        </w:rPr>
        <w:t>3.</w:t>
      </w:r>
      <w:r w:rsidRPr="00CD62B5">
        <w:rPr>
          <w:rFonts w:eastAsia="Arial" w:cstheme="minorHAnsi"/>
          <w:b/>
          <w:caps/>
          <w:lang w:eastAsia="en-US"/>
        </w:rPr>
        <w:tab/>
        <w:t>TIEKĖJAS ir kiti Sutarties vykdymui pasitelkiami asmenys</w:t>
      </w:r>
    </w:p>
    <w:p w14:paraId="6EC8FE2F" w14:textId="77777777" w:rsidR="006C53BE" w:rsidRPr="00CD62B5" w:rsidRDefault="006C53BE" w:rsidP="006C53BE">
      <w:pPr>
        <w:keepNext/>
        <w:keepLines/>
        <w:widowControl w:val="0"/>
        <w:tabs>
          <w:tab w:val="left" w:pos="284"/>
          <w:tab w:val="left" w:pos="567"/>
          <w:tab w:val="left" w:pos="851"/>
          <w:tab w:val="left" w:pos="992"/>
          <w:tab w:val="left" w:pos="1134"/>
        </w:tabs>
        <w:spacing w:line="276" w:lineRule="auto"/>
        <w:ind w:firstLine="0"/>
        <w:jc w:val="left"/>
        <w:rPr>
          <w:rFonts w:eastAsia="Arial" w:cstheme="minorHAnsi"/>
          <w:b/>
          <w:caps/>
          <w:lang w:eastAsia="en-US"/>
        </w:rPr>
      </w:pPr>
    </w:p>
    <w:p w14:paraId="2FCC509A" w14:textId="77777777" w:rsidR="006C53BE" w:rsidRPr="00CD62B5" w:rsidRDefault="006C53BE" w:rsidP="006C53BE">
      <w:pPr>
        <w:keepNext/>
        <w:keepLines/>
        <w:widowControl w:val="0"/>
        <w:tabs>
          <w:tab w:val="left" w:pos="0"/>
          <w:tab w:val="left" w:pos="426"/>
          <w:tab w:val="left" w:pos="567"/>
          <w:tab w:val="left" w:pos="851"/>
          <w:tab w:val="left" w:pos="992"/>
          <w:tab w:val="left" w:pos="1134"/>
        </w:tabs>
        <w:spacing w:line="276" w:lineRule="auto"/>
        <w:ind w:firstLine="0"/>
        <w:jc w:val="center"/>
        <w:outlineLvl w:val="1"/>
        <w:rPr>
          <w:rFonts w:eastAsia="Arial" w:cstheme="minorHAnsi"/>
          <w:b/>
          <w:lang w:eastAsia="en-US"/>
        </w:rPr>
      </w:pPr>
      <w:r w:rsidRPr="00CD62B5">
        <w:rPr>
          <w:rFonts w:eastAsia="Arial" w:cstheme="minorHAnsi"/>
          <w:b/>
          <w:lang w:eastAsia="en-US"/>
        </w:rPr>
        <w:t>3.1.</w:t>
      </w:r>
      <w:r w:rsidRPr="00CD62B5">
        <w:rPr>
          <w:rFonts w:eastAsia="Arial" w:cstheme="minorHAnsi"/>
          <w:b/>
          <w:lang w:eastAsia="en-US"/>
        </w:rPr>
        <w:tab/>
        <w:t>Kvalifikacija ir kiti Tiekėjo pasiūlymu prisiimti įsipareigojimai</w:t>
      </w:r>
    </w:p>
    <w:p w14:paraId="4C3D03C7" w14:textId="77777777" w:rsidR="006C53BE" w:rsidRPr="00CD62B5" w:rsidRDefault="006C53BE" w:rsidP="006C53BE">
      <w:pPr>
        <w:keepNext/>
        <w:keepLines/>
        <w:widowControl w:val="0"/>
        <w:tabs>
          <w:tab w:val="left" w:pos="0"/>
          <w:tab w:val="left" w:pos="426"/>
          <w:tab w:val="left" w:pos="567"/>
          <w:tab w:val="left" w:pos="851"/>
          <w:tab w:val="left" w:pos="992"/>
          <w:tab w:val="left" w:pos="1134"/>
        </w:tabs>
        <w:spacing w:line="276" w:lineRule="auto"/>
        <w:ind w:firstLine="0"/>
        <w:outlineLvl w:val="1"/>
        <w:rPr>
          <w:rFonts w:eastAsia="Arial" w:cstheme="minorHAnsi"/>
          <w:b/>
          <w:lang w:eastAsia="en-US"/>
        </w:rPr>
      </w:pPr>
    </w:p>
    <w:p w14:paraId="5BC6CF58"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Cambria" w:cstheme="minorHAnsi"/>
          <w:lang w:eastAsia="en-US"/>
        </w:rPr>
      </w:pPr>
      <w:r w:rsidRPr="00CD62B5">
        <w:rPr>
          <w:rFonts w:eastAsia="Cambria" w:cstheme="minorHAnsi"/>
          <w:lang w:eastAsia="en-US"/>
        </w:rPr>
        <w:t>3.1.1.</w:t>
      </w:r>
      <w:r w:rsidRPr="00CD62B5">
        <w:rPr>
          <w:rFonts w:eastAsia="Cambria" w:cstheme="minorHAnsi"/>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750D4BF1"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3.1.1.1.</w:t>
      </w:r>
      <w:r w:rsidRPr="00CD62B5">
        <w:rPr>
          <w:rFonts w:eastAsia="Arial" w:cstheme="minorHAnsi"/>
          <w:lang w:eastAsia="en-US"/>
        </w:rPr>
        <w:tab/>
        <w:t>turėtų teisę verstis ta veikla, kuri yra reikalinga Sutarčiai įvykdyti.</w:t>
      </w:r>
      <w:r w:rsidRPr="00CD62B5">
        <w:rPr>
          <w:rFonts w:eastAsia="Times New Roman" w:cstheme="minorHAnsi"/>
          <w:lang w:eastAsia="en-US"/>
        </w:rPr>
        <w:t xml:space="preserve"> </w:t>
      </w:r>
      <w:r w:rsidRPr="00CD62B5">
        <w:rPr>
          <w:rFonts w:eastAsia="Arial" w:cstheme="minorHAnsi"/>
          <w:lang w:eastAsia="en-US"/>
        </w:rPr>
        <w:t>Pirkėjui pareikalavus, Tiekėjas turi pateikti dokumentus, įrodančius, kad Sutartį vykdo tik tokią teisę turintys asmenys;</w:t>
      </w:r>
    </w:p>
    <w:p w14:paraId="1A2748C0"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3.1.1.2.</w:t>
      </w:r>
      <w:r w:rsidRPr="00CD62B5">
        <w:rPr>
          <w:rFonts w:eastAsia="Times New Roman" w:cstheme="minorHAnsi"/>
          <w:lang w:eastAsia="en-US"/>
        </w:rPr>
        <w:tab/>
      </w:r>
      <w:r w:rsidRPr="00CD62B5">
        <w:rPr>
          <w:rFonts w:eastAsia="Arial" w:cstheme="minorHAnsi"/>
          <w:lang w:eastAsia="en-US"/>
        </w:rPr>
        <w:t>atitiktų tiekėjų kvalifikacijai pirkimo dokumentuose nustatytus reikalavimus bei neturėtų pirkimo dokumentuose nustatytų pašalinimo pagrindų;</w:t>
      </w:r>
    </w:p>
    <w:p w14:paraId="701EAC50"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3.1.1.3.</w:t>
      </w:r>
      <w:r w:rsidRPr="00CD62B5">
        <w:rPr>
          <w:rFonts w:eastAsia="Times New Roman" w:cstheme="minorHAnsi"/>
          <w:lang w:eastAsia="en-US"/>
        </w:rPr>
        <w:tab/>
      </w:r>
      <w:r w:rsidRPr="00CD62B5">
        <w:rPr>
          <w:rFonts w:eastAsia="Times New Roman" w:cstheme="minorHAnsi"/>
        </w:rPr>
        <w:t xml:space="preserve">laikytųsi Tiekėjo pasiūlyme nurodytų įsipareigojimų, įskaitant, bet neapsiribojant – atitiktų Tiekėjo </w:t>
      </w:r>
      <w:r w:rsidRPr="00CD62B5">
        <w:rPr>
          <w:rFonts w:eastAsia="Times New Roman" w:cstheme="minorHAnsi"/>
          <w:lang w:eastAsia="en-US"/>
        </w:rPr>
        <w:t xml:space="preserve">pasiūlyme nurodytų kriterijų, dėl kurių jo pasiūlymas buvo išrinktas ekonomiškai naudingiausiu </w:t>
      </w:r>
      <w:r w:rsidRPr="00CD62B5">
        <w:rPr>
          <w:rFonts w:eastAsia="Times New Roman" w:cstheme="minorHAnsi"/>
        </w:rPr>
        <w:t>(toliau – </w:t>
      </w:r>
      <w:r w:rsidRPr="00CD62B5">
        <w:rPr>
          <w:rFonts w:eastAsia="Times New Roman" w:cstheme="minorHAnsi"/>
          <w:b/>
          <w:bCs/>
        </w:rPr>
        <w:t>Kokybiniai kriterijai</w:t>
      </w:r>
      <w:r w:rsidRPr="00CD62B5">
        <w:rPr>
          <w:rFonts w:eastAsia="Times New Roman" w:cstheme="minorHAnsi"/>
        </w:rPr>
        <w:t>), reikšmes ir parametrus. Šiame papunktyje nurodytų įsipareigojimų laikymosi tikrinimo tvarka nustatoma Specialiosiose sąlygose</w:t>
      </w:r>
      <w:r w:rsidRPr="00CD62B5">
        <w:rPr>
          <w:rFonts w:eastAsia="Arial" w:cstheme="minorHAnsi"/>
          <w:lang w:eastAsia="en-US"/>
        </w:rPr>
        <w:t>;</w:t>
      </w:r>
    </w:p>
    <w:p w14:paraId="63C56C9A"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3.1.1.4.</w:t>
      </w:r>
      <w:r w:rsidRPr="00CD62B5">
        <w:rPr>
          <w:rFonts w:eastAsia="Arial" w:cstheme="minorHAnsi"/>
          <w:lang w:eastAsia="en-US"/>
        </w:rPr>
        <w:tab/>
        <w:t>užtikrintų nustatytų kokybės vadybos sistemos ir (arba) aplinkos apsaugos vadybos sistemos standartų taikymą, jeigu to reikalaujama pirkimo dokumentuose, ir turėtų tą patvirtinančius dokumentus;</w:t>
      </w:r>
    </w:p>
    <w:p w14:paraId="27E42D62"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 xml:space="preserve">3.1.1.5. </w:t>
      </w:r>
      <w:r w:rsidRPr="00CD62B5">
        <w:rPr>
          <w:rFonts w:eastAsia="Arial" w:cstheme="minorHAnsi"/>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CD62B5">
        <w:rPr>
          <w:rFonts w:eastAsia="Times New Roman" w:cstheme="minorHAnsi"/>
          <w:lang w:eastAsia="en-US"/>
        </w:rPr>
        <w:t>.</w:t>
      </w:r>
    </w:p>
    <w:p w14:paraId="77ADCF7B"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3.1.2.</w:t>
      </w:r>
      <w:r w:rsidRPr="00CD62B5">
        <w:rPr>
          <w:rFonts w:eastAsia="Arial" w:cstheme="minorHAnsi"/>
          <w:lang w:eastAsia="en-US"/>
        </w:rPr>
        <w:tab/>
        <w:t xml:space="preserve">Tuo atveju, kai Tiekėjas yra jungtinės veiklos sutarties pagrindu veikianti tiekėjų grupė, jos nariai Pirkėjui už Sutarties vykdymą atsako solidariai. </w:t>
      </w:r>
      <w:r w:rsidRPr="00CD62B5">
        <w:rPr>
          <w:rFonts w:eastAsia="Arial" w:cstheme="minorHAnsi"/>
          <w:shd w:val="clear" w:color="auto" w:fill="FFFFFF"/>
          <w:lang w:eastAsia="en-US"/>
        </w:rPr>
        <w:t xml:space="preserve">Jeigu Tiekėjas remiasi </w:t>
      </w:r>
      <w:r w:rsidRPr="00CD62B5">
        <w:rPr>
          <w:rFonts w:eastAsia="Arial" w:cstheme="minorHAnsi"/>
          <w:lang w:eastAsia="en-US"/>
        </w:rPr>
        <w:t xml:space="preserve">ūkio </w:t>
      </w:r>
      <w:r w:rsidRPr="00CD62B5">
        <w:rPr>
          <w:rFonts w:eastAsia="Arial" w:cstheme="minorHAnsi"/>
          <w:shd w:val="clear" w:color="auto" w:fill="FFFFFF"/>
          <w:lang w:eastAsia="en-US"/>
        </w:rPr>
        <w:t xml:space="preserve">subjektų pajėgumais, siekdamas atitikti finansinio ir ekonominio pajėgumo </w:t>
      </w:r>
      <w:r w:rsidRPr="00CD62B5">
        <w:rPr>
          <w:rFonts w:eastAsia="Arial" w:cstheme="minorHAnsi"/>
          <w:shd w:val="clear" w:color="auto" w:fill="FFFFFF"/>
          <w:lang w:eastAsia="en-US"/>
        </w:rPr>
        <w:lastRenderedPageBreak/>
        <w:t xml:space="preserve">reikalavimus, Tiekėjas su tokiais </w:t>
      </w:r>
      <w:r w:rsidRPr="00CD62B5">
        <w:rPr>
          <w:rFonts w:eastAsia="Arial" w:cstheme="minorHAnsi"/>
          <w:lang w:eastAsia="en-US"/>
        </w:rPr>
        <w:t xml:space="preserve">ūkio </w:t>
      </w:r>
      <w:r w:rsidRPr="00CD62B5">
        <w:rPr>
          <w:rFonts w:eastAsia="Arial" w:cstheme="minorHAnsi"/>
          <w:shd w:val="clear" w:color="auto" w:fill="FFFFFF"/>
          <w:lang w:eastAsia="en-US"/>
        </w:rPr>
        <w:t>subjektais už Sutarties vykdymą atsako solidariai (jeigu to buvo reikalaujama pirkimo dokumentuose).</w:t>
      </w:r>
    </w:p>
    <w:p w14:paraId="61FD9B71"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3.1.3.</w:t>
      </w:r>
      <w:r w:rsidRPr="00CD62B5">
        <w:rPr>
          <w:rFonts w:eastAsia="Arial" w:cstheme="minorHAnsi"/>
          <w:lang w:eastAsia="en-US"/>
        </w:rPr>
        <w:tab/>
        <w:t xml:space="preserve">Tiekėjas taip pat atsako už tai, kad Tiekėjas, Sutartį tiesiogiai vykdantys subtiekėjai ir specialistai atitiktų jiems </w:t>
      </w:r>
      <w:r w:rsidRPr="00CD62B5">
        <w:rPr>
          <w:rFonts w:eastAsia="Times New Roman" w:cstheme="minorHAnsi"/>
          <w:lang w:eastAsia="en-US"/>
        </w:rPr>
        <w:t>įstatymų bei kitų teisės aktų</w:t>
      </w:r>
      <w:r w:rsidRPr="00CD62B5">
        <w:rPr>
          <w:rFonts w:eastAsia="Arial" w:cstheme="minorHAnsi"/>
          <w:lang w:eastAsia="en-US"/>
        </w:rPr>
        <w:t xml:space="preserve"> ir (arba) pirkimo dokumentuose nustatytus profesinės kvalifikacijos ir kitus reikalavimus bei turėtų teisę verstis ta veikla, kuriai jie pasitelkiami.</w:t>
      </w:r>
    </w:p>
    <w:p w14:paraId="59411E55"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outlineLvl w:val="1"/>
        <w:rPr>
          <w:rFonts w:eastAsia="Arial" w:cstheme="minorHAnsi"/>
          <w:b/>
          <w:bCs/>
          <w:lang w:eastAsia="en-US"/>
        </w:rPr>
      </w:pPr>
    </w:p>
    <w:p w14:paraId="32358C61"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bCs/>
          <w:lang w:eastAsia="en-US"/>
        </w:rPr>
      </w:pPr>
      <w:r w:rsidRPr="00CD62B5">
        <w:rPr>
          <w:rFonts w:eastAsia="Arial" w:cstheme="minorHAnsi"/>
          <w:b/>
          <w:bCs/>
          <w:lang w:eastAsia="en-US"/>
        </w:rPr>
        <w:t>3.2.</w:t>
      </w:r>
      <w:r w:rsidRPr="00CD62B5">
        <w:rPr>
          <w:rFonts w:eastAsia="Times New Roman" w:cstheme="minorHAnsi"/>
          <w:lang w:eastAsia="en-US"/>
        </w:rPr>
        <w:tab/>
      </w:r>
      <w:r w:rsidRPr="00CD62B5">
        <w:rPr>
          <w:rFonts w:eastAsia="Arial" w:cstheme="minorHAnsi"/>
          <w:b/>
          <w:bCs/>
          <w:lang w:eastAsia="en-US"/>
        </w:rPr>
        <w:t>Subtiekėjų bei specialistų pasitelkimas ir keitimas</w:t>
      </w:r>
    </w:p>
    <w:p w14:paraId="4B57357C"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outlineLvl w:val="1"/>
        <w:rPr>
          <w:rFonts w:eastAsia="Arial" w:cstheme="minorHAnsi"/>
          <w:b/>
          <w:bCs/>
          <w:lang w:eastAsia="en-US"/>
        </w:rPr>
      </w:pPr>
    </w:p>
    <w:p w14:paraId="6BABC47D"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shd w:val="clear" w:color="auto" w:fill="FFFFFF"/>
          <w:lang w:eastAsia="en-US"/>
        </w:rPr>
      </w:pPr>
      <w:r w:rsidRPr="00CD62B5">
        <w:rPr>
          <w:rFonts w:eastAsia="Arial" w:cstheme="minorHAnsi"/>
          <w:lang w:eastAsia="en-US"/>
        </w:rPr>
        <w:t>3.2.1.</w:t>
      </w:r>
      <w:r w:rsidRPr="00CD62B5">
        <w:rPr>
          <w:rFonts w:eastAsia="Arial" w:cstheme="minorHAnsi"/>
          <w:lang w:eastAsia="en-US"/>
        </w:rPr>
        <w:tab/>
      </w:r>
      <w:r w:rsidRPr="00CD62B5">
        <w:rPr>
          <w:rFonts w:eastAsia="Arial" w:cstheme="minorHAnsi"/>
          <w:shd w:val="clear" w:color="auto" w:fill="FFFFFF"/>
          <w:lang w:eastAsia="en-US"/>
        </w:rPr>
        <w:t>Tiekėjas įsipareigoja užtikrinti, kad Sutartį vykdys pirkime pasiūlyti ir kvalifikaci</w:t>
      </w:r>
      <w:r w:rsidRPr="00CD62B5">
        <w:rPr>
          <w:rFonts w:eastAsia="Arial" w:cstheme="minorHAnsi"/>
          <w:lang w:eastAsia="en-US"/>
        </w:rPr>
        <w:t>jos</w:t>
      </w:r>
      <w:r w:rsidRPr="00CD62B5">
        <w:rPr>
          <w:rFonts w:eastAsia="Arial" w:cstheme="minorHAnsi"/>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D62B5">
        <w:rPr>
          <w:rFonts w:eastAsia="Arial" w:cstheme="minorHAnsi"/>
          <w:lang w:eastAsia="en-US"/>
        </w:rPr>
        <w:t xml:space="preserve">ir specialistų </w:t>
      </w:r>
      <w:r w:rsidRPr="00CD62B5">
        <w:rPr>
          <w:rFonts w:eastAsia="Arial" w:cstheme="minorHAnsi"/>
          <w:shd w:val="clear" w:color="auto" w:fill="FFFFFF"/>
          <w:lang w:eastAsia="en-US"/>
        </w:rPr>
        <w:t>veiksmus ar neveikimą.</w:t>
      </w:r>
    </w:p>
    <w:p w14:paraId="379DE593"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shd w:val="clear" w:color="auto" w:fill="FFFFFF"/>
          <w:lang w:eastAsia="en-US"/>
        </w:rPr>
      </w:pPr>
      <w:r w:rsidRPr="00CD62B5">
        <w:rPr>
          <w:rFonts w:eastAsia="Arial" w:cstheme="minorHAnsi"/>
          <w:lang w:eastAsia="en-US"/>
        </w:rPr>
        <w:t>3.2.2.</w:t>
      </w:r>
      <w:r w:rsidRPr="00CD62B5">
        <w:rPr>
          <w:rFonts w:eastAsia="Arial" w:cstheme="minorHAnsi"/>
          <w:lang w:eastAsia="en-US"/>
        </w:rPr>
        <w:tab/>
      </w:r>
      <w:r w:rsidRPr="00CD62B5">
        <w:rPr>
          <w:rFonts w:eastAsia="Arial" w:cstheme="minorHAnsi"/>
          <w:shd w:val="clear" w:color="auto" w:fill="FFFFFF"/>
          <w:lang w:eastAsia="en-US"/>
        </w:rPr>
        <w:t>Sutarties vykdymui pasitelkiami subtiekėjai ir (ar) specialistai (jeigu tokie pasitelkiami) nurodomi Specialiosiose sąlygose.</w:t>
      </w:r>
    </w:p>
    <w:p w14:paraId="3F7CFD1D"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3.2.3.</w:t>
      </w:r>
      <w:r w:rsidRPr="00CD62B5">
        <w:rPr>
          <w:rFonts w:eastAsia="Times New Roman" w:cstheme="minorHAnsi"/>
          <w:lang w:eastAsia="en-US"/>
        </w:rPr>
        <w:tab/>
      </w:r>
      <w:r w:rsidRPr="00CD62B5">
        <w:rPr>
          <w:rFonts w:eastAsia="Arial" w:cstheme="minorHAnsi"/>
          <w:kern w:val="2"/>
          <w:lang w:eastAsia="en-US"/>
        </w:rPr>
        <w:t>Tiekėjas gali keisti ir (ar) pasitelkti subtiekėjus ir (ar) specialistus šiame Sutarties poskyryje nustatytais atvejais ir tvarka</w:t>
      </w:r>
      <w:r w:rsidRPr="00CD62B5">
        <w:rPr>
          <w:rFonts w:eastAsia="Arial" w:cstheme="minorHAnsi"/>
          <w:lang w:eastAsia="en-US"/>
        </w:rPr>
        <w:t>.</w:t>
      </w:r>
    </w:p>
    <w:p w14:paraId="39070AAA" w14:textId="77777777" w:rsidR="006C53BE" w:rsidRPr="00CD62B5" w:rsidRDefault="006C53BE" w:rsidP="006C53BE">
      <w:pPr>
        <w:widowControl w:val="0"/>
        <w:tabs>
          <w:tab w:val="left" w:pos="709"/>
          <w:tab w:val="left" w:pos="851"/>
          <w:tab w:val="left" w:pos="1134"/>
        </w:tabs>
        <w:spacing w:line="276" w:lineRule="auto"/>
        <w:ind w:firstLine="0"/>
        <w:rPr>
          <w:rFonts w:eastAsia="Cambria" w:cstheme="minorHAnsi"/>
          <w:shd w:val="clear" w:color="auto" w:fill="FFFFFF"/>
          <w:lang w:eastAsia="en-US"/>
        </w:rPr>
      </w:pPr>
      <w:r w:rsidRPr="00CD62B5">
        <w:rPr>
          <w:rFonts w:eastAsia="Cambria" w:cstheme="minorHAnsi"/>
          <w:shd w:val="clear" w:color="auto" w:fill="FFFFFF"/>
          <w:lang w:eastAsia="en-US"/>
        </w:rPr>
        <w:t>3.2.4. Naujas subtiekėjas ar specialistas gali pradėti vykdyti jiems Tiekėjo pavestus įsipareigojimus pagal Sutartį ne anksčiau, nei bus pasirašytas Susitarimas.</w:t>
      </w:r>
    </w:p>
    <w:p w14:paraId="5E310063" w14:textId="77777777" w:rsidR="006C53BE" w:rsidRPr="00CD62B5" w:rsidRDefault="006C53BE" w:rsidP="006C53BE">
      <w:pPr>
        <w:widowControl w:val="0"/>
        <w:tabs>
          <w:tab w:val="left" w:pos="709"/>
          <w:tab w:val="left" w:pos="851"/>
          <w:tab w:val="left" w:pos="1134"/>
        </w:tabs>
        <w:spacing w:line="276" w:lineRule="auto"/>
        <w:ind w:firstLine="0"/>
        <w:rPr>
          <w:rFonts w:eastAsia="Cambria" w:cstheme="minorHAnsi"/>
          <w:lang w:eastAsia="en-US"/>
        </w:rPr>
      </w:pPr>
      <w:r w:rsidRPr="00CD62B5">
        <w:rPr>
          <w:rFonts w:eastAsia="Cambria" w:cstheme="minorHAnsi"/>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D62B5">
        <w:rPr>
          <w:rFonts w:eastAsia="Cambria" w:cstheme="minorHAnsi"/>
          <w:lang w:eastAsia="en-US"/>
        </w:rPr>
        <w:t>,</w:t>
      </w:r>
      <w:r w:rsidRPr="00CD62B5">
        <w:rPr>
          <w:rFonts w:eastAsia="Cambria" w:cstheme="minorHAnsi"/>
          <w:shd w:val="clear" w:color="auto" w:fill="FFFFFF"/>
          <w:lang w:eastAsia="en-US"/>
        </w:rPr>
        <w:t xml:space="preserve"> kokybės vadybos sistemos ir (arba) aplinkos apsaugos vadybos sistemos standartų </w:t>
      </w:r>
      <w:r w:rsidRPr="00CD62B5">
        <w:rPr>
          <w:rFonts w:eastAsia="Cambria" w:cstheme="minorHAnsi"/>
          <w:lang w:eastAsia="en-US"/>
        </w:rPr>
        <w:t xml:space="preserve">reikalavimų, reikalavimų dėl pašalinimo pagrindų nebuvimo, atitikties nacionalinio saugumo interesams bei reikalavimams </w:t>
      </w:r>
      <w:r w:rsidRPr="00CD62B5">
        <w:rPr>
          <w:rFonts w:eastAsia="Arial" w:cstheme="minorHAnsi"/>
          <w:shd w:val="clear" w:color="auto" w:fill="FFFFFF"/>
          <w:lang w:eastAsia="en-US"/>
        </w:rPr>
        <w:t xml:space="preserve">nebūti registruotu (nuolat gyvenančiu ar turinčiu pilietybę) nepatikimomis laikomose valstybėse ar teritorijose </w:t>
      </w:r>
      <w:r w:rsidRPr="00CD62B5">
        <w:rPr>
          <w:rFonts w:eastAsia="Cambria" w:cstheme="minorHAnsi"/>
          <w:lang w:eastAsia="en-US"/>
        </w:rPr>
        <w:t>(jei taikoma) ir Tiekėjo pasiūlyme nurodytų sąlygų pirkimo dokumentuose nustatytiems Kokybiniams</w:t>
      </w:r>
      <w:r w:rsidRPr="00CD62B5">
        <w:rPr>
          <w:rFonts w:eastAsia="Cambria" w:cstheme="minorHAnsi"/>
          <w:b/>
          <w:bCs/>
          <w:lang w:eastAsia="en-US"/>
        </w:rPr>
        <w:t xml:space="preserve"> </w:t>
      </w:r>
      <w:r w:rsidRPr="00CD62B5">
        <w:rPr>
          <w:rFonts w:eastAsia="Cambria" w:cstheme="minorHAnsi"/>
          <w:lang w:eastAsia="en-US"/>
        </w:rPr>
        <w:t>kriterijams pagrįsti (jei taikoma)</w:t>
      </w:r>
      <w:r w:rsidRPr="00CD62B5">
        <w:rPr>
          <w:rFonts w:eastAsia="Cambria" w:cstheme="minorHAnsi"/>
          <w:shd w:val="clear" w:color="auto" w:fill="FFFFFF"/>
          <w:lang w:eastAsia="en-US"/>
        </w:rPr>
        <w:t>, Tiekėjui taikoma Specialiosiose sąlygose nustatyto dydžio bauda.</w:t>
      </w:r>
    </w:p>
    <w:p w14:paraId="18E8ADA2" w14:textId="77777777" w:rsidR="006C53BE" w:rsidRPr="00CD62B5" w:rsidRDefault="006C53BE" w:rsidP="006C53BE">
      <w:pPr>
        <w:widowControl w:val="0"/>
        <w:tabs>
          <w:tab w:val="left" w:pos="993"/>
        </w:tabs>
        <w:spacing w:line="276" w:lineRule="auto"/>
        <w:ind w:firstLine="0"/>
        <w:rPr>
          <w:rFonts w:eastAsia="Arial" w:cstheme="minorHAnsi"/>
          <w:shd w:val="clear" w:color="auto" w:fill="FFFFFF"/>
          <w:lang w:eastAsia="en-US"/>
        </w:rPr>
      </w:pPr>
      <w:r w:rsidRPr="00CD62B5">
        <w:rPr>
          <w:rFonts w:eastAsia="Arial" w:cstheme="minorHAnsi"/>
          <w:shd w:val="clear" w:color="auto" w:fill="FFFFFF"/>
          <w:lang w:eastAsia="en-US"/>
        </w:rPr>
        <w:t xml:space="preserve">3.2.6. Tiekėjas turi teisę Sutarties vykdymui pasitelkti naujus, Specialiosiose sąlygose nenurodytus subtiekėjus, kurių pajėgumais Tiekėjas </w:t>
      </w:r>
      <w:r w:rsidRPr="00CD62B5">
        <w:rPr>
          <w:rFonts w:eastAsia="Cambria" w:cstheme="minorHAnsi"/>
          <w:shd w:val="clear" w:color="auto" w:fill="FFFFFF"/>
          <w:lang w:eastAsia="en-US"/>
        </w:rPr>
        <w:t>nesirėmė pirkimo dokumentuose numatytiems kvalifikacijos reikalavimams pagrįsti.</w:t>
      </w:r>
    </w:p>
    <w:p w14:paraId="3159E742" w14:textId="77777777" w:rsidR="006C53BE" w:rsidRPr="00CD62B5" w:rsidRDefault="006C53BE" w:rsidP="006C53BE">
      <w:pPr>
        <w:widowControl w:val="0"/>
        <w:tabs>
          <w:tab w:val="left" w:pos="993"/>
        </w:tabs>
        <w:spacing w:line="276" w:lineRule="auto"/>
        <w:ind w:firstLine="0"/>
        <w:rPr>
          <w:rFonts w:eastAsia="Arial" w:cstheme="minorHAnsi"/>
          <w:shd w:val="clear" w:color="auto" w:fill="FFFFFF"/>
          <w:lang w:eastAsia="en-US"/>
        </w:rPr>
      </w:pPr>
      <w:r w:rsidRPr="00CD62B5">
        <w:rPr>
          <w:rFonts w:eastAsia="Arial" w:cstheme="minorHAnsi"/>
          <w:shd w:val="clear" w:color="auto" w:fill="FFFFFF"/>
          <w:lang w:eastAsia="en-US"/>
        </w:rPr>
        <w:t xml:space="preserve">3.2.7. Sudarius Sutartį, tačiau ne vėliau negu Sutartis pradedama vykdyti, Tiekėjas įsipareigoja Pirkėjui pranešti tuo metu žinomų subtiekėjų, kurių pajėgumais Tiekėjas </w:t>
      </w:r>
      <w:r w:rsidRPr="00CD62B5">
        <w:rPr>
          <w:rFonts w:eastAsia="Cambria" w:cstheme="minorHAnsi"/>
          <w:shd w:val="clear" w:color="auto" w:fill="FFFFFF"/>
          <w:lang w:eastAsia="en-US"/>
        </w:rPr>
        <w:t>nesirėmė pirkimo dokumentuose numatytiems kvalifikacijos reikalavimams pagrįsti,</w:t>
      </w:r>
      <w:r w:rsidRPr="00CD62B5">
        <w:rPr>
          <w:rFonts w:eastAsia="Arial" w:cstheme="minorHAnsi"/>
          <w:shd w:val="clear" w:color="auto" w:fill="FFFFFF"/>
          <w:lang w:eastAsia="en-US"/>
        </w:rPr>
        <w:t xml:space="preserve"> pavadinimus, </w:t>
      </w:r>
      <w:r w:rsidRPr="00CD62B5">
        <w:rPr>
          <w:rFonts w:eastAsia="Arial" w:cstheme="minorHAnsi"/>
          <w:lang w:eastAsia="en-US"/>
        </w:rPr>
        <w:t xml:space="preserve">juridinio asmens kodą, </w:t>
      </w:r>
      <w:r w:rsidRPr="00CD62B5">
        <w:rPr>
          <w:rFonts w:eastAsia="Arial" w:cstheme="minorHAnsi"/>
          <w:shd w:val="clear" w:color="auto" w:fill="FFFFFF"/>
          <w:lang w:eastAsia="en-US"/>
        </w:rPr>
        <w:t>kontaktinius duomenis</w:t>
      </w:r>
      <w:r w:rsidRPr="00CD62B5">
        <w:rPr>
          <w:rFonts w:eastAsia="Arial" w:cstheme="minorHAnsi"/>
          <w:lang w:eastAsia="en-US"/>
        </w:rPr>
        <w:t>,</w:t>
      </w:r>
      <w:r w:rsidRPr="00CD62B5">
        <w:rPr>
          <w:rFonts w:eastAsia="Arial" w:cstheme="minorHAnsi"/>
          <w:shd w:val="clear" w:color="auto" w:fill="FFFFFF"/>
          <w:lang w:eastAsia="en-US"/>
        </w:rPr>
        <w:t xml:space="preserve"> jų atstovus.</w:t>
      </w:r>
    </w:p>
    <w:p w14:paraId="6109ACC9" w14:textId="77777777" w:rsidR="006C53BE" w:rsidRPr="00CD62B5" w:rsidRDefault="006C53BE" w:rsidP="006C53BE">
      <w:pPr>
        <w:widowControl w:val="0"/>
        <w:tabs>
          <w:tab w:val="left" w:pos="993"/>
        </w:tabs>
        <w:spacing w:line="276" w:lineRule="auto"/>
        <w:ind w:firstLine="0"/>
        <w:rPr>
          <w:rFonts w:eastAsia="Cambria" w:cstheme="minorHAnsi"/>
          <w:shd w:val="clear" w:color="auto" w:fill="FFFFFF"/>
          <w:lang w:eastAsia="en-US"/>
        </w:rPr>
      </w:pPr>
      <w:r w:rsidRPr="00CD62B5">
        <w:rPr>
          <w:rFonts w:eastAsia="Arial" w:cstheme="minorHAnsi"/>
          <w:shd w:val="clear" w:color="auto" w:fill="FFFFFF"/>
          <w:lang w:eastAsia="en-US"/>
        </w:rPr>
        <w:t>3.2.8. Tiekėjas, bet kuriuo Sutarties vykdymo metu,</w:t>
      </w:r>
      <w:r w:rsidRPr="00CD62B5">
        <w:rPr>
          <w:rFonts w:eastAsia="Cambria" w:cstheme="minorHAnsi"/>
          <w:lang w:eastAsia="en-US"/>
        </w:rPr>
        <w:t xml:space="preserve"> subtiekėjus, kurių pajėgumais Tiekėjas nesirėmė pirkimo dokumentuose numatytiems kvalifikacijos reikalavimams pagrįsti, gali keisti savo nuožiūra.</w:t>
      </w:r>
    </w:p>
    <w:p w14:paraId="4B3684BE" w14:textId="77777777" w:rsidR="006C53BE" w:rsidRPr="00CD62B5" w:rsidRDefault="006C53BE" w:rsidP="006C53BE">
      <w:pPr>
        <w:widowControl w:val="0"/>
        <w:tabs>
          <w:tab w:val="left" w:pos="993"/>
        </w:tabs>
        <w:spacing w:line="276" w:lineRule="auto"/>
        <w:ind w:firstLine="0"/>
        <w:rPr>
          <w:rFonts w:eastAsia="Cambria" w:cstheme="minorHAnsi"/>
          <w:lang w:eastAsia="en-US"/>
        </w:rPr>
      </w:pPr>
      <w:r w:rsidRPr="00CD62B5">
        <w:rPr>
          <w:rFonts w:eastAsia="Arial" w:cstheme="minorHAnsi"/>
          <w:shd w:val="clear" w:color="auto" w:fill="FFFFFF"/>
          <w:lang w:eastAsia="en-US"/>
        </w:rPr>
        <w:t>3.2.9. Tiekėjas</w:t>
      </w:r>
      <w:r w:rsidRPr="00CD62B5">
        <w:rPr>
          <w:rFonts w:eastAsia="Arial" w:cstheme="minorHAnsi"/>
          <w:lang w:eastAsia="en-US"/>
        </w:rPr>
        <w:t>,</w:t>
      </w:r>
      <w:r w:rsidRPr="00CD62B5">
        <w:rPr>
          <w:rFonts w:eastAsia="Arial" w:cstheme="minorHAnsi"/>
          <w:shd w:val="clear" w:color="auto" w:fill="FFFFFF"/>
          <w:lang w:eastAsia="en-US"/>
        </w:rPr>
        <w:t xml:space="preserve"> </w:t>
      </w:r>
      <w:r w:rsidRPr="00CD62B5">
        <w:rPr>
          <w:rFonts w:eastAsia="Arial" w:cstheme="minorHAnsi"/>
          <w:lang w:eastAsia="en-US"/>
        </w:rPr>
        <w:t>bet kuriuo Sutarties vykdymo metu,</w:t>
      </w:r>
      <w:r w:rsidRPr="00CD62B5">
        <w:rPr>
          <w:rFonts w:eastAsia="Cambria" w:cstheme="minorHAnsi"/>
          <w:lang w:eastAsia="en-US"/>
        </w:rPr>
        <w:t xml:space="preserve"> </w:t>
      </w:r>
      <w:r w:rsidRPr="00CD62B5">
        <w:rPr>
          <w:rFonts w:eastAsia="Cambria" w:cstheme="minorHAnsi"/>
          <w:shd w:val="clear" w:color="auto" w:fill="FFFFFF"/>
          <w:lang w:eastAsia="en-US"/>
        </w:rPr>
        <w:t>ne vėliau nei prieš 5 (penkias) darbo dienas</w:t>
      </w:r>
      <w:r w:rsidRPr="00CD62B5">
        <w:rPr>
          <w:rFonts w:eastAsia="Arial" w:cstheme="minorHAnsi"/>
          <w:shd w:val="clear" w:color="auto" w:fill="FFFFFF"/>
          <w:lang w:eastAsia="en-US"/>
        </w:rPr>
        <w:t xml:space="preserve"> iki numatomo naujo subtiekėjo, kurio pajėgumais Tiekėjas </w:t>
      </w:r>
      <w:r w:rsidRPr="00CD62B5">
        <w:rPr>
          <w:rFonts w:eastAsia="Cambria" w:cstheme="minorHAnsi"/>
          <w:shd w:val="clear" w:color="auto" w:fill="FFFFFF"/>
          <w:lang w:eastAsia="en-US"/>
        </w:rPr>
        <w:t>nesirėmė pirkimo dokumentuose numatytiems kvalifikacijos reikalavimams pagrįsti,</w:t>
      </w:r>
      <w:r w:rsidRPr="00CD62B5">
        <w:rPr>
          <w:rFonts w:eastAsia="Arial" w:cstheme="minorHAnsi"/>
          <w:shd w:val="clear" w:color="auto" w:fill="FFFFFF"/>
          <w:lang w:eastAsia="en-US"/>
        </w:rPr>
        <w:t xml:space="preserve"> pasitelkimo</w:t>
      </w:r>
      <w:r w:rsidRPr="00CD62B5">
        <w:rPr>
          <w:rFonts w:eastAsia="Arial" w:cstheme="minorHAnsi"/>
          <w:lang w:eastAsia="en-US"/>
        </w:rPr>
        <w:t xml:space="preserve"> ir (arba) keitimo</w:t>
      </w:r>
      <w:r w:rsidRPr="00CD62B5">
        <w:rPr>
          <w:rFonts w:eastAsia="Arial" w:cstheme="minorHAnsi"/>
          <w:shd w:val="clear" w:color="auto" w:fill="FFFFFF"/>
          <w:lang w:eastAsia="en-US"/>
        </w:rPr>
        <w:t xml:space="preserve"> apie tai privalo informuoti </w:t>
      </w:r>
      <w:r w:rsidRPr="00CD62B5">
        <w:rPr>
          <w:rFonts w:eastAsia="Times New Roman" w:cstheme="minorHAnsi"/>
          <w:lang w:eastAsia="en-US"/>
        </w:rPr>
        <w:t>Pirkėją</w:t>
      </w:r>
      <w:r w:rsidRPr="00CD62B5">
        <w:rPr>
          <w:rFonts w:eastAsia="Arial" w:cstheme="minorHAnsi"/>
          <w:shd w:val="clear" w:color="auto" w:fill="FFFFFF"/>
          <w:lang w:eastAsia="en-US"/>
        </w:rPr>
        <w:t xml:space="preserve">. </w:t>
      </w:r>
      <w:r w:rsidRPr="00CD62B5">
        <w:rPr>
          <w:rFonts w:eastAsia="Times New Roman" w:cstheme="minorHAnsi"/>
          <w:lang w:eastAsia="en-US"/>
        </w:rPr>
        <w:t xml:space="preserve">Pirkėjas (jeigu buvo taikoma pirkimo dokumentuose) turi patikrinti, ar nėra </w:t>
      </w:r>
      <w:r w:rsidRPr="00CD62B5">
        <w:rPr>
          <w:rFonts w:eastAsia="Cambria" w:cstheme="minorHAnsi"/>
          <w:lang w:eastAsia="en-US"/>
        </w:rPr>
        <w:t xml:space="preserve">subtiekėjo pašalinimo pagrindų ir subtiekėjo atitiktį nacionalinio saugumo interesams ir reikalavimams </w:t>
      </w:r>
      <w:r w:rsidRPr="00CD62B5">
        <w:rPr>
          <w:rFonts w:eastAsia="Arial" w:cstheme="minorHAnsi"/>
          <w:shd w:val="clear" w:color="auto" w:fill="FFFFFF"/>
          <w:lang w:eastAsia="en-US"/>
        </w:rPr>
        <w:t>nebūti registruotu (nuolat gyvenančiu ar turinčiu pilietybę) nepatikimomis laikomose valstybėse ar teritorijose</w:t>
      </w:r>
      <w:r w:rsidRPr="00CD62B5">
        <w:rPr>
          <w:rFonts w:eastAsia="Cambria" w:cstheme="minorHAnsi"/>
          <w:lang w:eastAsia="en-US"/>
        </w:rPr>
        <w:t>. Jeigu subtiekėjo padėtis neatitinka bent vieno iš nurodytų reikalavimų, Pirkėjas reikalauja pakeisti šį subtiekėją reikalavimus atitinkančiu subtiekėju.</w:t>
      </w:r>
      <w:r w:rsidRPr="00CD62B5">
        <w:rPr>
          <w:rFonts w:eastAsia="Times New Roman" w:cstheme="minorHAnsi"/>
          <w:lang w:eastAsia="en-US"/>
        </w:rPr>
        <w:t xml:space="preserve"> </w:t>
      </w:r>
      <w:r w:rsidRPr="00CD62B5">
        <w:rPr>
          <w:rFonts w:eastAsia="Cambria" w:cstheme="minorHAnsi"/>
          <w:lang w:eastAsia="en-US"/>
        </w:rPr>
        <w:t>Pirkėjas</w:t>
      </w:r>
      <w:r w:rsidRPr="00CD62B5">
        <w:rPr>
          <w:rFonts w:eastAsia="Times New Roman" w:cstheme="minorHAnsi"/>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CD62B5">
        <w:rPr>
          <w:rFonts w:eastAsia="Cambria" w:cstheme="minorHAnsi"/>
          <w:lang w:eastAsia="en-US"/>
        </w:rPr>
        <w:t>Pirkėjui sutikus, Šalys pasirašo Susitarimą, kuris laikomas neatsiejama Sutarties dalimi.</w:t>
      </w:r>
    </w:p>
    <w:p w14:paraId="058F522E" w14:textId="77777777" w:rsidR="006C53BE" w:rsidRPr="00CD62B5" w:rsidRDefault="006C53BE" w:rsidP="006C53BE">
      <w:pPr>
        <w:widowControl w:val="0"/>
        <w:tabs>
          <w:tab w:val="left" w:pos="0"/>
          <w:tab w:val="left" w:pos="993"/>
        </w:tabs>
        <w:spacing w:line="276" w:lineRule="auto"/>
        <w:ind w:firstLine="0"/>
        <w:rPr>
          <w:rFonts w:eastAsia="Arial" w:cstheme="minorHAnsi"/>
          <w:shd w:val="clear" w:color="auto" w:fill="FFFFFF"/>
          <w:lang w:eastAsia="en-US"/>
        </w:rPr>
      </w:pPr>
      <w:r w:rsidRPr="00CD62B5">
        <w:rPr>
          <w:rFonts w:eastAsia="Arial" w:cstheme="minorHAnsi"/>
          <w:lang w:eastAsia="en-US"/>
        </w:rPr>
        <w:t>3.2.10. Subtiekėjai</w:t>
      </w:r>
      <w:r w:rsidRPr="00CD62B5">
        <w:rPr>
          <w:rFonts w:eastAsia="Arial" w:cstheme="minorHAnsi"/>
          <w:shd w:val="clear" w:color="auto" w:fill="FFFFFF"/>
          <w:lang w:eastAsia="en-US"/>
        </w:rPr>
        <w:t xml:space="preserve">, kurių pajėgumais Tiekėjas rėmėsi, kad atitiktų pirkimo dokumentuose nustatytus kvalifikacijos reikalavimus, gali būti </w:t>
      </w:r>
      <w:r w:rsidRPr="00CD62B5">
        <w:rPr>
          <w:rFonts w:eastAsia="Arial" w:cstheme="minorHAnsi"/>
          <w:lang w:eastAsia="en-US"/>
        </w:rPr>
        <w:t xml:space="preserve">keičiami </w:t>
      </w:r>
      <w:r w:rsidRPr="00CD62B5">
        <w:rPr>
          <w:rFonts w:eastAsia="Arial" w:cstheme="minorHAnsi"/>
          <w:shd w:val="clear" w:color="auto" w:fill="FFFFFF"/>
          <w:lang w:eastAsia="en-US"/>
        </w:rPr>
        <w:t>tik šiais atvejais:</w:t>
      </w:r>
    </w:p>
    <w:p w14:paraId="66506A6D" w14:textId="77777777" w:rsidR="006C53BE" w:rsidRPr="00CD62B5" w:rsidRDefault="006C53BE" w:rsidP="006C53BE">
      <w:pPr>
        <w:widowControl w:val="0"/>
        <w:tabs>
          <w:tab w:val="left" w:pos="0"/>
          <w:tab w:val="left" w:pos="1134"/>
        </w:tabs>
        <w:spacing w:line="276" w:lineRule="auto"/>
        <w:ind w:firstLine="0"/>
        <w:rPr>
          <w:rFonts w:eastAsia="Arial" w:cstheme="minorHAnsi"/>
          <w:lang w:eastAsia="en-US"/>
        </w:rPr>
      </w:pPr>
      <w:r w:rsidRPr="00CD62B5">
        <w:rPr>
          <w:rFonts w:eastAsia="Cambria" w:cstheme="minorHAnsi"/>
          <w:shd w:val="clear" w:color="auto" w:fill="FFFFFF"/>
          <w:lang w:eastAsia="en-US"/>
        </w:rPr>
        <w:t xml:space="preserve">3.2.10.1. kai subtiekėjui </w:t>
      </w:r>
      <w:r w:rsidRPr="00CD62B5">
        <w:rPr>
          <w:rFonts w:eastAsia="Times New Roman" w:cstheme="minorHAnsi"/>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CD62B5">
        <w:rPr>
          <w:rFonts w:eastAsia="Cambria" w:cstheme="minorHAnsi"/>
          <w:shd w:val="clear" w:color="auto" w:fill="FFFFFF"/>
          <w:lang w:eastAsia="en-US"/>
        </w:rPr>
        <w:t>;</w:t>
      </w:r>
    </w:p>
    <w:p w14:paraId="360FCEE2" w14:textId="77777777" w:rsidR="006C53BE" w:rsidRPr="00CD62B5" w:rsidRDefault="006C53BE" w:rsidP="006C53BE">
      <w:pPr>
        <w:widowControl w:val="0"/>
        <w:tabs>
          <w:tab w:val="left" w:pos="0"/>
          <w:tab w:val="left" w:pos="1134"/>
        </w:tabs>
        <w:spacing w:line="276" w:lineRule="auto"/>
        <w:ind w:firstLine="0"/>
        <w:rPr>
          <w:rFonts w:eastAsia="Arial" w:cstheme="minorHAnsi"/>
          <w:lang w:eastAsia="en-US"/>
        </w:rPr>
      </w:pPr>
      <w:r w:rsidRPr="00CD62B5">
        <w:rPr>
          <w:rFonts w:eastAsia="Cambria" w:cstheme="minorHAnsi"/>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17809489" w14:textId="77777777" w:rsidR="006C53BE" w:rsidRPr="00CD62B5" w:rsidRDefault="006C53BE" w:rsidP="006C53BE">
      <w:pPr>
        <w:widowControl w:val="0"/>
        <w:tabs>
          <w:tab w:val="left" w:pos="0"/>
          <w:tab w:val="left" w:pos="1134"/>
        </w:tabs>
        <w:spacing w:line="276" w:lineRule="auto"/>
        <w:ind w:firstLine="0"/>
        <w:rPr>
          <w:rFonts w:eastAsia="Arial" w:cstheme="minorHAnsi"/>
          <w:lang w:eastAsia="en-US"/>
        </w:rPr>
      </w:pPr>
      <w:r w:rsidRPr="00CD62B5">
        <w:rPr>
          <w:rFonts w:eastAsia="Cambria" w:cstheme="minorHAnsi"/>
          <w:shd w:val="clear" w:color="auto" w:fill="FFFFFF"/>
          <w:lang w:eastAsia="en-US"/>
        </w:rPr>
        <w:lastRenderedPageBreak/>
        <w:t xml:space="preserve">3.2.10.3. </w:t>
      </w:r>
      <w:r w:rsidRPr="00CD62B5">
        <w:rPr>
          <w:rFonts w:eastAsia="Cambria" w:cstheme="minorHAnsi"/>
          <w:lang w:eastAsia="en-US"/>
        </w:rPr>
        <w:t>Tiekėjas ar subtiekėjas privalo pakeisti subtiekėją, jei paaiškėja, kad jis neatitinka jam pirkimo dokumentuose keliamų reikalavimų.</w:t>
      </w:r>
    </w:p>
    <w:p w14:paraId="3ACF1CD8" w14:textId="77777777" w:rsidR="006C53BE" w:rsidRPr="00CD62B5" w:rsidRDefault="006C53BE" w:rsidP="006C53BE">
      <w:pPr>
        <w:widowControl w:val="0"/>
        <w:tabs>
          <w:tab w:val="left" w:pos="993"/>
        </w:tabs>
        <w:spacing w:line="276" w:lineRule="auto"/>
        <w:ind w:left="720" w:hanging="720"/>
        <w:rPr>
          <w:rFonts w:eastAsia="Cambria" w:cstheme="minorHAnsi"/>
          <w:lang w:eastAsia="en-US"/>
        </w:rPr>
      </w:pPr>
      <w:r w:rsidRPr="00CD62B5">
        <w:rPr>
          <w:rFonts w:eastAsia="Cambria" w:cstheme="minorHAnsi"/>
          <w:lang w:eastAsia="en-US"/>
        </w:rPr>
        <w:t>3.2.11.</w:t>
      </w:r>
      <w:r w:rsidRPr="00CD62B5">
        <w:rPr>
          <w:rFonts w:eastAsia="Cambria" w:cstheme="minorHAnsi"/>
          <w:lang w:eastAsia="en-US"/>
        </w:rPr>
        <w:tab/>
      </w:r>
      <w:r w:rsidRPr="00CD62B5">
        <w:rPr>
          <w:rFonts w:eastAsia="Cambria" w:cstheme="minorHAnsi"/>
          <w:shd w:val="clear" w:color="auto" w:fill="FFFFFF"/>
          <w:lang w:eastAsia="en-US"/>
        </w:rPr>
        <w:t>Tiekėjo (ar subtiekėjų) specialista</w:t>
      </w:r>
      <w:r w:rsidRPr="00CD62B5">
        <w:rPr>
          <w:rFonts w:eastAsia="Cambria" w:cstheme="minorHAnsi"/>
          <w:lang w:eastAsia="en-US"/>
        </w:rPr>
        <w:t>i,</w:t>
      </w:r>
      <w:r w:rsidRPr="00CD62B5">
        <w:rPr>
          <w:rFonts w:eastAsia="Cambria" w:cstheme="minorHAnsi"/>
          <w:shd w:val="clear" w:color="auto" w:fill="FFFFFF"/>
          <w:lang w:eastAsia="en-US"/>
        </w:rPr>
        <w:t xml:space="preserve"> vykd</w:t>
      </w:r>
      <w:r w:rsidRPr="00CD62B5">
        <w:rPr>
          <w:rFonts w:eastAsia="Cambria" w:cstheme="minorHAnsi"/>
          <w:lang w:eastAsia="en-US"/>
        </w:rPr>
        <w:t>antys</w:t>
      </w:r>
      <w:r w:rsidRPr="00CD62B5">
        <w:rPr>
          <w:rFonts w:eastAsia="Cambria" w:cstheme="minorHAnsi"/>
          <w:shd w:val="clear" w:color="auto" w:fill="FFFFFF"/>
          <w:lang w:eastAsia="en-US"/>
        </w:rPr>
        <w:t xml:space="preserve"> Sutartį, gali būti keičiami šiais atvejais:</w:t>
      </w:r>
    </w:p>
    <w:p w14:paraId="3692527A" w14:textId="77777777" w:rsidR="006C53BE" w:rsidRPr="00CD62B5" w:rsidRDefault="006C53BE" w:rsidP="006C53BE">
      <w:pPr>
        <w:widowControl w:val="0"/>
        <w:tabs>
          <w:tab w:val="left" w:pos="1134"/>
        </w:tabs>
        <w:spacing w:line="276" w:lineRule="auto"/>
        <w:ind w:firstLine="0"/>
        <w:rPr>
          <w:rFonts w:eastAsia="Cambria" w:cstheme="minorHAnsi"/>
          <w:lang w:eastAsia="en-US"/>
        </w:rPr>
      </w:pPr>
      <w:r w:rsidRPr="00CD62B5">
        <w:rPr>
          <w:rFonts w:eastAsia="Cambria" w:cstheme="minorHAnsi"/>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72DB27" w14:textId="77777777" w:rsidR="006C53BE" w:rsidRPr="00CD62B5" w:rsidRDefault="006C53BE" w:rsidP="006C53BE">
      <w:pPr>
        <w:widowControl w:val="0"/>
        <w:tabs>
          <w:tab w:val="left" w:pos="1134"/>
          <w:tab w:val="left" w:pos="1418"/>
        </w:tabs>
        <w:spacing w:line="276" w:lineRule="auto"/>
        <w:ind w:firstLine="0"/>
        <w:rPr>
          <w:rFonts w:eastAsia="Cambria" w:cstheme="minorHAnsi"/>
          <w:lang w:eastAsia="en-US"/>
        </w:rPr>
      </w:pPr>
      <w:r w:rsidRPr="00CD62B5">
        <w:rPr>
          <w:rFonts w:eastAsia="Cambria" w:cstheme="minorHAnsi"/>
          <w:shd w:val="clear" w:color="auto" w:fill="FFFFFF"/>
          <w:lang w:eastAsia="en-US"/>
        </w:rPr>
        <w:t>3.2.11.2. Pirkėjo iniciatyva, jei Pirkėjas turi pagrįstų įtarimų, kad Tiekėjo Sutarties vykdymui paskirtas specialistas nekompetentingas vykdyti nustatytas pareigas;</w:t>
      </w:r>
    </w:p>
    <w:p w14:paraId="1F4E2FED" w14:textId="77777777" w:rsidR="006C53BE" w:rsidRPr="00CD62B5" w:rsidRDefault="006C53BE" w:rsidP="006C53BE">
      <w:pPr>
        <w:widowControl w:val="0"/>
        <w:tabs>
          <w:tab w:val="left" w:pos="1134"/>
          <w:tab w:val="left" w:pos="1276"/>
        </w:tabs>
        <w:spacing w:line="276" w:lineRule="auto"/>
        <w:ind w:firstLine="0"/>
        <w:rPr>
          <w:rFonts w:eastAsia="Cambria" w:cstheme="minorHAnsi"/>
          <w:lang w:eastAsia="en-US"/>
        </w:rPr>
      </w:pPr>
      <w:r w:rsidRPr="00CD62B5">
        <w:rPr>
          <w:rFonts w:eastAsia="Cambria" w:cstheme="minorHAnsi"/>
          <w:shd w:val="clear" w:color="auto" w:fill="FFFFFF"/>
          <w:lang w:eastAsia="en-US"/>
        </w:rPr>
        <w:t xml:space="preserve">3.2.11.3. </w:t>
      </w:r>
      <w:r w:rsidRPr="00CD62B5">
        <w:rPr>
          <w:rFonts w:eastAsia="Cambria" w:cstheme="minorHAnsi"/>
          <w:lang w:eastAsia="en-US"/>
        </w:rPr>
        <w:t>Tiekėjas ar subtiekėjas privalo pakeisti specialistą, jei paaiškėja, kad jis neatitinka jam pirkimo dokumentuose keliamų reikalavimų.</w:t>
      </w:r>
    </w:p>
    <w:p w14:paraId="159158E3" w14:textId="77777777" w:rsidR="006C53BE" w:rsidRPr="00CD62B5" w:rsidRDefault="006C53BE" w:rsidP="006C53BE">
      <w:pPr>
        <w:widowControl w:val="0"/>
        <w:tabs>
          <w:tab w:val="left" w:pos="0"/>
          <w:tab w:val="left" w:pos="567"/>
          <w:tab w:val="left" w:pos="851"/>
          <w:tab w:val="left" w:pos="992"/>
        </w:tabs>
        <w:spacing w:line="276" w:lineRule="auto"/>
        <w:ind w:firstLine="0"/>
        <w:rPr>
          <w:rFonts w:eastAsia="Cambria" w:cstheme="minorHAnsi"/>
          <w:lang w:eastAsia="en-US"/>
        </w:rPr>
      </w:pPr>
      <w:r w:rsidRPr="00CD62B5">
        <w:rPr>
          <w:rFonts w:eastAsia="Cambria" w:cstheme="minorHAnsi"/>
          <w:color w:val="000000"/>
          <w:shd w:val="clear" w:color="auto" w:fill="FFFFFF"/>
          <w:lang w:eastAsia="en-US"/>
        </w:rPr>
        <w:t xml:space="preserve">3.2.12. </w:t>
      </w:r>
      <w:r w:rsidRPr="00CD62B5">
        <w:rPr>
          <w:rFonts w:eastAsia="Cambria" w:cstheme="minorHAnsi"/>
          <w:kern w:val="2"/>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D62B5">
        <w:rPr>
          <w:rFonts w:eastAsia="Cambria" w:cstheme="minorHAnsi"/>
          <w:color w:val="000000"/>
          <w:lang w:eastAsia="en-US"/>
        </w:rPr>
        <w:t>.</w:t>
      </w:r>
    </w:p>
    <w:p w14:paraId="040BC260" w14:textId="77777777" w:rsidR="006C53BE" w:rsidRPr="00CD62B5" w:rsidRDefault="006C53BE" w:rsidP="006C53BE">
      <w:pPr>
        <w:widowControl w:val="0"/>
        <w:tabs>
          <w:tab w:val="left" w:pos="0"/>
          <w:tab w:val="left" w:pos="567"/>
          <w:tab w:val="left" w:pos="851"/>
          <w:tab w:val="left" w:pos="992"/>
        </w:tabs>
        <w:spacing w:line="276" w:lineRule="auto"/>
        <w:ind w:firstLine="0"/>
        <w:rPr>
          <w:rFonts w:eastAsia="Cambria" w:cstheme="minorHAnsi"/>
          <w:lang w:eastAsia="en-US"/>
        </w:rPr>
      </w:pPr>
      <w:r w:rsidRPr="00CD62B5">
        <w:rPr>
          <w:rFonts w:eastAsia="Cambria" w:cstheme="minorHAnsi"/>
          <w:shd w:val="clear" w:color="auto" w:fill="FFFFFF"/>
          <w:lang w:eastAsia="en-US"/>
        </w:rPr>
        <w:t xml:space="preserve">3.2.13. Tiekėjas privalo ne vėliau nei prieš 5 (penkias) darbo dienas iki numatomo subtiekėjo, </w:t>
      </w:r>
      <w:r w:rsidRPr="00CD62B5">
        <w:rPr>
          <w:rFonts w:eastAsia="Arial" w:cstheme="minorHAnsi"/>
          <w:shd w:val="clear" w:color="auto" w:fill="FFFFFF"/>
          <w:lang w:eastAsia="en-US"/>
        </w:rPr>
        <w:t>kurio pajėgumais Tiekėjas rėmėsi, kad atitiktų pirkimo dokumentuose nustatytus kvalifikacijos reikalavimus,</w:t>
      </w:r>
      <w:r w:rsidRPr="00CD62B5">
        <w:rPr>
          <w:rFonts w:eastAsia="Cambria" w:cstheme="minorHAnsi"/>
          <w:shd w:val="clear" w:color="auto" w:fill="FFFFFF"/>
          <w:lang w:eastAsia="en-US"/>
        </w:rPr>
        <w:t xml:space="preserve"> </w:t>
      </w:r>
      <w:r w:rsidRPr="00CD62B5">
        <w:rPr>
          <w:rFonts w:eastAsia="Arial" w:cstheme="minorHAnsi"/>
          <w:shd w:val="clear" w:color="auto" w:fill="FFFFFF"/>
          <w:lang w:eastAsia="en-US"/>
        </w:rPr>
        <w:t xml:space="preserve">ir (ar) specialisto </w:t>
      </w:r>
      <w:r w:rsidRPr="00CD62B5">
        <w:rPr>
          <w:rFonts w:eastAsia="Cambria" w:cstheme="minorHAnsi"/>
          <w:shd w:val="clear" w:color="auto" w:fill="FFFFFF"/>
          <w:lang w:eastAsia="en-US"/>
        </w:rPr>
        <w:t>keitimo pateikti Pirkėjui šiuos dokumentus:</w:t>
      </w:r>
    </w:p>
    <w:p w14:paraId="522CA268" w14:textId="77777777" w:rsidR="006C53BE" w:rsidRPr="00CD62B5" w:rsidRDefault="006C53BE" w:rsidP="006C53BE">
      <w:pPr>
        <w:widowControl w:val="0"/>
        <w:tabs>
          <w:tab w:val="left" w:pos="1134"/>
        </w:tabs>
        <w:spacing w:line="276" w:lineRule="auto"/>
        <w:ind w:firstLine="0"/>
        <w:rPr>
          <w:rFonts w:eastAsia="Cambria" w:cstheme="minorHAnsi"/>
          <w:lang w:eastAsia="en-US"/>
        </w:rPr>
      </w:pPr>
      <w:r w:rsidRPr="00CD62B5">
        <w:rPr>
          <w:rFonts w:eastAsia="Cambria" w:cstheme="minorHAnsi"/>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155F5F34" w14:textId="77777777" w:rsidR="006C53BE" w:rsidRPr="00CD62B5" w:rsidRDefault="006C53BE" w:rsidP="006C53BE">
      <w:pPr>
        <w:widowControl w:val="0"/>
        <w:tabs>
          <w:tab w:val="left" w:pos="1134"/>
        </w:tabs>
        <w:spacing w:line="276" w:lineRule="auto"/>
        <w:ind w:firstLine="0"/>
        <w:rPr>
          <w:rFonts w:eastAsia="Cambria" w:cstheme="minorHAnsi"/>
          <w:lang w:eastAsia="en-US"/>
        </w:rPr>
      </w:pPr>
      <w:r w:rsidRPr="00CD62B5">
        <w:rPr>
          <w:rFonts w:eastAsia="Cambria" w:cstheme="minorHAnsi"/>
          <w:shd w:val="clear" w:color="auto" w:fill="FFFFFF"/>
          <w:lang w:eastAsia="en-US"/>
        </w:rPr>
        <w:t xml:space="preserve">3.2.13.2. </w:t>
      </w:r>
      <w:r w:rsidRPr="00CD62B5">
        <w:rPr>
          <w:rFonts w:eastAsia="Cambria" w:cstheme="minorHAnsi"/>
          <w:lang w:eastAsia="en-US"/>
        </w:rPr>
        <w:t xml:space="preserve">naujo subtiekėjo ir (ar) specialisto kvalifikaciją, atitiktį </w:t>
      </w:r>
      <w:r w:rsidRPr="00CD62B5">
        <w:rPr>
          <w:rFonts w:eastAsia="Cambria" w:cstheme="minorHAnsi"/>
          <w:kern w:val="2"/>
          <w:lang w:eastAsia="en-US"/>
        </w:rPr>
        <w:t xml:space="preserve">Kokybiniams kriterijams (jei taikoma), </w:t>
      </w:r>
      <w:r w:rsidRPr="00CD62B5">
        <w:rPr>
          <w:rFonts w:eastAsia="Cambria" w:cstheme="minorHAnsi"/>
          <w:shd w:val="clear" w:color="auto" w:fill="FFFFFF"/>
          <w:lang w:eastAsia="en-US"/>
        </w:rPr>
        <w:t xml:space="preserve">reikalaujamiems kokybės vadybos sistemos ir (arba) aplinkos apsaugos vadybos sistemos standartams (jei taikoma), </w:t>
      </w:r>
      <w:r w:rsidRPr="00CD62B5">
        <w:rPr>
          <w:rFonts w:eastAsia="Cambria" w:cstheme="minorHAnsi"/>
          <w:lang w:eastAsia="en-US"/>
        </w:rPr>
        <w:t xml:space="preserve">pašalinimo pagrindų nebuvimą ir atitiktį </w:t>
      </w:r>
      <w:r w:rsidRPr="00CD62B5">
        <w:rPr>
          <w:rFonts w:eastAsia="Arial" w:cstheme="minorHAnsi"/>
          <w:shd w:val="clear" w:color="auto" w:fill="FFFFFF"/>
          <w:lang w:eastAsia="en-US"/>
        </w:rPr>
        <w:t>nacionalinio saugumo interesams bei reikalavimams</w:t>
      </w:r>
      <w:r w:rsidRPr="00CD62B5">
        <w:rPr>
          <w:rFonts w:eastAsia="Cambria" w:cstheme="minorHAnsi"/>
          <w:lang w:eastAsia="en-US"/>
        </w:rPr>
        <w:t xml:space="preserve"> </w:t>
      </w:r>
      <w:r w:rsidRPr="00CD62B5">
        <w:rPr>
          <w:rFonts w:eastAsia="Arial" w:cstheme="minorHAnsi"/>
          <w:shd w:val="clear" w:color="auto" w:fill="FFFFFF"/>
          <w:lang w:eastAsia="en-US"/>
        </w:rPr>
        <w:t>nebūti registruotu (nuolat gyvenančiu ar turinčiu pilietybę) nepatikimomis laikomose valstybėse ar teritorijose</w:t>
      </w:r>
      <w:r w:rsidRPr="00CD62B5">
        <w:rPr>
          <w:rFonts w:eastAsia="Cambria" w:cstheme="minorHAnsi"/>
          <w:lang w:eastAsia="en-US"/>
        </w:rPr>
        <w:t xml:space="preserve"> (jei taikoma) įrodančius dokumentus pagal Sutarties reikalavimus.</w:t>
      </w:r>
    </w:p>
    <w:p w14:paraId="06D40531" w14:textId="77777777" w:rsidR="006C53BE" w:rsidRPr="00CD62B5" w:rsidRDefault="006C53BE" w:rsidP="006C53BE">
      <w:pPr>
        <w:widowControl w:val="0"/>
        <w:tabs>
          <w:tab w:val="left" w:pos="567"/>
          <w:tab w:val="left" w:pos="851"/>
          <w:tab w:val="left" w:pos="992"/>
        </w:tabs>
        <w:spacing w:line="276" w:lineRule="auto"/>
        <w:ind w:firstLine="0"/>
        <w:rPr>
          <w:rFonts w:eastAsia="Cambria" w:cstheme="minorHAnsi"/>
          <w:lang w:eastAsia="en-US"/>
        </w:rPr>
      </w:pPr>
      <w:r w:rsidRPr="00CD62B5">
        <w:rPr>
          <w:rFonts w:eastAsia="Cambria" w:cstheme="minorHAnsi"/>
          <w:lang w:eastAsia="en-US"/>
        </w:rPr>
        <w:t xml:space="preserve">3.2.14. Pirkėjas, gavęs Tiekėjo prašymą su kitais Sutartyje nurodytais dokumentais, per 5 (penkias) darbo dienas įvertina keitimo galimybę ir raštu informuoja Tiekėją apie sutikimą pakeisti subtiekėją, </w:t>
      </w:r>
      <w:r w:rsidRPr="00CD62B5">
        <w:rPr>
          <w:rFonts w:eastAsia="Arial" w:cstheme="minorHAnsi"/>
          <w:shd w:val="clear" w:color="auto" w:fill="FFFFFF"/>
          <w:lang w:eastAsia="en-US"/>
        </w:rPr>
        <w:t>kurio pajėgumais Tiekėjas rėmėsi, kad atitiktų pirkimo dokumentuose nustatytus kvalifikacijos reikalavimus,</w:t>
      </w:r>
      <w:r w:rsidRPr="00CD62B5">
        <w:rPr>
          <w:rFonts w:eastAsia="Cambria" w:cstheme="minorHAnsi"/>
          <w:lang w:eastAsia="en-US"/>
        </w:rPr>
        <w:t xml:space="preserve"> ir (ar) specialistą. Pirkėjui sutikus, Šalys pasirašo Susitarimą, kuris laikomas neatsiejama Sutarties dalimi.</w:t>
      </w:r>
    </w:p>
    <w:p w14:paraId="0ED7DE3A"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Cambria" w:cstheme="minorHAnsi"/>
          <w:b/>
          <w:bCs/>
          <w:shd w:val="clear" w:color="auto" w:fill="FFFFFF"/>
          <w:lang w:eastAsia="en-US"/>
        </w:rPr>
      </w:pPr>
    </w:p>
    <w:p w14:paraId="0A751E1B" w14:textId="77777777" w:rsidR="006C53BE" w:rsidRPr="00CD62B5" w:rsidRDefault="006C53BE" w:rsidP="006C53BE">
      <w:pPr>
        <w:widowControl w:val="0"/>
        <w:tabs>
          <w:tab w:val="left" w:pos="567"/>
          <w:tab w:val="left" w:pos="851"/>
          <w:tab w:val="left" w:pos="992"/>
          <w:tab w:val="left" w:pos="1134"/>
        </w:tabs>
        <w:spacing w:line="276" w:lineRule="auto"/>
        <w:ind w:firstLine="0"/>
        <w:jc w:val="center"/>
        <w:rPr>
          <w:rFonts w:eastAsia="Cambria" w:cstheme="minorHAnsi"/>
          <w:b/>
          <w:bCs/>
          <w:lang w:eastAsia="en-US"/>
        </w:rPr>
      </w:pPr>
      <w:r w:rsidRPr="00CD62B5">
        <w:rPr>
          <w:rFonts w:eastAsia="Cambria" w:cstheme="minorHAnsi"/>
          <w:b/>
          <w:bCs/>
          <w:lang w:eastAsia="en-US"/>
        </w:rPr>
        <w:t>3.3. Jungtinės veiklos partnerių keitimas</w:t>
      </w:r>
    </w:p>
    <w:p w14:paraId="4A10ACC7" w14:textId="77777777" w:rsidR="006C53BE" w:rsidRPr="00CD62B5" w:rsidRDefault="006C53BE" w:rsidP="006C53BE">
      <w:pPr>
        <w:widowControl w:val="0"/>
        <w:tabs>
          <w:tab w:val="left" w:pos="567"/>
        </w:tabs>
        <w:spacing w:line="276" w:lineRule="auto"/>
        <w:ind w:firstLine="0"/>
        <w:rPr>
          <w:rFonts w:eastAsia="Cambria" w:cstheme="minorHAnsi"/>
          <w:b/>
          <w:bCs/>
          <w:lang w:eastAsia="en-US"/>
        </w:rPr>
      </w:pPr>
    </w:p>
    <w:p w14:paraId="7CC12641" w14:textId="77777777" w:rsidR="006C53BE" w:rsidRPr="00CD62B5" w:rsidRDefault="006C53BE" w:rsidP="006C53BE">
      <w:pPr>
        <w:widowControl w:val="0"/>
        <w:spacing w:line="276" w:lineRule="auto"/>
        <w:ind w:firstLine="0"/>
        <w:rPr>
          <w:rFonts w:eastAsia="Cambria" w:cstheme="minorHAnsi"/>
          <w:lang w:eastAsia="en-US"/>
        </w:rPr>
      </w:pPr>
      <w:r w:rsidRPr="00CD62B5">
        <w:rPr>
          <w:rFonts w:eastAsia="Cambria" w:cstheme="minorHAnsi"/>
          <w:shd w:val="clear" w:color="auto" w:fill="FFFFFF"/>
          <w:lang w:eastAsia="en-US"/>
        </w:rPr>
        <w:t xml:space="preserve">3.3.1. Tiekėjas, vykdantis Sutartį </w:t>
      </w:r>
      <w:r w:rsidRPr="00CD62B5">
        <w:rPr>
          <w:rFonts w:eastAsia="Cambria" w:cstheme="minorHAnsi"/>
          <w:lang w:eastAsia="en-US"/>
        </w:rPr>
        <w:t xml:space="preserve">kaip tiekėjų grupė, veikianti </w:t>
      </w:r>
      <w:r w:rsidRPr="00CD62B5">
        <w:rPr>
          <w:rFonts w:eastAsia="Cambria" w:cstheme="minorHAnsi"/>
          <w:shd w:val="clear" w:color="auto" w:fill="FFFFFF"/>
          <w:lang w:eastAsia="en-US"/>
        </w:rPr>
        <w:t>jungtinės veiklos</w:t>
      </w:r>
      <w:r w:rsidRPr="00CD62B5">
        <w:rPr>
          <w:rFonts w:eastAsia="Cambria" w:cstheme="minorHAnsi"/>
          <w:lang w:eastAsia="en-US"/>
        </w:rPr>
        <w:t xml:space="preserve"> sutarties</w:t>
      </w:r>
      <w:r w:rsidRPr="00CD62B5">
        <w:rPr>
          <w:rFonts w:eastAsia="Cambria" w:cstheme="minorHAnsi"/>
          <w:shd w:val="clear" w:color="auto" w:fill="FFFFFF"/>
          <w:lang w:eastAsia="en-US"/>
        </w:rPr>
        <w:t xml:space="preserve"> pagrindu, turi teisę atsisakyti jungtinės veiklos partnerio (toliau – Partneris), jei dėl objektyvių ir pagrįstų aplinkybių </w:t>
      </w:r>
      <w:r w:rsidRPr="00CD62B5">
        <w:rPr>
          <w:rFonts w:eastAsia="Cambria" w:cstheme="minorHAnsi"/>
          <w:lang w:eastAsia="en-US"/>
        </w:rPr>
        <w:t>P</w:t>
      </w:r>
      <w:r w:rsidRPr="00CD62B5">
        <w:rPr>
          <w:rFonts w:eastAsia="Cambria" w:cstheme="minorHAnsi"/>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E59542"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Cambria" w:cstheme="minorHAnsi"/>
          <w:lang w:eastAsia="en-US"/>
        </w:rPr>
      </w:pPr>
      <w:r w:rsidRPr="00CD62B5">
        <w:rPr>
          <w:rFonts w:eastAsia="Cambria" w:cstheme="minorHAnsi"/>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A9BD261"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Cambria" w:cstheme="minorHAnsi"/>
          <w:lang w:eastAsia="en-US"/>
        </w:rPr>
      </w:pPr>
      <w:r w:rsidRPr="00CD62B5">
        <w:rPr>
          <w:rFonts w:eastAsia="Cambria" w:cstheme="minorHAnsi"/>
          <w:shd w:val="clear" w:color="auto" w:fill="FFFFFF"/>
          <w:lang w:eastAsia="en-US"/>
        </w:rPr>
        <w:t>3.3.3. Tiekėjas privalo ne vėliau nei prieš 10 (dešimt) darbo dienų iki numatomo Partnerio keitimo arba atsisakymo pateikti Pirkėjui šiuos dokumentus:</w:t>
      </w:r>
    </w:p>
    <w:p w14:paraId="06E29F12"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Cambria" w:cstheme="minorHAnsi"/>
          <w:lang w:eastAsia="en-US"/>
        </w:rPr>
      </w:pPr>
      <w:r w:rsidRPr="00CD62B5">
        <w:rPr>
          <w:rFonts w:eastAsia="Cambria" w:cstheme="minorHAnsi"/>
          <w:shd w:val="clear" w:color="auto" w:fill="FFFFFF"/>
          <w:lang w:eastAsia="en-US"/>
        </w:rPr>
        <w:t>3.3.3.1. argumentuotą rašytinį prašymą pakeisti Tiekėjo sudėtį ir įrodymus, pagrindžiančius bent vieną Partnerio atsisakymo ar keitimo aplinkybę, nurodytą Sutartyje;</w:t>
      </w:r>
    </w:p>
    <w:p w14:paraId="3EFD221F"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Cambria" w:cstheme="minorHAnsi"/>
          <w:lang w:eastAsia="en-US"/>
        </w:rPr>
      </w:pPr>
      <w:r w:rsidRPr="00CD62B5">
        <w:rPr>
          <w:rFonts w:eastAsia="Cambria" w:cstheme="minorHAnsi"/>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pasiliekantysis Partneris ir </w:t>
      </w:r>
      <w:r w:rsidRPr="00CD62B5">
        <w:rPr>
          <w:rFonts w:eastAsia="Cambria" w:cstheme="minorHAnsi"/>
          <w:shd w:val="clear" w:color="auto" w:fill="FFFFFF"/>
          <w:lang w:eastAsia="en-US"/>
        </w:rPr>
        <w:lastRenderedPageBreak/>
        <w:t>(ar) naujai pasitelktas Partneris;</w:t>
      </w:r>
    </w:p>
    <w:p w14:paraId="1012DC07"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Cambria" w:cstheme="minorHAnsi"/>
          <w:lang w:eastAsia="en-US"/>
        </w:rPr>
      </w:pPr>
      <w:r w:rsidRPr="00CD62B5">
        <w:rPr>
          <w:rFonts w:eastAsia="Cambria" w:cstheme="minorHAnsi"/>
          <w:shd w:val="clear" w:color="auto" w:fill="FFFFFF"/>
          <w:lang w:eastAsia="en-US"/>
        </w:rPr>
        <w:t>3.3.3.3. pasiliekančiojo Partnerio ar naujai pasitelkiamo Partnerio kvalifikaciją patvirtinančius dokumentus ir, jei</w:t>
      </w:r>
      <w:r w:rsidRPr="00CD62B5">
        <w:rPr>
          <w:rFonts w:eastAsia="Times New Roman" w:cstheme="minorHAnsi"/>
        </w:rPr>
        <w:t xml:space="preserve">gu taikytina, kokybės vadybos ir (arba) aplinkos apsaugos vadybos sistemos standartų reikalavimus įrodančius dokumentus. Visais atvejais </w:t>
      </w:r>
      <w:r w:rsidRPr="00CD62B5">
        <w:rPr>
          <w:rFonts w:eastAsia="Cambria" w:cstheme="minorHAnsi"/>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D62B5">
        <w:rPr>
          <w:rFonts w:eastAsia="Cambria" w:cstheme="minorHAnsi"/>
          <w:lang w:eastAsia="en-US"/>
        </w:rPr>
        <w:t xml:space="preserve">nacionalinio saugumo interesams bei reikalavimams </w:t>
      </w:r>
      <w:r w:rsidRPr="00CD62B5">
        <w:rPr>
          <w:rFonts w:eastAsia="Arial" w:cstheme="minorHAnsi"/>
          <w:shd w:val="clear" w:color="auto" w:fill="FFFFFF"/>
          <w:lang w:eastAsia="en-US"/>
        </w:rPr>
        <w:t>nebūti registruotu (nuolat gyvenančiu ar turinčiu pilietybę) nepatikimomis laikomose valstybėse ar teritorijose</w:t>
      </w:r>
      <w:r w:rsidRPr="00CD62B5">
        <w:rPr>
          <w:rFonts w:eastAsia="Cambria" w:cstheme="minorHAnsi"/>
          <w:shd w:val="clear" w:color="auto" w:fill="FFFFFF"/>
          <w:lang w:eastAsia="en-US"/>
        </w:rPr>
        <w:t xml:space="preserve"> (jei taikoma).</w:t>
      </w:r>
    </w:p>
    <w:p w14:paraId="3E8FA713"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Cambria" w:cstheme="minorHAnsi"/>
          <w:shd w:val="clear" w:color="auto" w:fill="FFFFFF"/>
          <w:lang w:eastAsia="en-US"/>
        </w:rPr>
      </w:pPr>
      <w:r w:rsidRPr="00CD62B5">
        <w:rPr>
          <w:rFonts w:eastAsia="Cambria" w:cstheme="minorHAnsi"/>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CD62B5">
        <w:rPr>
          <w:rFonts w:eastAsia="Cambria" w:cstheme="minorHAnsi"/>
          <w:lang w:eastAsia="en-US"/>
        </w:rPr>
        <w:t xml:space="preserve">sutikimą </w:t>
      </w:r>
      <w:r w:rsidRPr="00CD62B5">
        <w:rPr>
          <w:rFonts w:eastAsia="Cambria" w:cstheme="minorHAnsi"/>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8095607"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Cambria" w:cstheme="minorHAnsi"/>
          <w:b/>
          <w:bCs/>
          <w:lang w:eastAsia="en-US"/>
        </w:rPr>
      </w:pPr>
    </w:p>
    <w:p w14:paraId="09360105"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lang w:eastAsia="en-US"/>
        </w:rPr>
      </w:pPr>
      <w:r w:rsidRPr="00E3173B">
        <w:rPr>
          <w:rFonts w:eastAsia="Arial" w:cstheme="minorHAnsi"/>
          <w:b/>
          <w:lang w:eastAsia="en-US"/>
        </w:rPr>
        <w:t>3.4.</w:t>
      </w:r>
      <w:r w:rsidRPr="00E3173B">
        <w:rPr>
          <w:rFonts w:eastAsia="Arial" w:cstheme="minorHAnsi"/>
          <w:b/>
          <w:lang w:eastAsia="en-US"/>
        </w:rPr>
        <w:tab/>
        <w:t>Susitarimai dėl tiesioginio atsiskaitymo su subtiekėjais</w:t>
      </w:r>
    </w:p>
    <w:p w14:paraId="77D1D250"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outlineLvl w:val="1"/>
        <w:rPr>
          <w:rFonts w:eastAsia="Arial" w:cstheme="minorHAnsi"/>
          <w:b/>
          <w:lang w:eastAsia="en-US"/>
        </w:rPr>
      </w:pPr>
    </w:p>
    <w:p w14:paraId="477E3B6D"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3.4.1.</w:t>
      </w:r>
      <w:r w:rsidRPr="00CD62B5">
        <w:rPr>
          <w:rFonts w:eastAsia="Arial" w:cstheme="minorHAnsi"/>
          <w:lang w:eastAsia="en-US"/>
        </w:rPr>
        <w:tab/>
      </w:r>
      <w:r w:rsidRPr="00CD62B5">
        <w:rPr>
          <w:rFonts w:eastAsia="Arial" w:cstheme="minorHAnsi"/>
          <w:shd w:val="clear" w:color="auto" w:fill="FFFFFF"/>
          <w:lang w:eastAsia="en-US"/>
        </w:rPr>
        <w:t>Subtiekėjams pageidaujant, Pirkėjas su jais atsiskaitys tiesiogiai. Pirkėjas numato tiesioginio atsiskaitymo galimybę su Sutartyje nurodytais subtiekėjais tokiomis sąlygomis ir tvarka:</w:t>
      </w:r>
    </w:p>
    <w:p w14:paraId="50BAA1E2"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Cambria" w:cstheme="minorHAnsi"/>
          <w:lang w:eastAsia="en-US"/>
        </w:rPr>
      </w:pPr>
      <w:r w:rsidRPr="00CD62B5">
        <w:rPr>
          <w:rFonts w:eastAsia="Cambria" w:cstheme="minorHAnsi"/>
          <w:lang w:eastAsia="en-US"/>
        </w:rPr>
        <w:t>3.4.1.1.</w:t>
      </w:r>
      <w:r w:rsidRPr="00CD62B5">
        <w:rPr>
          <w:rFonts w:eastAsia="Cambria" w:cstheme="minorHAnsi"/>
          <w:lang w:eastAsia="en-US"/>
        </w:rPr>
        <w:tab/>
      </w:r>
      <w:r w:rsidRPr="00CD62B5">
        <w:rPr>
          <w:rFonts w:eastAsia="Cambria" w:cstheme="minorHAnsi"/>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2E13A6A"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Cambria" w:cstheme="minorHAnsi"/>
          <w:lang w:eastAsia="en-US"/>
        </w:rPr>
      </w:pPr>
      <w:r w:rsidRPr="00CD62B5">
        <w:rPr>
          <w:rFonts w:eastAsia="Cambria" w:cstheme="minorHAnsi"/>
          <w:lang w:eastAsia="en-US"/>
        </w:rPr>
        <w:t>3.4.1.2.</w:t>
      </w:r>
      <w:r w:rsidRPr="00CD62B5">
        <w:rPr>
          <w:rFonts w:eastAsia="Cambria" w:cstheme="minorHAnsi"/>
          <w:lang w:eastAsia="en-US"/>
        </w:rPr>
        <w:tab/>
      </w:r>
      <w:r w:rsidRPr="00CD62B5">
        <w:rPr>
          <w:rFonts w:eastAsia="Cambria" w:cstheme="minorHAnsi"/>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58AA9C8"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Cambria" w:cstheme="minorHAnsi"/>
          <w:lang w:eastAsia="en-US"/>
        </w:rPr>
      </w:pPr>
      <w:r w:rsidRPr="00CD62B5">
        <w:rPr>
          <w:rFonts w:eastAsia="Cambria" w:cstheme="minorHAnsi"/>
          <w:lang w:eastAsia="en-US"/>
        </w:rPr>
        <w:t>3.4.1.3.</w:t>
      </w:r>
      <w:r w:rsidRPr="00CD62B5">
        <w:rPr>
          <w:rFonts w:eastAsia="Cambria" w:cstheme="minorHAnsi"/>
          <w:lang w:eastAsia="en-US"/>
        </w:rPr>
        <w:tab/>
      </w:r>
      <w:r w:rsidRPr="00CD62B5">
        <w:rPr>
          <w:rFonts w:eastAsia="Cambria" w:cstheme="minorHAnsi"/>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3A03D1E"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Cambria" w:cstheme="minorHAnsi"/>
          <w:lang w:eastAsia="en-US"/>
        </w:rPr>
      </w:pPr>
      <w:r w:rsidRPr="00CD62B5">
        <w:rPr>
          <w:rFonts w:eastAsia="Cambria" w:cstheme="minorHAnsi"/>
          <w:lang w:eastAsia="en-US"/>
        </w:rPr>
        <w:t>3.4.1.4.</w:t>
      </w:r>
      <w:r w:rsidRPr="00CD62B5">
        <w:rPr>
          <w:rFonts w:eastAsia="Cambria" w:cstheme="minorHAnsi"/>
          <w:lang w:eastAsia="en-US"/>
        </w:rPr>
        <w:tab/>
      </w:r>
      <w:r w:rsidRPr="00CD62B5">
        <w:rPr>
          <w:rFonts w:eastAsia="Cambria" w:cstheme="minorHAnsi"/>
          <w:shd w:val="clear" w:color="auto" w:fill="FFFFFF"/>
          <w:lang w:eastAsia="en-US"/>
        </w:rPr>
        <w:t>tiesioginio atsiskaitymo su subtiekėjais galimybė nekeičia Tiekėjo atsakomybės dėl Sutarties įvykdymo.</w:t>
      </w:r>
    </w:p>
    <w:p w14:paraId="55556B1C"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Cambria" w:cstheme="minorHAnsi"/>
          <w:b/>
          <w:bCs/>
          <w:lang w:eastAsia="en-US"/>
        </w:rPr>
      </w:pPr>
    </w:p>
    <w:p w14:paraId="48FAE863" w14:textId="77777777" w:rsidR="006C53BE" w:rsidRPr="00CD62B5" w:rsidRDefault="006C53BE" w:rsidP="006C53BE">
      <w:pPr>
        <w:widowControl w:val="0"/>
        <w:tabs>
          <w:tab w:val="left" w:pos="567"/>
          <w:tab w:val="left" w:pos="851"/>
          <w:tab w:val="left" w:pos="992"/>
          <w:tab w:val="left" w:pos="1134"/>
        </w:tabs>
        <w:spacing w:line="276" w:lineRule="auto"/>
        <w:ind w:left="360" w:hanging="360"/>
        <w:jc w:val="center"/>
        <w:rPr>
          <w:rFonts w:eastAsia="Arial" w:cstheme="minorHAnsi"/>
          <w:b/>
          <w:caps/>
          <w:lang w:eastAsia="en-US"/>
        </w:rPr>
      </w:pPr>
      <w:r w:rsidRPr="00CD62B5">
        <w:rPr>
          <w:rFonts w:eastAsia="Arial" w:cstheme="minorHAnsi"/>
          <w:b/>
          <w:caps/>
          <w:lang w:eastAsia="en-US"/>
        </w:rPr>
        <w:t>4.</w:t>
      </w:r>
      <w:r w:rsidRPr="00CD62B5">
        <w:rPr>
          <w:rFonts w:eastAsia="Arial" w:cstheme="minorHAnsi"/>
          <w:b/>
          <w:caps/>
          <w:lang w:eastAsia="en-US"/>
        </w:rPr>
        <w:tab/>
        <w:t>Šalių bendradarbiavimas</w:t>
      </w:r>
    </w:p>
    <w:p w14:paraId="5CB20849"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caps/>
          <w:smallCaps/>
          <w:lang w:eastAsia="en-US"/>
        </w:rPr>
      </w:pPr>
    </w:p>
    <w:p w14:paraId="34F4CF0F"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lang w:eastAsia="en-US"/>
        </w:rPr>
      </w:pPr>
      <w:r w:rsidRPr="00CD62B5">
        <w:rPr>
          <w:rFonts w:eastAsia="Arial" w:cstheme="minorHAnsi"/>
          <w:b/>
          <w:lang w:eastAsia="en-US"/>
        </w:rPr>
        <w:t>4.1.</w:t>
      </w:r>
      <w:r w:rsidRPr="00CD62B5">
        <w:rPr>
          <w:rFonts w:eastAsia="Arial" w:cstheme="minorHAnsi"/>
          <w:b/>
          <w:lang w:eastAsia="en-US"/>
        </w:rPr>
        <w:tab/>
        <w:t>Šalių bendradarbiavimo pareiga</w:t>
      </w:r>
    </w:p>
    <w:p w14:paraId="2EB83390"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jc w:val="left"/>
        <w:outlineLvl w:val="1"/>
        <w:rPr>
          <w:rFonts w:eastAsia="Arial" w:cstheme="minorHAnsi"/>
          <w:b/>
          <w:lang w:eastAsia="en-US"/>
        </w:rPr>
      </w:pPr>
    </w:p>
    <w:p w14:paraId="6B9EEF3B"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4.1.1.</w:t>
      </w:r>
      <w:r w:rsidRPr="00CD62B5">
        <w:rPr>
          <w:rFonts w:eastAsia="Arial" w:cstheme="minorHAnsi"/>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4C950E"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4.1.2.</w:t>
      </w:r>
      <w:r w:rsidRPr="00CD62B5">
        <w:rPr>
          <w:rFonts w:eastAsia="Arial" w:cstheme="minorHAnsi"/>
          <w:lang w:eastAsia="en-US"/>
        </w:rPr>
        <w:tab/>
        <w:t>Šalys įsipareigoja užtikrinti, kad viena kitai teiks dokumentus ir (ar) kitą informaciją, kurie yra būtini Šalių tinkamam įsipareigojimų įvykdymui pagal Sutartį.</w:t>
      </w:r>
    </w:p>
    <w:p w14:paraId="53FF2635" w14:textId="45A53423"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bookmarkStart w:id="41" w:name="_Hlk210901469"/>
      <w:r w:rsidRPr="00906FD0">
        <w:rPr>
          <w:rFonts w:eastAsia="Arial" w:cstheme="minorHAnsi"/>
          <w:lang w:eastAsia="en-US"/>
        </w:rPr>
        <w:t>4.</w:t>
      </w:r>
      <w:r w:rsidRPr="000C323F">
        <w:rPr>
          <w:rFonts w:eastAsia="Arial" w:cstheme="minorHAnsi"/>
          <w:lang w:eastAsia="en-US"/>
        </w:rPr>
        <w:t>1.3.</w:t>
      </w:r>
      <w:r w:rsidRPr="000C323F">
        <w:rPr>
          <w:rFonts w:eastAsia="Arial" w:cstheme="minorHAnsi"/>
          <w:lang w:eastAsia="en-US"/>
        </w:rPr>
        <w:tab/>
      </w:r>
      <w:r w:rsidRPr="000C323F">
        <w:rPr>
          <w:rFonts w:eastAsia="Arial" w:cstheme="minorHAnsi"/>
          <w:shd w:val="clear" w:color="auto" w:fill="FFFFFF"/>
          <w:lang w:eastAsia="en-US"/>
        </w:rPr>
        <w:t xml:space="preserve">Jeigu Šalis susiduria su </w:t>
      </w:r>
      <w:r w:rsidRPr="000C323F">
        <w:rPr>
          <w:rFonts w:eastAsia="Arial" w:cstheme="minorHAnsi"/>
          <w:lang w:eastAsia="en-US"/>
        </w:rPr>
        <w:t>S</w:t>
      </w:r>
      <w:r w:rsidRPr="000C323F">
        <w:rPr>
          <w:rFonts w:eastAsia="Arial" w:cstheme="minorHAnsi"/>
          <w:shd w:val="clear" w:color="auto" w:fill="FFFFFF"/>
          <w:lang w:eastAsia="en-US"/>
        </w:rPr>
        <w:t xml:space="preserve">utarties vykdymo kliūtimi, ji turi nedelsdama, bet ne vėliau kaip per </w:t>
      </w:r>
      <w:r w:rsidR="000C323F" w:rsidRPr="000C323F">
        <w:rPr>
          <w:rFonts w:eastAsia="Arial" w:cstheme="minorHAnsi"/>
          <w:shd w:val="clear" w:color="auto" w:fill="FFFFFF"/>
          <w:lang w:eastAsia="en-US"/>
        </w:rPr>
        <w:t xml:space="preserve">10 </w:t>
      </w:r>
      <w:r w:rsidRPr="000C323F">
        <w:rPr>
          <w:rFonts w:eastAsia="Arial" w:cstheme="minorHAnsi"/>
          <w:shd w:val="clear" w:color="auto" w:fill="FFFFFF"/>
          <w:lang w:eastAsia="en-US"/>
        </w:rPr>
        <w:t>(</w:t>
      </w:r>
      <w:r w:rsidR="000C323F" w:rsidRPr="000C323F">
        <w:rPr>
          <w:rFonts w:eastAsia="Arial" w:cstheme="minorHAnsi"/>
          <w:shd w:val="clear" w:color="auto" w:fill="FFFFFF"/>
          <w:lang w:eastAsia="en-US"/>
        </w:rPr>
        <w:t>dešimt</w:t>
      </w:r>
      <w:r w:rsidRPr="000C323F">
        <w:rPr>
          <w:rFonts w:eastAsia="Arial" w:cstheme="minorHAnsi"/>
          <w:shd w:val="clear" w:color="auto" w:fill="FFFFFF"/>
          <w:lang w:eastAsia="en-US"/>
        </w:rPr>
        <w:t xml:space="preserve">) </w:t>
      </w:r>
      <w:r w:rsidR="000C323F" w:rsidRPr="000C323F">
        <w:rPr>
          <w:rFonts w:eastAsia="Arial" w:cstheme="minorHAnsi"/>
          <w:shd w:val="clear" w:color="auto" w:fill="FFFFFF"/>
          <w:lang w:eastAsia="en-US"/>
        </w:rPr>
        <w:t xml:space="preserve">kalendorinių </w:t>
      </w:r>
      <w:r w:rsidR="00D73AD9" w:rsidRPr="000C323F">
        <w:rPr>
          <w:rFonts w:eastAsia="Arial" w:cstheme="minorHAnsi"/>
          <w:shd w:val="clear" w:color="auto" w:fill="FFFFFF"/>
          <w:lang w:eastAsia="en-US"/>
        </w:rPr>
        <w:t>dien</w:t>
      </w:r>
      <w:r w:rsidR="000C323F" w:rsidRPr="000C323F">
        <w:rPr>
          <w:rFonts w:eastAsia="Arial" w:cstheme="minorHAnsi"/>
          <w:shd w:val="clear" w:color="auto" w:fill="FFFFFF"/>
          <w:lang w:eastAsia="en-US"/>
        </w:rPr>
        <w:t>ų</w:t>
      </w:r>
      <w:r w:rsidR="00D73AD9" w:rsidRPr="000C323F">
        <w:rPr>
          <w:rFonts w:eastAsia="Arial" w:cstheme="minorHAnsi"/>
          <w:shd w:val="clear" w:color="auto" w:fill="FFFFFF"/>
          <w:lang w:eastAsia="en-US"/>
        </w:rPr>
        <w:t xml:space="preserve"> </w:t>
      </w:r>
      <w:r w:rsidRPr="000C323F">
        <w:rPr>
          <w:rFonts w:eastAsia="Arial" w:cstheme="minorHAnsi"/>
          <w:shd w:val="clear" w:color="auto" w:fill="FFFFFF"/>
          <w:lang w:eastAsia="en-US"/>
        </w:rPr>
        <w:t xml:space="preserve"> įspėti kitą Šalį apie tokia</w:t>
      </w:r>
      <w:r w:rsidRPr="000C323F">
        <w:rPr>
          <w:rFonts w:eastAsia="Arial" w:cstheme="minorHAnsi"/>
          <w:lang w:eastAsia="en-US"/>
        </w:rPr>
        <w:t>s</w:t>
      </w:r>
      <w:r w:rsidRPr="000C323F">
        <w:rPr>
          <w:rFonts w:eastAsia="Arial" w:cstheme="minorHAnsi"/>
          <w:shd w:val="clear" w:color="auto" w:fill="FFFFFF"/>
          <w:lang w:eastAsia="en-US"/>
        </w:rPr>
        <w:t xml:space="preserve"> kliūtis</w:t>
      </w:r>
      <w:r w:rsidRPr="000C323F">
        <w:rPr>
          <w:rFonts w:eastAsia="Arial" w:cstheme="minorHAnsi"/>
          <w:lang w:eastAsia="en-US"/>
        </w:rPr>
        <w:t xml:space="preserve"> ir imtis visų nuo jos priklausančių protingų priemonių toms kliūtims pašalinti.</w:t>
      </w:r>
    </w:p>
    <w:bookmarkEnd w:id="41"/>
    <w:p w14:paraId="7E699D36" w14:textId="77777777" w:rsidR="006C53BE" w:rsidRPr="00CD62B5" w:rsidRDefault="006C53BE" w:rsidP="006C53BE">
      <w:pPr>
        <w:widowControl w:val="0"/>
        <w:tabs>
          <w:tab w:val="left" w:pos="567"/>
          <w:tab w:val="left" w:pos="851"/>
          <w:tab w:val="left" w:pos="992"/>
          <w:tab w:val="left" w:pos="1134"/>
        </w:tabs>
        <w:spacing w:line="276" w:lineRule="auto"/>
        <w:ind w:firstLine="53"/>
        <w:rPr>
          <w:rFonts w:eastAsia="Arial" w:cstheme="minorHAnsi"/>
          <w:b/>
          <w:bCs/>
          <w:lang w:eastAsia="en-US"/>
        </w:rPr>
      </w:pPr>
    </w:p>
    <w:p w14:paraId="34C11847"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bCs/>
          <w:lang w:eastAsia="en-US"/>
        </w:rPr>
      </w:pPr>
      <w:r w:rsidRPr="00CD62B5">
        <w:rPr>
          <w:rFonts w:eastAsia="Arial" w:cstheme="minorHAnsi"/>
          <w:b/>
          <w:bCs/>
          <w:lang w:eastAsia="en-US"/>
        </w:rPr>
        <w:t>4.2.</w:t>
      </w:r>
      <w:r w:rsidRPr="00CD62B5">
        <w:rPr>
          <w:rFonts w:eastAsia="Times New Roman" w:cstheme="minorHAnsi"/>
          <w:lang w:eastAsia="en-US"/>
        </w:rPr>
        <w:tab/>
      </w:r>
      <w:r w:rsidRPr="00CD62B5">
        <w:rPr>
          <w:rFonts w:eastAsia="Arial" w:cstheme="minorHAnsi"/>
          <w:b/>
          <w:bCs/>
          <w:lang w:eastAsia="en-US"/>
        </w:rPr>
        <w:t>Kontaktiniai asmenys</w:t>
      </w:r>
    </w:p>
    <w:p w14:paraId="6ECD38C7"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outlineLvl w:val="1"/>
        <w:rPr>
          <w:rFonts w:eastAsia="Arial" w:cstheme="minorHAnsi"/>
          <w:b/>
          <w:lang w:eastAsia="en-US"/>
        </w:rPr>
      </w:pPr>
    </w:p>
    <w:p w14:paraId="52081417" w14:textId="77777777" w:rsidR="006C53BE" w:rsidRPr="00117C5B" w:rsidRDefault="006C53BE" w:rsidP="006C53BE">
      <w:pPr>
        <w:widowControl w:val="0"/>
        <w:tabs>
          <w:tab w:val="left" w:pos="567"/>
          <w:tab w:val="left" w:pos="709"/>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4.2.1.</w:t>
      </w:r>
      <w:r w:rsidRPr="00CD62B5">
        <w:rPr>
          <w:rFonts w:eastAsia="Times New Roman" w:cstheme="minorHAnsi"/>
          <w:lang w:eastAsia="en-US"/>
        </w:rPr>
        <w:tab/>
      </w:r>
      <w:r w:rsidRPr="00CD62B5">
        <w:rPr>
          <w:rFonts w:eastAsia="Arial" w:cstheme="minorHAnsi"/>
          <w:lang w:eastAsia="en-US"/>
        </w:rPr>
        <w:t xml:space="preserve">Kiekviena iš Šalių Sutarties sudarymo metu privalo paskirti kontaktinį asmenį, </w:t>
      </w:r>
      <w:r w:rsidRPr="00117C5B">
        <w:rPr>
          <w:rFonts w:eastAsia="Arial" w:cstheme="minorHAnsi"/>
          <w:lang w:eastAsia="en-US"/>
        </w:rPr>
        <w:t>atsakingą už Sutarties vykdymą (pavyzdžiui, Paslaugų rezultato priėmimą, Užsakymų teikimą ir gavimą ir kt.), ir nurodyti jų kontaktinius duomenis Specialiosiose sąlygose.</w:t>
      </w:r>
    </w:p>
    <w:p w14:paraId="1AF7A27B" w14:textId="77777777" w:rsidR="006C53BE" w:rsidRPr="00CD62B5" w:rsidRDefault="006C53BE" w:rsidP="006C53BE">
      <w:pPr>
        <w:widowControl w:val="0"/>
        <w:tabs>
          <w:tab w:val="left" w:pos="567"/>
          <w:tab w:val="left" w:pos="709"/>
          <w:tab w:val="left" w:pos="851"/>
          <w:tab w:val="left" w:pos="992"/>
          <w:tab w:val="left" w:pos="1134"/>
        </w:tabs>
        <w:spacing w:line="276" w:lineRule="auto"/>
        <w:ind w:firstLine="0"/>
        <w:rPr>
          <w:rFonts w:eastAsia="Arial" w:cstheme="minorHAnsi"/>
          <w:lang w:eastAsia="en-US"/>
        </w:rPr>
      </w:pPr>
      <w:r w:rsidRPr="00117C5B">
        <w:rPr>
          <w:rFonts w:eastAsia="Arial" w:cstheme="minorHAnsi"/>
          <w:lang w:eastAsia="en-US"/>
        </w:rPr>
        <w:lastRenderedPageBreak/>
        <w:t>4.2.2.</w:t>
      </w:r>
      <w:r w:rsidRPr="00117C5B">
        <w:rPr>
          <w:rFonts w:eastAsia="Arial" w:cstheme="minorHAnsi"/>
          <w:lang w:eastAsia="en-US"/>
        </w:rPr>
        <w:tab/>
        <w:t>Tuo atveju, kai Šalis nori atšaukti paskirtąjį kontaktinį asmenį ir paskirti kitą asmenį arba nori paskirti kitą asmenį laikinai vykdyti kontaktinio asmens funkcijas kontaktinio asmens laikino negalėjimo vykdyti savo funkcijas</w:t>
      </w:r>
      <w:r w:rsidRPr="00CD62B5">
        <w:rPr>
          <w:rFonts w:eastAsia="Arial" w:cstheme="minorHAnsi"/>
          <w:lang w:eastAsia="en-US"/>
        </w:rPr>
        <w:t xml:space="preserve"> laikotarpiu, Šalis privalo iš anksto apie tai informuoti kitą Šalį ir pateikti kitai Šaliai tokio asmens kontaktinius duomenis:</w:t>
      </w:r>
      <w:r w:rsidRPr="00CD62B5">
        <w:rPr>
          <w:rFonts w:eastAsia="Times New Roman" w:cstheme="minorHAnsi"/>
          <w:lang w:eastAsia="en-US"/>
        </w:rPr>
        <w:t xml:space="preserve"> </w:t>
      </w:r>
      <w:r w:rsidRPr="00CD62B5">
        <w:rPr>
          <w:rFonts w:eastAsia="Arial" w:cstheme="minorHAnsi"/>
          <w:lang w:eastAsia="en-US"/>
        </w:rPr>
        <w:t>vardą, pavardę, el. paštą ir telefono numerį.</w:t>
      </w:r>
    </w:p>
    <w:p w14:paraId="29210048" w14:textId="77777777" w:rsidR="006C53BE" w:rsidRPr="00CD62B5" w:rsidRDefault="006C53BE" w:rsidP="006C53BE">
      <w:pPr>
        <w:widowControl w:val="0"/>
        <w:tabs>
          <w:tab w:val="left" w:pos="567"/>
          <w:tab w:val="left" w:pos="709"/>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4.2.3.</w:t>
      </w:r>
      <w:r w:rsidRPr="00CD62B5">
        <w:rPr>
          <w:rFonts w:eastAsia="Times New Roman" w:cstheme="minorHAnsi"/>
          <w:lang w:eastAsia="en-US"/>
        </w:rPr>
        <w:tab/>
      </w:r>
      <w:r w:rsidRPr="00CD62B5">
        <w:rPr>
          <w:rFonts w:eastAsia="Arial" w:cstheme="minorHAnsi"/>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2149B73" w14:textId="77777777" w:rsidR="006C53BE" w:rsidRPr="00CD62B5" w:rsidRDefault="006C53BE" w:rsidP="006C53BE">
      <w:pPr>
        <w:widowControl w:val="0"/>
        <w:tabs>
          <w:tab w:val="left" w:pos="567"/>
          <w:tab w:val="left" w:pos="709"/>
          <w:tab w:val="left" w:pos="851"/>
          <w:tab w:val="left" w:pos="992"/>
          <w:tab w:val="left" w:pos="1134"/>
        </w:tabs>
        <w:spacing w:line="276" w:lineRule="auto"/>
        <w:ind w:firstLine="0"/>
        <w:rPr>
          <w:rFonts w:eastAsia="Arial" w:cstheme="minorHAnsi"/>
          <w:b/>
          <w:bCs/>
          <w:lang w:eastAsia="en-US"/>
        </w:rPr>
      </w:pPr>
    </w:p>
    <w:p w14:paraId="1B9C8E0E" w14:textId="77777777" w:rsidR="006C53BE" w:rsidRPr="00CD62B5" w:rsidRDefault="006C53BE" w:rsidP="006C53BE">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bCs/>
          <w:caps/>
          <w:lang w:eastAsia="en-US"/>
        </w:rPr>
      </w:pPr>
      <w:r w:rsidRPr="00CD62B5">
        <w:rPr>
          <w:rFonts w:eastAsia="Arial" w:cstheme="minorHAnsi"/>
          <w:b/>
          <w:bCs/>
          <w:caps/>
          <w:lang w:eastAsia="en-US"/>
        </w:rPr>
        <w:t>5.</w:t>
      </w:r>
      <w:r w:rsidRPr="00CD62B5">
        <w:rPr>
          <w:rFonts w:eastAsia="Times New Roman" w:cstheme="minorHAnsi"/>
          <w:lang w:eastAsia="en-US"/>
        </w:rPr>
        <w:tab/>
      </w:r>
      <w:r w:rsidRPr="00CD62B5">
        <w:rPr>
          <w:rFonts w:eastAsia="Arial" w:cstheme="minorHAnsi"/>
          <w:b/>
          <w:bCs/>
          <w:caps/>
          <w:lang w:eastAsia="en-US"/>
        </w:rPr>
        <w:t>SUTARTIES VYKDYMO METU PATEIKIAMI dokumentai</w:t>
      </w:r>
    </w:p>
    <w:p w14:paraId="60026B8D" w14:textId="77777777" w:rsidR="006C53BE" w:rsidRPr="00CD62B5" w:rsidRDefault="006C53BE" w:rsidP="006C53BE">
      <w:pPr>
        <w:keepNext/>
        <w:keepLines/>
        <w:tabs>
          <w:tab w:val="left" w:pos="0"/>
          <w:tab w:val="left" w:pos="426"/>
          <w:tab w:val="left" w:pos="567"/>
          <w:tab w:val="left" w:pos="851"/>
          <w:tab w:val="left" w:pos="992"/>
          <w:tab w:val="left" w:pos="1134"/>
        </w:tabs>
        <w:spacing w:line="276" w:lineRule="auto"/>
        <w:ind w:firstLine="0"/>
        <w:outlineLvl w:val="1"/>
        <w:rPr>
          <w:rFonts w:eastAsia="Arial" w:cstheme="minorHAnsi"/>
          <w:b/>
          <w:lang w:eastAsia="en-US"/>
        </w:rPr>
      </w:pPr>
    </w:p>
    <w:p w14:paraId="1BAF40BF" w14:textId="77777777" w:rsidR="006C53BE" w:rsidRPr="00CD62B5" w:rsidRDefault="006C53BE" w:rsidP="006C53BE">
      <w:pPr>
        <w:widowControl w:val="0"/>
        <w:tabs>
          <w:tab w:val="left" w:pos="567"/>
          <w:tab w:val="left" w:pos="709"/>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5.3.</w:t>
      </w:r>
      <w:r w:rsidRPr="00CD62B5">
        <w:rPr>
          <w:rFonts w:eastAsia="Arial" w:cstheme="minorHAnsi"/>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D53AA8B" w14:textId="77777777" w:rsidR="006C53BE" w:rsidRPr="00CD62B5" w:rsidRDefault="006C53BE" w:rsidP="006C53BE">
      <w:pPr>
        <w:widowControl w:val="0"/>
        <w:tabs>
          <w:tab w:val="left" w:pos="567"/>
          <w:tab w:val="left" w:pos="709"/>
          <w:tab w:val="left" w:pos="851"/>
          <w:tab w:val="left" w:pos="992"/>
          <w:tab w:val="left" w:pos="1134"/>
        </w:tabs>
        <w:spacing w:line="276" w:lineRule="auto"/>
        <w:ind w:firstLine="0"/>
        <w:rPr>
          <w:rFonts w:eastAsia="Arial" w:cstheme="minorHAnsi"/>
          <w:b/>
          <w:bCs/>
          <w:lang w:eastAsia="en-US"/>
        </w:rPr>
      </w:pPr>
    </w:p>
    <w:p w14:paraId="7DC25116"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lang w:eastAsia="en-US"/>
        </w:rPr>
      </w:pPr>
      <w:r w:rsidRPr="00CD62B5">
        <w:rPr>
          <w:rFonts w:eastAsia="Arial" w:cstheme="minorHAnsi"/>
          <w:b/>
          <w:caps/>
          <w:lang w:eastAsia="en-US"/>
        </w:rPr>
        <w:t>6.</w:t>
      </w:r>
      <w:r w:rsidRPr="00CD62B5">
        <w:rPr>
          <w:rFonts w:eastAsia="Arial" w:cstheme="minorHAnsi"/>
          <w:b/>
          <w:caps/>
          <w:lang w:eastAsia="en-US"/>
        </w:rPr>
        <w:tab/>
      </w:r>
      <w:r w:rsidRPr="00CD62B5">
        <w:rPr>
          <w:rFonts w:eastAsia="Arial" w:cstheme="minorHAnsi"/>
          <w:b/>
          <w:bCs/>
          <w:lang w:eastAsia="en-US"/>
        </w:rPr>
        <w:t>PASLAUGŲ</w:t>
      </w:r>
      <w:r w:rsidRPr="00CD62B5">
        <w:rPr>
          <w:rFonts w:eastAsia="Arial" w:cstheme="minorHAnsi"/>
          <w:b/>
          <w:caps/>
          <w:lang w:eastAsia="en-US"/>
        </w:rPr>
        <w:t xml:space="preserve"> </w:t>
      </w:r>
      <w:r w:rsidRPr="00CD62B5">
        <w:rPr>
          <w:rFonts w:eastAsia="Arial" w:cstheme="minorHAnsi"/>
          <w:b/>
          <w:bCs/>
          <w:lang w:eastAsia="en-US"/>
        </w:rPr>
        <w:t>TEIKIMO</w:t>
      </w:r>
      <w:r w:rsidRPr="00CD62B5">
        <w:rPr>
          <w:rFonts w:eastAsia="Arial" w:cstheme="minorHAnsi"/>
          <w:b/>
          <w:caps/>
          <w:lang w:eastAsia="en-US"/>
        </w:rPr>
        <w:t xml:space="preserve"> PABAIGA IR </w:t>
      </w:r>
      <w:r w:rsidRPr="00CD62B5">
        <w:rPr>
          <w:rFonts w:eastAsia="Arial" w:cstheme="minorHAnsi"/>
          <w:b/>
          <w:bCs/>
          <w:lang w:eastAsia="en-US"/>
        </w:rPr>
        <w:t>PASLAUGŲ REZULTATO</w:t>
      </w:r>
      <w:r w:rsidRPr="00CD62B5">
        <w:rPr>
          <w:rFonts w:eastAsia="Arial" w:cstheme="minorHAnsi"/>
          <w:b/>
          <w:lang w:eastAsia="en-US"/>
        </w:rPr>
        <w:t xml:space="preserve"> </w:t>
      </w:r>
      <w:r w:rsidRPr="00CD62B5">
        <w:rPr>
          <w:rFonts w:eastAsia="Arial" w:cstheme="minorHAnsi"/>
          <w:b/>
          <w:caps/>
          <w:lang w:eastAsia="en-US"/>
        </w:rPr>
        <w:t>priėmimas</w:t>
      </w:r>
    </w:p>
    <w:p w14:paraId="22ADBAD8"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firstLine="0"/>
        <w:jc w:val="left"/>
        <w:rPr>
          <w:rFonts w:eastAsia="Arial" w:cstheme="minorHAnsi"/>
          <w:b/>
          <w:caps/>
          <w:lang w:eastAsia="en-US"/>
        </w:rPr>
      </w:pPr>
    </w:p>
    <w:p w14:paraId="7DE5C210"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lang w:eastAsia="en-US"/>
        </w:rPr>
      </w:pPr>
      <w:r w:rsidRPr="00CD62B5">
        <w:rPr>
          <w:rFonts w:eastAsia="Arial" w:cstheme="minorHAnsi"/>
          <w:b/>
          <w:lang w:eastAsia="en-US"/>
        </w:rPr>
        <w:t>6.1.</w:t>
      </w:r>
      <w:r w:rsidRPr="00CD62B5">
        <w:rPr>
          <w:rFonts w:eastAsia="Arial" w:cstheme="minorHAnsi"/>
          <w:b/>
          <w:lang w:eastAsia="en-US"/>
        </w:rPr>
        <w:tab/>
      </w:r>
      <w:r w:rsidRPr="00CD62B5">
        <w:rPr>
          <w:rFonts w:eastAsia="Arial" w:cstheme="minorHAnsi"/>
          <w:b/>
          <w:bCs/>
          <w:lang w:eastAsia="en-US"/>
        </w:rPr>
        <w:t>Paslaugų</w:t>
      </w:r>
      <w:r w:rsidRPr="00CD62B5">
        <w:rPr>
          <w:rFonts w:eastAsia="Arial" w:cstheme="minorHAnsi"/>
          <w:b/>
          <w:lang w:eastAsia="en-US"/>
        </w:rPr>
        <w:t xml:space="preserve"> teikimo pabaiga</w:t>
      </w:r>
    </w:p>
    <w:p w14:paraId="7252D898"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jc w:val="left"/>
        <w:outlineLvl w:val="1"/>
        <w:rPr>
          <w:rFonts w:eastAsia="Arial" w:cstheme="minorHAnsi"/>
          <w:b/>
          <w:lang w:eastAsia="en-US"/>
        </w:rPr>
      </w:pPr>
    </w:p>
    <w:p w14:paraId="6F4C37ED"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6.1.1.</w:t>
      </w:r>
      <w:r w:rsidRPr="00CD62B5">
        <w:rPr>
          <w:rFonts w:eastAsia="Arial" w:cstheme="minorHAnsi"/>
          <w:lang w:eastAsia="en-US"/>
        </w:rPr>
        <w:tab/>
        <w:t>Paslaugų teikimas laikomas užbaigtu, kai yra įvykdytos visos šios sąlygos:</w:t>
      </w:r>
    </w:p>
    <w:p w14:paraId="5A0A70EA" w14:textId="77777777" w:rsidR="006C53BE" w:rsidRPr="00A25E3A"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6.1.1.1.</w:t>
      </w:r>
      <w:r w:rsidRPr="00CD62B5">
        <w:rPr>
          <w:rFonts w:eastAsia="Arial" w:cstheme="minorHAnsi"/>
          <w:lang w:eastAsia="en-US"/>
        </w:rPr>
        <w:tab/>
      </w:r>
      <w:r w:rsidRPr="00A25E3A">
        <w:rPr>
          <w:rFonts w:eastAsia="Arial" w:cstheme="minorHAnsi"/>
          <w:lang w:eastAsia="en-US"/>
        </w:rPr>
        <w:t xml:space="preserve">Tiekėjas suteikė visas Paslaugas pagal Sutarties ir </w:t>
      </w:r>
      <w:r w:rsidRPr="00A25E3A">
        <w:rPr>
          <w:rFonts w:eastAsia="Times New Roman" w:cstheme="minorHAnsi"/>
          <w:lang w:eastAsia="en-US"/>
        </w:rPr>
        <w:t>įstatymų bei kitų teisės aktų</w:t>
      </w:r>
      <w:r w:rsidRPr="00A25E3A">
        <w:rPr>
          <w:rFonts w:eastAsia="Arial" w:cstheme="minorHAnsi"/>
          <w:lang w:eastAsia="en-US"/>
        </w:rPr>
        <w:t xml:space="preserve"> reikalavimus;</w:t>
      </w:r>
    </w:p>
    <w:p w14:paraId="5D9A978C" w14:textId="1075C6DF" w:rsidR="006C53BE" w:rsidRPr="00A25E3A"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A25E3A">
        <w:rPr>
          <w:rFonts w:eastAsia="Arial" w:cstheme="minorHAnsi"/>
          <w:lang w:eastAsia="en-US"/>
        </w:rPr>
        <w:t>6.1.1.2.</w:t>
      </w:r>
      <w:r w:rsidRPr="00A25E3A">
        <w:rPr>
          <w:rFonts w:eastAsia="Arial" w:cstheme="minorHAnsi"/>
          <w:lang w:eastAsia="en-US"/>
        </w:rPr>
        <w:tab/>
        <w:t>Tiekėjas perdavė Pirkėjui visą reikalingą dokumentaciją</w:t>
      </w:r>
      <w:r w:rsidR="00B004EC" w:rsidRPr="00A25E3A">
        <w:rPr>
          <w:rFonts w:eastAsia="Arial" w:cstheme="minorHAnsi"/>
          <w:lang w:eastAsia="en-US"/>
        </w:rPr>
        <w:t>;</w:t>
      </w:r>
    </w:p>
    <w:p w14:paraId="49572310" w14:textId="7D68E609"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6.1.1.4.</w:t>
      </w:r>
      <w:r w:rsidRPr="00CD62B5">
        <w:rPr>
          <w:rFonts w:eastAsia="Times New Roman" w:cstheme="minorHAnsi"/>
          <w:lang w:eastAsia="en-US"/>
        </w:rPr>
        <w:tab/>
      </w:r>
      <w:r w:rsidRPr="00CD62B5">
        <w:rPr>
          <w:rFonts w:eastAsia="Arial" w:cstheme="minorHAnsi"/>
          <w:lang w:eastAsia="en-US"/>
        </w:rPr>
        <w:t xml:space="preserve">buvo pasirašytas </w:t>
      </w:r>
      <w:r w:rsidRPr="00223AB2">
        <w:rPr>
          <w:rFonts w:eastAsia="Arial" w:cstheme="minorHAnsi"/>
          <w:lang w:eastAsia="en-US"/>
        </w:rPr>
        <w:t xml:space="preserve">Paslaugų perdavimo–priėmimo aktas </w:t>
      </w:r>
      <w:r w:rsidRPr="00CD62B5">
        <w:rPr>
          <w:rFonts w:eastAsia="Arial" w:cstheme="minorHAnsi"/>
          <w:lang w:eastAsia="en-US"/>
        </w:rPr>
        <w:t>nuo kurio pasirašymo laikoma, kad Paslaugos buvo priimtos;</w:t>
      </w:r>
    </w:p>
    <w:p w14:paraId="2EE900EB"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6.1.1.5.</w:t>
      </w:r>
      <w:r w:rsidRPr="00CD62B5">
        <w:rPr>
          <w:rFonts w:eastAsia="Times New Roman" w:cstheme="minorHAnsi"/>
          <w:lang w:eastAsia="en-US"/>
        </w:rPr>
        <w:tab/>
      </w:r>
      <w:r w:rsidRPr="00CD62B5">
        <w:rPr>
          <w:rFonts w:eastAsia="Arial" w:cstheme="minorHAnsi"/>
          <w:lang w:eastAsia="en-US"/>
        </w:rPr>
        <w:t xml:space="preserve">Tiekėjas įvykdė kitas sąlygas, numatytas </w:t>
      </w:r>
      <w:r w:rsidRPr="00CD62B5">
        <w:rPr>
          <w:rFonts w:eastAsia="Times New Roman" w:cstheme="minorHAnsi"/>
          <w:lang w:eastAsia="en-US"/>
        </w:rPr>
        <w:t>įstatymuose bei kituose teisės aktuose</w:t>
      </w:r>
      <w:r w:rsidRPr="00CD62B5">
        <w:rPr>
          <w:rFonts w:eastAsia="Arial" w:cstheme="minorHAnsi"/>
          <w:lang w:eastAsia="en-US"/>
        </w:rPr>
        <w:t>, Sutartyje ir pasiūlyme, kurios turi būti įvykdytos tam, kad būtų laikoma, jog Paslaugų teikimas yra užbaigtas, ir pateikė Pirkėjui tai įrodančius dokumentus.</w:t>
      </w:r>
    </w:p>
    <w:p w14:paraId="3BD5049F"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bCs/>
          <w:lang w:eastAsia="en-US"/>
        </w:rPr>
      </w:pPr>
    </w:p>
    <w:p w14:paraId="139D11DC" w14:textId="77777777" w:rsidR="006C53BE" w:rsidRPr="00CD62B5" w:rsidRDefault="006C53BE" w:rsidP="006C53BE">
      <w:pPr>
        <w:widowControl w:val="0"/>
        <w:tabs>
          <w:tab w:val="left" w:pos="567"/>
          <w:tab w:val="left" w:pos="709"/>
          <w:tab w:val="left" w:pos="851"/>
          <w:tab w:val="left" w:pos="992"/>
          <w:tab w:val="left" w:pos="1134"/>
        </w:tabs>
        <w:spacing w:line="276" w:lineRule="auto"/>
        <w:ind w:firstLine="0"/>
        <w:rPr>
          <w:rFonts w:eastAsia="Arial" w:cstheme="minorHAnsi"/>
          <w:b/>
          <w:bCs/>
          <w:lang w:eastAsia="en-US"/>
        </w:rPr>
      </w:pPr>
    </w:p>
    <w:p w14:paraId="0BC2CFDC"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lang w:eastAsia="en-US"/>
        </w:rPr>
      </w:pPr>
      <w:r w:rsidRPr="00CD62B5">
        <w:rPr>
          <w:rFonts w:eastAsia="Arial" w:cstheme="minorHAnsi"/>
          <w:b/>
          <w:lang w:eastAsia="en-US"/>
        </w:rPr>
        <w:t>6.3.</w:t>
      </w:r>
      <w:r w:rsidRPr="00CD62B5">
        <w:rPr>
          <w:rFonts w:eastAsia="Arial" w:cstheme="minorHAnsi"/>
          <w:b/>
          <w:lang w:eastAsia="en-US"/>
        </w:rPr>
        <w:tab/>
      </w:r>
      <w:r w:rsidRPr="00CD62B5">
        <w:rPr>
          <w:rFonts w:eastAsia="Arial" w:cstheme="minorHAnsi"/>
          <w:b/>
          <w:bCs/>
          <w:lang w:eastAsia="en-US"/>
        </w:rPr>
        <w:t>Paslaugų</w:t>
      </w:r>
      <w:r w:rsidRPr="00CD62B5">
        <w:rPr>
          <w:rFonts w:eastAsia="Arial" w:cstheme="minorHAnsi"/>
          <w:b/>
          <w:lang w:eastAsia="en-US"/>
        </w:rPr>
        <w:t>, kurios teikiamos etapais, perdavimas–priėmimas</w:t>
      </w:r>
    </w:p>
    <w:p w14:paraId="4BACE178"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jc w:val="left"/>
        <w:outlineLvl w:val="1"/>
        <w:rPr>
          <w:rFonts w:eastAsia="Arial" w:cstheme="minorHAnsi"/>
          <w:b/>
          <w:bCs/>
          <w:lang w:eastAsia="en-US"/>
        </w:rPr>
      </w:pPr>
    </w:p>
    <w:p w14:paraId="62564E06" w14:textId="77777777" w:rsidR="00FC7CB0" w:rsidRDefault="006C53BE" w:rsidP="006C53BE">
      <w:pPr>
        <w:spacing w:line="276" w:lineRule="auto"/>
        <w:ind w:firstLine="0"/>
        <w:rPr>
          <w:rFonts w:eastAsia="Arial" w:cstheme="minorHAnsi"/>
          <w:lang w:eastAsia="en-US"/>
        </w:rPr>
      </w:pPr>
      <w:r w:rsidRPr="00CD62B5">
        <w:rPr>
          <w:rFonts w:eastAsia="Arial" w:cstheme="minorHAnsi"/>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573682E" w14:textId="448D9A03" w:rsidR="006C53BE" w:rsidRPr="00A25E3A" w:rsidRDefault="006C53BE" w:rsidP="006C53BE">
      <w:pPr>
        <w:spacing w:line="276" w:lineRule="auto"/>
        <w:ind w:firstLine="0"/>
        <w:rPr>
          <w:rFonts w:eastAsia="Arial" w:cstheme="minorHAnsi"/>
          <w:lang w:eastAsia="en-US"/>
        </w:rPr>
      </w:pPr>
      <w:r w:rsidRPr="00CD62B5">
        <w:rPr>
          <w:rFonts w:eastAsia="Arial" w:cstheme="minorHAnsi"/>
          <w:lang w:eastAsia="en-US"/>
        </w:rPr>
        <w:t xml:space="preserve">6.3.4. </w:t>
      </w:r>
      <w:r w:rsidR="00E16E88">
        <w:rPr>
          <w:rFonts w:eastAsia="Arial" w:cstheme="minorHAnsi"/>
          <w:lang w:eastAsia="en-US"/>
        </w:rPr>
        <w:t>Baigus teikti</w:t>
      </w:r>
      <w:r w:rsidRPr="00CD62B5">
        <w:rPr>
          <w:rFonts w:eastAsia="Arial" w:cstheme="minorHAnsi"/>
          <w:lang w:eastAsia="en-US"/>
        </w:rPr>
        <w:t xml:space="preserve"> </w:t>
      </w:r>
      <w:r w:rsidRPr="00A25E3A">
        <w:rPr>
          <w:rFonts w:eastAsia="Arial" w:cstheme="minorHAnsi"/>
          <w:lang w:eastAsia="en-US"/>
        </w:rPr>
        <w:t>Paslaugas, pasirašomas</w:t>
      </w:r>
      <w:r w:rsidRPr="000037B5">
        <w:rPr>
          <w:rFonts w:eastAsia="Arial" w:cstheme="minorHAnsi"/>
          <w:lang w:eastAsia="en-US"/>
        </w:rPr>
        <w:t xml:space="preserve"> </w:t>
      </w:r>
      <w:r w:rsidR="00E11019">
        <w:rPr>
          <w:rFonts w:eastAsia="Arial" w:cstheme="minorHAnsi"/>
          <w:lang w:eastAsia="en-US"/>
        </w:rPr>
        <w:t>galutinio rezultato</w:t>
      </w:r>
      <w:r w:rsidR="00E11019" w:rsidRPr="00A25E3A">
        <w:rPr>
          <w:rFonts w:eastAsia="Arial" w:cstheme="minorHAnsi"/>
          <w:lang w:eastAsia="en-US"/>
        </w:rPr>
        <w:t xml:space="preserve"> </w:t>
      </w:r>
      <w:r w:rsidRPr="00A25E3A">
        <w:rPr>
          <w:rFonts w:eastAsia="Arial" w:cstheme="minorHAnsi"/>
          <w:lang w:eastAsia="en-US"/>
        </w:rPr>
        <w:t>Paslaugų perdavimo–priėmimo aktas.</w:t>
      </w:r>
      <w:r w:rsidR="00CE5DB5" w:rsidRPr="00CE5DB5">
        <w:rPr>
          <w:color w:val="000000"/>
        </w:rPr>
        <w:t xml:space="preserve"> </w:t>
      </w:r>
      <w:r w:rsidR="00E11019" w:rsidRPr="00C0395B">
        <w:rPr>
          <w:rFonts w:eastAsia="Arial" w:cstheme="minorHAnsi"/>
          <w:lang w:eastAsia="en-US"/>
        </w:rPr>
        <w:t xml:space="preserve">Pirkėjas </w:t>
      </w:r>
      <w:r w:rsidR="00BC5E42">
        <w:rPr>
          <w:rFonts w:eastAsia="Arial" w:cstheme="minorHAnsi"/>
          <w:lang w:eastAsia="en-US"/>
        </w:rPr>
        <w:t>šį aktą pasirašo</w:t>
      </w:r>
      <w:r w:rsidR="00E11019" w:rsidRPr="00C0395B">
        <w:rPr>
          <w:rFonts w:eastAsia="Arial" w:cstheme="minorHAnsi"/>
          <w:lang w:eastAsia="en-US"/>
        </w:rPr>
        <w:t xml:space="preserve"> su sąlyga, kad buvo priimti visi ankstesni etapai</w:t>
      </w:r>
      <w:r w:rsidR="00E11019" w:rsidRPr="00A25E3A">
        <w:rPr>
          <w:rFonts w:eastAsia="Arial" w:cstheme="minorHAnsi"/>
          <w:lang w:eastAsia="en-US"/>
        </w:rPr>
        <w:t xml:space="preserve">. </w:t>
      </w:r>
      <w:r w:rsidR="00E11019" w:rsidRPr="00C0395B">
        <w:rPr>
          <w:rFonts w:eastAsia="Arial" w:cstheme="minorHAnsi"/>
          <w:lang w:eastAsia="en-US"/>
        </w:rPr>
        <w:t>Paslaugų perdavimo–priėmimo akt</w:t>
      </w:r>
      <w:r w:rsidR="00E11019">
        <w:rPr>
          <w:rFonts w:eastAsia="Arial" w:cstheme="minorHAnsi"/>
          <w:lang w:eastAsia="en-US"/>
        </w:rPr>
        <w:t>as</w:t>
      </w:r>
      <w:r w:rsidR="00E11019" w:rsidRPr="00C0395B">
        <w:rPr>
          <w:rFonts w:eastAsia="Arial" w:cstheme="minorHAnsi"/>
          <w:lang w:eastAsia="en-US"/>
        </w:rPr>
        <w:t>, pasirašomas 2 (dviem) vienodą teisinę galią turinčiais egzemplioriais saugiu elektroniniu parašu, po vieną kiekvienai Šaliai.</w:t>
      </w:r>
      <w:r w:rsidR="00E11019">
        <w:rPr>
          <w:rFonts w:eastAsia="Arial" w:cstheme="minorHAnsi"/>
          <w:lang w:eastAsia="en-US"/>
        </w:rPr>
        <w:t xml:space="preserve"> </w:t>
      </w:r>
      <w:r w:rsidR="00CE5DB5" w:rsidRPr="00CE5DB5">
        <w:rPr>
          <w:rFonts w:eastAsia="Arial" w:cstheme="minorHAnsi"/>
          <w:lang w:eastAsia="en-US"/>
        </w:rPr>
        <w:t xml:space="preserve">Paslaugų perdavimo–priėmimo akte turi būti nurodoma data, kada Tiekėjas suteikė </w:t>
      </w:r>
      <w:r w:rsidR="00145EEF">
        <w:rPr>
          <w:rFonts w:eastAsia="Arial" w:cstheme="minorHAnsi"/>
          <w:lang w:eastAsia="en-US"/>
        </w:rPr>
        <w:t xml:space="preserve">Paslaugas </w:t>
      </w:r>
      <w:r w:rsidR="00CE5DB5" w:rsidRPr="00CE5DB5">
        <w:rPr>
          <w:rFonts w:eastAsia="Arial" w:cstheme="minorHAnsi"/>
          <w:lang w:eastAsia="en-US"/>
        </w:rPr>
        <w:t>ir pateikė visus reikiamus dokumentus</w:t>
      </w:r>
      <w:r w:rsidR="00145EEF">
        <w:rPr>
          <w:rFonts w:eastAsia="Arial" w:cstheme="minorHAnsi"/>
          <w:lang w:eastAsia="en-US"/>
        </w:rPr>
        <w:t>.</w:t>
      </w:r>
    </w:p>
    <w:p w14:paraId="0770588C" w14:textId="77777777" w:rsidR="006C53BE" w:rsidRPr="006312F8" w:rsidRDefault="006C53BE" w:rsidP="006C53BE">
      <w:pPr>
        <w:widowControl w:val="0"/>
        <w:tabs>
          <w:tab w:val="left" w:pos="567"/>
          <w:tab w:val="left" w:pos="709"/>
          <w:tab w:val="left" w:pos="851"/>
          <w:tab w:val="left" w:pos="992"/>
          <w:tab w:val="left" w:pos="1134"/>
        </w:tabs>
        <w:spacing w:line="276" w:lineRule="auto"/>
        <w:ind w:firstLine="0"/>
        <w:rPr>
          <w:rFonts w:eastAsia="Arial" w:cstheme="minorHAnsi"/>
          <w:lang w:eastAsia="en-US"/>
        </w:rPr>
      </w:pPr>
      <w:r w:rsidRPr="006312F8">
        <w:rPr>
          <w:rFonts w:eastAsia="Arial" w:cstheme="minorHAnsi"/>
          <w:lang w:eastAsia="en-US"/>
        </w:rPr>
        <w:t>6.3.5.</w:t>
      </w:r>
      <w:r w:rsidRPr="006312F8">
        <w:rPr>
          <w:rFonts w:eastAsia="Times New Roman" w:cstheme="minorHAnsi"/>
          <w:lang w:eastAsia="en-US"/>
        </w:rPr>
        <w:tab/>
      </w:r>
      <w:r w:rsidRPr="006312F8">
        <w:rPr>
          <w:rFonts w:eastAsia="Arial" w:cstheme="minorHAnsi"/>
          <w:lang w:eastAsia="en-US"/>
        </w:rPr>
        <w:t>Tiekėjui suteikus Paslaugas konkrečiame etape, Pirkėjas atlieka Paslaugų rezultato patikrinimą ir privalo:</w:t>
      </w:r>
    </w:p>
    <w:p w14:paraId="67D551B6" w14:textId="66554C2F"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AB14A8">
        <w:rPr>
          <w:rFonts w:eastAsia="Arial" w:cstheme="minorHAnsi"/>
          <w:lang w:eastAsia="en-US"/>
        </w:rPr>
        <w:t>6.3.5.2.</w:t>
      </w:r>
      <w:r w:rsidRPr="00AB14A8">
        <w:rPr>
          <w:rFonts w:eastAsia="Times New Roman" w:cstheme="minorHAnsi"/>
          <w:lang w:eastAsia="en-US"/>
        </w:rPr>
        <w:tab/>
      </w:r>
      <w:r w:rsidRPr="00AB14A8">
        <w:rPr>
          <w:rFonts w:eastAsia="Arial" w:cstheme="minorHAnsi"/>
          <w:lang w:eastAsia="en-US"/>
        </w:rPr>
        <w:t xml:space="preserve">priimti Paslaugų etapo rezultatą su išlygomis, pasirašydamas Paslaugų etapo patikrinimo metu sudarytą Defektų aktą, kuriame Pirkėjas privalo nurodyti per Paslaugų etapo priėmimą pastebėtus Paslaugų etapo ar pateikiamų Tiekėjo dokumentų trūkumus ir tų trūkumų pašalinimo tvarką (toliau – </w:t>
      </w:r>
      <w:r w:rsidRPr="00AB14A8">
        <w:rPr>
          <w:rFonts w:eastAsia="Arial" w:cstheme="minorHAnsi"/>
          <w:b/>
          <w:bCs/>
          <w:lang w:eastAsia="en-US"/>
        </w:rPr>
        <w:t>Defektų aktas</w:t>
      </w:r>
      <w:r w:rsidRPr="00AB14A8">
        <w:rPr>
          <w:rFonts w:eastAsia="Arial" w:cstheme="minorHAnsi"/>
          <w:lang w:eastAsia="en-US"/>
        </w:rPr>
        <w:t>); arba</w:t>
      </w:r>
    </w:p>
    <w:p w14:paraId="7DACA7ED" w14:textId="6FFFFD51"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AB14A8">
        <w:rPr>
          <w:rFonts w:eastAsia="Arial" w:cstheme="minorHAnsi"/>
          <w:lang w:eastAsia="en-US"/>
        </w:rPr>
        <w:t>6.3.5.3. atsisakyti priimti Paslaugų etapo rezultatą ir įteikti (arba išsiųsti) Defektų aktą Tiekėjui dėl netinkamai suteiktų šio etapo Paslaugų.</w:t>
      </w:r>
    </w:p>
    <w:p w14:paraId="65F0ED1F" w14:textId="05E06EA8" w:rsidR="006C53BE" w:rsidRPr="00982138"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982138">
        <w:rPr>
          <w:rFonts w:eastAsia="Arial" w:cstheme="minorHAnsi"/>
          <w:lang w:eastAsia="en-US"/>
        </w:rPr>
        <w:t>6.3.8.</w:t>
      </w:r>
      <w:r w:rsidRPr="00982138">
        <w:rPr>
          <w:rFonts w:eastAsia="Times New Roman" w:cstheme="minorHAnsi"/>
          <w:lang w:eastAsia="en-US"/>
        </w:rPr>
        <w:tab/>
      </w:r>
      <w:r w:rsidRPr="000037B5">
        <w:rPr>
          <w:rFonts w:eastAsia="Arial" w:cstheme="minorHAnsi"/>
          <w:lang w:eastAsia="en-US"/>
        </w:rPr>
        <w:t>Jeigu Pirkėjas nepateikia (neišsiunčia) Tiekėjui Defektų akto, laikoma</w:t>
      </w:r>
      <w:r w:rsidRPr="00982138">
        <w:rPr>
          <w:rFonts w:eastAsia="Arial" w:cstheme="minorHAnsi"/>
          <w:lang w:eastAsia="en-US"/>
        </w:rPr>
        <w:t>, kad Pirkėjas Paslaugas konkrečiame etape priėmė ir joms pretenzijų neturi.</w:t>
      </w:r>
    </w:p>
    <w:p w14:paraId="283C7DBF" w14:textId="77777777" w:rsidR="004C7245" w:rsidRDefault="006C53BE" w:rsidP="00741CCA">
      <w:pPr>
        <w:widowControl w:val="0"/>
        <w:tabs>
          <w:tab w:val="left" w:pos="567"/>
          <w:tab w:val="left" w:pos="709"/>
          <w:tab w:val="left" w:pos="851"/>
          <w:tab w:val="left" w:pos="992"/>
          <w:tab w:val="left" w:pos="1134"/>
        </w:tabs>
        <w:spacing w:line="276" w:lineRule="auto"/>
        <w:ind w:firstLine="0"/>
        <w:rPr>
          <w:rFonts w:eastAsia="Arial" w:cstheme="minorHAnsi"/>
          <w:lang w:eastAsia="en-US"/>
        </w:rPr>
      </w:pPr>
      <w:r w:rsidRPr="00982138">
        <w:rPr>
          <w:rFonts w:eastAsia="Arial" w:cstheme="minorHAnsi"/>
          <w:lang w:eastAsia="en-US"/>
        </w:rPr>
        <w:t>6.3.9.</w:t>
      </w:r>
      <w:r w:rsidRPr="00982138">
        <w:rPr>
          <w:rFonts w:eastAsia="Times New Roman" w:cstheme="minorHAnsi"/>
          <w:lang w:eastAsia="en-US"/>
        </w:rPr>
        <w:tab/>
      </w:r>
      <w:r w:rsidR="00741CCA" w:rsidRPr="00741CCA">
        <w:rPr>
          <w:rFonts w:eastAsia="Arial" w:cstheme="minorHAnsi"/>
          <w:lang w:eastAsia="en-US"/>
        </w:rPr>
        <w:t xml:space="preserve">Pirkėjas turi teisę naudotis Paslaugų, teikiamų etapais, rezultatais po kiekvieno Specialiųjų sąlygų 3 priede nustatyto etapo </w:t>
      </w:r>
      <w:r w:rsidR="00741CCA" w:rsidRPr="00741CCA">
        <w:rPr>
          <w:rFonts w:eastAsia="Arial" w:cstheme="minorHAnsi"/>
          <w:lang w:eastAsia="en-US"/>
        </w:rPr>
        <w:lastRenderedPageBreak/>
        <w:t>rezultat</w:t>
      </w:r>
      <w:r w:rsidR="00F31EE2">
        <w:rPr>
          <w:rFonts w:eastAsia="Arial" w:cstheme="minorHAnsi"/>
          <w:lang w:eastAsia="en-US"/>
        </w:rPr>
        <w:t>o</w:t>
      </w:r>
      <w:r w:rsidR="00741CCA" w:rsidRPr="00741CCA">
        <w:rPr>
          <w:rFonts w:eastAsia="Arial" w:cstheme="minorHAnsi"/>
          <w:lang w:eastAsia="en-US"/>
        </w:rPr>
        <w:t xml:space="preserve"> įgyvendinimo</w:t>
      </w:r>
      <w:r w:rsidR="00AA2AB7">
        <w:rPr>
          <w:rFonts w:eastAsia="Arial" w:cstheme="minorHAnsi"/>
          <w:lang w:eastAsia="en-US"/>
        </w:rPr>
        <w:t>.</w:t>
      </w:r>
      <w:r w:rsidR="00741CCA" w:rsidRPr="00741CCA">
        <w:rPr>
          <w:rFonts w:eastAsia="Arial" w:cstheme="minorHAnsi"/>
          <w:lang w:eastAsia="en-US"/>
        </w:rPr>
        <w:t xml:space="preserve"> </w:t>
      </w:r>
      <w:r w:rsidR="00AA2AB7">
        <w:rPr>
          <w:rFonts w:eastAsia="Arial" w:cstheme="minorHAnsi"/>
          <w:lang w:eastAsia="en-US"/>
        </w:rPr>
        <w:t>G</w:t>
      </w:r>
      <w:r w:rsidR="00741CCA" w:rsidRPr="00741CCA">
        <w:rPr>
          <w:rFonts w:eastAsia="Arial" w:cstheme="minorHAnsi"/>
          <w:lang w:eastAsia="en-US"/>
        </w:rPr>
        <w:t xml:space="preserve">alutiniu Paslaugų rezultatu </w:t>
      </w:r>
      <w:r w:rsidR="00AA2AB7">
        <w:rPr>
          <w:rFonts w:eastAsia="Arial" w:cstheme="minorHAnsi"/>
          <w:lang w:eastAsia="en-US"/>
        </w:rPr>
        <w:t xml:space="preserve">tik </w:t>
      </w:r>
      <w:r w:rsidR="00741CCA" w:rsidRPr="00741CCA">
        <w:rPr>
          <w:rFonts w:eastAsia="Arial" w:cstheme="minorHAnsi"/>
          <w:lang w:eastAsia="en-US"/>
        </w:rPr>
        <w:t xml:space="preserve">po </w:t>
      </w:r>
      <w:r w:rsidR="00303484">
        <w:rPr>
          <w:rFonts w:eastAsia="Arial" w:cstheme="minorHAnsi"/>
          <w:lang w:eastAsia="en-US"/>
        </w:rPr>
        <w:t xml:space="preserve">Paslaugų </w:t>
      </w:r>
      <w:r w:rsidR="00741CCA" w:rsidRPr="00741CCA">
        <w:rPr>
          <w:rFonts w:eastAsia="Arial" w:cstheme="minorHAnsi"/>
          <w:lang w:eastAsia="en-US"/>
        </w:rPr>
        <w:t>perdavimo–priėmimo akto pasirašymo</w:t>
      </w:r>
      <w:r w:rsidR="007771CC">
        <w:rPr>
          <w:rFonts w:eastAsia="Arial" w:cstheme="minorHAnsi"/>
          <w:lang w:eastAsia="en-US"/>
        </w:rPr>
        <w:t>.</w:t>
      </w:r>
    </w:p>
    <w:p w14:paraId="3A4D4E96" w14:textId="0856860A" w:rsidR="0044117E" w:rsidRPr="0044117E" w:rsidRDefault="0044117E" w:rsidP="00741CCA">
      <w:pPr>
        <w:widowControl w:val="0"/>
        <w:tabs>
          <w:tab w:val="left" w:pos="567"/>
          <w:tab w:val="left" w:pos="709"/>
          <w:tab w:val="left" w:pos="851"/>
          <w:tab w:val="left" w:pos="992"/>
          <w:tab w:val="left" w:pos="1134"/>
        </w:tabs>
        <w:spacing w:line="276" w:lineRule="auto"/>
        <w:ind w:firstLine="0"/>
        <w:rPr>
          <w:rFonts w:eastAsia="Arial" w:cstheme="minorHAnsi"/>
          <w:lang w:eastAsia="en-US"/>
        </w:rPr>
      </w:pPr>
      <w:r w:rsidRPr="0044117E">
        <w:rPr>
          <w:rFonts w:eastAsia="Arial" w:cstheme="minorHAnsi"/>
          <w:lang w:eastAsia="en-US"/>
        </w:rPr>
        <w:t>6.3.10. Bet kurio vėlesnio Paslaugų etapo atlikimo terminas nėra automatiškai pratęsiamas tuo atveju, kai Pirkėjas dėl Tiekėjo kaltės nepatvirtina ankstesniojo etapo Paslaugų rezultato.</w:t>
      </w:r>
    </w:p>
    <w:p w14:paraId="0C8487D5" w14:textId="77777777" w:rsidR="000B510F" w:rsidRPr="000B510F" w:rsidRDefault="000B510F" w:rsidP="000B510F">
      <w:pPr>
        <w:widowControl w:val="0"/>
        <w:tabs>
          <w:tab w:val="left" w:pos="567"/>
          <w:tab w:val="left" w:pos="851"/>
          <w:tab w:val="left" w:pos="992"/>
          <w:tab w:val="left" w:pos="1134"/>
        </w:tabs>
        <w:spacing w:line="276" w:lineRule="auto"/>
        <w:ind w:firstLine="0"/>
        <w:rPr>
          <w:rFonts w:eastAsia="Arial" w:cstheme="minorHAnsi"/>
          <w:lang w:eastAsia="en-US"/>
        </w:rPr>
      </w:pPr>
      <w:bookmarkStart w:id="42" w:name="_Hlk207954065"/>
      <w:r w:rsidRPr="0044117E">
        <w:rPr>
          <w:rFonts w:eastAsia="Arial" w:cstheme="minorHAnsi"/>
          <w:lang w:eastAsia="en-US"/>
        </w:rPr>
        <w:t>6.3.11. Jeigu</w:t>
      </w:r>
      <w:r w:rsidRPr="000B510F">
        <w:rPr>
          <w:rFonts w:eastAsia="Arial" w:cstheme="minorHAnsi"/>
          <w:lang w:eastAsia="en-US"/>
        </w:rPr>
        <w:t xml:space="preserve"> Tiekėjas nepateikia Paslaugų etapo rezultato iki Specialiosiose sąlygose nustatyto termino pabaigos, laikoma, kad Tiekėjas praleido Paslaugų suteikimo terminą, ir jam taikomos Specialiosiose sąlygose nurodyto dydžio netesybos už visą laikotarpį nuo termino pabaigos iki tinkamo Paslaugų rezultato perdavimo Pirkėjui.</w:t>
      </w:r>
    </w:p>
    <w:p w14:paraId="1A79964C" w14:textId="205FEB16" w:rsidR="006C53BE" w:rsidRPr="00DE2EF8"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6.3.1</w:t>
      </w:r>
      <w:r w:rsidR="001E12A4">
        <w:rPr>
          <w:rFonts w:eastAsia="Arial" w:cstheme="minorHAnsi"/>
          <w:lang w:eastAsia="en-US"/>
        </w:rPr>
        <w:t>2</w:t>
      </w:r>
      <w:r w:rsidRPr="00CD62B5">
        <w:rPr>
          <w:rFonts w:eastAsia="Arial" w:cstheme="minorHAnsi"/>
          <w:lang w:eastAsia="en-US"/>
        </w:rPr>
        <w:t>.</w:t>
      </w:r>
      <w:r w:rsidR="007B1F74">
        <w:rPr>
          <w:rFonts w:eastAsia="Arial" w:cstheme="minorHAnsi"/>
          <w:lang w:eastAsia="en-US"/>
        </w:rPr>
        <w:t xml:space="preserve"> </w:t>
      </w:r>
      <w:r w:rsidRPr="00CD62B5">
        <w:rPr>
          <w:rFonts w:eastAsia="Arial" w:cstheme="minorHAnsi"/>
          <w:lang w:eastAsia="en-US"/>
        </w:rPr>
        <w:t xml:space="preserve">Jeigu Tiekėjas </w:t>
      </w:r>
      <w:r w:rsidRPr="00437645">
        <w:rPr>
          <w:rFonts w:eastAsia="Arial" w:cstheme="minorHAnsi"/>
          <w:lang w:eastAsia="en-US"/>
        </w:rPr>
        <w:t>Paslaugas suteikė, tačiau</w:t>
      </w:r>
      <w:r w:rsidRPr="00CD62B5">
        <w:rPr>
          <w:rFonts w:eastAsia="Arial" w:cstheme="minorHAnsi"/>
          <w:lang w:eastAsia="en-US"/>
        </w:rPr>
        <w:t xml:space="preserve"> Paslaugos turi trūkumų ir Tiekėjas šių trūkumų neištaiso iki Specialiosiose sąlygose nurodyto Paslaugų etapo termino </w:t>
      </w:r>
      <w:r w:rsidRPr="00DE2EF8">
        <w:rPr>
          <w:rFonts w:eastAsia="Arial" w:cstheme="minorHAnsi"/>
          <w:lang w:eastAsia="en-US"/>
        </w:rPr>
        <w:t>pabaigos, Tiekėjui iki tinkamų Paslaugų suteikimo dienos taikomos Specialiosiose sąlygose nurodyto dydžio netesybos.</w:t>
      </w:r>
    </w:p>
    <w:p w14:paraId="2634EB0C" w14:textId="13D89CE9" w:rsidR="00406109" w:rsidRDefault="005C0F1F" w:rsidP="000B510F">
      <w:pPr>
        <w:widowControl w:val="0"/>
        <w:tabs>
          <w:tab w:val="left" w:pos="567"/>
          <w:tab w:val="left" w:pos="851"/>
          <w:tab w:val="left" w:pos="992"/>
          <w:tab w:val="left" w:pos="1134"/>
        </w:tabs>
        <w:spacing w:line="276" w:lineRule="auto"/>
        <w:ind w:firstLine="0"/>
        <w:rPr>
          <w:rFonts w:eastAsia="Arial" w:cstheme="minorHAnsi"/>
          <w:lang w:eastAsia="en-US"/>
        </w:rPr>
      </w:pPr>
      <w:r w:rsidRPr="00DE2EF8">
        <w:rPr>
          <w:rFonts w:eastAsia="Arial" w:cstheme="minorHAnsi"/>
          <w:lang w:eastAsia="en-US"/>
        </w:rPr>
        <w:t>6.3.1</w:t>
      </w:r>
      <w:r w:rsidR="007072E1">
        <w:rPr>
          <w:rFonts w:eastAsia="Arial" w:cstheme="minorHAnsi"/>
          <w:lang w:eastAsia="en-US"/>
        </w:rPr>
        <w:t>3</w:t>
      </w:r>
      <w:r w:rsidRPr="00DE2EF8">
        <w:rPr>
          <w:rFonts w:eastAsia="Arial" w:cstheme="minorHAnsi"/>
          <w:lang w:eastAsia="en-US"/>
        </w:rPr>
        <w:t>.</w:t>
      </w:r>
      <w:r w:rsidR="008D35B4" w:rsidRPr="00DE2EF8">
        <w:rPr>
          <w:rFonts w:eastAsia="Arial" w:cstheme="minorHAnsi"/>
          <w:lang w:eastAsia="en-US"/>
        </w:rPr>
        <w:t xml:space="preserve"> </w:t>
      </w:r>
      <w:r w:rsidR="00E979AC" w:rsidRPr="00A05DDB">
        <w:rPr>
          <w:rFonts w:eastAsia="Times New Roman" w:cstheme="minorHAnsi"/>
        </w:rPr>
        <w:t xml:space="preserve">Jei Pirkėjas surašo Defektų aktą, Tiekėjas privalo per Defektų akte nurodytą terminą, bet ne ilgesnį kaip </w:t>
      </w:r>
      <w:r w:rsidR="008D35B4" w:rsidRPr="00A05DDB">
        <w:rPr>
          <w:rFonts w:eastAsia="Times New Roman" w:cstheme="minorHAnsi"/>
        </w:rPr>
        <w:t xml:space="preserve">Specialiųjų </w:t>
      </w:r>
      <w:r w:rsidR="000818DE" w:rsidRPr="00A05DDB">
        <w:rPr>
          <w:rFonts w:eastAsia="Times New Roman" w:cstheme="minorHAnsi"/>
        </w:rPr>
        <w:t xml:space="preserve">sąlygų  3 </w:t>
      </w:r>
      <w:r w:rsidR="00ED1C62">
        <w:rPr>
          <w:rFonts w:eastAsia="Times New Roman" w:cstheme="minorHAnsi"/>
        </w:rPr>
        <w:t xml:space="preserve">priede </w:t>
      </w:r>
      <w:r w:rsidR="000818DE" w:rsidRPr="00A05DDB">
        <w:rPr>
          <w:rFonts w:eastAsia="Times New Roman" w:cstheme="minorHAnsi"/>
        </w:rPr>
        <w:t>nustatytą</w:t>
      </w:r>
      <w:r w:rsidR="00E979AC" w:rsidRPr="00A05DDB">
        <w:rPr>
          <w:rFonts w:eastAsia="Times New Roman" w:cstheme="minorHAnsi"/>
        </w:rPr>
        <w:t>, pašalinti trūkumus ir pakartotinai pateikti patikslintą Paslaugų etapo rezultatą.</w:t>
      </w:r>
      <w:bookmarkEnd w:id="42"/>
    </w:p>
    <w:p w14:paraId="04B3DA07" w14:textId="769B4EE3" w:rsidR="000B510F" w:rsidRPr="000B510F" w:rsidRDefault="000B510F" w:rsidP="000B510F">
      <w:pPr>
        <w:widowControl w:val="0"/>
        <w:tabs>
          <w:tab w:val="left" w:pos="567"/>
          <w:tab w:val="left" w:pos="851"/>
          <w:tab w:val="left" w:pos="992"/>
          <w:tab w:val="left" w:pos="1134"/>
        </w:tabs>
        <w:spacing w:line="276" w:lineRule="auto"/>
        <w:ind w:firstLine="0"/>
        <w:rPr>
          <w:rFonts w:eastAsia="Arial" w:cstheme="minorHAnsi"/>
          <w:lang w:eastAsia="en-US"/>
        </w:rPr>
      </w:pPr>
      <w:r w:rsidRPr="000B510F">
        <w:rPr>
          <w:rFonts w:eastAsia="Arial" w:cstheme="minorHAnsi"/>
          <w:lang w:eastAsia="en-US"/>
        </w:rPr>
        <w:t>6.3.1</w:t>
      </w:r>
      <w:r w:rsidR="007072E1">
        <w:rPr>
          <w:rFonts w:eastAsia="Arial" w:cstheme="minorHAnsi"/>
          <w:lang w:eastAsia="en-US"/>
        </w:rPr>
        <w:t>4</w:t>
      </w:r>
      <w:r w:rsidRPr="000B510F">
        <w:rPr>
          <w:rFonts w:eastAsia="Arial" w:cstheme="minorHAnsi"/>
          <w:lang w:eastAsia="en-US"/>
        </w:rPr>
        <w:t xml:space="preserve">. Jeigu pakartotinai pateiktas Paslaugų etapo rezultatas priimamas po nustatyto termino arba Tiekėjas per Defektų akte nurodytą terminą nepašalina trūkumų, laikoma, kad Tiekėjas praleido </w:t>
      </w:r>
      <w:r w:rsidR="000C1E3F">
        <w:rPr>
          <w:rFonts w:eastAsia="Arial" w:cstheme="minorHAnsi"/>
          <w:lang w:eastAsia="en-US"/>
        </w:rPr>
        <w:t>P</w:t>
      </w:r>
      <w:r w:rsidRPr="000B510F">
        <w:rPr>
          <w:rFonts w:eastAsia="Arial" w:cstheme="minorHAnsi"/>
          <w:lang w:eastAsia="en-US"/>
        </w:rPr>
        <w:t>aslaugų suteikimo terminą, ir jam taikomos Specialiosiose sąlygose nustatyto dydžio netesybos už visą laikotarpį nuo termino pabaigos iki tinkamo Paslaugų rezultato priėmimo.</w:t>
      </w:r>
    </w:p>
    <w:p w14:paraId="02BFE7C2" w14:textId="77777777" w:rsidR="000B510F" w:rsidRDefault="000B510F" w:rsidP="000B510F">
      <w:pPr>
        <w:widowControl w:val="0"/>
        <w:tabs>
          <w:tab w:val="left" w:pos="567"/>
          <w:tab w:val="left" w:pos="851"/>
          <w:tab w:val="left" w:pos="992"/>
          <w:tab w:val="left" w:pos="1134"/>
        </w:tabs>
        <w:spacing w:line="276" w:lineRule="auto"/>
        <w:ind w:firstLine="0"/>
        <w:rPr>
          <w:rFonts w:eastAsia="Arial" w:cstheme="minorHAnsi"/>
          <w:lang w:eastAsia="en-US"/>
        </w:rPr>
      </w:pPr>
      <w:r w:rsidRPr="000B510F">
        <w:rPr>
          <w:rFonts w:eastAsia="Arial" w:cstheme="minorHAnsi"/>
          <w:lang w:eastAsia="en-US"/>
        </w:rPr>
        <w:t>6.3.15. Defektų aktų skaičius nėra ribojamas, tačiau kiekvienas pakartotinis netinkamų Paslaugų pateikimas laikomas termino pažeidimu, už kurį skaičiuojamos netesybos pagal 6.3.14 punktą.</w:t>
      </w:r>
    </w:p>
    <w:p w14:paraId="1DDEC3CC" w14:textId="45EBAF2B" w:rsidR="0054405F" w:rsidRPr="000B510F" w:rsidRDefault="0054405F" w:rsidP="000B510F">
      <w:pPr>
        <w:widowControl w:val="0"/>
        <w:tabs>
          <w:tab w:val="left" w:pos="567"/>
          <w:tab w:val="left" w:pos="851"/>
          <w:tab w:val="left" w:pos="992"/>
          <w:tab w:val="left" w:pos="1134"/>
        </w:tabs>
        <w:spacing w:line="276" w:lineRule="auto"/>
        <w:ind w:firstLine="0"/>
        <w:rPr>
          <w:rFonts w:eastAsia="Arial" w:cstheme="minorHAnsi"/>
          <w:lang w:eastAsia="en-US"/>
        </w:rPr>
      </w:pPr>
      <w:r w:rsidRPr="0054405F">
        <w:rPr>
          <w:rFonts w:eastAsia="Arial" w:cstheme="minorHAnsi"/>
          <w:lang w:eastAsia="en-US"/>
        </w:rPr>
        <w:t>6.3.</w:t>
      </w:r>
      <w:r w:rsidR="00714C96">
        <w:rPr>
          <w:rFonts w:eastAsia="Arial" w:cstheme="minorHAnsi"/>
          <w:lang w:eastAsia="en-US"/>
        </w:rPr>
        <w:t>16</w:t>
      </w:r>
      <w:r w:rsidRPr="0054405F">
        <w:rPr>
          <w:rFonts w:eastAsia="Arial" w:cstheme="minorHAnsi"/>
          <w:lang w:eastAsia="en-US"/>
        </w:rPr>
        <w:t xml:space="preserve">. Jei Tiekėjas per Defektų akte nustatytą terminą </w:t>
      </w:r>
      <w:r w:rsidR="00A053E4">
        <w:rPr>
          <w:rFonts w:eastAsia="Arial" w:cstheme="minorHAnsi"/>
          <w:lang w:eastAsia="en-US"/>
        </w:rPr>
        <w:t>nepašalin</w:t>
      </w:r>
      <w:r w:rsidR="00A05DDB">
        <w:rPr>
          <w:rFonts w:eastAsia="Arial" w:cstheme="minorHAnsi"/>
          <w:lang w:eastAsia="en-US"/>
        </w:rPr>
        <w:t xml:space="preserve">a </w:t>
      </w:r>
      <w:r w:rsidR="00F14B1E">
        <w:rPr>
          <w:rFonts w:eastAsia="Arial" w:cstheme="minorHAnsi"/>
          <w:lang w:eastAsia="en-US"/>
        </w:rPr>
        <w:t xml:space="preserve">pateiktame rezultate </w:t>
      </w:r>
      <w:r w:rsidR="00A053E4">
        <w:rPr>
          <w:rFonts w:eastAsia="Arial" w:cstheme="minorHAnsi"/>
          <w:lang w:eastAsia="en-US"/>
        </w:rPr>
        <w:t>nustatytų trūkumų</w:t>
      </w:r>
      <w:r w:rsidRPr="0054405F">
        <w:rPr>
          <w:rFonts w:eastAsia="Arial" w:cstheme="minorHAnsi"/>
          <w:lang w:eastAsia="en-US"/>
        </w:rPr>
        <w:t xml:space="preserve">, tai laikoma esminiu Sutarties pažeidimu pagal </w:t>
      </w:r>
      <w:r>
        <w:rPr>
          <w:rFonts w:eastAsia="Arial" w:cstheme="minorHAnsi"/>
          <w:lang w:eastAsia="en-US"/>
        </w:rPr>
        <w:t xml:space="preserve">Specialiųjų sąlygų </w:t>
      </w:r>
      <w:r w:rsidRPr="0054405F">
        <w:rPr>
          <w:rFonts w:eastAsia="Arial" w:cstheme="minorHAnsi"/>
          <w:lang w:eastAsia="en-US"/>
        </w:rPr>
        <w:t>12.2</w:t>
      </w:r>
      <w:r>
        <w:rPr>
          <w:rFonts w:eastAsia="Arial" w:cstheme="minorHAnsi"/>
          <w:lang w:eastAsia="en-US"/>
        </w:rPr>
        <w:t>.4</w:t>
      </w:r>
      <w:r w:rsidRPr="0054405F">
        <w:rPr>
          <w:rFonts w:eastAsia="Arial" w:cstheme="minorHAnsi"/>
          <w:lang w:eastAsia="en-US"/>
        </w:rPr>
        <w:t xml:space="preserve"> punk</w:t>
      </w:r>
      <w:r w:rsidR="00714C96">
        <w:rPr>
          <w:rFonts w:eastAsia="Arial" w:cstheme="minorHAnsi"/>
          <w:lang w:eastAsia="en-US"/>
        </w:rPr>
        <w:t>tą.</w:t>
      </w:r>
    </w:p>
    <w:p w14:paraId="4587AB0A" w14:textId="4DFC6962"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bCs/>
          <w:lang w:eastAsia="en-US"/>
        </w:rPr>
      </w:pPr>
    </w:p>
    <w:p w14:paraId="190681E3" w14:textId="77777777" w:rsidR="00D37356" w:rsidRPr="00703EBC" w:rsidRDefault="00D37356" w:rsidP="006C53BE">
      <w:pPr>
        <w:widowControl w:val="0"/>
        <w:tabs>
          <w:tab w:val="left" w:pos="567"/>
          <w:tab w:val="left" w:pos="851"/>
          <w:tab w:val="left" w:pos="992"/>
          <w:tab w:val="left" w:pos="1134"/>
        </w:tabs>
        <w:spacing w:line="276" w:lineRule="auto"/>
        <w:ind w:firstLine="0"/>
        <w:rPr>
          <w:rFonts w:eastAsia="Arial" w:cstheme="minorHAnsi"/>
          <w:lang w:eastAsia="en-US"/>
        </w:rPr>
      </w:pPr>
    </w:p>
    <w:p w14:paraId="5583AA7C"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bCs/>
          <w:lang w:eastAsia="en-US"/>
        </w:rPr>
      </w:pPr>
    </w:p>
    <w:p w14:paraId="37302B58" w14:textId="77777777" w:rsidR="006C53BE" w:rsidRPr="00CD62B5" w:rsidRDefault="006C53BE" w:rsidP="006C53BE">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bCs/>
          <w:caps/>
          <w:lang w:eastAsia="en-US"/>
        </w:rPr>
      </w:pPr>
      <w:r w:rsidRPr="00CD62B5">
        <w:rPr>
          <w:rFonts w:eastAsia="Arial" w:cstheme="minorHAnsi"/>
          <w:b/>
          <w:bCs/>
          <w:caps/>
          <w:lang w:eastAsia="en-US"/>
        </w:rPr>
        <w:t>8.</w:t>
      </w:r>
      <w:r w:rsidRPr="00CD62B5">
        <w:rPr>
          <w:rFonts w:eastAsia="Times New Roman" w:cstheme="minorHAnsi"/>
          <w:lang w:eastAsia="en-US"/>
        </w:rPr>
        <w:tab/>
      </w:r>
      <w:r w:rsidRPr="00CD62B5">
        <w:rPr>
          <w:rFonts w:eastAsia="Arial" w:cstheme="minorHAnsi"/>
          <w:b/>
          <w:bCs/>
          <w:caps/>
          <w:lang w:eastAsia="en-US"/>
        </w:rPr>
        <w:t>PASLAUGŲ SUTEIKIMO TERMINAI</w:t>
      </w:r>
    </w:p>
    <w:p w14:paraId="4DFB8FB5" w14:textId="77777777" w:rsidR="006C53BE" w:rsidRPr="00CD62B5" w:rsidRDefault="006C53BE" w:rsidP="006C53BE">
      <w:pPr>
        <w:keepNext/>
        <w:keepLines/>
        <w:widowControl w:val="0"/>
        <w:tabs>
          <w:tab w:val="left" w:pos="284"/>
          <w:tab w:val="left" w:pos="567"/>
          <w:tab w:val="left" w:pos="851"/>
          <w:tab w:val="left" w:pos="992"/>
          <w:tab w:val="left" w:pos="1134"/>
        </w:tabs>
        <w:spacing w:line="276" w:lineRule="auto"/>
        <w:ind w:firstLine="0"/>
        <w:jc w:val="left"/>
        <w:rPr>
          <w:rFonts w:eastAsia="Arial" w:cstheme="minorHAnsi"/>
          <w:b/>
          <w:caps/>
          <w:lang w:eastAsia="en-US"/>
        </w:rPr>
      </w:pPr>
    </w:p>
    <w:p w14:paraId="46C4EA32"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bCs/>
          <w:lang w:eastAsia="en-US"/>
        </w:rPr>
      </w:pPr>
      <w:r w:rsidRPr="00CD62B5">
        <w:rPr>
          <w:rFonts w:eastAsia="Arial" w:cstheme="minorHAnsi"/>
          <w:b/>
          <w:bCs/>
          <w:lang w:eastAsia="en-US"/>
        </w:rPr>
        <w:t>8.1.</w:t>
      </w:r>
      <w:r w:rsidRPr="00CD62B5">
        <w:rPr>
          <w:rFonts w:eastAsia="Times New Roman" w:cstheme="minorHAnsi"/>
          <w:lang w:eastAsia="en-US"/>
        </w:rPr>
        <w:tab/>
      </w:r>
      <w:r w:rsidRPr="00CD62B5">
        <w:rPr>
          <w:rFonts w:eastAsia="Arial" w:cstheme="minorHAnsi"/>
          <w:b/>
          <w:bCs/>
          <w:lang w:eastAsia="en-US"/>
        </w:rPr>
        <w:t>Paslaugų terminai ir teikimo grafikas</w:t>
      </w:r>
    </w:p>
    <w:p w14:paraId="0B595908"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outlineLvl w:val="1"/>
        <w:rPr>
          <w:rFonts w:eastAsia="Arial" w:cstheme="minorHAnsi"/>
          <w:b/>
          <w:lang w:eastAsia="en-US"/>
        </w:rPr>
      </w:pPr>
    </w:p>
    <w:p w14:paraId="7DB94BB7" w14:textId="646265C6"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8.1.1.</w:t>
      </w:r>
      <w:r w:rsidRPr="00CD62B5">
        <w:rPr>
          <w:rFonts w:eastAsia="Arial" w:cstheme="minorHAnsi"/>
          <w:lang w:eastAsia="en-US"/>
        </w:rPr>
        <w:tab/>
        <w:t xml:space="preserve">Tiekėjas privalo suteikti Paslaugas laikydamasis terminų, nurodytų </w:t>
      </w:r>
      <w:r w:rsidRPr="00E87386">
        <w:rPr>
          <w:rFonts w:eastAsia="Arial" w:cstheme="minorHAnsi"/>
          <w:lang w:eastAsia="en-US"/>
        </w:rPr>
        <w:t>Specialiosiose sąlygose</w:t>
      </w:r>
      <w:r w:rsidRPr="004C5334">
        <w:rPr>
          <w:rFonts w:eastAsia="Arial" w:cstheme="minorHAnsi"/>
          <w:lang w:eastAsia="en-US"/>
        </w:rPr>
        <w:t>.</w:t>
      </w:r>
    </w:p>
    <w:p w14:paraId="59F240B7"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bCs/>
          <w:lang w:eastAsia="en-US"/>
        </w:rPr>
      </w:pPr>
    </w:p>
    <w:p w14:paraId="3DA99E4C"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lang w:eastAsia="en-US"/>
        </w:rPr>
      </w:pPr>
      <w:r w:rsidRPr="00924830">
        <w:rPr>
          <w:rFonts w:eastAsia="Arial" w:cstheme="minorHAnsi"/>
          <w:b/>
          <w:bCs/>
          <w:lang w:eastAsia="en-US"/>
        </w:rPr>
        <w:t>8.2.</w:t>
      </w:r>
      <w:r w:rsidRPr="00924830">
        <w:rPr>
          <w:rFonts w:eastAsia="Arial" w:cstheme="minorHAnsi"/>
          <w:b/>
          <w:bCs/>
          <w:lang w:eastAsia="en-US"/>
        </w:rPr>
        <w:tab/>
      </w:r>
      <w:r w:rsidRPr="00924830">
        <w:rPr>
          <w:rFonts w:eastAsia="Arial" w:cstheme="minorHAnsi"/>
          <w:b/>
          <w:lang w:eastAsia="en-US"/>
        </w:rPr>
        <w:t xml:space="preserve">Netesybos už </w:t>
      </w:r>
      <w:r w:rsidRPr="00924830">
        <w:rPr>
          <w:rFonts w:eastAsia="Arial" w:cstheme="minorHAnsi"/>
          <w:b/>
          <w:bCs/>
          <w:lang w:eastAsia="en-US"/>
        </w:rPr>
        <w:t>Paslaugų teikimo</w:t>
      </w:r>
      <w:r w:rsidRPr="00924830">
        <w:rPr>
          <w:rFonts w:eastAsia="Arial" w:cstheme="minorHAnsi"/>
          <w:b/>
          <w:lang w:eastAsia="en-US"/>
        </w:rPr>
        <w:t xml:space="preserve"> vėlavimą</w:t>
      </w:r>
    </w:p>
    <w:p w14:paraId="2F2AA014" w14:textId="77777777" w:rsidR="006C53BE" w:rsidRPr="00CD62B5" w:rsidRDefault="006C53BE" w:rsidP="006C53BE">
      <w:pPr>
        <w:keepNext/>
        <w:keepLines/>
        <w:widowControl w:val="0"/>
        <w:tabs>
          <w:tab w:val="left" w:pos="709"/>
          <w:tab w:val="left" w:pos="851"/>
          <w:tab w:val="left" w:pos="992"/>
          <w:tab w:val="left" w:pos="1134"/>
        </w:tabs>
        <w:spacing w:line="276" w:lineRule="auto"/>
        <w:ind w:firstLine="0"/>
        <w:outlineLvl w:val="1"/>
        <w:rPr>
          <w:rFonts w:eastAsia="Arial" w:cstheme="minorHAnsi"/>
          <w:b/>
          <w:lang w:eastAsia="en-US"/>
        </w:rPr>
      </w:pPr>
    </w:p>
    <w:p w14:paraId="114BEA46" w14:textId="77777777" w:rsidR="006C53BE" w:rsidRPr="00CD62B5" w:rsidRDefault="006C53BE" w:rsidP="006C53BE">
      <w:pPr>
        <w:widowControl w:val="0"/>
        <w:tabs>
          <w:tab w:val="left" w:pos="709"/>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8.2.1.</w:t>
      </w:r>
      <w:r w:rsidRPr="00CD62B5">
        <w:rPr>
          <w:rFonts w:eastAsia="Arial" w:cstheme="minorHAnsi"/>
          <w:lang w:eastAsia="en-US"/>
        </w:rPr>
        <w:tab/>
        <w:t xml:space="preserve">Jeigu Tiekėjas praleidžia Paslaugų teikimo terminus, nustatytus </w:t>
      </w:r>
      <w:r w:rsidRPr="00662507">
        <w:rPr>
          <w:rFonts w:eastAsia="Arial" w:cstheme="minorHAnsi"/>
          <w:lang w:eastAsia="en-US"/>
        </w:rPr>
        <w:t>Specialiosiose sąlygose</w:t>
      </w:r>
      <w:r w:rsidRPr="00CD62B5">
        <w:rPr>
          <w:rFonts w:eastAsia="Arial" w:cstheme="minorHAnsi"/>
          <w:lang w:eastAsia="en-US"/>
        </w:rPr>
        <w:t>, Tiekėjui iki Paslaugų suteikimo dienos taikomos Specialiosiose sąlygose nurodyto dydžio netesybos.</w:t>
      </w:r>
    </w:p>
    <w:p w14:paraId="28672C17" w14:textId="77777777" w:rsidR="006C53BE" w:rsidRPr="00CD62B5" w:rsidRDefault="006C53BE" w:rsidP="006C53BE">
      <w:pPr>
        <w:widowControl w:val="0"/>
        <w:tabs>
          <w:tab w:val="left" w:pos="709"/>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8.2.2.</w:t>
      </w:r>
      <w:r w:rsidRPr="00CD62B5">
        <w:rPr>
          <w:rFonts w:eastAsia="Arial" w:cstheme="minorHAnsi"/>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132BB9"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Times New Roman" w:cstheme="minorHAnsi"/>
          <w:lang w:eastAsia="en-US"/>
        </w:rPr>
        <w:t xml:space="preserve">8.2.3. Jei Tiekėjui pagal šią Sutartį yra priskaičiuotos netesybos, Pirkėjo už </w:t>
      </w:r>
      <w:r w:rsidRPr="00CD62B5">
        <w:rPr>
          <w:rFonts w:eastAsia="Arial" w:cstheme="minorHAnsi"/>
          <w:lang w:eastAsia="en-US"/>
        </w:rPr>
        <w:t>Paslaugas</w:t>
      </w:r>
      <w:r w:rsidRPr="00CD62B5">
        <w:rPr>
          <w:rFonts w:eastAsia="Times New Roman" w:cstheme="minorHAnsi"/>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8128FC"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bCs/>
          <w:lang w:eastAsia="en-US"/>
        </w:rPr>
      </w:pPr>
    </w:p>
    <w:p w14:paraId="690DF7AD" w14:textId="77777777" w:rsidR="006C53BE" w:rsidRPr="00CD62B5" w:rsidRDefault="006C53BE" w:rsidP="006C53BE">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caps/>
          <w:lang w:eastAsia="en-US"/>
        </w:rPr>
      </w:pPr>
      <w:r w:rsidRPr="00CD62B5">
        <w:rPr>
          <w:rFonts w:eastAsia="Arial" w:cstheme="minorHAnsi"/>
          <w:b/>
          <w:bCs/>
          <w:caps/>
          <w:lang w:eastAsia="en-US"/>
        </w:rPr>
        <w:t>9.</w:t>
      </w:r>
      <w:r w:rsidRPr="00CD62B5">
        <w:rPr>
          <w:rFonts w:eastAsia="Arial" w:cstheme="minorHAnsi"/>
          <w:b/>
          <w:bCs/>
          <w:caps/>
          <w:lang w:eastAsia="en-US"/>
        </w:rPr>
        <w:tab/>
      </w:r>
      <w:r w:rsidRPr="00CD62B5">
        <w:rPr>
          <w:rFonts w:eastAsia="Arial" w:cstheme="minorHAnsi"/>
          <w:b/>
          <w:caps/>
          <w:lang w:eastAsia="en-US"/>
        </w:rPr>
        <w:t>Prievolių pagal Sutartį įvykdymo užtikrinimo būdai</w:t>
      </w:r>
    </w:p>
    <w:p w14:paraId="57E3A786" w14:textId="77777777" w:rsidR="006C53BE" w:rsidRPr="00CD62B5" w:rsidRDefault="006C53BE" w:rsidP="006C53BE">
      <w:pPr>
        <w:keepNext/>
        <w:keepLines/>
        <w:widowControl w:val="0"/>
        <w:tabs>
          <w:tab w:val="left" w:pos="284"/>
          <w:tab w:val="left" w:pos="567"/>
          <w:tab w:val="left" w:pos="851"/>
          <w:tab w:val="left" w:pos="992"/>
          <w:tab w:val="left" w:pos="1134"/>
        </w:tabs>
        <w:spacing w:line="276" w:lineRule="auto"/>
        <w:ind w:firstLine="0"/>
        <w:jc w:val="left"/>
        <w:rPr>
          <w:rFonts w:eastAsia="Arial" w:cstheme="minorHAnsi"/>
          <w:b/>
          <w:caps/>
          <w:lang w:eastAsia="en-US"/>
        </w:rPr>
      </w:pPr>
    </w:p>
    <w:p w14:paraId="539EAD4D" w14:textId="0453B264" w:rsidR="006C53BE" w:rsidRPr="00CD62B5" w:rsidRDefault="00A8296D" w:rsidP="006C53BE">
      <w:pPr>
        <w:widowControl w:val="0"/>
        <w:tabs>
          <w:tab w:val="left" w:pos="567"/>
          <w:tab w:val="left" w:pos="851"/>
          <w:tab w:val="left" w:pos="992"/>
          <w:tab w:val="left" w:pos="1134"/>
        </w:tabs>
        <w:spacing w:line="276" w:lineRule="auto"/>
        <w:ind w:firstLine="0"/>
        <w:rPr>
          <w:rFonts w:eastAsia="Arial" w:cstheme="minorHAnsi"/>
          <w:lang w:eastAsia="en-US"/>
        </w:rPr>
      </w:pPr>
      <w:r>
        <w:rPr>
          <w:rFonts w:eastAsia="Arial" w:cstheme="minorHAnsi"/>
          <w:lang w:eastAsia="en-US"/>
        </w:rPr>
        <w:t xml:space="preserve">9.1. </w:t>
      </w:r>
      <w:r w:rsidR="006C53BE" w:rsidRPr="00CD62B5">
        <w:rPr>
          <w:rFonts w:eastAsia="Arial" w:cstheme="minorHAnsi"/>
          <w:lang w:eastAsia="en-US"/>
        </w:rPr>
        <w:t xml:space="preserve">Šalių prievolių pagal Sutartį įvykdymas yra užtikrinamas Specialiųjų sąlygų 8 skyriuje nurodytais prievolių pagal Sutartį įvykdymo užtikrinimo būdais, </w:t>
      </w:r>
      <w:r w:rsidR="006C53BE" w:rsidRPr="004C5334">
        <w:rPr>
          <w:rFonts w:eastAsia="Arial" w:cstheme="minorHAnsi"/>
          <w:lang w:eastAsia="en-US"/>
        </w:rPr>
        <w:t>Bendrųjų sąlygų 10 skyriuje nustatyta sutartinių įsipareigojimų įvykdymo užtikrinimo tvarka, Bendrųjų sąlygų 12.1.3 punkte nurodytu avanso užtikrinimu (jeigu Specialiosiose sąlygose yra nurodytas avanso dydis ir yra reikalaujama avanso užtikrinimo),</w:t>
      </w:r>
      <w:r w:rsidR="006C53BE" w:rsidRPr="00CD62B5">
        <w:rPr>
          <w:rFonts w:eastAsia="Arial" w:cstheme="minorHAnsi"/>
          <w:lang w:eastAsia="en-US"/>
        </w:rPr>
        <w:t xml:space="preserve"> Specialiųjų sąlygų 9 skyriuje nurodytomis netesybomis.</w:t>
      </w:r>
    </w:p>
    <w:p w14:paraId="096B32DA"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bCs/>
          <w:lang w:eastAsia="en-US"/>
        </w:rPr>
      </w:pPr>
    </w:p>
    <w:p w14:paraId="210F880F" w14:textId="77777777" w:rsidR="006C53BE" w:rsidRPr="00CD62B5" w:rsidRDefault="006C53BE" w:rsidP="006C53BE">
      <w:pPr>
        <w:tabs>
          <w:tab w:val="left" w:pos="567"/>
        </w:tabs>
        <w:spacing w:line="276" w:lineRule="auto"/>
        <w:ind w:firstLine="0"/>
        <w:textAlignment w:val="baseline"/>
        <w:rPr>
          <w:rFonts w:eastAsia="Times New Roman" w:cstheme="minorHAnsi"/>
          <w:b/>
          <w:bCs/>
          <w:lang w:eastAsia="en-US"/>
        </w:rPr>
      </w:pPr>
    </w:p>
    <w:p w14:paraId="6BE361E4" w14:textId="77777777" w:rsidR="006C53BE" w:rsidRPr="00CD62B5" w:rsidRDefault="006C53BE" w:rsidP="006C53BE">
      <w:pPr>
        <w:keepNext/>
        <w:keepLines/>
        <w:tabs>
          <w:tab w:val="left" w:pos="567"/>
          <w:tab w:val="left" w:pos="851"/>
          <w:tab w:val="left" w:pos="992"/>
          <w:tab w:val="left" w:pos="1134"/>
        </w:tabs>
        <w:spacing w:line="276" w:lineRule="auto"/>
        <w:ind w:firstLine="0"/>
        <w:jc w:val="center"/>
        <w:rPr>
          <w:rFonts w:eastAsia="Cambria" w:cstheme="minorHAnsi"/>
          <w:caps/>
          <w:lang w:eastAsia="en-US"/>
          <w14:numSpacing w14:val="tabular"/>
        </w:rPr>
      </w:pPr>
      <w:r w:rsidRPr="00CD62B5">
        <w:rPr>
          <w:rFonts w:eastAsia="Cambria" w:cstheme="minorHAnsi"/>
          <w:b/>
          <w:bCs/>
          <w:caps/>
          <w:lang w:eastAsia="en-US"/>
          <w14:numSpacing w14:val="tabular"/>
        </w:rPr>
        <w:t>11.</w:t>
      </w:r>
      <w:r w:rsidRPr="00CD62B5">
        <w:rPr>
          <w:rFonts w:eastAsia="Cambria" w:cstheme="minorHAnsi"/>
          <w:b/>
          <w:bCs/>
          <w:caps/>
          <w:lang w:eastAsia="en-US"/>
          <w14:numSpacing w14:val="tabular"/>
        </w:rPr>
        <w:tab/>
        <w:t>SUTARTIES KAINA IR JOS PERSKAIČIAVIMAS</w:t>
      </w:r>
    </w:p>
    <w:p w14:paraId="0D2F5BBF"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outlineLvl w:val="1"/>
        <w:rPr>
          <w:rFonts w:eastAsia="Arial" w:cstheme="minorHAnsi"/>
          <w:b/>
          <w:lang w:eastAsia="en-US"/>
        </w:rPr>
      </w:pPr>
    </w:p>
    <w:p w14:paraId="6CDF61DC" w14:textId="34FCEE84"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 xml:space="preserve">11.1. Sutarties kaina, kurią Pirkėjas privalo sumokėti Tiekėjui už faktiškai suteiktas Paslaugas pagal Sutarties sąlygas, įskaitant visus Susitarimus, yra apskaičiuojama, </w:t>
      </w:r>
      <w:r w:rsidRPr="00176F4F">
        <w:rPr>
          <w:rFonts w:eastAsia="Arial" w:cstheme="minorHAnsi"/>
          <w:lang w:eastAsia="en-US"/>
        </w:rPr>
        <w:t>taikant kainos apskaičiavimo būdą ar būdus, nurodytus</w:t>
      </w:r>
      <w:r w:rsidRPr="00CD62B5">
        <w:rPr>
          <w:rFonts w:eastAsia="Arial" w:cstheme="minorHAnsi"/>
          <w:lang w:eastAsia="en-US"/>
        </w:rPr>
        <w:t xml:space="preserve"> Specialiosiose sąlygose.</w:t>
      </w:r>
    </w:p>
    <w:p w14:paraId="50BA2CF5"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11.2. Pradinės sutarties vertė yra nurodyta Specialiosiose sąlygose.</w:t>
      </w:r>
    </w:p>
    <w:p w14:paraId="115B8C8C"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 xml:space="preserve">11.3. Laikoma, kad į Sutarties kainą yra įtrauktos visos Tiekėjo išlaidos, susijusios su visų Paslaugų teikimu, taip pat su tinkamu šioje Sutartyje numatytų kitų Tiekėjo įsipareigojimų įvykdymu, </w:t>
      </w:r>
      <w:r w:rsidRPr="00571A1E">
        <w:rPr>
          <w:rFonts w:eastAsia="Arial" w:cstheme="minorHAnsi"/>
          <w:lang w:eastAsia="en-US"/>
        </w:rPr>
        <w:t>įskaitant draudimus, muitus ir kitokias išlaidas</w:t>
      </w:r>
      <w:r w:rsidRPr="00CD62B5">
        <w:rPr>
          <w:rFonts w:eastAsia="Arial" w:cstheme="minorHAnsi"/>
          <w:lang w:eastAsia="en-US"/>
        </w:rPr>
        <w:t>, Tiekėjo patirtas vykdant Sutartyje numatytus įsipareigojimus.</w:t>
      </w:r>
    </w:p>
    <w:p w14:paraId="002B8CAA"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A5635">
        <w:rPr>
          <w:rFonts w:eastAsia="Arial" w:cstheme="minorHAnsi"/>
          <w:lang w:eastAsia="en-US"/>
        </w:rPr>
        <w:t>11.4. Sutarties kainos peržiūra atliekama Specialiosiose sąlygose nustatyta tvarka.</w:t>
      </w:r>
    </w:p>
    <w:p w14:paraId="21BFF2E8"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bCs/>
          <w:lang w:eastAsia="en-US"/>
        </w:rPr>
      </w:pPr>
    </w:p>
    <w:p w14:paraId="5BD67B02" w14:textId="77777777" w:rsidR="006C53BE" w:rsidRPr="00CD62B5" w:rsidRDefault="006C53BE" w:rsidP="006C53BE">
      <w:pPr>
        <w:keepNext/>
        <w:keepLines/>
        <w:tabs>
          <w:tab w:val="left" w:pos="567"/>
          <w:tab w:val="left" w:pos="851"/>
          <w:tab w:val="left" w:pos="992"/>
          <w:tab w:val="left" w:pos="1134"/>
        </w:tabs>
        <w:spacing w:line="276" w:lineRule="auto"/>
        <w:ind w:firstLine="0"/>
        <w:jc w:val="center"/>
        <w:rPr>
          <w:rFonts w:eastAsia="Cambria" w:cstheme="minorHAnsi"/>
          <w:b/>
          <w:bCs/>
          <w:caps/>
          <w:lang w:eastAsia="en-US"/>
          <w14:numSpacing w14:val="tabular"/>
        </w:rPr>
      </w:pPr>
      <w:r w:rsidRPr="00CD62B5">
        <w:rPr>
          <w:rFonts w:eastAsia="Cambria" w:cstheme="minorHAnsi"/>
          <w:b/>
          <w:bCs/>
          <w:caps/>
          <w:lang w:eastAsia="en-US"/>
          <w14:numSpacing w14:val="tabular"/>
        </w:rPr>
        <w:t>12.</w:t>
      </w:r>
      <w:r w:rsidRPr="00CD62B5">
        <w:rPr>
          <w:rFonts w:eastAsia="Cambria" w:cstheme="minorHAnsi"/>
          <w:b/>
          <w:bCs/>
          <w:caps/>
          <w:lang w:eastAsia="en-US"/>
          <w14:numSpacing w14:val="tabular"/>
        </w:rPr>
        <w:tab/>
        <w:t>ATSISKAITYMO TVARKA</w:t>
      </w:r>
    </w:p>
    <w:p w14:paraId="72E11FA5"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p>
    <w:p w14:paraId="4187EDEF"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lang w:eastAsia="en-US"/>
        </w:rPr>
      </w:pPr>
      <w:r w:rsidRPr="00CD62B5">
        <w:rPr>
          <w:rFonts w:eastAsia="Arial" w:cstheme="minorHAnsi"/>
          <w:b/>
          <w:bCs/>
          <w:lang w:eastAsia="en-US"/>
        </w:rPr>
        <w:t>12.2.</w:t>
      </w:r>
      <w:r w:rsidRPr="00CD62B5">
        <w:rPr>
          <w:rFonts w:eastAsia="Arial" w:cstheme="minorHAnsi"/>
          <w:b/>
          <w:bCs/>
          <w:lang w:eastAsia="en-US"/>
        </w:rPr>
        <w:tab/>
      </w:r>
      <w:r w:rsidRPr="00CD62B5">
        <w:rPr>
          <w:rFonts w:eastAsia="Arial" w:cstheme="minorHAnsi"/>
          <w:b/>
          <w:lang w:eastAsia="en-US"/>
        </w:rPr>
        <w:t>Mokėjimų tvarka</w:t>
      </w:r>
    </w:p>
    <w:p w14:paraId="16BFC05F"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outlineLvl w:val="1"/>
        <w:rPr>
          <w:rFonts w:eastAsia="Arial" w:cstheme="minorHAnsi"/>
          <w:b/>
          <w:lang w:eastAsia="en-US"/>
        </w:rPr>
      </w:pPr>
    </w:p>
    <w:p w14:paraId="5543A81E" w14:textId="5EBE3D13"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924830">
        <w:rPr>
          <w:rFonts w:eastAsia="Arial" w:cstheme="minorHAnsi"/>
          <w:lang w:eastAsia="en-US"/>
        </w:rPr>
        <w:t>12.2.1.</w:t>
      </w:r>
      <w:r w:rsidRPr="00924830">
        <w:rPr>
          <w:rFonts w:eastAsia="Arial" w:cstheme="minorHAnsi"/>
          <w:lang w:eastAsia="en-US"/>
        </w:rPr>
        <w:tab/>
      </w:r>
      <w:r w:rsidRPr="00924830">
        <w:rPr>
          <w:rFonts w:eastAsia="Times New Roman" w:cstheme="minorHAnsi"/>
          <w:lang w:eastAsia="en-US"/>
        </w:rPr>
        <w:t xml:space="preserve">Tiekėjas išrašo Sąskaitą tik Šalims pasirašius </w:t>
      </w:r>
      <w:r w:rsidR="00CE4B65" w:rsidRPr="00924830">
        <w:rPr>
          <w:rFonts w:eastAsia="Times New Roman" w:cstheme="minorHAnsi"/>
          <w:lang w:eastAsia="en-US"/>
        </w:rPr>
        <w:t xml:space="preserve">suteiktų </w:t>
      </w:r>
      <w:r w:rsidRPr="00924830">
        <w:rPr>
          <w:rFonts w:eastAsia="Arial" w:cstheme="minorHAnsi"/>
          <w:lang w:eastAsia="en-US"/>
        </w:rPr>
        <w:t>Paslaugų</w:t>
      </w:r>
      <w:r w:rsidRPr="00562220">
        <w:rPr>
          <w:rFonts w:eastAsia="Times New Roman" w:cstheme="minorHAnsi"/>
          <w:lang w:eastAsia="en-US"/>
        </w:rPr>
        <w:t xml:space="preserve"> perdavimo–priėmimo aktą, jeigu kitaip nenumatyta Specialiosiose</w:t>
      </w:r>
      <w:r w:rsidRPr="0077270B">
        <w:rPr>
          <w:rFonts w:eastAsia="Times New Roman" w:cstheme="minorHAnsi"/>
          <w:lang w:eastAsia="en-US"/>
        </w:rPr>
        <w:t xml:space="preserve"> sąlygose</w:t>
      </w:r>
      <w:r w:rsidRPr="0077270B">
        <w:rPr>
          <w:rFonts w:eastAsia="Arial" w:cstheme="minorHAnsi"/>
          <w:lang w:eastAsia="en-US"/>
        </w:rPr>
        <w:t>:</w:t>
      </w:r>
    </w:p>
    <w:p w14:paraId="1F957C2A"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BE41D2">
        <w:rPr>
          <w:rFonts w:eastAsia="Arial" w:cstheme="minorHAnsi"/>
          <w:lang w:eastAsia="en-US"/>
        </w:rPr>
        <w:t>12.2.1.1.</w:t>
      </w:r>
      <w:r w:rsidRPr="00BE41D2">
        <w:rPr>
          <w:rFonts w:eastAsia="Arial" w:cstheme="minorHAnsi"/>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4C91500" w14:textId="42E79A1E"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 xml:space="preserve">12.2.1.2. </w:t>
      </w:r>
      <w:r w:rsidRPr="00CD62B5">
        <w:rPr>
          <w:rFonts w:eastAsia="Arial" w:cstheme="minorHAnsi"/>
          <w:lang w:eastAsia="en-US"/>
        </w:rPr>
        <w:tab/>
        <w:t>Europos elektroninių sąskaitų faktūrų standarto neatitinkančią elektroninę sąskaitą faktūrą Tiekėjas gali teikti tik naudodamasis Sąskaitų administravimo bendrosios informacinės sistemos</w:t>
      </w:r>
      <w:r w:rsidR="000C098E">
        <w:rPr>
          <w:rFonts w:eastAsia="Arial" w:cstheme="minorHAnsi"/>
          <w:lang w:eastAsia="en-US"/>
        </w:rPr>
        <w:t xml:space="preserve"> </w:t>
      </w:r>
      <w:r w:rsidRPr="00CD62B5">
        <w:rPr>
          <w:rFonts w:eastAsia="Arial" w:cstheme="minorHAnsi"/>
          <w:lang w:eastAsia="en-US"/>
        </w:rPr>
        <w:t>(toliau – SABIS priemonėmis</w:t>
      </w:r>
      <w:r w:rsidR="000C098E">
        <w:rPr>
          <w:rFonts w:eastAsia="Arial" w:cstheme="minorHAnsi"/>
          <w:lang w:eastAsia="en-US"/>
        </w:rPr>
        <w:t>)</w:t>
      </w:r>
      <w:r w:rsidRPr="00CD62B5">
        <w:rPr>
          <w:rFonts w:eastAsia="Arial" w:cstheme="minorHAnsi"/>
          <w:lang w:eastAsia="en-US"/>
        </w:rPr>
        <w:t>.</w:t>
      </w:r>
    </w:p>
    <w:p w14:paraId="71376E40"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12.2.2.</w:t>
      </w:r>
      <w:r w:rsidRPr="00CD62B5">
        <w:rPr>
          <w:rFonts w:eastAsia="Arial" w:cstheme="minorHAnsi"/>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68D7180"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Times New Roman" w:cstheme="minorHAnsi"/>
          <w:lang w:eastAsia="en-US"/>
        </w:rPr>
      </w:pPr>
      <w:r w:rsidRPr="00911B09">
        <w:rPr>
          <w:rFonts w:eastAsia="Times New Roman" w:cstheme="minorHAnsi"/>
          <w:lang w:eastAsia="en-US"/>
        </w:rPr>
        <w:t>12.2.3.</w:t>
      </w:r>
      <w:r w:rsidRPr="00911B09">
        <w:rPr>
          <w:rFonts w:eastAsia="Times New Roman" w:cstheme="minorHAnsi"/>
          <w:lang w:eastAsia="en-US"/>
        </w:rPr>
        <w:tab/>
        <w:t>Išankstinio mokėjimo sąskaitas (jeigu Specialiosiose sąlygose yra numatytas Avanso mokėjimas) Tiekėjas privalo pateikti šiame Sutarties poskyryje nustatyta tvarka.</w:t>
      </w:r>
    </w:p>
    <w:p w14:paraId="2B483D34"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12.2.4.</w:t>
      </w:r>
      <w:r w:rsidRPr="00CD62B5">
        <w:rPr>
          <w:rFonts w:eastAsia="Times New Roman" w:cstheme="minorHAnsi"/>
          <w:lang w:eastAsia="en-US"/>
        </w:rPr>
        <w:tab/>
      </w:r>
      <w:r w:rsidRPr="00D24D5B">
        <w:rPr>
          <w:rFonts w:eastAsia="Arial" w:cstheme="minorHAnsi"/>
          <w:lang w:eastAsia="en-US"/>
        </w:rPr>
        <w:t>Pirkėjas atlieka mokėjimus už Paslaugas Specialiosiose sąlygose nustatytais terminais.</w:t>
      </w:r>
    </w:p>
    <w:p w14:paraId="0D60B78E"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12.2.5.</w:t>
      </w:r>
      <w:r w:rsidRPr="00CD62B5">
        <w:rPr>
          <w:rFonts w:eastAsia="Arial" w:cstheme="minorHAnsi"/>
          <w:lang w:eastAsia="en-US"/>
        </w:rPr>
        <w:tab/>
        <w:t>Už mokėjimų pagal Sutartį vėlavimus Pirkėjui taikomos netesybos Specialiosiose sąlygose nustatyta tvarka.</w:t>
      </w:r>
    </w:p>
    <w:p w14:paraId="72D3B40F" w14:textId="77777777" w:rsidR="006C53BE" w:rsidRPr="00CD62B5" w:rsidRDefault="006C53BE" w:rsidP="006C53BE">
      <w:pPr>
        <w:widowControl w:val="0"/>
        <w:tabs>
          <w:tab w:val="left" w:pos="567"/>
          <w:tab w:val="left" w:pos="709"/>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12.</w:t>
      </w:r>
      <w:r w:rsidRPr="000D6288">
        <w:rPr>
          <w:rFonts w:eastAsia="Arial" w:cstheme="minorHAnsi"/>
          <w:lang w:eastAsia="en-US"/>
        </w:rPr>
        <w:t>2.7.</w:t>
      </w:r>
      <w:r w:rsidRPr="000D6288">
        <w:rPr>
          <w:rFonts w:eastAsia="Arial" w:cstheme="minorHAnsi"/>
          <w:lang w:eastAsia="en-US"/>
        </w:rPr>
        <w:tab/>
        <w:t xml:space="preserve">Jeigu Šalys sudaro trišalį susitarimą su </w:t>
      </w:r>
      <w:r w:rsidRPr="004C7245">
        <w:rPr>
          <w:rFonts w:eastAsia="Arial" w:cstheme="minorHAnsi"/>
          <w:lang w:eastAsia="en-US"/>
        </w:rPr>
        <w:t>subtiekėju</w:t>
      </w:r>
      <w:r w:rsidRPr="000D6288">
        <w:rPr>
          <w:rFonts w:eastAsia="Arial" w:cstheme="minorHAnsi"/>
          <w:lang w:eastAsia="en-US"/>
        </w:rPr>
        <w:t xml:space="preserve">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EAF9C3C"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bCs/>
          <w:lang w:eastAsia="en-US"/>
        </w:rPr>
      </w:pPr>
    </w:p>
    <w:p w14:paraId="72097C24"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lang w:eastAsia="en-US"/>
        </w:rPr>
      </w:pPr>
      <w:r w:rsidRPr="00CD62B5">
        <w:rPr>
          <w:rFonts w:eastAsia="Arial" w:cstheme="minorHAnsi"/>
          <w:b/>
          <w:bCs/>
          <w:lang w:eastAsia="en-US"/>
        </w:rPr>
        <w:t>12.3.</w:t>
      </w:r>
      <w:r w:rsidRPr="00CD62B5">
        <w:rPr>
          <w:rFonts w:eastAsia="Arial" w:cstheme="minorHAnsi"/>
          <w:b/>
          <w:bCs/>
          <w:lang w:eastAsia="en-US"/>
        </w:rPr>
        <w:tab/>
      </w:r>
      <w:r w:rsidRPr="00CD62B5">
        <w:rPr>
          <w:rFonts w:eastAsia="Arial" w:cstheme="minorHAnsi"/>
          <w:b/>
          <w:lang w:eastAsia="en-US"/>
        </w:rPr>
        <w:t>Kiti atsiskaitymo klausimai</w:t>
      </w:r>
    </w:p>
    <w:p w14:paraId="70EC62D1"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outlineLvl w:val="1"/>
        <w:rPr>
          <w:rFonts w:eastAsia="Arial" w:cstheme="minorHAnsi"/>
          <w:b/>
          <w:lang w:eastAsia="en-US"/>
        </w:rPr>
      </w:pPr>
    </w:p>
    <w:p w14:paraId="3797E1F0"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12.3.1.</w:t>
      </w:r>
      <w:r w:rsidRPr="00CD62B5">
        <w:rPr>
          <w:rFonts w:eastAsia="Arial" w:cstheme="minorHAnsi"/>
          <w:lang w:eastAsia="en-US"/>
        </w:rPr>
        <w:tab/>
        <w:t>Pirkėjas privalo pervesti mokėjimus Tiekėjui į Tiekėjo banko sąskaitą, nurodytą Specialiosiose sąlygose.</w:t>
      </w:r>
    </w:p>
    <w:p w14:paraId="58C39152"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5D3305">
        <w:rPr>
          <w:rFonts w:eastAsia="Arial" w:cstheme="minorHAnsi"/>
          <w:lang w:eastAsia="en-US"/>
        </w:rPr>
        <w:t>12.3.2.</w:t>
      </w:r>
      <w:r w:rsidRPr="005D3305">
        <w:rPr>
          <w:rFonts w:eastAsia="Arial" w:cstheme="minorHAnsi"/>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AAEE86"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12.3.3.</w:t>
      </w:r>
      <w:r w:rsidRPr="00CD62B5">
        <w:rPr>
          <w:rFonts w:eastAsia="Arial" w:cstheme="minorHAnsi"/>
          <w:lang w:eastAsia="en-US"/>
        </w:rPr>
        <w:tab/>
        <w:t>Visi mokėjimai pagal Sutartį atliekami eurais.</w:t>
      </w:r>
    </w:p>
    <w:p w14:paraId="758D6E8E"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12.3.4.</w:t>
      </w:r>
      <w:r w:rsidRPr="00CD62B5">
        <w:rPr>
          <w:rFonts w:eastAsia="Arial" w:cstheme="minorHAnsi"/>
          <w:lang w:eastAsia="en-US"/>
        </w:rPr>
        <w:tab/>
        <w:t>Už pavėluotus mokėjimus pagal Sutartį mokančioji Šalis privalo sumokėti kitai Šaliai Specialiosiose sąlygose nurodyto dydžio netesybas.</w:t>
      </w:r>
    </w:p>
    <w:p w14:paraId="4DD742A8"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bCs/>
          <w:lang w:eastAsia="en-US"/>
        </w:rPr>
      </w:pPr>
    </w:p>
    <w:p w14:paraId="562517A6"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lang w:eastAsia="en-US"/>
        </w:rPr>
      </w:pPr>
      <w:r w:rsidRPr="00CD62B5">
        <w:rPr>
          <w:rFonts w:eastAsia="Arial" w:cstheme="minorHAnsi"/>
          <w:b/>
          <w:bCs/>
          <w:caps/>
          <w:lang w:eastAsia="en-US"/>
        </w:rPr>
        <w:t>13.</w:t>
      </w:r>
      <w:r w:rsidRPr="00CD62B5">
        <w:rPr>
          <w:rFonts w:eastAsia="Arial" w:cstheme="minorHAnsi"/>
          <w:b/>
          <w:bCs/>
          <w:caps/>
          <w:lang w:eastAsia="en-US"/>
        </w:rPr>
        <w:tab/>
      </w:r>
      <w:r w:rsidRPr="00CD62B5">
        <w:rPr>
          <w:rFonts w:eastAsia="Arial" w:cstheme="minorHAnsi"/>
          <w:b/>
          <w:caps/>
          <w:lang w:eastAsia="en-US"/>
        </w:rPr>
        <w:t>Konfidenciali informacija</w:t>
      </w:r>
    </w:p>
    <w:p w14:paraId="6809155E"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firstLine="0"/>
        <w:rPr>
          <w:rFonts w:eastAsia="Arial" w:cstheme="minorHAnsi"/>
          <w:b/>
          <w:caps/>
          <w:lang w:eastAsia="en-US"/>
        </w:rPr>
      </w:pPr>
      <w:bookmarkStart w:id="43" w:name="_Hlk211242502"/>
    </w:p>
    <w:p w14:paraId="3F859DBA" w14:textId="2B32FEFD" w:rsidR="006C53BE" w:rsidRPr="00B004EC" w:rsidRDefault="006C53BE" w:rsidP="00371867">
      <w:pPr>
        <w:tabs>
          <w:tab w:val="left" w:pos="228"/>
          <w:tab w:val="left" w:pos="709"/>
        </w:tabs>
        <w:spacing w:line="240" w:lineRule="auto"/>
        <w:ind w:firstLine="0"/>
        <w:rPr>
          <w:rFonts w:ascii="Calibri" w:eastAsia="Times New Roman" w:hAnsi="Calibri" w:cs="Calibri"/>
          <w:kern w:val="2"/>
          <w:lang w:eastAsia="en-US"/>
        </w:rPr>
      </w:pPr>
      <w:r w:rsidRPr="00CD62B5">
        <w:rPr>
          <w:rFonts w:eastAsia="Arial" w:cstheme="minorHAnsi"/>
          <w:lang w:eastAsia="en-US"/>
        </w:rPr>
        <w:t>13.1.</w:t>
      </w:r>
      <w:r w:rsidRPr="00CD62B5">
        <w:rPr>
          <w:rFonts w:eastAsia="Arial" w:cstheme="minorHAnsi"/>
          <w:lang w:eastAsia="en-US"/>
        </w:rPr>
        <w:tab/>
      </w:r>
      <w:r w:rsidRPr="00383B1C">
        <w:rPr>
          <w:rFonts w:eastAsia="Arial" w:cstheme="minorHAnsi"/>
          <w:lang w:eastAsia="en-US"/>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r w:rsidR="00B004EC">
        <w:rPr>
          <w:rFonts w:eastAsia="Arial" w:cstheme="minorHAnsi"/>
          <w:lang w:eastAsia="en-US"/>
        </w:rPr>
        <w:t xml:space="preserve"> </w:t>
      </w:r>
      <w:r w:rsidR="000211CB" w:rsidRPr="000211CB">
        <w:rPr>
          <w:rFonts w:ascii="Calibri" w:eastAsia="Times New Roman" w:hAnsi="Calibri" w:cs="Calibri"/>
          <w:kern w:val="2"/>
          <w:lang w:eastAsia="en-US"/>
        </w:rPr>
        <w:t xml:space="preserve">Konfidencialia informacija laikomi visi duomenys ir informacija, kurią Pirkėjas teikia Tiekėjui pagal Techninės specifikacijos 2.2.2 punkte nustatytą apimtį, taip pat </w:t>
      </w:r>
      <w:r w:rsidR="00E65286">
        <w:rPr>
          <w:rFonts w:ascii="Calibri" w:eastAsia="Times New Roman" w:hAnsi="Calibri" w:cs="Calibri"/>
          <w:kern w:val="2"/>
          <w:lang w:eastAsia="en-US"/>
        </w:rPr>
        <w:t xml:space="preserve">informacija, nurodyta </w:t>
      </w:r>
      <w:r w:rsidR="000211CB" w:rsidRPr="000211CB">
        <w:rPr>
          <w:rFonts w:ascii="Calibri" w:eastAsia="Times New Roman" w:hAnsi="Calibri" w:cs="Calibri"/>
          <w:kern w:val="2"/>
          <w:lang w:eastAsia="en-US"/>
        </w:rPr>
        <w:t xml:space="preserve">Lietuvos mokslo tarybos pirmininko 2017 m. liepos 28 d. įsakymu Nr. V-190 patvirtinto </w:t>
      </w:r>
      <w:r w:rsidR="000211CB">
        <w:rPr>
          <w:rFonts w:ascii="Calibri" w:eastAsia="Times New Roman" w:hAnsi="Calibri" w:cs="Calibri"/>
          <w:kern w:val="2"/>
          <w:lang w:eastAsia="en-US"/>
        </w:rPr>
        <w:t>,,</w:t>
      </w:r>
      <w:r w:rsidR="000211CB" w:rsidRPr="000211CB">
        <w:rPr>
          <w:rFonts w:ascii="Calibri" w:eastAsia="Times New Roman" w:hAnsi="Calibri" w:cs="Calibri"/>
          <w:kern w:val="2"/>
          <w:lang w:eastAsia="en-US"/>
        </w:rPr>
        <w:t>Konfidencialios informacijos nustatymo ir naudojimo tvarkos aprašo</w:t>
      </w:r>
      <w:r w:rsidR="000211CB">
        <w:rPr>
          <w:rFonts w:ascii="Calibri" w:eastAsia="Times New Roman" w:hAnsi="Calibri" w:cs="Calibri"/>
          <w:kern w:val="2"/>
          <w:lang w:eastAsia="en-US"/>
        </w:rPr>
        <w:t>‘‘</w:t>
      </w:r>
      <w:r w:rsidR="00FB571E">
        <w:rPr>
          <w:rFonts w:ascii="Calibri" w:eastAsia="Times New Roman" w:hAnsi="Calibri" w:cs="Calibri"/>
          <w:kern w:val="2"/>
          <w:lang w:eastAsia="en-US"/>
        </w:rPr>
        <w:t xml:space="preserve"> 5 p</w:t>
      </w:r>
      <w:r w:rsidR="00E65286">
        <w:rPr>
          <w:rFonts w:ascii="Calibri" w:eastAsia="Times New Roman" w:hAnsi="Calibri" w:cs="Calibri"/>
          <w:kern w:val="2"/>
          <w:lang w:eastAsia="en-US"/>
        </w:rPr>
        <w:t>unkte</w:t>
      </w:r>
      <w:r w:rsidR="000211CB" w:rsidRPr="000211CB">
        <w:rPr>
          <w:rFonts w:ascii="Calibri" w:eastAsia="Times New Roman" w:hAnsi="Calibri" w:cs="Calibri"/>
          <w:kern w:val="2"/>
          <w:lang w:eastAsia="en-US"/>
        </w:rPr>
        <w:t>.</w:t>
      </w:r>
    </w:p>
    <w:bookmarkEnd w:id="43"/>
    <w:p w14:paraId="0400B59A"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13.2.</w:t>
      </w:r>
      <w:r w:rsidRPr="00CD62B5">
        <w:rPr>
          <w:rFonts w:eastAsia="Arial" w:cstheme="minorHAnsi"/>
          <w:lang w:eastAsia="en-US"/>
        </w:rPr>
        <w:tab/>
        <w:t>Šalis turi teisę atskleisti kitos Šalies konfidencialią informaciją šiais atvejais:</w:t>
      </w:r>
    </w:p>
    <w:p w14:paraId="2A437DEF"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13.2.1.</w:t>
      </w:r>
      <w:r w:rsidRPr="00CD62B5">
        <w:rPr>
          <w:rFonts w:eastAsia="Arial" w:cstheme="minorHAnsi"/>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42FB02"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13.2.2.</w:t>
      </w:r>
      <w:r w:rsidRPr="00CD62B5">
        <w:rPr>
          <w:rFonts w:eastAsia="Arial" w:cstheme="minorHAnsi"/>
          <w:lang w:eastAsia="en-US"/>
        </w:rPr>
        <w:tab/>
        <w:t xml:space="preserve">konfidencialią informaciją yra būtina atskleisti pagal </w:t>
      </w:r>
      <w:r w:rsidRPr="00CD62B5">
        <w:rPr>
          <w:rFonts w:eastAsia="Times New Roman" w:cstheme="minorHAnsi"/>
          <w:lang w:eastAsia="en-US"/>
        </w:rPr>
        <w:t>įstatymų bei kitų teisės aktų</w:t>
      </w:r>
      <w:r w:rsidRPr="00CD62B5">
        <w:rPr>
          <w:rFonts w:eastAsia="Arial" w:cstheme="minorHAnsi"/>
          <w:lang w:eastAsia="en-US"/>
        </w:rPr>
        <w:t xml:space="preserve"> reikalavimus, įskaitant atvejus, kai to reikalauja viešojo administravimo subjektai, taip, kaip jie apibrėžti Lietuvos Respublikos viešojo administravimo įstatyme.</w:t>
      </w:r>
    </w:p>
    <w:p w14:paraId="76A47CFA"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13.3.</w:t>
      </w:r>
      <w:r w:rsidRPr="00CD62B5">
        <w:rPr>
          <w:rFonts w:eastAsia="Arial" w:cstheme="minorHAnsi"/>
          <w:lang w:eastAsia="en-US"/>
        </w:rPr>
        <w:tab/>
        <w:t xml:space="preserve">Prieš atskleisdama konfidencialią informaciją, Šalis privalo informuoti kitą Šalį (tiek, kiek tai nedraudžiama pagal </w:t>
      </w:r>
      <w:r w:rsidRPr="00CD62B5">
        <w:rPr>
          <w:rFonts w:eastAsia="Times New Roman" w:cstheme="minorHAnsi"/>
          <w:lang w:eastAsia="en-US"/>
        </w:rPr>
        <w:t>įstatymus bei kitus teisės aktus</w:t>
      </w:r>
      <w:r w:rsidRPr="00CD62B5">
        <w:rPr>
          <w:rFonts w:eastAsia="Arial" w:cstheme="minorHAnsi"/>
          <w:lang w:eastAsia="en-US"/>
        </w:rPr>
        <w:t>) apie būtinybę arba gautą viešojo administravimo subjekto reikalavimą atskleisti konfidencialią informaciją ir imtis protingų priemonių, siekdama užtikrinti atskleistos informacijos konfidencialumą.</w:t>
      </w:r>
    </w:p>
    <w:p w14:paraId="1F5B6966"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13.4.</w:t>
      </w:r>
      <w:r w:rsidRPr="00CD62B5">
        <w:rPr>
          <w:rFonts w:eastAsia="Arial" w:cstheme="minorHAnsi"/>
          <w:lang w:eastAsia="en-US"/>
        </w:rPr>
        <w:tab/>
        <w:t>Šalis atsako:</w:t>
      </w:r>
    </w:p>
    <w:p w14:paraId="10E73B29"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13.4.1.</w:t>
      </w:r>
      <w:r w:rsidRPr="00CD62B5">
        <w:rPr>
          <w:rFonts w:eastAsia="Arial" w:cstheme="minorHAnsi"/>
          <w:lang w:eastAsia="en-US"/>
        </w:rPr>
        <w:tab/>
        <w:t>už bet kokį neteisėtą, įskaitant atsitiktinį, kitos Šalies konfidencialios informacijos ar bet kurios jos dalies atskleidimą ar perdavimą arba konfidencialios informacijos neteisėtą naudojimą;</w:t>
      </w:r>
    </w:p>
    <w:p w14:paraId="11D543DA"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13.4.2.</w:t>
      </w:r>
      <w:r w:rsidRPr="00CD62B5">
        <w:rPr>
          <w:rFonts w:eastAsia="Arial" w:cstheme="minorHAnsi"/>
          <w:lang w:eastAsia="en-US"/>
        </w:rPr>
        <w:tab/>
        <w:t>už tai, kad nesiėmė visų protingų veiksmų, kad išsaugotų ir apsaugotų kitos Šalies konfidencialią informaciją ar bet kurią jos dalį, užkirstų kelią tolesniam jos neteisėtam atskleidimui, perdavimui ar naudojimui.</w:t>
      </w:r>
    </w:p>
    <w:p w14:paraId="27EE489B"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bCs/>
          <w:lang w:eastAsia="en-US"/>
        </w:rPr>
      </w:pPr>
    </w:p>
    <w:p w14:paraId="7B641EEC"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lang w:eastAsia="en-US"/>
        </w:rPr>
      </w:pPr>
      <w:r w:rsidRPr="00CD62B5">
        <w:rPr>
          <w:rFonts w:eastAsia="Arial" w:cstheme="minorHAnsi"/>
          <w:b/>
          <w:bCs/>
          <w:caps/>
          <w:lang w:eastAsia="en-US"/>
        </w:rPr>
        <w:t>14.</w:t>
      </w:r>
      <w:r w:rsidRPr="00CD62B5">
        <w:rPr>
          <w:rFonts w:eastAsia="Arial" w:cstheme="minorHAnsi"/>
          <w:b/>
          <w:bCs/>
          <w:caps/>
          <w:lang w:eastAsia="en-US"/>
        </w:rPr>
        <w:tab/>
      </w:r>
      <w:r w:rsidRPr="00CD62B5">
        <w:rPr>
          <w:rFonts w:eastAsia="Arial" w:cstheme="minorHAnsi"/>
          <w:b/>
          <w:caps/>
          <w:lang w:eastAsia="en-US"/>
        </w:rPr>
        <w:t>Asmens duomenų apsauga</w:t>
      </w:r>
    </w:p>
    <w:p w14:paraId="4B0341EA"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firstLine="0"/>
        <w:rPr>
          <w:rFonts w:eastAsia="Arial" w:cstheme="minorHAnsi"/>
          <w:b/>
          <w:caps/>
          <w:lang w:eastAsia="en-US"/>
        </w:rPr>
      </w:pPr>
    </w:p>
    <w:p w14:paraId="5704835A"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14.1.</w:t>
      </w:r>
      <w:r w:rsidRPr="00CD62B5">
        <w:rPr>
          <w:rFonts w:eastAsia="Arial" w:cstheme="minorHAnsi"/>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32FE943" w14:textId="77777777" w:rsidR="006C53BE" w:rsidRPr="00CD62B5" w:rsidRDefault="006C53BE" w:rsidP="006C53BE">
      <w:pPr>
        <w:tabs>
          <w:tab w:val="left" w:pos="567"/>
          <w:tab w:val="left" w:pos="851"/>
          <w:tab w:val="left" w:pos="992"/>
          <w:tab w:val="left" w:pos="1134"/>
        </w:tabs>
        <w:spacing w:line="276" w:lineRule="auto"/>
        <w:ind w:firstLine="0"/>
        <w:rPr>
          <w:rFonts w:eastAsia="Times New Roman" w:cstheme="minorHAnsi"/>
          <w:lang w:eastAsia="en-US"/>
        </w:rPr>
      </w:pPr>
      <w:r w:rsidRPr="00CD62B5">
        <w:rPr>
          <w:rFonts w:eastAsia="Times New Roman" w:cstheme="minorHAnsi"/>
          <w:lang w:eastAsia="en-US"/>
        </w:rPr>
        <w:t>14.2.</w:t>
      </w:r>
      <w:r w:rsidRPr="00CD62B5">
        <w:rPr>
          <w:rFonts w:eastAsia="Times New Roman" w:cstheme="minorHAnsi"/>
          <w:lang w:eastAsia="en-US"/>
        </w:rPr>
        <w:tab/>
      </w:r>
      <w:r w:rsidRPr="001A3EA1">
        <w:rPr>
          <w:rFonts w:eastAsia="Times New Roman" w:cstheme="minorHAnsi"/>
          <w:lang w:eastAsia="en-US"/>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Pr="007E4955">
        <w:rPr>
          <w:rFonts w:eastAsia="Times New Roman" w:cstheme="minorHAnsi"/>
          <w:lang w:eastAsia="en-US"/>
        </w:rPr>
        <w:t>.</w:t>
      </w:r>
    </w:p>
    <w:p w14:paraId="401499D0" w14:textId="77777777" w:rsidR="006C53BE" w:rsidRPr="00CD62B5" w:rsidRDefault="006C53BE" w:rsidP="006C53BE">
      <w:pPr>
        <w:tabs>
          <w:tab w:val="left" w:pos="0"/>
          <w:tab w:val="left" w:pos="851"/>
          <w:tab w:val="left" w:pos="992"/>
          <w:tab w:val="left" w:pos="1134"/>
        </w:tabs>
        <w:spacing w:line="276" w:lineRule="auto"/>
        <w:ind w:firstLine="0"/>
        <w:rPr>
          <w:rFonts w:eastAsia="Arial" w:cstheme="minorHAnsi"/>
          <w:b/>
          <w:bCs/>
          <w:lang w:eastAsia="en-US"/>
        </w:rPr>
      </w:pPr>
    </w:p>
    <w:p w14:paraId="715D9EAB"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caps/>
          <w:lang w:eastAsia="en-US"/>
        </w:rPr>
      </w:pPr>
      <w:r w:rsidRPr="00CD62B5">
        <w:rPr>
          <w:rFonts w:eastAsia="Arial" w:cstheme="minorHAnsi"/>
          <w:b/>
          <w:bCs/>
          <w:caps/>
          <w:lang w:eastAsia="en-US"/>
        </w:rPr>
        <w:t>15.</w:t>
      </w:r>
      <w:r w:rsidRPr="00CD62B5">
        <w:rPr>
          <w:rFonts w:eastAsia="Arial" w:cstheme="minorHAnsi"/>
          <w:b/>
          <w:bCs/>
          <w:caps/>
          <w:lang w:eastAsia="en-US"/>
        </w:rPr>
        <w:tab/>
      </w:r>
      <w:r w:rsidRPr="00CD62B5">
        <w:rPr>
          <w:rFonts w:eastAsia="Arial" w:cstheme="minorHAnsi"/>
          <w:b/>
          <w:caps/>
          <w:lang w:eastAsia="en-US"/>
        </w:rPr>
        <w:t>INTELEKTINĖ NUOSAVYBĖ</w:t>
      </w:r>
    </w:p>
    <w:p w14:paraId="2F9D0BB8"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firstLine="0"/>
        <w:rPr>
          <w:rFonts w:eastAsia="Arial" w:cstheme="minorHAnsi"/>
          <w:caps/>
          <w:lang w:eastAsia="en-US"/>
        </w:rPr>
      </w:pPr>
    </w:p>
    <w:p w14:paraId="36D76697" w14:textId="70E86A67" w:rsidR="006C53BE" w:rsidRPr="005529CE"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 xml:space="preserve">15.1. Visi rezultatai ir su jais susijusios teisės, įgytos vykdant Sutartį, įskaitant intelektinės nuosavybės teises, </w:t>
      </w:r>
      <w:r w:rsidRPr="004F4BB1">
        <w:rPr>
          <w:rFonts w:eastAsia="Times New Roman" w:cstheme="minorHAnsi"/>
          <w:lang w:eastAsia="en-US"/>
        </w:rPr>
        <w:t>išskyrus asmenines neturtines teises į intelektinės veiklos rezultatus</w:t>
      </w:r>
      <w:r w:rsidRPr="00CD62B5">
        <w:rPr>
          <w:rFonts w:eastAsia="Times New Roman" w:cstheme="minorHAnsi"/>
          <w:lang w:eastAsia="en-US"/>
        </w:rPr>
        <w:t xml:space="preserve">, yra Pirkėjo nuosavybė, pereinanti Pirkėjui nuo Paslaugų perdavimo–priėmimo akto pasirašymo be jokių </w:t>
      </w:r>
      <w:r w:rsidRPr="005529CE">
        <w:rPr>
          <w:rFonts w:eastAsia="Times New Roman" w:cstheme="minorHAnsi"/>
          <w:lang w:eastAsia="en-US"/>
        </w:rPr>
        <w:t>apribojimų, kurią Pirkėjas gali naudoti, publikuoti, perleisti ar perduoti be atskiro Tiekėjo sutikimo tretiesiems asmenims</w:t>
      </w:r>
      <w:r w:rsidR="00F43318">
        <w:rPr>
          <w:rFonts w:eastAsia="Times New Roman" w:cstheme="minorHAnsi"/>
          <w:lang w:eastAsia="en-US"/>
        </w:rPr>
        <w:t>.</w:t>
      </w:r>
    </w:p>
    <w:p w14:paraId="0087730B" w14:textId="77777777" w:rsidR="006C53BE" w:rsidRPr="005529CE" w:rsidRDefault="006C53BE" w:rsidP="006C53BE">
      <w:pPr>
        <w:tabs>
          <w:tab w:val="left" w:pos="567"/>
        </w:tabs>
        <w:spacing w:line="276" w:lineRule="auto"/>
        <w:ind w:firstLine="0"/>
        <w:textAlignment w:val="baseline"/>
        <w:rPr>
          <w:rFonts w:eastAsia="Times New Roman" w:cstheme="minorHAnsi"/>
          <w:lang w:eastAsia="en-US"/>
        </w:rPr>
      </w:pPr>
      <w:r w:rsidRPr="005529CE">
        <w:rPr>
          <w:rFonts w:eastAsia="Times New Roman" w:cstheme="minorHAnsi"/>
          <w:lang w:eastAsia="en-US"/>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w:t>
      </w:r>
      <w:r w:rsidRPr="005529CE">
        <w:rPr>
          <w:rFonts w:eastAsia="Times New Roman" w:cstheme="minorHAnsi"/>
          <w:lang w:eastAsia="en-US"/>
        </w:rPr>
        <w:lastRenderedPageBreak/>
        <w:t>nepriklausomai nuo to, ar jie registruoti Lietuvos Respublikoje, ar kitose šalyse, ar neregistruotini, išskyrus atvejus, kai toks pažeidimas atsiranda dėl Pirkėjo kaltės.</w:t>
      </w:r>
    </w:p>
    <w:p w14:paraId="67552BB6" w14:textId="4FC7B69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5529CE">
        <w:rPr>
          <w:rFonts w:eastAsia="Times New Roman" w:cstheme="minorHAnsi"/>
          <w:lang w:eastAsia="en-US"/>
        </w:rPr>
        <w:t xml:space="preserve">15.3. Tiekėjas neturi teisės be išankstinio rašytinio Pirkėjo sutikimo naudoti Pirkėjo simbolių, pavadinimo ir ženklo reklamoje, rinkodaroje, taip pat naudotis Pirkėjo sukurtais intelektiniais veiklos rezultatais. </w:t>
      </w:r>
    </w:p>
    <w:p w14:paraId="497AC03B" w14:textId="77777777" w:rsidR="006C53BE" w:rsidRPr="00CD62B5" w:rsidRDefault="006C53BE" w:rsidP="006C53BE">
      <w:pPr>
        <w:tabs>
          <w:tab w:val="left" w:pos="567"/>
        </w:tabs>
        <w:spacing w:line="276" w:lineRule="auto"/>
        <w:ind w:firstLine="0"/>
        <w:textAlignment w:val="baseline"/>
        <w:rPr>
          <w:rFonts w:eastAsia="Times New Roman" w:cstheme="minorHAnsi"/>
          <w:b/>
          <w:bCs/>
          <w:lang w:eastAsia="en-US"/>
        </w:rPr>
      </w:pPr>
    </w:p>
    <w:p w14:paraId="052D77F2"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lang w:eastAsia="en-US"/>
        </w:rPr>
      </w:pPr>
      <w:r w:rsidRPr="00CD62B5">
        <w:rPr>
          <w:rFonts w:eastAsia="Arial" w:cstheme="minorHAnsi"/>
          <w:b/>
          <w:bCs/>
          <w:caps/>
          <w:lang w:eastAsia="en-US"/>
        </w:rPr>
        <w:t>16.</w:t>
      </w:r>
      <w:r w:rsidRPr="00CD62B5">
        <w:rPr>
          <w:rFonts w:eastAsia="Arial" w:cstheme="minorHAnsi"/>
          <w:b/>
          <w:bCs/>
          <w:caps/>
          <w:lang w:eastAsia="en-US"/>
        </w:rPr>
        <w:tab/>
      </w:r>
      <w:r w:rsidRPr="00CD62B5">
        <w:rPr>
          <w:rFonts w:eastAsia="Arial" w:cstheme="minorHAnsi"/>
          <w:b/>
          <w:caps/>
          <w:lang w:eastAsia="en-US"/>
        </w:rPr>
        <w:t>Pareiškimai ir garantijos</w:t>
      </w:r>
    </w:p>
    <w:p w14:paraId="3C5F3098"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firstLine="0"/>
        <w:rPr>
          <w:rFonts w:eastAsia="Arial" w:cstheme="minorHAnsi"/>
          <w:b/>
          <w:caps/>
          <w:lang w:eastAsia="en-US"/>
        </w:rPr>
      </w:pPr>
    </w:p>
    <w:p w14:paraId="2AD7FB1B"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16.1. Kiekviena iš Šalių pareiškia ir garantuoja kitai Šaliai, kad:</w:t>
      </w:r>
    </w:p>
    <w:p w14:paraId="3AC90404"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16.1.1. yra teisėtai priimti ir galioja visi būtini sprendimai, gauti leidimai bei sutikimai, taip pat teisėtai atlikti ir galioja kiti teisiniai veiksmai, reikalingi Sutarties sudarymui, galiojimui ir vykdymui;</w:t>
      </w:r>
    </w:p>
    <w:p w14:paraId="4CABD2B0"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 xml:space="preserve">16.1.2. sudarydama Sutartį, Šalis neviršija savo kompetencijos ir nepažeidžia jai taikomų </w:t>
      </w:r>
      <w:r w:rsidRPr="00CD62B5">
        <w:rPr>
          <w:rFonts w:eastAsia="Times New Roman" w:cstheme="minorHAnsi"/>
          <w:lang w:eastAsia="en-US"/>
        </w:rPr>
        <w:t>įstatymų bei kitų teisės aktų</w:t>
      </w:r>
      <w:r w:rsidRPr="00CD62B5">
        <w:rPr>
          <w:rFonts w:eastAsia="Arial" w:cstheme="minorHAnsi"/>
          <w:lang w:eastAsia="en-US"/>
        </w:rPr>
        <w:t>, teismo ar arbitražo teismo sprendimų, administracinių aktų, sutarčių ar kitų prievolių pagal taikomą privatinę teisę, viešąją teisę, Europos Sąjungos teisę arba tarptautinę teisę;</w:t>
      </w:r>
    </w:p>
    <w:p w14:paraId="76BE7D7B"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E0C5D5"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E123074"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D9B532"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16.1.6. visi Šalies pareiškimai ir garantijos yra išsamūs ir nepalieka nutylėtų jokių aplinkybių, kurios darytų šiuos pareiškimus ar garantijas neteisingais.</w:t>
      </w:r>
    </w:p>
    <w:p w14:paraId="6D091DF2"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16.2</w:t>
      </w:r>
      <w:r w:rsidRPr="00713C76">
        <w:rPr>
          <w:rFonts w:eastAsia="Arial" w:cstheme="minorHAnsi"/>
          <w:lang w:eastAsia="en-US"/>
        </w:rPr>
        <w:t xml:space="preserve">. Tiekėjas papildomai pareiškia ir garantuoja Pirkėjui, kad Tiekėjas, subtiekėjai, jungtinės veiklos partneriai ir specialistai turi galiojančius ir teisėtus visus </w:t>
      </w:r>
      <w:r w:rsidRPr="00713C76">
        <w:rPr>
          <w:rFonts w:eastAsia="Times New Roman" w:cstheme="minorHAnsi"/>
          <w:lang w:eastAsia="en-US"/>
        </w:rPr>
        <w:t>įstatymuose bei kituose teisės aktuose</w:t>
      </w:r>
      <w:r w:rsidRPr="00713C76">
        <w:rPr>
          <w:rFonts w:eastAsia="Arial" w:cstheme="minorHAnsi"/>
          <w:lang w:eastAsia="en-US"/>
        </w:rPr>
        <w:t xml:space="preserve"> numatytus leidimus, licencijas, atestatus, teisės pripažinimo dokumentus, reikalingus vykdant Sutartį.</w:t>
      </w:r>
    </w:p>
    <w:p w14:paraId="11CEC481"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shd w:val="clear" w:color="auto" w:fill="FFFFFF"/>
          <w:lang w:eastAsia="en-US"/>
        </w:rPr>
      </w:pPr>
      <w:r w:rsidRPr="00CD62B5">
        <w:rPr>
          <w:rFonts w:eastAsia="Arial" w:cstheme="minorHAnsi"/>
          <w:shd w:val="clear" w:color="auto" w:fill="FFFFFF"/>
          <w:lang w:eastAsia="en-US"/>
        </w:rPr>
        <w:t xml:space="preserve">16.3. </w:t>
      </w:r>
      <w:r w:rsidRPr="00CD62B5">
        <w:rPr>
          <w:rFonts w:eastAsia="Times New Roman" w:cstheme="minorHAnsi"/>
          <w:lang w:eastAsia="en-US"/>
        </w:rPr>
        <w:t>Tiekėjas pareiškia, kad suteiktų Paslaugų rezultato disponavimo, valdymo ir naudojimosi teisės nėra apribotos</w:t>
      </w:r>
      <w:r w:rsidRPr="00CD62B5">
        <w:rPr>
          <w:rFonts w:eastAsia="Arial" w:cstheme="minorHAnsi"/>
          <w:lang w:eastAsia="en-US"/>
        </w:rPr>
        <w:t xml:space="preserve"> </w:t>
      </w:r>
      <w:r w:rsidRPr="00CD62B5">
        <w:rPr>
          <w:rFonts w:eastAsia="Arial" w:cstheme="minorHAnsi"/>
          <w:shd w:val="clear" w:color="auto" w:fill="FFFFFF"/>
          <w:lang w:eastAsia="en-US"/>
        </w:rPr>
        <w:t xml:space="preserve">ir jokie tretieji asmenys neturi pretenzijų į Sutartimi perduodamą </w:t>
      </w:r>
      <w:r w:rsidRPr="00CD62B5">
        <w:rPr>
          <w:rFonts w:eastAsia="Arial" w:cstheme="minorHAnsi"/>
          <w:lang w:eastAsia="en-US"/>
        </w:rPr>
        <w:t>Paslaugų rezultatą</w:t>
      </w:r>
      <w:r w:rsidRPr="00CD62B5">
        <w:rPr>
          <w:rFonts w:eastAsia="Arial" w:cstheme="minorHAnsi"/>
          <w:shd w:val="clear" w:color="auto" w:fill="FFFFFF"/>
          <w:lang w:eastAsia="en-US"/>
        </w:rPr>
        <w:t>.</w:t>
      </w:r>
    </w:p>
    <w:p w14:paraId="44553871"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Times New Roman" w:cstheme="minorHAnsi"/>
          <w:lang w:eastAsia="en-US"/>
        </w:rPr>
      </w:pPr>
      <w:r w:rsidRPr="00CD62B5">
        <w:rPr>
          <w:rFonts w:eastAsia="Arial" w:cstheme="minorHAnsi"/>
          <w:lang w:eastAsia="en-US"/>
        </w:rPr>
        <w:t>16.4. T</w:t>
      </w:r>
      <w:r w:rsidRPr="00CD62B5">
        <w:rPr>
          <w:rFonts w:eastAsia="Times New Roman" w:cstheme="minorHAnsi"/>
        </w:rPr>
        <w:t>iekėjas įsipareigoja vykdant Sutartį laikytis aplinkos apsaugos, socialinės ir darbo teisės įpareigojimų, nustatytų Europos Sąjungos ir nacionalinėje teisėje, kolektyvinėse sutartyse ir VPĮ 5 priede nurodytose tarptautinėse konvencijose.</w:t>
      </w:r>
    </w:p>
    <w:p w14:paraId="14632E01"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p>
    <w:p w14:paraId="3BE8A5DE"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lang w:eastAsia="en-US"/>
        </w:rPr>
      </w:pPr>
      <w:r w:rsidRPr="00CD62B5">
        <w:rPr>
          <w:rFonts w:eastAsia="Arial" w:cstheme="minorHAnsi"/>
          <w:b/>
          <w:bCs/>
          <w:caps/>
          <w:lang w:eastAsia="en-US"/>
        </w:rPr>
        <w:t>17.</w:t>
      </w:r>
      <w:r w:rsidRPr="00CD62B5">
        <w:rPr>
          <w:rFonts w:eastAsia="Arial" w:cstheme="minorHAnsi"/>
          <w:b/>
          <w:bCs/>
          <w:caps/>
          <w:lang w:eastAsia="en-US"/>
        </w:rPr>
        <w:tab/>
      </w:r>
      <w:r w:rsidRPr="00CD62B5">
        <w:rPr>
          <w:rFonts w:eastAsia="Arial" w:cstheme="minorHAnsi"/>
          <w:b/>
          <w:caps/>
          <w:lang w:eastAsia="en-US"/>
        </w:rPr>
        <w:t>Bendrieji atsakomybės klausimai</w:t>
      </w:r>
    </w:p>
    <w:p w14:paraId="673016C1"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p>
    <w:p w14:paraId="3AE5D38A"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17.1. Netesybų sumokėjimas už vėlavimą ar pareigų pagal Sutartį pažeidimą neatleidžia Šalies nuo Sutartyje numatytų jos pareigų vykdymo.</w:t>
      </w:r>
    </w:p>
    <w:p w14:paraId="1DF11E6A"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Times New Roman" w:cstheme="minorHAnsi"/>
          <w:lang w:eastAsia="en-US"/>
        </w:rPr>
      </w:pPr>
      <w:r w:rsidRPr="00CD62B5">
        <w:rPr>
          <w:rFonts w:eastAsia="Times New Roman" w:cstheme="minorHAnsi"/>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D62B5">
        <w:rPr>
          <w:rFonts w:eastAsia="Times New Roman" w:cstheme="minorHAnsi"/>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62894B6"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DDD98B"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lastRenderedPageBreak/>
        <w:t>17.4. Šioje Sutartyje numatytos teisių gynybos priemonės neapriboja Šalių teisės pasinaudoti kitomis teisėtomis teisių gynybos priemonėmis.</w:t>
      </w:r>
    </w:p>
    <w:p w14:paraId="62EF71A6"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 xml:space="preserve">17.5. Atsakomybės apribojimai pagal Sutartį netaikomi, kai žala padaroma tyčia arba dėl didelio neatsargumo, padaroma neturtinė žala, </w:t>
      </w:r>
      <w:r w:rsidRPr="00BE41D2">
        <w:rPr>
          <w:rFonts w:eastAsia="Arial" w:cstheme="minorHAnsi"/>
          <w:lang w:eastAsia="en-US"/>
        </w:rPr>
        <w:t>sužalojama sveikata ar atimama gyvybė</w:t>
      </w:r>
      <w:r w:rsidRPr="00CD62B5">
        <w:rPr>
          <w:rFonts w:eastAsia="Arial" w:cstheme="minorHAnsi"/>
          <w:lang w:eastAsia="en-US"/>
        </w:rPr>
        <w:t>, taip pat kai padaroma žala (nuostoliai) tretiesiems asmenims, įskaitant atvejus, jeigu vienos Šalies padarytą žalą tretiesiems asmenims atlygina kita Šalis.</w:t>
      </w:r>
    </w:p>
    <w:p w14:paraId="16E7EA70" w14:textId="77777777" w:rsidR="006C53BE" w:rsidRPr="00E2051A"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 xml:space="preserve">17.6. Pasibaigus Sutarties galiojimui, Šalys neatleidžiamos nuo atsakomybės už Sutarties pažeidimą. Pasibaigus Sutarties galiojimui, Šalys nepraranda teisės reikalauti atlyginti dėl Sutarties nevykdymo </w:t>
      </w:r>
      <w:r w:rsidRPr="00E2051A">
        <w:rPr>
          <w:rFonts w:eastAsia="Arial" w:cstheme="minorHAnsi"/>
          <w:lang w:eastAsia="en-US"/>
        </w:rPr>
        <w:t>patirtus nuostolius bei sumokėti netesybas.</w:t>
      </w:r>
    </w:p>
    <w:p w14:paraId="5A198B33"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E2051A">
        <w:rPr>
          <w:rFonts w:eastAsia="Times New Roman" w:cstheme="minorHAnsi"/>
          <w:lang w:eastAsia="en-US"/>
        </w:rPr>
        <w:t xml:space="preserve">17.7. Jeigu Sutartis nutraukiama dėl esminio sutarties pažeidimo pagal Bendrųjų sąlygų 22.2.1 papunktį ir (ar) Tiekėjas esminę Sutarties sąlygą, nurodytą </w:t>
      </w:r>
      <w:r w:rsidRPr="00E2051A">
        <w:rPr>
          <w:rFonts w:eastAsia="Arial" w:cstheme="minorHAnsi"/>
          <w:lang w:eastAsia="en-US"/>
        </w:rPr>
        <w:t>Specialiųjų sąlygų 10 skyriuje</w:t>
      </w:r>
      <w:r w:rsidRPr="00E2051A">
        <w:rPr>
          <w:rFonts w:eastAsia="Times New Roman" w:cstheme="minorHAnsi"/>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w:t>
      </w:r>
      <w:r w:rsidRPr="00CD62B5">
        <w:rPr>
          <w:rFonts w:eastAsia="Times New Roman" w:cstheme="minorHAnsi"/>
          <w:lang w:eastAsia="en-US"/>
        </w:rPr>
        <w:t>es sąlygos vykdymas su dideliais arba nuolatiniais trūkumais gali būti pripažįstamas ir kitais, Specialiosiose sąlygose nenurodytais, atvejais, įvertinus konkrečias esminės Sutarties sąlygos netinkamo vykdymo aplinkybes.</w:t>
      </w:r>
    </w:p>
    <w:p w14:paraId="20FE0C6E" w14:textId="77777777" w:rsidR="006C53BE" w:rsidRPr="00CD62B5" w:rsidRDefault="006C53BE" w:rsidP="006C53BE">
      <w:pPr>
        <w:widowControl w:val="0"/>
        <w:tabs>
          <w:tab w:val="left" w:pos="567"/>
          <w:tab w:val="left" w:pos="851"/>
          <w:tab w:val="left" w:pos="992"/>
          <w:tab w:val="left" w:pos="1134"/>
        </w:tabs>
        <w:spacing w:line="276" w:lineRule="auto"/>
        <w:ind w:firstLine="53"/>
        <w:rPr>
          <w:rFonts w:eastAsia="Arial" w:cstheme="minorHAnsi"/>
          <w:lang w:eastAsia="en-US"/>
        </w:rPr>
      </w:pPr>
    </w:p>
    <w:p w14:paraId="4D2F96D3"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lang w:eastAsia="en-US"/>
        </w:rPr>
      </w:pPr>
      <w:r w:rsidRPr="00CD62B5">
        <w:rPr>
          <w:rFonts w:eastAsia="Arial" w:cstheme="minorHAnsi"/>
          <w:b/>
          <w:bCs/>
          <w:caps/>
          <w:lang w:eastAsia="en-US"/>
        </w:rPr>
        <w:t>18.</w:t>
      </w:r>
      <w:r w:rsidRPr="00CD62B5">
        <w:rPr>
          <w:rFonts w:eastAsia="Arial" w:cstheme="minorHAnsi"/>
          <w:b/>
          <w:bCs/>
          <w:caps/>
          <w:lang w:eastAsia="en-US"/>
        </w:rPr>
        <w:tab/>
      </w:r>
      <w:r w:rsidRPr="00CD62B5">
        <w:rPr>
          <w:rFonts w:eastAsia="Arial" w:cstheme="minorHAnsi"/>
          <w:b/>
          <w:caps/>
          <w:lang w:eastAsia="en-US"/>
        </w:rPr>
        <w:t>Nenugalima jėga (FORCE MAJEURE)</w:t>
      </w:r>
    </w:p>
    <w:p w14:paraId="35BA05B4"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firstLine="0"/>
        <w:rPr>
          <w:rFonts w:eastAsia="Arial" w:cstheme="minorHAnsi"/>
          <w:b/>
          <w:caps/>
          <w:lang w:eastAsia="en-US"/>
        </w:rPr>
      </w:pPr>
    </w:p>
    <w:p w14:paraId="3C799731"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18.1.</w:t>
      </w:r>
      <w:r w:rsidRPr="00CD62B5">
        <w:rPr>
          <w:rFonts w:eastAsia="Arial" w:cstheme="minorHAnsi"/>
          <w:b/>
          <w:bCs/>
          <w:lang w:eastAsia="en-US"/>
        </w:rPr>
        <w:tab/>
      </w:r>
      <w:r w:rsidRPr="00CD62B5">
        <w:rPr>
          <w:rFonts w:eastAsia="Arial" w:cstheme="minorHAnsi"/>
          <w:lang w:eastAsia="en-US"/>
        </w:rPr>
        <w:t>Atsakomybė pagal Sutartį netaikoma, taip pat Šalys gali būti visiškai ar iš dalies atleistos nuo civilinės atsakomybės šiais pagrindais:</w:t>
      </w:r>
    </w:p>
    <w:p w14:paraId="1FAA139C"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Cambria" w:cstheme="minorHAnsi"/>
          <w:lang w:eastAsia="en-US"/>
        </w:rPr>
      </w:pPr>
      <w:r w:rsidRPr="00CD62B5">
        <w:rPr>
          <w:rFonts w:eastAsia="Cambria" w:cstheme="minorHAnsi"/>
          <w:lang w:eastAsia="en-US"/>
        </w:rPr>
        <w:t>18.1.1.</w:t>
      </w:r>
      <w:r w:rsidRPr="00CD62B5">
        <w:rPr>
          <w:rFonts w:eastAsia="Cambria" w:cstheme="minorHAnsi"/>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ABF1539"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Cambria" w:cstheme="minorHAnsi"/>
          <w:lang w:eastAsia="en-US"/>
        </w:rPr>
      </w:pPr>
      <w:r w:rsidRPr="008F5193">
        <w:rPr>
          <w:rFonts w:eastAsia="Times New Roman" w:cstheme="minorHAnsi"/>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9E0578"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18.2.</w:t>
      </w:r>
      <w:r w:rsidRPr="00CD62B5">
        <w:rPr>
          <w:rFonts w:eastAsia="Arial" w:cstheme="minorHAnsi"/>
          <w:b/>
          <w:bCs/>
          <w:lang w:eastAsia="en-US"/>
        </w:rPr>
        <w:tab/>
      </w:r>
      <w:r w:rsidRPr="00CD62B5">
        <w:rPr>
          <w:rFonts w:eastAsia="Arial" w:cstheme="minorHAnsi"/>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44BDAA" w14:textId="77777777" w:rsidR="006C53BE" w:rsidRPr="00CD62B5" w:rsidRDefault="006C53BE" w:rsidP="006C53BE">
      <w:pPr>
        <w:widowControl w:val="0"/>
        <w:tabs>
          <w:tab w:val="left" w:pos="567"/>
          <w:tab w:val="left" w:pos="709"/>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18.3.</w:t>
      </w:r>
      <w:r w:rsidRPr="00CD62B5">
        <w:rPr>
          <w:rFonts w:eastAsia="Arial" w:cstheme="minorHAnsi"/>
          <w:b/>
          <w:bCs/>
          <w:lang w:eastAsia="en-US"/>
        </w:rPr>
        <w:tab/>
      </w:r>
      <w:r w:rsidRPr="00CD62B5">
        <w:rPr>
          <w:rFonts w:eastAsia="Arial" w:cstheme="minorHAnsi"/>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2CD9FC"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18.4.</w:t>
      </w:r>
      <w:r w:rsidRPr="00CD62B5">
        <w:rPr>
          <w:rFonts w:eastAsia="Arial" w:cstheme="minorHAnsi"/>
          <w:lang w:eastAsia="en-US"/>
        </w:rPr>
        <w:tab/>
        <w:t>Jeigu nenugalimos jėgos (</w:t>
      </w:r>
      <w:r w:rsidRPr="00CD62B5">
        <w:rPr>
          <w:rFonts w:eastAsia="Arial" w:cstheme="minorHAnsi"/>
          <w:iCs/>
          <w:lang w:eastAsia="en-US"/>
        </w:rPr>
        <w:t>force majeure</w:t>
      </w:r>
      <w:r w:rsidRPr="00CD62B5">
        <w:rPr>
          <w:rFonts w:eastAsia="Arial" w:cstheme="minorHAnsi"/>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8F5193">
        <w:rPr>
          <w:rFonts w:eastAsia="Arial" w:cstheme="minorHAnsi"/>
          <w:lang w:eastAsia="en-US"/>
        </w:rPr>
        <w:t>arba skolininko kontrahentai pažeidžia savo prievoles, arba skolininkas pažeidžia savo prievoles kontrahentams.</w:t>
      </w:r>
    </w:p>
    <w:p w14:paraId="17B34701"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bCs/>
          <w:lang w:eastAsia="en-US"/>
        </w:rPr>
      </w:pPr>
    </w:p>
    <w:p w14:paraId="53B7BC84" w14:textId="77777777" w:rsidR="006C53BE" w:rsidRPr="008F5193" w:rsidRDefault="006C53BE" w:rsidP="006C53BE">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lang w:eastAsia="en-US"/>
        </w:rPr>
      </w:pPr>
      <w:r w:rsidRPr="008F5193">
        <w:rPr>
          <w:rFonts w:eastAsia="Arial" w:cstheme="minorHAnsi"/>
          <w:b/>
          <w:bCs/>
          <w:caps/>
          <w:lang w:eastAsia="en-US"/>
        </w:rPr>
        <w:t>19.</w:t>
      </w:r>
      <w:r w:rsidRPr="008F5193">
        <w:rPr>
          <w:rFonts w:eastAsia="Arial" w:cstheme="minorHAnsi"/>
          <w:b/>
          <w:bCs/>
          <w:caps/>
          <w:lang w:eastAsia="en-US"/>
        </w:rPr>
        <w:tab/>
      </w:r>
      <w:r w:rsidRPr="008F5193">
        <w:rPr>
          <w:rFonts w:eastAsia="Arial" w:cstheme="minorHAnsi"/>
          <w:b/>
          <w:caps/>
          <w:lang w:eastAsia="en-US"/>
        </w:rPr>
        <w:t>Sutarties nuostatų negaliojimas</w:t>
      </w:r>
    </w:p>
    <w:p w14:paraId="4AC7F4E9" w14:textId="77777777" w:rsidR="006C53BE" w:rsidRPr="008F5193" w:rsidRDefault="006C53BE" w:rsidP="006C53BE">
      <w:pPr>
        <w:keepNext/>
        <w:keepLines/>
        <w:widowControl w:val="0"/>
        <w:tabs>
          <w:tab w:val="left" w:pos="426"/>
          <w:tab w:val="left" w:pos="567"/>
          <w:tab w:val="left" w:pos="851"/>
          <w:tab w:val="left" w:pos="992"/>
          <w:tab w:val="left" w:pos="1134"/>
        </w:tabs>
        <w:spacing w:line="276" w:lineRule="auto"/>
        <w:ind w:firstLine="0"/>
        <w:rPr>
          <w:rFonts w:eastAsia="Arial" w:cstheme="minorHAnsi"/>
          <w:b/>
          <w:caps/>
          <w:lang w:eastAsia="en-US"/>
        </w:rPr>
      </w:pPr>
    </w:p>
    <w:p w14:paraId="740B6A21" w14:textId="77777777" w:rsidR="006C53BE" w:rsidRPr="008F5193"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8F5193">
        <w:rPr>
          <w:rFonts w:eastAsia="Arial" w:cstheme="minorHAnsi"/>
          <w:lang w:eastAsia="en-US"/>
        </w:rPr>
        <w:t>19.1.</w:t>
      </w:r>
      <w:r w:rsidRPr="008F5193">
        <w:rPr>
          <w:rFonts w:eastAsia="Arial" w:cstheme="minorHAnsi"/>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F5193">
        <w:rPr>
          <w:rFonts w:eastAsia="Times New Roman" w:cstheme="minorHAnsi"/>
          <w:lang w:eastAsia="en-US"/>
        </w:rPr>
        <w:t>įstatymų bei kitų teisės aktų</w:t>
      </w:r>
      <w:r w:rsidRPr="008F5193">
        <w:rPr>
          <w:rFonts w:eastAsia="Arial" w:cstheme="minorHAnsi"/>
          <w:lang w:eastAsia="en-US"/>
        </w:rPr>
        <w:t xml:space="preserve"> ir galima daryti prielaidą, kad Sutartis būtų buvusi teisėtai sudaryta ir neįtraukus nuostatos, kuri yra negaliojanti.</w:t>
      </w:r>
    </w:p>
    <w:p w14:paraId="74F36BDF"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8F5193">
        <w:rPr>
          <w:rFonts w:eastAsia="Arial" w:cstheme="minorHAnsi"/>
          <w:lang w:eastAsia="en-US"/>
        </w:rPr>
        <w:t>19.2.</w:t>
      </w:r>
      <w:r w:rsidRPr="008F5193">
        <w:rPr>
          <w:rFonts w:eastAsia="Arial" w:cstheme="minorHAnsi"/>
          <w:lang w:eastAsia="en-US"/>
        </w:rPr>
        <w:tab/>
        <w:t xml:space="preserve">Jeigu Specialiosiose sąlygose numatytas Bendrųjų sąlygų nuostatos pakeitimas yra arba tampa dalinai ar pilnai </w:t>
      </w:r>
      <w:r w:rsidRPr="008F5193">
        <w:rPr>
          <w:rFonts w:eastAsia="Arial" w:cstheme="minorHAnsi"/>
          <w:lang w:eastAsia="en-US"/>
        </w:rPr>
        <w:lastRenderedPageBreak/>
        <w:t>negaliojantis, negali būti taikoma tos Bendrųjų sąlygų nuostatos redakcija, buvusi iki pakeitimo. Tokiu atveju Šalys privalo veikti pagal Bendrųjų sąlygų 19.1 punktą.</w:t>
      </w:r>
    </w:p>
    <w:p w14:paraId="397E3BD4"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bCs/>
          <w:lang w:eastAsia="en-US"/>
        </w:rPr>
      </w:pPr>
    </w:p>
    <w:p w14:paraId="3ACA0A8F"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lang w:eastAsia="en-US"/>
        </w:rPr>
      </w:pPr>
      <w:r w:rsidRPr="00207BEC">
        <w:rPr>
          <w:rFonts w:eastAsia="Arial" w:cstheme="minorHAnsi"/>
          <w:b/>
          <w:bCs/>
          <w:caps/>
          <w:lang w:eastAsia="en-US"/>
        </w:rPr>
        <w:t>20.</w:t>
      </w:r>
      <w:r w:rsidRPr="00207BEC">
        <w:rPr>
          <w:rFonts w:eastAsia="Arial" w:cstheme="minorHAnsi"/>
          <w:b/>
          <w:bCs/>
          <w:caps/>
          <w:lang w:eastAsia="en-US"/>
        </w:rPr>
        <w:tab/>
      </w:r>
      <w:r w:rsidRPr="00207BEC">
        <w:rPr>
          <w:rFonts w:eastAsia="Arial" w:cstheme="minorHAnsi"/>
          <w:b/>
          <w:caps/>
          <w:lang w:eastAsia="en-US"/>
        </w:rPr>
        <w:t>Sutarties pakeitimai</w:t>
      </w:r>
    </w:p>
    <w:p w14:paraId="7403E1EB"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firstLine="0"/>
        <w:rPr>
          <w:rFonts w:eastAsia="Arial" w:cstheme="minorHAnsi"/>
          <w:b/>
          <w:caps/>
          <w:lang w:eastAsia="en-US"/>
        </w:rPr>
      </w:pPr>
    </w:p>
    <w:p w14:paraId="53FEE9A2" w14:textId="77777777" w:rsidR="006C53BE" w:rsidRPr="00CD62B5" w:rsidRDefault="006C53BE" w:rsidP="006C53BE">
      <w:pPr>
        <w:tabs>
          <w:tab w:val="left" w:pos="284"/>
          <w:tab w:val="left" w:pos="567"/>
        </w:tabs>
        <w:spacing w:line="276" w:lineRule="auto"/>
        <w:ind w:firstLine="0"/>
        <w:rPr>
          <w:rFonts w:eastAsia="Times New Roman" w:cstheme="minorHAnsi"/>
          <w:lang w:eastAsia="en-US"/>
        </w:rPr>
      </w:pPr>
      <w:r w:rsidRPr="00CD62B5">
        <w:rPr>
          <w:rFonts w:eastAsia="Times New Roman" w:cstheme="minorHAnsi"/>
          <w:lang w:eastAsia="en-US"/>
        </w:rPr>
        <w:t xml:space="preserve">20.1. Sutarties sąlygos Sutarties galiojimo laikotarpiu negali būti keičiamos, išskyrus tokias Sutarties sąlygas, kurių keitimas </w:t>
      </w:r>
      <w:r w:rsidRPr="00207BEC">
        <w:rPr>
          <w:rFonts w:eastAsia="Times New Roman" w:cstheme="minorHAnsi"/>
          <w:lang w:eastAsia="en-US"/>
        </w:rPr>
        <w:t>numatytas Sutartyje</w:t>
      </w:r>
      <w:r w:rsidRPr="00CD62B5">
        <w:rPr>
          <w:rFonts w:eastAsia="Times New Roman" w:cstheme="minorHAnsi"/>
          <w:lang w:eastAsia="en-US"/>
        </w:rPr>
        <w:t xml:space="preserve"> ir (ar) galimas vadovaujantis VPĮ nuostatomis.</w:t>
      </w:r>
    </w:p>
    <w:p w14:paraId="7555D007"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20.2. Sutarties pakeitimai įforminami Šalims sudarant Susitarimą.</w:t>
      </w:r>
    </w:p>
    <w:p w14:paraId="781A971F"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 xml:space="preserve">20.3. Šalis, inicijuojanti Susitarimą, privalo pateikti kitai Šaliai pranešimą dėl Sutarties pakeitimo bei pagrindimą dėl to, jog yra faktinis ir teisinis pagrindas sudaryti Susitarimą. Kita Šalis per 5 (penkias) darbo dienas </w:t>
      </w:r>
      <w:r w:rsidRPr="00831F9E">
        <w:rPr>
          <w:rFonts w:eastAsia="Arial" w:cstheme="minorHAnsi"/>
          <w:lang w:eastAsia="en-US"/>
        </w:rPr>
        <w:t>(arba per kitą Šalių raštu sutartą terminą)</w:t>
      </w:r>
      <w:r w:rsidRPr="00CD62B5">
        <w:rPr>
          <w:rFonts w:eastAsia="Arial" w:cstheme="minorHAnsi"/>
          <w:lang w:eastAsia="en-US"/>
        </w:rPr>
        <w:t xml:space="preserve"> privalo išanalizuoti ir įvertinti gautą informaciją, pateikti savo pastabas ir pasiūlymus, pagrįstus Sutarties ir imperatyviomis </w:t>
      </w:r>
      <w:r w:rsidRPr="00CD62B5">
        <w:rPr>
          <w:rFonts w:eastAsia="Times New Roman" w:cstheme="minorHAnsi"/>
          <w:lang w:eastAsia="en-US"/>
        </w:rPr>
        <w:t>įstatymų bei kitų teisės aktų</w:t>
      </w:r>
      <w:r w:rsidRPr="00CD62B5">
        <w:rPr>
          <w:rFonts w:eastAsia="Arial" w:cstheme="minorHAnsi"/>
          <w:lang w:eastAsia="en-US"/>
        </w:rPr>
        <w:t xml:space="preserve"> nuostatomis.</w:t>
      </w:r>
    </w:p>
    <w:p w14:paraId="2F2486C2"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 xml:space="preserve">20.4. Susitarimas įsigalioja nuo jo sudarymo, jei Susitarime nenurodyta kitaip. </w:t>
      </w:r>
      <w:r w:rsidRPr="00207BEC">
        <w:rPr>
          <w:rFonts w:eastAsia="Arial" w:cstheme="minorHAnsi"/>
          <w:lang w:eastAsia="en-US"/>
        </w:rPr>
        <w:t>Susitarimą Pirkėjas privalo paviešinti VPĮ 33 ir 86 straipsniuose nustatyta tvarka.</w:t>
      </w:r>
    </w:p>
    <w:p w14:paraId="27529C1E"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3BE3FF"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bCs/>
          <w:lang w:eastAsia="en-US"/>
        </w:rPr>
      </w:pPr>
    </w:p>
    <w:p w14:paraId="3FA670D9"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lang w:eastAsia="en-US"/>
        </w:rPr>
      </w:pPr>
      <w:r w:rsidRPr="00CD62B5">
        <w:rPr>
          <w:rFonts w:eastAsia="Arial" w:cstheme="minorHAnsi"/>
          <w:b/>
          <w:bCs/>
          <w:caps/>
          <w:lang w:eastAsia="en-US"/>
        </w:rPr>
        <w:t>21.</w:t>
      </w:r>
      <w:r w:rsidRPr="00CD62B5">
        <w:rPr>
          <w:rFonts w:eastAsia="Arial" w:cstheme="minorHAnsi"/>
          <w:b/>
          <w:bCs/>
          <w:caps/>
          <w:lang w:eastAsia="en-US"/>
        </w:rPr>
        <w:tab/>
      </w:r>
      <w:r w:rsidRPr="00CD62B5">
        <w:rPr>
          <w:rFonts w:eastAsia="Arial" w:cstheme="minorHAnsi"/>
          <w:b/>
          <w:caps/>
          <w:lang w:eastAsia="en-US"/>
        </w:rPr>
        <w:t>Sutarties sUSTABDYMAS</w:t>
      </w:r>
    </w:p>
    <w:p w14:paraId="6F440C0C"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firstLine="0"/>
        <w:rPr>
          <w:rFonts w:eastAsia="Arial" w:cstheme="minorHAnsi"/>
          <w:b/>
          <w:caps/>
          <w:lang w:eastAsia="en-US"/>
        </w:rPr>
      </w:pPr>
    </w:p>
    <w:p w14:paraId="208F12AF" w14:textId="5BDD92B1"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D62B5">
        <w:rPr>
          <w:rFonts w:eastAsia="Arial" w:cstheme="minorHAnsi"/>
          <w:lang w:eastAsia="en-US"/>
        </w:rPr>
        <w:t>Paslaugų</w:t>
      </w:r>
      <w:r w:rsidRPr="00CD62B5">
        <w:rPr>
          <w:rFonts w:eastAsia="Times New Roman" w:cstheme="minorHAnsi"/>
          <w:lang w:eastAsia="en-US"/>
        </w:rPr>
        <w:t xml:space="preserve"> teikimo sustabdymą iki atitinkamų aplinkybių pasibaigimo.</w:t>
      </w:r>
    </w:p>
    <w:p w14:paraId="2BCC93D3" w14:textId="1DA59FCD"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 xml:space="preserve">21.2. </w:t>
      </w:r>
      <w:r w:rsidRPr="00CD62B5">
        <w:rPr>
          <w:rFonts w:eastAsia="Arial" w:cstheme="minorHAnsi"/>
          <w:lang w:eastAsia="en-US"/>
        </w:rPr>
        <w:t>Paslaugų</w:t>
      </w:r>
      <w:r w:rsidRPr="00CD62B5">
        <w:rPr>
          <w:rFonts w:eastAsia="Times New Roman" w:cstheme="minorHAnsi"/>
          <w:lang w:eastAsia="en-US"/>
        </w:rPr>
        <w:t xml:space="preserve"> teikimas gali būti stabdomas esant bent vienai iš šių aplinkybių:</w:t>
      </w:r>
    </w:p>
    <w:p w14:paraId="378AC902" w14:textId="32605D86" w:rsidR="006C53BE" w:rsidRPr="00CD62B5" w:rsidRDefault="006C53BE" w:rsidP="008961F7">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4E141C" w14:textId="47535D74"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21.2.5. esant įrodymais pagrįstoms kliūtims ar trukdymams, sukeltiems Tiekėjui kitų trečiųjų asmenų ne dėl Tiekėjo netinkamai pagal Sutarties sąlygas ir tvarką įvykdytų sutartinių įsipareigojimų;</w:t>
      </w:r>
    </w:p>
    <w:p w14:paraId="686673D3"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21.2.6. pasikeitus galiojančiam teisės aktui ar įsigaliojus naujam teisės aktui, kuris turi įtakos šios Sutarties vykdymui;</w:t>
      </w:r>
    </w:p>
    <w:p w14:paraId="7FF24DF6"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755003">
        <w:rPr>
          <w:rFonts w:eastAsia="Times New Roman" w:cstheme="minorHAnsi"/>
          <w:lang w:eastAsia="en-US"/>
        </w:rPr>
        <w:t>21.2.8. dėl teisminių (arbitražinių) ginčų su Pirkėju ar trečiaisiais asmenimis, kurių dalykas yra tiesiogiai susijęs su Sutarties vykdymu.</w:t>
      </w:r>
    </w:p>
    <w:p w14:paraId="0DA5E496" w14:textId="61F9372B"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 xml:space="preserve">21.3. Jei </w:t>
      </w:r>
      <w:r w:rsidRPr="00CD62B5">
        <w:rPr>
          <w:rFonts w:eastAsia="Arial" w:cstheme="minorHAnsi"/>
          <w:lang w:eastAsia="en-US"/>
        </w:rPr>
        <w:t>Paslaugų</w:t>
      </w:r>
      <w:r w:rsidRPr="00CD62B5">
        <w:rPr>
          <w:rFonts w:eastAsia="Times New Roman" w:cstheme="minorHAnsi"/>
          <w:lang w:eastAsia="en-US"/>
        </w:rPr>
        <w:t xml:space="preserve">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3EF8AE" w14:textId="0209CDA4"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 xml:space="preserve">21.4. Jei </w:t>
      </w:r>
      <w:r w:rsidRPr="00CD62B5">
        <w:rPr>
          <w:rFonts w:eastAsia="Arial" w:cstheme="minorHAnsi"/>
          <w:lang w:eastAsia="en-US"/>
        </w:rPr>
        <w:t>Paslaugų</w:t>
      </w:r>
      <w:r w:rsidRPr="00CD62B5">
        <w:rPr>
          <w:rFonts w:eastAsia="Times New Roman" w:cstheme="minorHAnsi"/>
          <w:lang w:eastAsia="en-US"/>
        </w:rPr>
        <w:t xml:space="preserve">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D6E8CC"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21.5. Sutartinių įsipareigojimų vykdymas gali būti stabdomas tik Sutarties galiojimo laikotarpiu tokia tvarka:</w:t>
      </w:r>
    </w:p>
    <w:p w14:paraId="21ADE627" w14:textId="5FEF4831" w:rsidR="006C53BE" w:rsidRPr="009F422E"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w:t>
      </w:r>
      <w:r w:rsidRPr="009F422E">
        <w:rPr>
          <w:rFonts w:eastAsia="Times New Roman" w:cstheme="minorHAnsi"/>
          <w:lang w:eastAsia="en-US"/>
        </w:rPr>
        <w:t xml:space="preserve">atsiradimą bei galimą terminą pagrindžiantys argumentai, objektyvūs faktai ir įrodymai. Pirkėjas, įvertinęs prašymą, ne vėliau kaip per </w:t>
      </w:r>
      <w:r w:rsidR="00EF7555" w:rsidRPr="009F422E">
        <w:rPr>
          <w:rFonts w:eastAsia="Times New Roman" w:cstheme="minorHAnsi"/>
          <w:lang w:eastAsia="en-US"/>
        </w:rPr>
        <w:t xml:space="preserve">10  </w:t>
      </w:r>
      <w:r w:rsidRPr="009F422E">
        <w:rPr>
          <w:rFonts w:eastAsia="Times New Roman" w:cstheme="minorHAnsi"/>
          <w:lang w:eastAsia="en-US"/>
        </w:rPr>
        <w:t>(</w:t>
      </w:r>
      <w:r w:rsidR="00EF7555" w:rsidRPr="009F422E">
        <w:rPr>
          <w:rFonts w:eastAsia="Times New Roman" w:cstheme="minorHAnsi"/>
          <w:lang w:eastAsia="en-US"/>
        </w:rPr>
        <w:t>dešimt</w:t>
      </w:r>
      <w:r w:rsidRPr="009F422E">
        <w:rPr>
          <w:rFonts w:eastAsia="Times New Roman" w:cstheme="minorHAnsi"/>
          <w:lang w:eastAsia="en-US"/>
        </w:rPr>
        <w:t>) darbo die</w:t>
      </w:r>
      <w:r w:rsidR="009F422E" w:rsidRPr="009F422E">
        <w:rPr>
          <w:rFonts w:eastAsia="Times New Roman" w:cstheme="minorHAnsi"/>
          <w:lang w:eastAsia="en-US"/>
        </w:rPr>
        <w:t>nų</w:t>
      </w:r>
      <w:r w:rsidR="000211CB">
        <w:rPr>
          <w:rFonts w:eastAsia="Times New Roman" w:cstheme="minorHAnsi"/>
          <w:lang w:eastAsia="en-US"/>
        </w:rPr>
        <w:t xml:space="preserve"> </w:t>
      </w:r>
      <w:r w:rsidRPr="009F422E">
        <w:rPr>
          <w:rFonts w:eastAsia="Times New Roman" w:cstheme="minorHAnsi"/>
          <w:lang w:eastAsia="en-US"/>
        </w:rPr>
        <w:t xml:space="preserve">raštu informuoja Tiekėją apie priimtą sprendimą dėl sutartinių įsipareigojimų </w:t>
      </w:r>
      <w:r w:rsidRPr="009F422E">
        <w:rPr>
          <w:rFonts w:eastAsia="Times New Roman" w:cstheme="minorHAnsi"/>
          <w:lang w:eastAsia="en-US"/>
        </w:rPr>
        <w:lastRenderedPageBreak/>
        <w:t>vykdymo stabdymo. Tiekėjui nepateikus konkrečių argumentų, faktų, pagrįstų įrodymais, Pirkėjas turi teisę raštu atsisakyti patvirtinti sustabdymą;</w:t>
      </w:r>
    </w:p>
    <w:p w14:paraId="27632C61" w14:textId="77777777" w:rsidR="006C53BE" w:rsidRPr="00CD62B5" w:rsidRDefault="006C53BE" w:rsidP="006C53BE">
      <w:pPr>
        <w:spacing w:line="276" w:lineRule="auto"/>
        <w:ind w:firstLine="0"/>
        <w:rPr>
          <w:rFonts w:eastAsia="Times New Roman" w:cstheme="minorHAnsi"/>
          <w:lang w:eastAsia="en-US"/>
        </w:rPr>
      </w:pPr>
      <w:r w:rsidRPr="009F422E">
        <w:rPr>
          <w:rFonts w:eastAsia="Times New Roman" w:cstheme="minorHAnsi"/>
          <w:lang w:eastAsia="en-US"/>
        </w:rPr>
        <w:t>21.5.2. Pirkėjui raštu informavus Tiekėją ir pateikus jam arg</w:t>
      </w:r>
      <w:r w:rsidRPr="00CD62B5">
        <w:rPr>
          <w:rFonts w:eastAsia="Times New Roman" w:cstheme="minorHAnsi"/>
          <w:lang w:eastAsia="en-US"/>
        </w:rPr>
        <w:t>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2AA4049" w14:textId="77777777" w:rsidR="006C53BE" w:rsidRPr="00CD62B5" w:rsidRDefault="006C53BE" w:rsidP="006C53BE">
      <w:pPr>
        <w:spacing w:line="276" w:lineRule="auto"/>
        <w:ind w:firstLine="0"/>
        <w:rPr>
          <w:rFonts w:eastAsia="Times New Roman" w:cstheme="minorHAnsi"/>
          <w:lang w:eastAsia="en-US"/>
        </w:rPr>
      </w:pPr>
      <w:r w:rsidRPr="00CD62B5">
        <w:rPr>
          <w:rFonts w:eastAsia="Times New Roman" w:cstheme="minorHAnsi"/>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70E916" w14:textId="77777777" w:rsidR="006C53BE" w:rsidRPr="00CD62B5" w:rsidRDefault="006C53BE" w:rsidP="006C53BE">
      <w:pPr>
        <w:spacing w:line="276" w:lineRule="auto"/>
        <w:ind w:firstLine="0"/>
        <w:rPr>
          <w:rFonts w:eastAsia="Times New Roman" w:cstheme="minorHAnsi"/>
          <w:lang w:eastAsia="en-US"/>
        </w:rPr>
      </w:pPr>
      <w:r w:rsidRPr="00CD62B5">
        <w:rPr>
          <w:rFonts w:eastAsia="Times New Roman" w:cstheme="minorHAnsi"/>
          <w:lang w:eastAsia="en-US"/>
        </w:rPr>
        <w:t xml:space="preserve">21.6. Šalys sutartinių įsipareigojimų vykdymo stabdymą įformina rašytiniu susitarimu, nurodant priežastis ir sustabdymo terminą, bei pridedant dokumentus, patvirtinančius sustabdymo pagrindą, ir patvirtina </w:t>
      </w:r>
      <w:r w:rsidRPr="008D367E">
        <w:rPr>
          <w:rFonts w:eastAsia="Times New Roman" w:cstheme="minorHAnsi"/>
          <w:lang w:eastAsia="en-US"/>
        </w:rPr>
        <w:t>Šalių įgaliotų atstovų parašais.</w:t>
      </w:r>
      <w:r w:rsidRPr="00CD62B5">
        <w:rPr>
          <w:rFonts w:eastAsia="Times New Roman" w:cstheme="minorHAnsi"/>
          <w:lang w:eastAsia="en-US"/>
        </w:rPr>
        <w:t xml:space="preserve"> Tokie susitarimai yra neatskiriama Sutarties dalis.</w:t>
      </w:r>
    </w:p>
    <w:p w14:paraId="1EAAF684" w14:textId="77777777" w:rsidR="006C53BE" w:rsidRPr="00CD62B5" w:rsidRDefault="006C53BE" w:rsidP="006C53BE">
      <w:pPr>
        <w:spacing w:line="276" w:lineRule="auto"/>
        <w:ind w:firstLine="0"/>
        <w:rPr>
          <w:rFonts w:eastAsia="Times New Roman" w:cstheme="minorHAnsi"/>
          <w:lang w:eastAsia="en-US"/>
        </w:rPr>
      </w:pPr>
      <w:r w:rsidRPr="00CD62B5">
        <w:rPr>
          <w:rFonts w:eastAsia="Times New Roman" w:cstheme="minorHAnsi"/>
          <w:lang w:eastAsia="en-US"/>
        </w:rPr>
        <w:t>21.7. Sutartinių įsipareigojimų vykdymas sustabdomas ne ilgesniam kaip konkrečios, pagrįstos aplinkybės egzistavimo laikotarpiui.</w:t>
      </w:r>
    </w:p>
    <w:p w14:paraId="1FBFF3CE"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F8F51D"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6E013C1"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21.10. Atnaujinus Sutarties vykdymą, neįvykdytų prievolių (jų dalies) įvykdymo terminai ir Sutarties galiojimas nukeliami tokiam terminui, kiek buvo likę laiko jų įvykdymui (Sutarties galiojimui) jų sustabdymo metu.</w:t>
      </w:r>
    </w:p>
    <w:p w14:paraId="0E583564" w14:textId="77777777" w:rsidR="006C53BE" w:rsidRPr="00CD62B5" w:rsidRDefault="006C53BE" w:rsidP="006C53BE">
      <w:pPr>
        <w:tabs>
          <w:tab w:val="left" w:pos="567"/>
        </w:tabs>
        <w:spacing w:line="276" w:lineRule="auto"/>
        <w:ind w:firstLine="0"/>
        <w:textAlignment w:val="baseline"/>
        <w:rPr>
          <w:rFonts w:eastAsia="Times New Roman" w:cstheme="minorHAnsi"/>
          <w:b/>
          <w:bCs/>
          <w:lang w:eastAsia="en-US"/>
        </w:rPr>
      </w:pPr>
    </w:p>
    <w:p w14:paraId="690506E8"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lang w:eastAsia="en-US"/>
        </w:rPr>
      </w:pPr>
      <w:r w:rsidRPr="00CD62B5">
        <w:rPr>
          <w:rFonts w:eastAsia="Arial" w:cstheme="minorHAnsi"/>
          <w:b/>
          <w:bCs/>
          <w:caps/>
          <w:lang w:eastAsia="en-US"/>
        </w:rPr>
        <w:t>22.</w:t>
      </w:r>
      <w:r w:rsidRPr="00CD62B5">
        <w:rPr>
          <w:rFonts w:eastAsia="Arial" w:cstheme="minorHAnsi"/>
          <w:b/>
          <w:bCs/>
          <w:caps/>
          <w:lang w:eastAsia="en-US"/>
        </w:rPr>
        <w:tab/>
      </w:r>
      <w:r w:rsidRPr="00CD62B5">
        <w:rPr>
          <w:rFonts w:eastAsia="Arial" w:cstheme="minorHAnsi"/>
          <w:b/>
          <w:caps/>
          <w:lang w:eastAsia="en-US"/>
        </w:rPr>
        <w:t>Sutarties nutraukimas</w:t>
      </w:r>
    </w:p>
    <w:p w14:paraId="00E6DA5C"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firstLine="0"/>
        <w:rPr>
          <w:rFonts w:eastAsia="Arial" w:cstheme="minorHAnsi"/>
          <w:b/>
          <w:caps/>
          <w:lang w:eastAsia="en-US"/>
        </w:rPr>
      </w:pPr>
    </w:p>
    <w:p w14:paraId="3353BA5D" w14:textId="77777777" w:rsidR="006C53BE" w:rsidRPr="00CD62B5" w:rsidRDefault="006C53BE" w:rsidP="006C53BE">
      <w:pPr>
        <w:tabs>
          <w:tab w:val="left" w:pos="567"/>
          <w:tab w:val="left" w:pos="851"/>
          <w:tab w:val="left" w:pos="992"/>
          <w:tab w:val="left" w:pos="1134"/>
        </w:tabs>
        <w:spacing w:line="276" w:lineRule="auto"/>
        <w:ind w:firstLine="0"/>
        <w:rPr>
          <w:rFonts w:eastAsia="Cambria" w:cstheme="minorHAnsi"/>
          <w:b/>
          <w:bCs/>
          <w:lang w:eastAsia="en-US"/>
        </w:rPr>
      </w:pPr>
      <w:r w:rsidRPr="00CD62B5">
        <w:rPr>
          <w:rFonts w:eastAsia="Cambria" w:cstheme="minorHAnsi"/>
          <w:lang w:eastAsia="en-US"/>
        </w:rPr>
        <w:t>Sutartis gali būti nutraukiama VPĮ 90 straipsnyje ir Sutartyje numatytais atvejais, įskaitant galimybę nutraukti Sutartį Šalių susitarimu.</w:t>
      </w:r>
    </w:p>
    <w:p w14:paraId="2E214B71" w14:textId="77777777" w:rsidR="006C53BE" w:rsidRPr="00CD62B5" w:rsidRDefault="006C53BE" w:rsidP="006C53BE">
      <w:pPr>
        <w:tabs>
          <w:tab w:val="left" w:pos="567"/>
          <w:tab w:val="left" w:pos="851"/>
          <w:tab w:val="left" w:pos="992"/>
          <w:tab w:val="left" w:pos="1134"/>
        </w:tabs>
        <w:spacing w:line="276" w:lineRule="auto"/>
        <w:ind w:firstLine="0"/>
        <w:rPr>
          <w:rFonts w:eastAsia="Cambria" w:cstheme="minorHAnsi"/>
          <w:b/>
          <w:bCs/>
          <w:lang w:eastAsia="en-US"/>
        </w:rPr>
      </w:pPr>
    </w:p>
    <w:p w14:paraId="4E58023B"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lang w:eastAsia="en-US"/>
        </w:rPr>
      </w:pPr>
      <w:r w:rsidRPr="00CD62B5">
        <w:rPr>
          <w:rFonts w:eastAsia="Arial" w:cstheme="minorHAnsi"/>
          <w:b/>
          <w:bCs/>
          <w:lang w:eastAsia="en-US"/>
        </w:rPr>
        <w:t>22.1.</w:t>
      </w:r>
      <w:r w:rsidRPr="00CD62B5">
        <w:rPr>
          <w:rFonts w:eastAsia="Arial" w:cstheme="minorHAnsi"/>
          <w:b/>
          <w:bCs/>
          <w:lang w:eastAsia="en-US"/>
        </w:rPr>
        <w:tab/>
      </w:r>
      <w:r w:rsidRPr="00CD62B5">
        <w:rPr>
          <w:rFonts w:eastAsia="Arial" w:cstheme="minorHAnsi"/>
          <w:b/>
          <w:lang w:eastAsia="en-US"/>
        </w:rPr>
        <w:t>Pretenzijos dėl Sutarties pažeidimų</w:t>
      </w:r>
    </w:p>
    <w:p w14:paraId="215A8144"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outlineLvl w:val="1"/>
        <w:rPr>
          <w:rFonts w:eastAsia="Arial" w:cstheme="minorHAnsi"/>
          <w:b/>
          <w:lang w:eastAsia="en-US"/>
        </w:rPr>
      </w:pPr>
    </w:p>
    <w:p w14:paraId="281DD82F"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FB4BAF" w14:textId="0578833C"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437645">
        <w:rPr>
          <w:rFonts w:eastAsia="Times New Roman" w:cstheme="minorHAnsi"/>
          <w:lang w:eastAsia="en-US"/>
        </w:rPr>
        <w:t xml:space="preserve">22.1.2. Pretenziją gavusi Šalis privalo nedelsdama, bet ne vėliau nei per </w:t>
      </w:r>
      <w:r w:rsidR="008956B1" w:rsidRPr="00437645">
        <w:rPr>
          <w:rFonts w:eastAsia="Times New Roman" w:cstheme="minorHAnsi"/>
          <w:lang w:eastAsia="en-US"/>
        </w:rPr>
        <w:t xml:space="preserve">10 </w:t>
      </w:r>
      <w:r w:rsidRPr="00437645">
        <w:rPr>
          <w:rFonts w:eastAsia="Times New Roman" w:cstheme="minorHAnsi"/>
          <w:lang w:eastAsia="en-US"/>
        </w:rPr>
        <w:t>(</w:t>
      </w:r>
      <w:r w:rsidR="008956B1" w:rsidRPr="00437645">
        <w:rPr>
          <w:rFonts w:eastAsia="Times New Roman" w:cstheme="minorHAnsi"/>
          <w:lang w:eastAsia="en-US"/>
        </w:rPr>
        <w:t>dešimt</w:t>
      </w:r>
      <w:r w:rsidRPr="00437645">
        <w:rPr>
          <w:rFonts w:eastAsia="Times New Roman" w:cstheme="minorHAnsi"/>
          <w:lang w:eastAsia="en-US"/>
        </w:rPr>
        <w:t>) darbo dien</w:t>
      </w:r>
      <w:r w:rsidR="008956B1" w:rsidRPr="00437645">
        <w:rPr>
          <w:rFonts w:eastAsia="Times New Roman" w:cstheme="minorHAnsi"/>
          <w:lang w:eastAsia="en-US"/>
        </w:rPr>
        <w:t>ų</w:t>
      </w:r>
      <w:r w:rsidRPr="00437645">
        <w:rPr>
          <w:rFonts w:eastAsia="Times New Roman" w:cstheme="minorHAnsi"/>
          <w:lang w:eastAsia="en-US"/>
        </w:rPr>
        <w:t>, atsakyti į pretenziją ir nurodyti, kokių priemonių imsis siekdama ištaisyti pažeidimą per pretenzijoje nustatytą terminą arba motyvuotai pasiūlyti kitą pagrįstą terminą.</w:t>
      </w:r>
      <w:r w:rsidRPr="00437645">
        <w:rPr>
          <w:rFonts w:eastAsia="Times New Roman" w:cstheme="minorHAnsi"/>
          <w:bCs/>
          <w:lang w:eastAsia="en-US"/>
        </w:rPr>
        <w:t xml:space="preserve"> </w:t>
      </w:r>
      <w:r w:rsidRPr="00437645">
        <w:rPr>
          <w:rFonts w:eastAsia="Times New Roman" w:cstheme="minorHAnsi"/>
          <w:lang w:eastAsia="en-US"/>
        </w:rPr>
        <w:t>Tiekėjo teisė siūlyti kitą terminą nelaikoma Pirkėjo pareiga tą terminą</w:t>
      </w:r>
      <w:r w:rsidRPr="00CD62B5">
        <w:rPr>
          <w:rFonts w:eastAsia="Times New Roman" w:cstheme="minorHAnsi"/>
          <w:lang w:eastAsia="en-US"/>
        </w:rPr>
        <w:t xml:space="preserve"> priimti. Pretenziją gavusios Šalies pasiūlytasis terminas pakeičia terminą, nurodytą pretenzijoje, tik jeigu kita Šalis jį patvirtina.</w:t>
      </w:r>
    </w:p>
    <w:p w14:paraId="12932C6D" w14:textId="77777777" w:rsidR="006C53BE" w:rsidRPr="00CD62B5" w:rsidRDefault="006C53BE" w:rsidP="006C53BE">
      <w:pPr>
        <w:tabs>
          <w:tab w:val="left" w:pos="567"/>
        </w:tabs>
        <w:spacing w:line="276" w:lineRule="auto"/>
        <w:ind w:firstLine="0"/>
        <w:textAlignment w:val="baseline"/>
        <w:rPr>
          <w:rFonts w:eastAsia="Times New Roman" w:cstheme="minorHAnsi"/>
          <w:b/>
          <w:bCs/>
          <w:lang w:eastAsia="en-US"/>
        </w:rPr>
      </w:pPr>
    </w:p>
    <w:p w14:paraId="331C1FC0"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lang w:eastAsia="en-US"/>
        </w:rPr>
      </w:pPr>
      <w:r w:rsidRPr="00CD62B5">
        <w:rPr>
          <w:rFonts w:eastAsia="Arial" w:cstheme="minorHAnsi"/>
          <w:b/>
          <w:bCs/>
          <w:lang w:eastAsia="en-US"/>
        </w:rPr>
        <w:t>22.2.</w:t>
      </w:r>
      <w:r w:rsidRPr="00CD62B5">
        <w:rPr>
          <w:rFonts w:eastAsia="Arial" w:cstheme="minorHAnsi"/>
          <w:b/>
          <w:bCs/>
          <w:lang w:eastAsia="en-US"/>
        </w:rPr>
        <w:tab/>
      </w:r>
      <w:r w:rsidRPr="00CD62B5">
        <w:rPr>
          <w:rFonts w:eastAsia="Arial" w:cstheme="minorHAnsi"/>
          <w:b/>
          <w:lang w:eastAsia="en-US"/>
        </w:rPr>
        <w:t>Sutarties nutraukimas Pirkėjo iniciatyva</w:t>
      </w:r>
    </w:p>
    <w:p w14:paraId="58FACD88"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outlineLvl w:val="1"/>
        <w:rPr>
          <w:rFonts w:eastAsia="Arial" w:cstheme="minorHAnsi"/>
          <w:b/>
          <w:lang w:eastAsia="en-US"/>
        </w:rPr>
      </w:pPr>
    </w:p>
    <w:p w14:paraId="28ABD0DF"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w:t>
      </w:r>
      <w:r w:rsidRPr="00CD62B5">
        <w:rPr>
          <w:rFonts w:eastAsia="Times New Roman" w:cstheme="minorHAnsi"/>
          <w:lang w:eastAsia="en-US"/>
        </w:rPr>
        <w:lastRenderedPageBreak/>
        <w:t xml:space="preserve">Sutarties pažeidimo požymius, nurodytus Lietuvos Respublikos civiliniame kodekse, ir, </w:t>
      </w:r>
      <w:r w:rsidRPr="00044E00">
        <w:rPr>
          <w:rFonts w:eastAsia="Times New Roman" w:cstheme="minorHAnsi"/>
          <w:lang w:eastAsia="en-US"/>
        </w:rPr>
        <w:t>gavęs Pirkėjo pretenziją, per pretenzijoje nurodytą terminą neištaiso pažeidimo</w:t>
      </w:r>
      <w:r w:rsidRPr="00ED488D">
        <w:rPr>
          <w:rFonts w:eastAsia="Times New Roman" w:cstheme="minorHAnsi"/>
          <w:lang w:eastAsia="en-US"/>
        </w:rPr>
        <w:t>.</w:t>
      </w:r>
    </w:p>
    <w:p w14:paraId="6278B528"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 xml:space="preserve">22.2.2. Pirkėjas turi teisę vienašališkai nutraukti Sutartį </w:t>
      </w:r>
      <w:r w:rsidRPr="00FC5397">
        <w:rPr>
          <w:rFonts w:eastAsia="Times New Roman" w:cstheme="minorHAnsi"/>
          <w:lang w:eastAsia="en-US"/>
        </w:rPr>
        <w:t>ar jos dalį</w:t>
      </w:r>
      <w:r w:rsidRPr="00CD62B5">
        <w:rPr>
          <w:rFonts w:eastAsia="Times New Roman" w:cstheme="minorHAnsi"/>
          <w:lang w:eastAsia="en-US"/>
        </w:rPr>
        <w:t xml:space="preserve"> raštu įspėjęs Tiekėją prieš ne trumpesnį nei 10 (dešimties) dienų terminą, jeigu:</w:t>
      </w:r>
    </w:p>
    <w:p w14:paraId="4BCA9792"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22.2.2.1. Tiekėjui yra iškelta bankroto byla, pradėtas bankroto procesas ne teismo tvarka, jis tampa nemokus arba yra nemokumo tikimybė, sustabdo ūkinę veiklą ar susidaro</w:t>
      </w:r>
      <w:r w:rsidRPr="00CD62B5">
        <w:rPr>
          <w:rFonts w:eastAsia="Times New Roman" w:cstheme="minorHAnsi"/>
          <w:bCs/>
          <w:lang w:eastAsia="en-US"/>
        </w:rPr>
        <w:t xml:space="preserve"> </w:t>
      </w:r>
      <w:r w:rsidRPr="00CD62B5">
        <w:rPr>
          <w:rFonts w:eastAsia="Times New Roman" w:cstheme="minorHAnsi"/>
          <w:lang w:eastAsia="en-US"/>
        </w:rPr>
        <w:t>įstatymuose ir kituose teisės aktuose nustatyta tvarka analogiška situacija</w:t>
      </w:r>
      <w:r w:rsidRPr="00CD62B5">
        <w:rPr>
          <w:rFonts w:eastAsia="Times New Roman" w:cstheme="minorHAnsi"/>
          <w:shd w:val="clear" w:color="auto" w:fill="FFFFFF"/>
          <w:lang w:eastAsia="en-US"/>
        </w:rPr>
        <w:t>;</w:t>
      </w:r>
    </w:p>
    <w:p w14:paraId="3625A64A" w14:textId="77777777" w:rsidR="006C53BE" w:rsidRPr="00CD62B5" w:rsidRDefault="006C53BE" w:rsidP="006C53BE">
      <w:pPr>
        <w:tabs>
          <w:tab w:val="left" w:pos="567"/>
        </w:tabs>
        <w:spacing w:line="276" w:lineRule="auto"/>
        <w:ind w:firstLine="0"/>
        <w:rPr>
          <w:rFonts w:eastAsia="Times New Roman" w:cstheme="minorHAnsi"/>
          <w:lang w:eastAsia="en-US"/>
        </w:rPr>
      </w:pPr>
      <w:r w:rsidRPr="00CD62B5">
        <w:rPr>
          <w:rFonts w:eastAsia="Times New Roman" w:cstheme="minorHAnsi"/>
          <w:lang w:eastAsia="en-US"/>
        </w:rPr>
        <w:t>22.2.2.2. Tiekėjo padėtis pasikeičia ir jis atitinka pirkimo dokumentuose nustatytą pašalinimo pagrindą;</w:t>
      </w:r>
    </w:p>
    <w:p w14:paraId="5D692E16" w14:textId="4884B043"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 xml:space="preserve">22.2.2.3. </w:t>
      </w:r>
      <w:r w:rsidR="009720CF">
        <w:rPr>
          <w:rFonts w:eastAsia="Times New Roman" w:cstheme="minorHAnsi"/>
          <w:lang w:eastAsia="en-US"/>
        </w:rPr>
        <w:t>P</w:t>
      </w:r>
      <w:r w:rsidR="009720CF" w:rsidRPr="00CD62B5">
        <w:rPr>
          <w:rFonts w:eastAsia="Times New Roman" w:cstheme="minorHAnsi"/>
          <w:lang w:eastAsia="en-US"/>
        </w:rPr>
        <w:t xml:space="preserve">asikeičia </w:t>
      </w:r>
      <w:r w:rsidRPr="00CD62B5">
        <w:rPr>
          <w:rFonts w:eastAsia="Times New Roman" w:cstheme="minorHAnsi"/>
          <w:lang w:eastAsia="en-US"/>
        </w:rPr>
        <w:t>teisės aktai, susiję su Sutarties objektu, Sutarties vykdymu, ar su Pirkėjo vykdoma veikla, kuriai buvo sudaryta Sutartis, ir dėl tokių pakeitimų Pirkėjas nusprendžia nutraukti Sutartį;</w:t>
      </w:r>
    </w:p>
    <w:p w14:paraId="2719ED97"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587698">
        <w:rPr>
          <w:rFonts w:eastAsia="Times New Roman" w:cstheme="minorHAnsi"/>
          <w:lang w:eastAsia="en-US"/>
        </w:rPr>
        <w:t>22.2.2.4. Pirkėjas nusprendžia nebevykdyti veiklos, kurios vykdymui Sutartimi įsigyjamos Paslaugos ir Sutarties poreikis išnyksta;</w:t>
      </w:r>
    </w:p>
    <w:p w14:paraId="28BC8D67"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22.2.2.5. Pirkėjo valdymo organas priima sprendimą, dėl kurio Sutarties poreikis išnyksta;</w:t>
      </w:r>
    </w:p>
    <w:p w14:paraId="64897033"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587698">
        <w:rPr>
          <w:rFonts w:eastAsia="Times New Roman" w:cstheme="minorHAnsi"/>
          <w:lang w:eastAsia="en-US"/>
        </w:rPr>
        <w:t>22.2.2.6. pasikeičia (pablogėja) Pirkėjo finansinė padėtis ar Pirkėjas negauna arba netenka finansavimo ir dėl šios priežasties nusprendžia nutraukti Sutartį;</w:t>
      </w:r>
    </w:p>
    <w:p w14:paraId="07A22ED2"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22.2.2.7. keičiasi Pirkėjo organizacinė struktūra – juridinis statusas, pobūdis ar valdymo struktūra ir tai gali turėti įtakos tinkamam Sutarties įvykdymui arba Sutarties poreikiui;</w:t>
      </w:r>
    </w:p>
    <w:p w14:paraId="73EADD0B" w14:textId="60289721"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 xml:space="preserve">22.2.2.8. </w:t>
      </w:r>
      <w:r w:rsidR="00374BC2">
        <w:rPr>
          <w:rFonts w:eastAsia="Times New Roman" w:cstheme="minorHAnsi"/>
          <w:lang w:eastAsia="en-US"/>
        </w:rPr>
        <w:t>N</w:t>
      </w:r>
      <w:r w:rsidRPr="00CD62B5">
        <w:rPr>
          <w:rFonts w:eastAsia="Times New Roman" w:cstheme="minorHAnsi"/>
          <w:lang w:eastAsia="en-US"/>
        </w:rPr>
        <w:t xml:space="preserve">ebelieka perkamų </w:t>
      </w:r>
      <w:r w:rsidRPr="00CD62B5">
        <w:rPr>
          <w:rFonts w:eastAsia="Arial" w:cstheme="minorHAnsi"/>
          <w:lang w:eastAsia="en-US"/>
        </w:rPr>
        <w:t>Paslaugų</w:t>
      </w:r>
      <w:r w:rsidRPr="00CD62B5">
        <w:rPr>
          <w:rFonts w:eastAsia="Times New Roman" w:cstheme="minorHAnsi"/>
          <w:lang w:eastAsia="en-US"/>
        </w:rPr>
        <w:t xml:space="preserve"> poreikio;</w:t>
      </w:r>
    </w:p>
    <w:p w14:paraId="142ED607"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22.2.2.9. Pirkėjas iš pirkimų priežiūrą atliekančių institucijų gauna nurodymą ar rekomendaciją nutraukti Sutartį;</w:t>
      </w:r>
    </w:p>
    <w:p w14:paraId="63D574BA"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587698">
        <w:rPr>
          <w:rFonts w:eastAsia="Times New Roman" w:cstheme="minorHAnsi"/>
          <w:lang w:eastAsia="en-US"/>
        </w:rPr>
        <w:t>22.2.2.10. Tiekėjas vėluoja pateikti Sutarties įvykdymo užtikrinimo pratęsimą ilgiau kaip 10 (dešimt) darbo dienų nuo paskutinio Sutarties įvykdymo užtikrinimo galiojimo termino pabaigos arba atsisako jį pateikti;</w:t>
      </w:r>
    </w:p>
    <w:p w14:paraId="0EEBE787" w14:textId="77777777" w:rsidR="006C53BE" w:rsidRPr="00CD62B5" w:rsidRDefault="006C53BE" w:rsidP="006C53BE">
      <w:pPr>
        <w:tabs>
          <w:tab w:val="left" w:pos="567"/>
        </w:tabs>
        <w:spacing w:line="276" w:lineRule="auto"/>
        <w:ind w:firstLine="0"/>
        <w:textAlignment w:val="baseline"/>
        <w:rPr>
          <w:rFonts w:eastAsia="Arial" w:cstheme="minorHAnsi"/>
          <w:lang w:eastAsia="en-US"/>
        </w:rPr>
      </w:pPr>
      <w:r w:rsidRPr="00CD62B5">
        <w:rPr>
          <w:rFonts w:eastAsia="Times New Roman" w:cstheme="minorHAnsi"/>
          <w:lang w:eastAsia="en-US"/>
        </w:rPr>
        <w:t>22.2.2.11.</w:t>
      </w:r>
      <w:r w:rsidRPr="00CD62B5">
        <w:rPr>
          <w:rFonts w:eastAsia="Arial" w:cstheme="minorHAnsi"/>
          <w:lang w:eastAsia="en-US"/>
        </w:rPr>
        <w:t xml:space="preserve"> Tiekėjas atsisako pašalinti arba nepašalina Paslaugų trūkumų per Pirkėjo nustatytus protingus terminus;</w:t>
      </w:r>
    </w:p>
    <w:p w14:paraId="0B1DE55C"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22.2.2.12. Tiekėjas pažeidžia Sutartį arba įstatymus bei kitus teisės aktus ir per Pirkėjo rašytinėje pretenzijoje nurodytą terminą neištaiso pažeidimo;</w:t>
      </w:r>
    </w:p>
    <w:p w14:paraId="14F4C08F" w14:textId="77777777" w:rsidR="006C53BE" w:rsidRPr="00437645" w:rsidRDefault="006C53BE" w:rsidP="006C53BE">
      <w:pPr>
        <w:tabs>
          <w:tab w:val="left" w:pos="567"/>
        </w:tabs>
        <w:spacing w:line="276" w:lineRule="auto"/>
        <w:ind w:firstLine="0"/>
        <w:textAlignment w:val="baseline"/>
        <w:rPr>
          <w:rFonts w:eastAsia="Times New Roman" w:cstheme="minorHAnsi"/>
          <w:iCs/>
          <w:lang w:eastAsia="en-US"/>
        </w:rPr>
      </w:pPr>
      <w:r w:rsidRPr="003305AF">
        <w:rPr>
          <w:rFonts w:eastAsia="Times New Roman" w:cstheme="minorHAnsi"/>
          <w:lang w:eastAsia="en-US"/>
        </w:rPr>
        <w:t>22</w:t>
      </w:r>
      <w:r w:rsidRPr="00437645">
        <w:rPr>
          <w:rFonts w:eastAsia="Times New Roman" w:cstheme="minorHAnsi"/>
          <w:lang w:eastAsia="en-US"/>
        </w:rPr>
        <w:t xml:space="preserve">.2.2.13. </w:t>
      </w:r>
      <w:r w:rsidRPr="00437645">
        <w:rPr>
          <w:rFonts w:eastAsia="Times New Roman" w:cstheme="minorHAnsi"/>
          <w:iCs/>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8BE207" w14:textId="77777777" w:rsidR="006C53BE" w:rsidRPr="00CD62B5" w:rsidRDefault="006C53BE" w:rsidP="006C53BE">
      <w:pPr>
        <w:tabs>
          <w:tab w:val="left" w:pos="567"/>
        </w:tabs>
        <w:spacing w:line="276" w:lineRule="auto"/>
        <w:ind w:firstLine="0"/>
        <w:textAlignment w:val="baseline"/>
        <w:rPr>
          <w:rFonts w:eastAsia="Times New Roman" w:cstheme="minorHAnsi"/>
          <w:iCs/>
          <w:lang w:eastAsia="en-US"/>
        </w:rPr>
      </w:pPr>
      <w:r w:rsidRPr="00437645">
        <w:rPr>
          <w:rFonts w:eastAsia="Times New Roman" w:cstheme="minorHAnsi"/>
          <w:iCs/>
          <w:lang w:eastAsia="en-US"/>
        </w:rPr>
        <w:t>22.2.2.14. paaiškėja VPĮ 37 straipsnio 8 dalyje ir (ar) 47 straipsnio 8 dalyje nurodytos aplinkybės.</w:t>
      </w:r>
    </w:p>
    <w:p w14:paraId="6D6AE33C"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4F4BB1">
        <w:rPr>
          <w:rFonts w:eastAsia="Times New Roman" w:cstheme="minorHAnsi"/>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89C5395"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4F4BB1">
        <w:rPr>
          <w:rFonts w:eastAsia="Times New Roman" w:cstheme="minorHAnsi"/>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03F4C6D"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w:t>
      </w:r>
      <w:r w:rsidRPr="008A407A">
        <w:rPr>
          <w:rFonts w:eastAsia="Times New Roman" w:cstheme="minorHAnsi"/>
          <w:lang w:eastAsia="en-US"/>
        </w:rPr>
        <w:t>Pirkėjui Specialiosiose sąlygose nurodyto dydžio baudą</w:t>
      </w:r>
      <w:r w:rsidRPr="00CD62B5">
        <w:rPr>
          <w:rFonts w:eastAsia="Times New Roman" w:cstheme="minorHAnsi"/>
          <w:lang w:eastAsia="en-US"/>
        </w:rPr>
        <w:t xml:space="preserve"> ir atlyginti nuostolius, susijusius su Sutarties nutraukimu. Jeigu Specialiosiose sąlygose yra numatyta, kad tinkamas Sutarties įvykdymas yra užtikrinamas Sutarties įvykdymo užtikrinimu, Tiekėjas įsipareigoja </w:t>
      </w:r>
      <w:r w:rsidRPr="000E0B93">
        <w:rPr>
          <w:rFonts w:eastAsia="Times New Roman" w:cstheme="minorHAnsi"/>
          <w:lang w:eastAsia="en-US"/>
        </w:rPr>
        <w:t>Pirkėjui sumokėti likusią dalį Specialiosiose sąlygose</w:t>
      </w:r>
      <w:r w:rsidRPr="00CD62B5">
        <w:rPr>
          <w:rFonts w:eastAsia="Times New Roman" w:cstheme="minorHAnsi"/>
          <w:lang w:eastAsia="en-US"/>
        </w:rPr>
        <w:t xml:space="preserve"> nurodyto </w:t>
      </w:r>
      <w:r w:rsidRPr="000E0B93">
        <w:rPr>
          <w:rFonts w:eastAsia="Times New Roman" w:cstheme="minorHAnsi"/>
          <w:lang w:eastAsia="en-US"/>
        </w:rPr>
        <w:t>dydžio baudos ir atlyginti nuostolius</w:t>
      </w:r>
      <w:r w:rsidRPr="00CD62B5">
        <w:rPr>
          <w:rFonts w:eastAsia="Times New Roman" w:cstheme="minorHAnsi"/>
          <w:lang w:eastAsia="en-US"/>
        </w:rPr>
        <w:t xml:space="preserve">, susijusius su Sutarties nutraukimu, kiek jų nepadengia Sutarties įvykdymo užtikrinimas. Pirkėjui pareiškus reikalavimą atlyginti patirtus nuostolius, </w:t>
      </w:r>
      <w:r w:rsidRPr="000E0B93">
        <w:rPr>
          <w:rFonts w:eastAsia="Times New Roman" w:cstheme="minorHAnsi"/>
          <w:lang w:eastAsia="en-US"/>
        </w:rPr>
        <w:t>baudos suma įskaitoma į nuostolių atlyginimą</w:t>
      </w:r>
      <w:r w:rsidRPr="00CD62B5">
        <w:rPr>
          <w:rFonts w:eastAsia="Times New Roman" w:cstheme="minorHAnsi"/>
          <w:lang w:eastAsia="en-US"/>
        </w:rPr>
        <w:t>.</w:t>
      </w:r>
    </w:p>
    <w:p w14:paraId="7763CE81"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 xml:space="preserve">22.2.7. Sutartis laikoma nutraukta kitą dieną po to, kai </w:t>
      </w:r>
      <w:r w:rsidRPr="003518F6">
        <w:rPr>
          <w:rFonts w:eastAsia="Times New Roman" w:cstheme="minorHAnsi"/>
          <w:lang w:eastAsia="en-US"/>
        </w:rPr>
        <w:t>pasibaigia įspėjimo apie Sutarties nutraukimą terminas.</w:t>
      </w:r>
    </w:p>
    <w:p w14:paraId="4AF6340F"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lastRenderedPageBreak/>
        <w:t xml:space="preserve">22.2.8. Tais atvejais, kai Tiekėjas pašalina pažeidimą ar išnyksta aplinkybės, dėl kurių buvo inicijuota </w:t>
      </w:r>
      <w:r w:rsidRPr="007F1F48">
        <w:rPr>
          <w:rFonts w:eastAsia="Times New Roman" w:cstheme="minorHAnsi"/>
          <w:lang w:eastAsia="en-US"/>
        </w:rPr>
        <w:t>Sutarties nutraukimo procedūra,</w:t>
      </w:r>
      <w:r w:rsidRPr="00CD62B5">
        <w:rPr>
          <w:rFonts w:eastAsia="Times New Roman" w:cstheme="minorHAnsi"/>
          <w:lang w:eastAsia="en-US"/>
        </w:rPr>
        <w:t xml:space="preserve"> Sutartis negali būti nutraukiama ir įspėjimas apie Sutarties nutraukimą netenka galios, jei Tiekėjas pateikia informaciją apie pažeidimo pašalinimą ar išnykusias aplinkybes, dėl kurių buvo inicijuota Sutarties nutraukimo procedūra.</w:t>
      </w:r>
    </w:p>
    <w:p w14:paraId="6237ED67" w14:textId="77777777" w:rsidR="006C53BE" w:rsidRPr="00CD62B5" w:rsidRDefault="006C53BE" w:rsidP="006C53BE">
      <w:pPr>
        <w:tabs>
          <w:tab w:val="left" w:pos="567"/>
        </w:tabs>
        <w:spacing w:line="276" w:lineRule="auto"/>
        <w:ind w:firstLine="0"/>
        <w:textAlignment w:val="baseline"/>
        <w:rPr>
          <w:rFonts w:eastAsia="Times New Roman" w:cstheme="minorHAnsi"/>
          <w:b/>
          <w:bCs/>
          <w:lang w:eastAsia="en-US"/>
        </w:rPr>
      </w:pPr>
    </w:p>
    <w:p w14:paraId="169B6CF9" w14:textId="77777777" w:rsidR="006C53BE" w:rsidRPr="00CD62B5" w:rsidRDefault="006C53BE" w:rsidP="006C53BE">
      <w:pPr>
        <w:widowControl w:val="0"/>
        <w:tabs>
          <w:tab w:val="left" w:pos="567"/>
          <w:tab w:val="left" w:pos="851"/>
          <w:tab w:val="left" w:pos="992"/>
          <w:tab w:val="left" w:pos="1134"/>
        </w:tabs>
        <w:spacing w:line="276" w:lineRule="auto"/>
        <w:ind w:firstLine="0"/>
        <w:jc w:val="center"/>
        <w:rPr>
          <w:rFonts w:eastAsia="Arial" w:cstheme="minorHAnsi"/>
          <w:b/>
          <w:bCs/>
          <w:lang w:eastAsia="en-US"/>
        </w:rPr>
      </w:pPr>
      <w:r w:rsidRPr="00CD62B5">
        <w:rPr>
          <w:rFonts w:eastAsia="Arial" w:cstheme="minorHAnsi"/>
          <w:b/>
          <w:bCs/>
          <w:lang w:eastAsia="en-US"/>
        </w:rPr>
        <w:t>22.3.</w:t>
      </w:r>
      <w:r w:rsidRPr="00CD62B5">
        <w:rPr>
          <w:rFonts w:eastAsia="Arial" w:cstheme="minorHAnsi"/>
          <w:b/>
          <w:bCs/>
          <w:lang w:eastAsia="en-US"/>
        </w:rPr>
        <w:tab/>
        <w:t>Sutarties nutraukimas Tiekėjo iniciatyva</w:t>
      </w:r>
    </w:p>
    <w:p w14:paraId="63B05D27"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b/>
          <w:bCs/>
          <w:lang w:eastAsia="en-US"/>
        </w:rPr>
      </w:pPr>
    </w:p>
    <w:p w14:paraId="7FF2930E"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 xml:space="preserve">22.3.1. Tiekėjas turi teisę vienašališkai nutraukti Sutartį, įspėjęs Pirkėją raštu prieš ne trumpesnį nei 30 (trisdešimties) dienų terminą, </w:t>
      </w:r>
      <w:r w:rsidRPr="00FA4032">
        <w:rPr>
          <w:rFonts w:eastAsia="Times New Roman" w:cstheme="minorHAnsi"/>
          <w:lang w:eastAsia="en-US"/>
        </w:rPr>
        <w:t xml:space="preserve">jeigu Pirkėjas pažeidžia atsiskaitymo su Tiekėju terminus </w:t>
      </w:r>
      <w:r w:rsidRPr="00E8664E">
        <w:rPr>
          <w:rFonts w:eastAsia="Times New Roman" w:cstheme="minorHAnsi"/>
          <w:lang w:eastAsia="en-US"/>
        </w:rPr>
        <w:t>(išskyrus atvejus, kai Pirkėjas naudojasi savo teise sulaikyti mokėjimus),</w:t>
      </w:r>
      <w:r w:rsidRPr="00CD62B5">
        <w:rPr>
          <w:rFonts w:eastAsia="Times New Roman" w:cstheme="minorHAnsi"/>
          <w:lang w:eastAsia="en-US"/>
        </w:rPr>
        <w:t xml:space="preserve"> </w:t>
      </w:r>
      <w:r w:rsidRPr="00E8664E">
        <w:rPr>
          <w:rFonts w:eastAsia="Times New Roman" w:cstheme="minorHAnsi"/>
          <w:lang w:eastAsia="en-US"/>
        </w:rPr>
        <w:t>ir Pirkėjo skola Tiekėjui viršija 20 (dvidešimt) proc. Pradinės sutarties vertės</w:t>
      </w:r>
      <w:r w:rsidRPr="00CD62B5">
        <w:rPr>
          <w:rFonts w:eastAsia="Times New Roman" w:cstheme="minorHAnsi"/>
          <w:lang w:eastAsia="en-US"/>
        </w:rPr>
        <w:t xml:space="preserve"> ir Pirkėjas, gavęs Tiekėjo pretenziją, per 30 (trisdešimt) dienų nesumoka Tiekėjui mokėtinų sumų.</w:t>
      </w:r>
    </w:p>
    <w:p w14:paraId="180083E3"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22.3.2. Tiekėjas turi teisę vienašališkai nutraukti Sutartį, įspėjęs Pirkėją raštu prieš ne trumpesnį nei 10 (dešimties) dienų terminą, jeigu:</w:t>
      </w:r>
    </w:p>
    <w:p w14:paraId="66D0626B"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B2D12">
        <w:rPr>
          <w:rFonts w:eastAsia="Times New Roman" w:cstheme="minorHAnsi"/>
          <w:lang w:eastAsia="en-US"/>
        </w:rPr>
        <w:t>22.3.2.1.</w:t>
      </w:r>
      <w:r w:rsidRPr="00CD62B5">
        <w:rPr>
          <w:rFonts w:eastAsia="Times New Roman" w:cstheme="minorHAnsi"/>
          <w:lang w:eastAsia="en-US"/>
        </w:rPr>
        <w:t xml:space="preserve"> Pirkėjui yra iškelta bankroto byla, pradėtas procesas dėl bankroto ne teismo tvarka, jis tampa nemokus arba yra nemokumo tikimybė, Pirkėjas sustabdo veiklą, arba įstatymuose ir kituose teisės aktuose numatyta tvarka susidaro analogiška situacija;</w:t>
      </w:r>
    </w:p>
    <w:p w14:paraId="635CA399"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22.3.2.2. Pirkėjas pažeidžia Sutartį arba įstatymus bei kitus teisės aktus ir per Tiekėjo rašytinėje pretenzijoje nurodytą terminą neištaiso pažeidimo, išskyrus Bendrųjų sąlygų 22.3.1 punkte nustatytą atvejį.</w:t>
      </w:r>
    </w:p>
    <w:p w14:paraId="73FD00AB"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E8664E">
        <w:rPr>
          <w:rFonts w:eastAsia="Times New Roman" w:cstheme="minorHAnsi"/>
          <w:lang w:eastAsia="en-US"/>
        </w:rPr>
        <w:t>22.3.3. Jeigu Bendrųjų sąlygų 22.3.1 punkte nurodytos aplinkybės yra susijusios tik su atskira dalimi arba atskiru Susitarimu, Tiekėjas turi teisę nutraukti Sutartį tik tos dalies atžvilgiu arba nutraukti tik tokį Susitarimą.</w:t>
      </w:r>
    </w:p>
    <w:p w14:paraId="4C0F8307"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22.3.4. Tiekėjas turi teisę vienašališkai nutraukti Sutartį ir kitais įstatymuose bei kituose teisės aktuose įtvirtintais atvejais.</w:t>
      </w:r>
    </w:p>
    <w:p w14:paraId="0A227465"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 xml:space="preserve">22.3.5. </w:t>
      </w:r>
      <w:r w:rsidRPr="00CD62B5">
        <w:rPr>
          <w:rFonts w:eastAsia="Times New Roman" w:cstheme="minorHAnsi"/>
        </w:rPr>
        <w:t xml:space="preserve">Jei Sutartis nutraukiama </w:t>
      </w:r>
      <w:r w:rsidRPr="00CD62B5">
        <w:rPr>
          <w:rFonts w:eastAsia="Times New Roman" w:cstheme="minorHAnsi"/>
          <w:lang w:eastAsia="en-US"/>
        </w:rPr>
        <w:t xml:space="preserve">dėl Pirkėjo esminio Sutarties pažeidimo </w:t>
      </w:r>
      <w:r w:rsidRPr="00CD62B5">
        <w:rPr>
          <w:rFonts w:eastAsia="Times New Roman" w:cstheme="minorHAnsi"/>
        </w:rPr>
        <w:t xml:space="preserve">ar Pirkėjui nepagrįstai nutraukus Sutarties vykdymą ne Sutartyje nustatyta tvarka, Pirkėjas įsipareigoja sumokėti </w:t>
      </w:r>
      <w:r w:rsidRPr="00FE75E8">
        <w:rPr>
          <w:rFonts w:eastAsia="Times New Roman" w:cstheme="minorHAnsi"/>
        </w:rPr>
        <w:t>Tiekėjui Specialiosiose sąlygose nurodyto dydžio baudą ir</w:t>
      </w:r>
      <w:r w:rsidRPr="00CD62B5">
        <w:rPr>
          <w:rFonts w:eastAsia="Times New Roman" w:cstheme="minorHAnsi"/>
        </w:rPr>
        <w:t xml:space="preserve"> atlyginti nuostolius, susijusius su Sutarties nutraukimu</w:t>
      </w:r>
      <w:r w:rsidRPr="00CD62B5">
        <w:rPr>
          <w:rFonts w:eastAsia="Times New Roman" w:cstheme="minorHAnsi"/>
          <w:lang w:eastAsia="en-US"/>
        </w:rPr>
        <w:t>.</w:t>
      </w:r>
    </w:p>
    <w:p w14:paraId="66D7F9CA"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22.3.6. Sutartis laikoma nutraukta kitą dieną po to, kai pasibaigia įspėjimo apie Sutarties nutraukimą terminas.</w:t>
      </w:r>
    </w:p>
    <w:p w14:paraId="0696B5F2"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ECEA62E" w14:textId="77777777" w:rsidR="006C53BE" w:rsidRPr="00CD62B5" w:rsidRDefault="006C53BE" w:rsidP="006C53BE">
      <w:pPr>
        <w:tabs>
          <w:tab w:val="left" w:pos="567"/>
        </w:tabs>
        <w:spacing w:line="276" w:lineRule="auto"/>
        <w:ind w:firstLine="0"/>
        <w:textAlignment w:val="baseline"/>
        <w:rPr>
          <w:rFonts w:eastAsia="Times New Roman" w:cstheme="minorHAnsi"/>
          <w:b/>
          <w:bCs/>
          <w:lang w:eastAsia="en-US"/>
        </w:rPr>
      </w:pPr>
    </w:p>
    <w:p w14:paraId="38CA256D"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lang w:eastAsia="en-US"/>
        </w:rPr>
      </w:pPr>
      <w:r w:rsidRPr="00CD62B5">
        <w:rPr>
          <w:rFonts w:eastAsia="Arial" w:cstheme="minorHAnsi"/>
          <w:b/>
          <w:bCs/>
          <w:lang w:eastAsia="en-US"/>
        </w:rPr>
        <w:t>22.4.</w:t>
      </w:r>
      <w:r w:rsidRPr="00CD62B5">
        <w:rPr>
          <w:rFonts w:eastAsia="Arial" w:cstheme="minorHAnsi"/>
          <w:b/>
          <w:bCs/>
          <w:lang w:eastAsia="en-US"/>
        </w:rPr>
        <w:tab/>
      </w:r>
      <w:r w:rsidRPr="00CD62B5">
        <w:rPr>
          <w:rFonts w:eastAsia="Arial" w:cstheme="minorHAnsi"/>
          <w:b/>
          <w:lang w:eastAsia="en-US"/>
        </w:rPr>
        <w:t>Šalių teisės ir pareigos Sutarties nutraukimo atveju</w:t>
      </w:r>
    </w:p>
    <w:p w14:paraId="3E0AA3F5" w14:textId="77777777" w:rsidR="006C53BE" w:rsidRPr="00CD62B5" w:rsidRDefault="006C53BE" w:rsidP="006C53BE">
      <w:pPr>
        <w:keepNext/>
        <w:keepLines/>
        <w:widowControl w:val="0"/>
        <w:tabs>
          <w:tab w:val="left" w:pos="567"/>
          <w:tab w:val="left" w:pos="851"/>
          <w:tab w:val="left" w:pos="992"/>
          <w:tab w:val="left" w:pos="1134"/>
        </w:tabs>
        <w:spacing w:line="276" w:lineRule="auto"/>
        <w:ind w:firstLine="0"/>
        <w:outlineLvl w:val="1"/>
        <w:rPr>
          <w:rFonts w:eastAsia="Arial" w:cstheme="minorHAnsi"/>
          <w:b/>
          <w:lang w:eastAsia="en-US"/>
        </w:rPr>
      </w:pPr>
    </w:p>
    <w:p w14:paraId="3940D448"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22.4.1. Sutarties nutraukimas neturi įtakos ginčų nagrinėjimo tvarką nustatančių Sutarties sąlygų ir kitų Sutarties sąlygų, kurios pagal savo esmę lieka galioti ir po Sutarties nutraukimo, galiojimui.</w:t>
      </w:r>
    </w:p>
    <w:p w14:paraId="071CA5AD"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22.4.2. Nutraukus Sutartį, Šalys privalo:</w:t>
      </w:r>
    </w:p>
    <w:p w14:paraId="710C9751"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 xml:space="preserve">22.4.2.1. įsitikinti, jog iki Sutarties nutraukimo dienos suteiktos </w:t>
      </w:r>
      <w:r w:rsidRPr="00CD62B5">
        <w:rPr>
          <w:rFonts w:eastAsia="Arial" w:cstheme="minorHAnsi"/>
          <w:lang w:eastAsia="en-US"/>
        </w:rPr>
        <w:t>Paslaugos</w:t>
      </w:r>
      <w:r w:rsidRPr="00CD62B5">
        <w:rPr>
          <w:rFonts w:eastAsia="Times New Roman" w:cstheme="minorHAnsi"/>
          <w:lang w:eastAsia="en-US"/>
        </w:rPr>
        <w:t xml:space="preserve"> ir kiti atlikti veiksmai atitinka Sutarties reikalavimus ir Šalys dėl to viena kitai nebereikš pretenzijų;</w:t>
      </w:r>
    </w:p>
    <w:p w14:paraId="0B15E47B" w14:textId="77777777" w:rsidR="006C53BE" w:rsidRPr="00CD62B5" w:rsidRDefault="006C53BE" w:rsidP="006C53BE">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 xml:space="preserve">22.4.2.2. atsiskaityti už iki Sutarties nutraukimo suteiktas </w:t>
      </w:r>
      <w:r w:rsidRPr="00CD62B5">
        <w:rPr>
          <w:rFonts w:eastAsia="Arial" w:cstheme="minorHAnsi"/>
          <w:lang w:eastAsia="en-US"/>
        </w:rPr>
        <w:t>Paslaugas</w:t>
      </w:r>
      <w:r w:rsidRPr="00CD62B5">
        <w:rPr>
          <w:rFonts w:eastAsia="Times New Roman" w:cstheme="minorHAnsi"/>
          <w:lang w:eastAsia="en-US"/>
        </w:rPr>
        <w:t>, atitinkančias Sutarties reikalavimus;</w:t>
      </w:r>
    </w:p>
    <w:p w14:paraId="3FC13142" w14:textId="28CFD820" w:rsidR="00F43318" w:rsidRPr="00CD62B5" w:rsidRDefault="006C53BE" w:rsidP="00F43318">
      <w:pPr>
        <w:tabs>
          <w:tab w:val="left" w:pos="567"/>
        </w:tabs>
        <w:spacing w:line="276" w:lineRule="auto"/>
        <w:ind w:firstLine="0"/>
        <w:textAlignment w:val="baseline"/>
        <w:rPr>
          <w:rFonts w:eastAsia="Times New Roman" w:cstheme="minorHAnsi"/>
          <w:lang w:eastAsia="en-US"/>
        </w:rPr>
      </w:pPr>
      <w:r w:rsidRPr="00CD62B5">
        <w:rPr>
          <w:rFonts w:eastAsia="Times New Roman" w:cstheme="minorHAnsi"/>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453A6A1C"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firstLine="0"/>
        <w:rPr>
          <w:rFonts w:eastAsia="Times New Roman" w:cstheme="minorHAnsi"/>
          <w:lang w:eastAsia="en-US"/>
        </w:rPr>
      </w:pPr>
    </w:p>
    <w:p w14:paraId="6D05865E"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left="360" w:hanging="360"/>
        <w:jc w:val="center"/>
        <w:rPr>
          <w:rFonts w:eastAsia="Arial" w:cstheme="minorHAnsi"/>
          <w:b/>
          <w:caps/>
          <w:lang w:eastAsia="en-US"/>
        </w:rPr>
      </w:pPr>
      <w:r w:rsidRPr="00CD62B5">
        <w:rPr>
          <w:rFonts w:eastAsia="Arial" w:cstheme="minorHAnsi"/>
          <w:b/>
          <w:bCs/>
          <w:caps/>
          <w:lang w:eastAsia="en-US"/>
        </w:rPr>
        <w:t>24.</w:t>
      </w:r>
      <w:r w:rsidRPr="00CD62B5">
        <w:rPr>
          <w:rFonts w:eastAsia="Arial" w:cstheme="minorHAnsi"/>
          <w:b/>
          <w:bCs/>
          <w:caps/>
          <w:lang w:eastAsia="en-US"/>
        </w:rPr>
        <w:tab/>
      </w:r>
      <w:r w:rsidRPr="00CD62B5">
        <w:rPr>
          <w:rFonts w:eastAsia="Arial" w:cstheme="minorHAnsi"/>
          <w:b/>
          <w:caps/>
          <w:lang w:eastAsia="en-US"/>
        </w:rPr>
        <w:t>Bendravimo tvarka ir kalba</w:t>
      </w:r>
    </w:p>
    <w:p w14:paraId="0800A7F5"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left="360" w:firstLine="0"/>
        <w:rPr>
          <w:rFonts w:eastAsia="Arial" w:cstheme="minorHAnsi"/>
          <w:b/>
          <w:caps/>
          <w:lang w:eastAsia="en-US"/>
        </w:rPr>
      </w:pPr>
    </w:p>
    <w:p w14:paraId="1C381362" w14:textId="77777777" w:rsidR="006C53BE" w:rsidRPr="00CD62B5" w:rsidRDefault="006C53BE" w:rsidP="006C53BE">
      <w:pPr>
        <w:tabs>
          <w:tab w:val="left" w:pos="567"/>
          <w:tab w:val="left" w:pos="851"/>
          <w:tab w:val="left" w:pos="992"/>
          <w:tab w:val="left" w:pos="1134"/>
        </w:tabs>
        <w:spacing w:line="276" w:lineRule="auto"/>
        <w:ind w:firstLine="0"/>
        <w:rPr>
          <w:rFonts w:eastAsia="Arial" w:cstheme="minorHAnsi"/>
          <w:shd w:val="clear" w:color="auto" w:fill="FFFFFF"/>
          <w:lang w:eastAsia="en-US"/>
        </w:rPr>
      </w:pPr>
      <w:r w:rsidRPr="00CD62B5">
        <w:rPr>
          <w:rFonts w:eastAsia="Arial" w:cstheme="minorHAnsi"/>
          <w:lang w:eastAsia="en-US"/>
        </w:rPr>
        <w:t>24.1.</w:t>
      </w:r>
      <w:r w:rsidRPr="00CD62B5">
        <w:rPr>
          <w:rFonts w:eastAsia="Arial" w:cstheme="minorHAnsi"/>
          <w:lang w:eastAsia="en-US"/>
        </w:rPr>
        <w:tab/>
      </w:r>
      <w:r w:rsidRPr="00CD62B5">
        <w:rPr>
          <w:rFonts w:eastAsia="Arial" w:cstheme="minorHAnsi"/>
          <w:bCs/>
          <w:lang w:eastAsia="en-US"/>
        </w:rPr>
        <w:t xml:space="preserve">Sutartis sudaroma lietuvių kalba. Jeigu Sutartis ar kuris nors ją sudarantis dokumentas sudaromas kita kalba arba išverčiamas į kitą kalbą, visais atvejais </w:t>
      </w:r>
      <w:r w:rsidRPr="00CD62B5">
        <w:rPr>
          <w:rFonts w:eastAsia="Arial" w:cstheme="minorHAnsi"/>
          <w:shd w:val="clear" w:color="auto" w:fill="FFFFFF"/>
          <w:lang w:eastAsia="en-US"/>
        </w:rPr>
        <w:t>autentišku laikomas tik lietuvių kalba parengtas Sutarties tekstas (jei yra neatitikimų, pirmenybė teikiama lietuvių kalba parengtam tekstui).</w:t>
      </w:r>
    </w:p>
    <w:p w14:paraId="2E4C64FA" w14:textId="77777777" w:rsidR="006C53BE" w:rsidRPr="00CD62B5" w:rsidRDefault="006C53BE" w:rsidP="006C53BE">
      <w:pPr>
        <w:widowControl w:val="0"/>
        <w:tabs>
          <w:tab w:val="left" w:pos="567"/>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CAA482" w14:textId="77777777" w:rsidR="006C53BE" w:rsidRPr="00CD62B5" w:rsidRDefault="006C53BE" w:rsidP="006C53BE">
      <w:pPr>
        <w:widowControl w:val="0"/>
        <w:tabs>
          <w:tab w:val="left" w:pos="0"/>
          <w:tab w:val="left" w:pos="851"/>
          <w:tab w:val="left" w:pos="992"/>
          <w:tab w:val="left" w:pos="1134"/>
        </w:tabs>
        <w:spacing w:line="276" w:lineRule="auto"/>
        <w:ind w:firstLine="0"/>
        <w:rPr>
          <w:rFonts w:eastAsia="Arial" w:cstheme="minorHAnsi"/>
          <w:lang w:eastAsia="en-US"/>
        </w:rPr>
      </w:pPr>
      <w:r w:rsidRPr="00BE41D2">
        <w:rPr>
          <w:rFonts w:eastAsia="Arial" w:cstheme="minorHAnsi"/>
          <w:lang w:eastAsia="en-US"/>
        </w:rPr>
        <w:t>24.3. Jeigu pranešimas yra įteikiamas asmeniškai arba siunčiamas paštu ar per kurjerį, jis turi būti įteikiamas pasirašytinai ir laikomas gautu gavimo patvirtinime nurodytą dieną.</w:t>
      </w:r>
    </w:p>
    <w:p w14:paraId="5015F953" w14:textId="77777777" w:rsidR="006C53BE" w:rsidRPr="00CD62B5" w:rsidRDefault="006C53BE" w:rsidP="006C53BE">
      <w:pPr>
        <w:widowControl w:val="0"/>
        <w:tabs>
          <w:tab w:val="left" w:pos="0"/>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24.4. Jeigu pranešimas siunčiamas el. paštu, laikoma, kad Šalis jį gavo kitą darbo dieną.</w:t>
      </w:r>
    </w:p>
    <w:p w14:paraId="760AC6C8" w14:textId="77777777" w:rsidR="006C53BE" w:rsidRPr="00CD62B5" w:rsidRDefault="006C53BE" w:rsidP="006C53BE">
      <w:pPr>
        <w:widowControl w:val="0"/>
        <w:tabs>
          <w:tab w:val="left" w:pos="0"/>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24.5. Jeigu pranešimas siunčiamas keliais skirtingais būdais, laikoma, kad gavėjas jį gavo tada, kai jis gavo pirmesnįjį pranešimą.</w:t>
      </w:r>
    </w:p>
    <w:p w14:paraId="1678DA80" w14:textId="77777777" w:rsidR="006C53BE" w:rsidRPr="00CD62B5" w:rsidRDefault="006C53BE" w:rsidP="006C53BE">
      <w:pPr>
        <w:widowControl w:val="0"/>
        <w:tabs>
          <w:tab w:val="left" w:pos="0"/>
          <w:tab w:val="left" w:pos="851"/>
          <w:tab w:val="left" w:pos="992"/>
          <w:tab w:val="left" w:pos="1134"/>
        </w:tabs>
        <w:spacing w:line="276" w:lineRule="auto"/>
        <w:ind w:firstLine="0"/>
        <w:rPr>
          <w:rFonts w:eastAsia="Arial" w:cstheme="minorHAnsi"/>
          <w:b/>
          <w:bCs/>
          <w:lang w:eastAsia="en-US"/>
        </w:rPr>
      </w:pPr>
    </w:p>
    <w:p w14:paraId="35630D15"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left="360" w:hanging="360"/>
        <w:jc w:val="center"/>
        <w:rPr>
          <w:rFonts w:eastAsia="Arial" w:cstheme="minorHAnsi"/>
          <w:b/>
          <w:caps/>
          <w:lang w:eastAsia="en-US"/>
        </w:rPr>
      </w:pPr>
      <w:r w:rsidRPr="00CD62B5">
        <w:rPr>
          <w:rFonts w:eastAsia="Arial" w:cstheme="minorHAnsi"/>
          <w:b/>
          <w:bCs/>
          <w:caps/>
          <w:lang w:eastAsia="en-US"/>
        </w:rPr>
        <w:t>25.</w:t>
      </w:r>
      <w:r w:rsidRPr="00CD62B5">
        <w:rPr>
          <w:rFonts w:eastAsia="Arial" w:cstheme="minorHAnsi"/>
          <w:b/>
          <w:bCs/>
          <w:caps/>
          <w:lang w:eastAsia="en-US"/>
        </w:rPr>
        <w:tab/>
      </w:r>
      <w:r w:rsidRPr="00CD62B5">
        <w:rPr>
          <w:rFonts w:eastAsia="Arial" w:cstheme="minorHAnsi"/>
          <w:b/>
          <w:caps/>
          <w:lang w:eastAsia="en-US"/>
        </w:rPr>
        <w:t>Pretenzijos ir ginčų sprendimas</w:t>
      </w:r>
    </w:p>
    <w:p w14:paraId="33F9BB64" w14:textId="77777777" w:rsidR="006C53BE" w:rsidRPr="00CD62B5" w:rsidRDefault="006C53BE" w:rsidP="006C53BE">
      <w:pPr>
        <w:keepNext/>
        <w:keepLines/>
        <w:widowControl w:val="0"/>
        <w:tabs>
          <w:tab w:val="left" w:pos="426"/>
          <w:tab w:val="left" w:pos="567"/>
          <w:tab w:val="left" w:pos="851"/>
          <w:tab w:val="left" w:pos="992"/>
          <w:tab w:val="left" w:pos="1134"/>
        </w:tabs>
        <w:spacing w:line="276" w:lineRule="auto"/>
        <w:ind w:left="360" w:firstLine="0"/>
        <w:rPr>
          <w:rFonts w:eastAsia="Arial" w:cstheme="minorHAnsi"/>
          <w:b/>
          <w:caps/>
          <w:lang w:eastAsia="en-US"/>
        </w:rPr>
      </w:pPr>
    </w:p>
    <w:p w14:paraId="0E96C03A" w14:textId="77777777" w:rsidR="006C53BE" w:rsidRPr="00CD62B5" w:rsidRDefault="006C53BE" w:rsidP="006C53BE">
      <w:pPr>
        <w:widowControl w:val="0"/>
        <w:tabs>
          <w:tab w:val="left" w:pos="0"/>
          <w:tab w:val="left" w:pos="851"/>
          <w:tab w:val="left" w:pos="992"/>
          <w:tab w:val="left" w:pos="1134"/>
        </w:tabs>
        <w:spacing w:line="276" w:lineRule="auto"/>
        <w:ind w:firstLine="0"/>
        <w:rPr>
          <w:rFonts w:eastAsia="Cambria" w:cstheme="minorHAnsi"/>
          <w:lang w:eastAsia="en-US"/>
        </w:rPr>
      </w:pPr>
      <w:r w:rsidRPr="00CD62B5">
        <w:rPr>
          <w:rFonts w:eastAsia="Cambria" w:cstheme="minorHAnsi"/>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8591CD4" w14:textId="77777777" w:rsidR="006C53BE" w:rsidRPr="00CD62B5" w:rsidRDefault="006C53BE" w:rsidP="006C53BE">
      <w:pPr>
        <w:widowControl w:val="0"/>
        <w:tabs>
          <w:tab w:val="left" w:pos="142"/>
          <w:tab w:val="left" w:pos="851"/>
          <w:tab w:val="left" w:pos="992"/>
          <w:tab w:val="left" w:pos="1134"/>
        </w:tabs>
        <w:spacing w:line="276" w:lineRule="auto"/>
        <w:ind w:firstLine="0"/>
        <w:rPr>
          <w:rFonts w:eastAsia="Cambria" w:cstheme="minorHAnsi"/>
          <w:lang w:eastAsia="en-US"/>
        </w:rPr>
      </w:pPr>
      <w:r w:rsidRPr="00CD62B5">
        <w:rPr>
          <w:rFonts w:eastAsia="Cambria" w:cstheme="minorHAnsi"/>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D62B5">
        <w:rPr>
          <w:rFonts w:eastAsia="Times New Roman" w:cstheme="minorHAnsi"/>
          <w:lang w:eastAsia="en-US"/>
        </w:rPr>
        <w:t xml:space="preserve"> </w:t>
      </w:r>
      <w:r w:rsidRPr="00CD62B5">
        <w:rPr>
          <w:rFonts w:eastAsia="Cambria" w:cstheme="minorHAnsi"/>
          <w:lang w:eastAsia="en-US"/>
        </w:rPr>
        <w:t>Lietuvos Respublikos įstatymuose nustatyta tvarka.</w:t>
      </w:r>
    </w:p>
    <w:p w14:paraId="1DB3CDDB" w14:textId="77777777" w:rsidR="006C53BE" w:rsidRPr="00CD62B5" w:rsidRDefault="006C53BE" w:rsidP="006C53BE">
      <w:pPr>
        <w:widowControl w:val="0"/>
        <w:tabs>
          <w:tab w:val="left" w:pos="426"/>
          <w:tab w:val="left" w:pos="567"/>
          <w:tab w:val="left" w:pos="709"/>
          <w:tab w:val="left" w:pos="851"/>
          <w:tab w:val="left" w:pos="992"/>
          <w:tab w:val="left" w:pos="1134"/>
        </w:tabs>
        <w:spacing w:line="276" w:lineRule="auto"/>
        <w:ind w:firstLine="0"/>
        <w:rPr>
          <w:rFonts w:eastAsia="Arial" w:cstheme="minorHAnsi"/>
          <w:lang w:eastAsia="en-US"/>
        </w:rPr>
      </w:pPr>
      <w:r w:rsidRPr="00CD62B5">
        <w:rPr>
          <w:rFonts w:eastAsia="Arial" w:cstheme="minorHAnsi"/>
          <w:lang w:eastAsia="en-US"/>
        </w:rPr>
        <w:t>25.3. Kilę ginčai nesudaro pagrindo Šalims atsisakyti vykdyti savo prievoles pagal Sutartį.</w:t>
      </w:r>
    </w:p>
    <w:p w14:paraId="15ED000F" w14:textId="77777777" w:rsidR="006C53BE" w:rsidRPr="00CD62B5" w:rsidRDefault="006C53BE" w:rsidP="006C53BE">
      <w:pPr>
        <w:widowControl w:val="0"/>
        <w:tabs>
          <w:tab w:val="left" w:pos="426"/>
          <w:tab w:val="left" w:pos="567"/>
          <w:tab w:val="left" w:pos="709"/>
          <w:tab w:val="left" w:pos="851"/>
          <w:tab w:val="left" w:pos="992"/>
          <w:tab w:val="left" w:pos="1134"/>
        </w:tabs>
        <w:spacing w:line="276" w:lineRule="auto"/>
        <w:ind w:firstLine="0"/>
        <w:rPr>
          <w:rFonts w:eastAsia="Arial" w:cstheme="minorHAnsi"/>
          <w:lang w:eastAsia="en-US"/>
        </w:rPr>
      </w:pPr>
    </w:p>
    <w:p w14:paraId="40280D73" w14:textId="421F2D40" w:rsidR="006C53BE" w:rsidRPr="00CD62B5" w:rsidRDefault="006C53BE" w:rsidP="00CF4839">
      <w:pPr>
        <w:spacing w:line="276" w:lineRule="auto"/>
        <w:ind w:firstLine="0"/>
        <w:rPr>
          <w:rFonts w:eastAsia="Times New Roman" w:cstheme="minorHAnsi"/>
          <w:lang w:eastAsia="en-US"/>
        </w:rPr>
      </w:pPr>
    </w:p>
    <w:p w14:paraId="6B8C64CC" w14:textId="77777777" w:rsidR="00AF3ECB" w:rsidRPr="00CD62B5" w:rsidRDefault="00AF3ECB" w:rsidP="00CF4839">
      <w:pPr>
        <w:spacing w:line="276" w:lineRule="auto"/>
        <w:ind w:firstLine="0"/>
        <w:rPr>
          <w:rFonts w:eastAsia="Times New Roman" w:cstheme="minorHAnsi"/>
          <w:lang w:eastAsia="en-US"/>
        </w:rPr>
      </w:pPr>
    </w:p>
    <w:p w14:paraId="579DC603" w14:textId="77777777" w:rsidR="00AF3ECB" w:rsidRPr="00CD62B5" w:rsidRDefault="00AF3ECB" w:rsidP="00CF4839">
      <w:pPr>
        <w:spacing w:line="276" w:lineRule="auto"/>
        <w:ind w:firstLine="0"/>
        <w:rPr>
          <w:rFonts w:eastAsia="Times New Roman" w:cstheme="minorHAnsi"/>
          <w:lang w:eastAsia="en-US"/>
        </w:rPr>
      </w:pPr>
    </w:p>
    <w:p w14:paraId="6BA5C83D" w14:textId="77777777" w:rsidR="00AF3ECB" w:rsidRPr="00CD62B5" w:rsidRDefault="00AF3ECB" w:rsidP="00CF4839">
      <w:pPr>
        <w:spacing w:line="276" w:lineRule="auto"/>
        <w:ind w:firstLine="0"/>
        <w:rPr>
          <w:rFonts w:eastAsia="Times New Roman" w:cstheme="minorHAnsi"/>
          <w:lang w:eastAsia="en-US"/>
        </w:rPr>
      </w:pPr>
    </w:p>
    <w:p w14:paraId="5A841DCF" w14:textId="77777777" w:rsidR="00AF3ECB" w:rsidRPr="00CD62B5" w:rsidRDefault="00AF3ECB" w:rsidP="7A8D3A1E">
      <w:pPr>
        <w:spacing w:line="276" w:lineRule="auto"/>
        <w:ind w:firstLine="0"/>
        <w:rPr>
          <w:rFonts w:eastAsia="Times New Roman"/>
          <w:lang w:eastAsia="en-US"/>
        </w:rPr>
      </w:pPr>
    </w:p>
    <w:p w14:paraId="4EB91F16" w14:textId="3172CC48" w:rsidR="7A8D3A1E" w:rsidRDefault="7A8D3A1E" w:rsidP="7A8D3A1E">
      <w:pPr>
        <w:spacing w:line="276" w:lineRule="auto"/>
        <w:ind w:firstLine="0"/>
        <w:rPr>
          <w:rFonts w:eastAsia="Times New Roman"/>
          <w:lang w:eastAsia="en-US"/>
        </w:rPr>
      </w:pPr>
    </w:p>
    <w:p w14:paraId="6F976089" w14:textId="369AA888" w:rsidR="7A8D3A1E" w:rsidRDefault="7A8D3A1E" w:rsidP="7A8D3A1E">
      <w:pPr>
        <w:spacing w:line="276" w:lineRule="auto"/>
        <w:ind w:firstLine="0"/>
        <w:rPr>
          <w:rFonts w:eastAsia="Times New Roman"/>
          <w:lang w:eastAsia="en-US"/>
        </w:rPr>
      </w:pPr>
    </w:p>
    <w:p w14:paraId="7D2EADF8" w14:textId="77777777" w:rsidR="00984E48" w:rsidRDefault="00984E48" w:rsidP="7A8D3A1E">
      <w:pPr>
        <w:spacing w:line="276" w:lineRule="auto"/>
        <w:ind w:firstLine="0"/>
        <w:rPr>
          <w:rFonts w:eastAsia="Times New Roman"/>
          <w:lang w:eastAsia="en-US"/>
        </w:rPr>
      </w:pPr>
    </w:p>
    <w:p w14:paraId="70392C92" w14:textId="77777777" w:rsidR="00984E48" w:rsidRDefault="00984E48" w:rsidP="7A8D3A1E">
      <w:pPr>
        <w:spacing w:line="276" w:lineRule="auto"/>
        <w:ind w:firstLine="0"/>
        <w:rPr>
          <w:rFonts w:eastAsia="Times New Roman"/>
          <w:lang w:eastAsia="en-US"/>
        </w:rPr>
      </w:pPr>
    </w:p>
    <w:p w14:paraId="1FDE4F1A" w14:textId="0DB81890" w:rsidR="00640A06" w:rsidRDefault="00640A06" w:rsidP="00270A97">
      <w:pPr>
        <w:ind w:firstLine="0"/>
        <w:rPr>
          <w:rFonts w:eastAsia="Times New Roman" w:cstheme="minorHAnsi"/>
          <w:b/>
          <w:bCs/>
          <w:lang w:eastAsia="en-US"/>
        </w:rPr>
      </w:pPr>
    </w:p>
    <w:p w14:paraId="003BC14F" w14:textId="77777777" w:rsidR="00437645" w:rsidRDefault="00437645" w:rsidP="00270A97">
      <w:pPr>
        <w:ind w:firstLine="0"/>
        <w:rPr>
          <w:rFonts w:eastAsia="Times New Roman" w:cstheme="minorHAnsi"/>
          <w:lang w:eastAsia="en-US"/>
        </w:rPr>
      </w:pPr>
    </w:p>
    <w:p w14:paraId="32495162" w14:textId="77777777" w:rsidR="00CD62B5" w:rsidRDefault="00CD62B5" w:rsidP="00E63A8A">
      <w:pPr>
        <w:pStyle w:val="NoSpacing"/>
        <w:spacing w:line="300" w:lineRule="auto"/>
        <w:ind w:firstLine="0"/>
        <w:contextualSpacing/>
        <w:rPr>
          <w:rFonts w:ascii="Calibri" w:eastAsiaTheme="minorHAnsi" w:hAnsi="Calibri" w:cs="Calibri"/>
          <w:bCs/>
          <w:iCs/>
        </w:rPr>
      </w:pPr>
    </w:p>
    <w:p w14:paraId="356915B6" w14:textId="77777777" w:rsidR="000211CB" w:rsidRDefault="000211CB" w:rsidP="00E63A8A">
      <w:pPr>
        <w:pStyle w:val="NoSpacing"/>
        <w:spacing w:line="300" w:lineRule="auto"/>
        <w:ind w:firstLine="0"/>
        <w:contextualSpacing/>
        <w:rPr>
          <w:rFonts w:ascii="Calibri" w:eastAsiaTheme="minorHAnsi" w:hAnsi="Calibri" w:cs="Calibri"/>
          <w:bCs/>
          <w:iCs/>
        </w:rPr>
      </w:pPr>
    </w:p>
    <w:p w14:paraId="1ABABBB0" w14:textId="77777777" w:rsidR="000211CB" w:rsidRDefault="000211CB" w:rsidP="00E63A8A">
      <w:pPr>
        <w:pStyle w:val="NoSpacing"/>
        <w:spacing w:line="300" w:lineRule="auto"/>
        <w:ind w:firstLine="0"/>
        <w:contextualSpacing/>
        <w:rPr>
          <w:rFonts w:ascii="Calibri" w:eastAsiaTheme="minorHAnsi" w:hAnsi="Calibri" w:cs="Calibri"/>
          <w:bCs/>
          <w:iCs/>
        </w:rPr>
      </w:pPr>
    </w:p>
    <w:p w14:paraId="27475A95" w14:textId="77777777" w:rsidR="000211CB" w:rsidRDefault="000211CB" w:rsidP="00E63A8A">
      <w:pPr>
        <w:pStyle w:val="NoSpacing"/>
        <w:spacing w:line="300" w:lineRule="auto"/>
        <w:ind w:firstLine="0"/>
        <w:contextualSpacing/>
        <w:rPr>
          <w:rFonts w:ascii="Calibri" w:eastAsiaTheme="minorHAnsi" w:hAnsi="Calibri" w:cs="Calibri"/>
          <w:bCs/>
          <w:iCs/>
        </w:rPr>
      </w:pPr>
    </w:p>
    <w:p w14:paraId="551A1893" w14:textId="77777777" w:rsidR="000211CB" w:rsidRDefault="000211CB" w:rsidP="00E63A8A">
      <w:pPr>
        <w:pStyle w:val="NoSpacing"/>
        <w:spacing w:line="300" w:lineRule="auto"/>
        <w:ind w:firstLine="0"/>
        <w:contextualSpacing/>
        <w:rPr>
          <w:rFonts w:ascii="Calibri" w:eastAsiaTheme="minorHAnsi" w:hAnsi="Calibri" w:cs="Calibri"/>
          <w:bCs/>
          <w:iCs/>
        </w:rPr>
      </w:pPr>
    </w:p>
    <w:p w14:paraId="216830AE" w14:textId="77777777" w:rsidR="000211CB" w:rsidRDefault="000211CB" w:rsidP="00E63A8A">
      <w:pPr>
        <w:pStyle w:val="NoSpacing"/>
        <w:spacing w:line="300" w:lineRule="auto"/>
        <w:ind w:firstLine="0"/>
        <w:contextualSpacing/>
        <w:rPr>
          <w:rFonts w:ascii="Calibri" w:eastAsiaTheme="minorHAnsi" w:hAnsi="Calibri" w:cs="Calibri"/>
          <w:bCs/>
          <w:iCs/>
        </w:rPr>
      </w:pPr>
    </w:p>
    <w:p w14:paraId="3314EAA0" w14:textId="77777777" w:rsidR="000211CB" w:rsidRDefault="000211CB" w:rsidP="00E63A8A">
      <w:pPr>
        <w:pStyle w:val="NoSpacing"/>
        <w:spacing w:line="300" w:lineRule="auto"/>
        <w:ind w:firstLine="0"/>
        <w:contextualSpacing/>
        <w:rPr>
          <w:rFonts w:ascii="Calibri" w:eastAsiaTheme="minorHAnsi" w:hAnsi="Calibri" w:cs="Calibri"/>
          <w:bCs/>
          <w:iCs/>
        </w:rPr>
      </w:pPr>
    </w:p>
    <w:p w14:paraId="0CD96708" w14:textId="77777777" w:rsidR="000211CB" w:rsidRDefault="000211CB" w:rsidP="00E63A8A">
      <w:pPr>
        <w:pStyle w:val="NoSpacing"/>
        <w:spacing w:line="300" w:lineRule="auto"/>
        <w:ind w:firstLine="0"/>
        <w:contextualSpacing/>
        <w:rPr>
          <w:rFonts w:ascii="Calibri" w:eastAsiaTheme="minorHAnsi" w:hAnsi="Calibri" w:cs="Calibri"/>
          <w:bCs/>
          <w:iCs/>
        </w:rPr>
      </w:pPr>
    </w:p>
    <w:p w14:paraId="7236952E" w14:textId="77777777" w:rsidR="000211CB" w:rsidRDefault="000211CB" w:rsidP="00E63A8A">
      <w:pPr>
        <w:pStyle w:val="NoSpacing"/>
        <w:spacing w:line="300" w:lineRule="auto"/>
        <w:ind w:firstLine="0"/>
        <w:contextualSpacing/>
        <w:rPr>
          <w:rFonts w:ascii="Calibri" w:eastAsiaTheme="minorHAnsi" w:hAnsi="Calibri" w:cs="Calibri"/>
          <w:bCs/>
          <w:iCs/>
        </w:rPr>
      </w:pPr>
    </w:p>
    <w:p w14:paraId="09F829EE" w14:textId="77777777" w:rsidR="000211CB" w:rsidRDefault="000211CB" w:rsidP="00E63A8A">
      <w:pPr>
        <w:pStyle w:val="NoSpacing"/>
        <w:spacing w:line="300" w:lineRule="auto"/>
        <w:ind w:firstLine="0"/>
        <w:contextualSpacing/>
        <w:rPr>
          <w:rFonts w:ascii="Calibri" w:eastAsiaTheme="minorHAnsi" w:hAnsi="Calibri" w:cs="Calibri"/>
          <w:bCs/>
          <w:iCs/>
        </w:rPr>
      </w:pPr>
    </w:p>
    <w:p w14:paraId="4AB66279" w14:textId="77777777" w:rsidR="000211CB" w:rsidRPr="00E375C0" w:rsidRDefault="000211CB" w:rsidP="00E63A8A">
      <w:pPr>
        <w:pStyle w:val="NoSpacing"/>
        <w:spacing w:line="300" w:lineRule="auto"/>
        <w:ind w:firstLine="0"/>
        <w:contextualSpacing/>
        <w:rPr>
          <w:rFonts w:ascii="Calibri" w:eastAsiaTheme="minorHAnsi" w:hAnsi="Calibri" w:cs="Calibri"/>
          <w:bCs/>
          <w:iCs/>
        </w:rPr>
      </w:pPr>
    </w:p>
    <w:p w14:paraId="1A2DBD48" w14:textId="77777777" w:rsidR="00E271A8" w:rsidRPr="00E375C0" w:rsidRDefault="00E271A8" w:rsidP="00E271A8">
      <w:pPr>
        <w:tabs>
          <w:tab w:val="left" w:pos="5400"/>
        </w:tabs>
        <w:spacing w:line="240" w:lineRule="auto"/>
        <w:ind w:firstLine="0"/>
        <w:jc w:val="center"/>
        <w:textAlignment w:val="center"/>
        <w:rPr>
          <w:rFonts w:ascii="Calibri" w:eastAsia="Times New Roman" w:hAnsi="Calibri" w:cs="Calibri"/>
          <w:lang w:eastAsia="en-US"/>
        </w:rPr>
      </w:pPr>
      <w:r w:rsidRPr="00E375C0">
        <w:rPr>
          <w:rFonts w:ascii="Calibri" w:eastAsia="Times New Roman" w:hAnsi="Calibri" w:cs="Calibri"/>
          <w:b/>
          <w:bCs/>
          <w:lang w:eastAsia="en-US"/>
        </w:rPr>
        <w:t xml:space="preserve">REIKMINIŲ TYRIMŲ PRIEMONĖS POVEIKIO VERTINIMO </w:t>
      </w:r>
    </w:p>
    <w:p w14:paraId="67C33AA3" w14:textId="6788FE1E" w:rsidR="00E271A8" w:rsidRPr="00E375C0" w:rsidRDefault="0033759C" w:rsidP="00E271A8">
      <w:pPr>
        <w:widowControl w:val="0"/>
        <w:pBdr>
          <w:top w:val="nil"/>
          <w:left w:val="nil"/>
          <w:bottom w:val="nil"/>
          <w:right w:val="nil"/>
          <w:between w:val="nil"/>
        </w:pBdr>
        <w:tabs>
          <w:tab w:val="left" w:pos="567"/>
          <w:tab w:val="left" w:pos="851"/>
        </w:tabs>
        <w:spacing w:line="240" w:lineRule="auto"/>
        <w:ind w:firstLine="0"/>
        <w:jc w:val="center"/>
        <w:rPr>
          <w:rFonts w:ascii="Calibri" w:eastAsia="Times New Roman" w:hAnsi="Calibri" w:cs="Calibri"/>
          <w:b/>
          <w:bCs/>
          <w:caps/>
          <w:lang w:eastAsia="en-US"/>
        </w:rPr>
      </w:pPr>
      <w:r w:rsidRPr="00E375C0">
        <w:rPr>
          <w:rFonts w:ascii="Calibri" w:eastAsia="Times New Roman" w:hAnsi="Calibri" w:cs="Calibri"/>
          <w:b/>
          <w:bCs/>
          <w:caps/>
          <w:lang w:eastAsia="en-US"/>
        </w:rPr>
        <w:t xml:space="preserve">paslaugOS </w:t>
      </w:r>
      <w:r w:rsidR="00E271A8" w:rsidRPr="00E375C0">
        <w:rPr>
          <w:rFonts w:ascii="Calibri" w:eastAsia="Times New Roman" w:hAnsi="Calibri" w:cs="Calibri"/>
          <w:b/>
          <w:bCs/>
          <w:caps/>
          <w:lang w:eastAsia="en-US"/>
        </w:rPr>
        <w:t>pirkimo-pardavimo sutarties Specialiosios sąlygos</w:t>
      </w:r>
    </w:p>
    <w:p w14:paraId="61E1ECE0" w14:textId="77777777" w:rsidR="00E271A8" w:rsidRPr="00E375C0" w:rsidRDefault="00E271A8" w:rsidP="00E271A8">
      <w:pPr>
        <w:spacing w:line="240" w:lineRule="auto"/>
        <w:ind w:firstLine="0"/>
        <w:jc w:val="center"/>
        <w:rPr>
          <w:rFonts w:ascii="Calibri" w:eastAsia="Times New Roman" w:hAnsi="Calibri" w:cs="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271A8" w:rsidRPr="00AC1A31" w14:paraId="24297901" w14:textId="77777777">
        <w:tc>
          <w:tcPr>
            <w:tcW w:w="2448" w:type="dxa"/>
          </w:tcPr>
          <w:p w14:paraId="334932E7" w14:textId="77777777" w:rsidR="00E271A8" w:rsidRPr="00E375C0" w:rsidRDefault="00E271A8" w:rsidP="00E271A8">
            <w:pPr>
              <w:spacing w:line="240" w:lineRule="auto"/>
              <w:ind w:firstLine="0"/>
              <w:rPr>
                <w:rFonts w:ascii="Calibri" w:eastAsia="Times New Roman" w:hAnsi="Calibri" w:cs="Calibri"/>
                <w:b/>
                <w:kern w:val="2"/>
                <w:lang w:eastAsia="en-US"/>
              </w:rPr>
            </w:pPr>
            <w:r w:rsidRPr="00E375C0">
              <w:rPr>
                <w:rFonts w:ascii="Calibri" w:eastAsia="Times New Roman" w:hAnsi="Calibri" w:cs="Calibri"/>
                <w:b/>
                <w:kern w:val="2"/>
                <w:lang w:eastAsia="en-US"/>
              </w:rPr>
              <w:t>Sutarties pavadinimas</w:t>
            </w:r>
          </w:p>
        </w:tc>
        <w:tc>
          <w:tcPr>
            <w:tcW w:w="7110" w:type="dxa"/>
            <w:gridSpan w:val="3"/>
          </w:tcPr>
          <w:p w14:paraId="1A32A67B" w14:textId="4EDD1F5D" w:rsidR="00E271A8" w:rsidRPr="00E375C0" w:rsidRDefault="00E271A8" w:rsidP="00E271A8">
            <w:pPr>
              <w:spacing w:line="240" w:lineRule="auto"/>
              <w:ind w:firstLine="0"/>
              <w:rPr>
                <w:rFonts w:ascii="Calibri" w:eastAsia="Times New Roman" w:hAnsi="Calibri" w:cs="Calibri"/>
                <w:kern w:val="2"/>
                <w:lang w:eastAsia="en-US"/>
              </w:rPr>
            </w:pPr>
            <w:r w:rsidRPr="00E375C0">
              <w:rPr>
                <w:rFonts w:ascii="Calibri" w:eastAsia="Times New Roman" w:hAnsi="Calibri" w:cs="Calibri"/>
                <w:kern w:val="2"/>
                <w:lang w:eastAsia="en-US"/>
              </w:rPr>
              <w:t>Reikminių tyrimų priemonės poveikio vertinimo paslaug</w:t>
            </w:r>
            <w:r w:rsidR="0033759C" w:rsidRPr="00E375C0">
              <w:rPr>
                <w:rFonts w:ascii="Calibri" w:eastAsia="Times New Roman" w:hAnsi="Calibri" w:cs="Calibri"/>
                <w:kern w:val="2"/>
                <w:lang w:eastAsia="en-US"/>
              </w:rPr>
              <w:t>a</w:t>
            </w:r>
          </w:p>
        </w:tc>
      </w:tr>
      <w:tr w:rsidR="00E271A8" w:rsidRPr="00AC1A31" w14:paraId="4A17BDEC" w14:textId="77777777">
        <w:tc>
          <w:tcPr>
            <w:tcW w:w="2448" w:type="dxa"/>
          </w:tcPr>
          <w:p w14:paraId="6613D74E" w14:textId="77777777" w:rsidR="00E271A8" w:rsidRPr="00E375C0" w:rsidRDefault="00E271A8" w:rsidP="00E271A8">
            <w:pPr>
              <w:spacing w:line="240" w:lineRule="auto"/>
              <w:ind w:firstLine="0"/>
              <w:rPr>
                <w:rFonts w:ascii="Calibri" w:eastAsia="Times New Roman" w:hAnsi="Calibri" w:cs="Calibri"/>
                <w:b/>
                <w:kern w:val="2"/>
                <w:lang w:eastAsia="en-US"/>
              </w:rPr>
            </w:pPr>
            <w:r w:rsidRPr="00E375C0">
              <w:rPr>
                <w:rFonts w:ascii="Calibri" w:eastAsia="Times New Roman" w:hAnsi="Calibri" w:cs="Calibri"/>
                <w:b/>
                <w:kern w:val="2"/>
                <w:lang w:eastAsia="en-US"/>
              </w:rPr>
              <w:t>Sutarties data</w:t>
            </w:r>
          </w:p>
        </w:tc>
        <w:tc>
          <w:tcPr>
            <w:tcW w:w="2177" w:type="dxa"/>
          </w:tcPr>
          <w:p w14:paraId="2237B12A" w14:textId="77777777" w:rsidR="00E271A8" w:rsidRPr="00E375C0" w:rsidRDefault="00E271A8" w:rsidP="00E271A8">
            <w:pPr>
              <w:spacing w:line="240" w:lineRule="auto"/>
              <w:ind w:firstLine="0"/>
              <w:rPr>
                <w:rFonts w:ascii="Calibri" w:eastAsia="Times New Roman" w:hAnsi="Calibri" w:cs="Calibri"/>
                <w:kern w:val="2"/>
                <w:lang w:eastAsia="en-US"/>
              </w:rPr>
            </w:pPr>
          </w:p>
        </w:tc>
        <w:tc>
          <w:tcPr>
            <w:tcW w:w="2362" w:type="dxa"/>
          </w:tcPr>
          <w:p w14:paraId="4D946C54" w14:textId="77777777" w:rsidR="00E271A8" w:rsidRPr="00E375C0" w:rsidRDefault="00E271A8" w:rsidP="00E271A8">
            <w:pPr>
              <w:spacing w:line="240" w:lineRule="auto"/>
              <w:ind w:firstLine="0"/>
              <w:rPr>
                <w:rFonts w:ascii="Calibri" w:eastAsia="Times New Roman" w:hAnsi="Calibri" w:cs="Calibri"/>
                <w:b/>
                <w:kern w:val="2"/>
                <w:lang w:eastAsia="en-US"/>
              </w:rPr>
            </w:pPr>
            <w:r w:rsidRPr="00E375C0">
              <w:rPr>
                <w:rFonts w:ascii="Calibri" w:eastAsia="Times New Roman" w:hAnsi="Calibri" w:cs="Calibri"/>
                <w:b/>
                <w:kern w:val="2"/>
                <w:lang w:eastAsia="en-US"/>
              </w:rPr>
              <w:t>Sutarties numeris</w:t>
            </w:r>
          </w:p>
        </w:tc>
        <w:tc>
          <w:tcPr>
            <w:tcW w:w="2571" w:type="dxa"/>
          </w:tcPr>
          <w:p w14:paraId="520CA4B6" w14:textId="77777777" w:rsidR="00E271A8" w:rsidRPr="00E375C0" w:rsidRDefault="00E271A8" w:rsidP="00E271A8">
            <w:pPr>
              <w:spacing w:line="240" w:lineRule="auto"/>
              <w:ind w:firstLine="0"/>
              <w:rPr>
                <w:rFonts w:ascii="Calibri" w:eastAsia="Times New Roman" w:hAnsi="Calibri" w:cs="Calibri"/>
                <w:kern w:val="2"/>
                <w:lang w:eastAsia="en-US"/>
              </w:rPr>
            </w:pPr>
          </w:p>
        </w:tc>
      </w:tr>
    </w:tbl>
    <w:p w14:paraId="0BDDDE7B" w14:textId="77777777" w:rsidR="00E271A8" w:rsidRPr="00E375C0" w:rsidRDefault="00E271A8" w:rsidP="00E271A8">
      <w:pPr>
        <w:spacing w:line="240" w:lineRule="auto"/>
        <w:ind w:firstLine="0"/>
        <w:rPr>
          <w:rFonts w:ascii="Calibri" w:eastAsia="Times New Roman" w:hAnsi="Calibri" w:cs="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271A8" w:rsidRPr="00AC1A31" w14:paraId="52CFD25A" w14:textId="77777777">
        <w:tc>
          <w:tcPr>
            <w:tcW w:w="9558" w:type="dxa"/>
            <w:gridSpan w:val="3"/>
          </w:tcPr>
          <w:p w14:paraId="59ACBCB2" w14:textId="77777777" w:rsidR="00E271A8" w:rsidRPr="00E375C0" w:rsidRDefault="00E271A8" w:rsidP="00E271A8">
            <w:pPr>
              <w:spacing w:line="240" w:lineRule="auto"/>
              <w:ind w:firstLine="0"/>
              <w:jc w:val="center"/>
              <w:rPr>
                <w:rFonts w:ascii="Calibri" w:eastAsia="Times New Roman" w:hAnsi="Calibri" w:cs="Calibri"/>
                <w:b/>
                <w:kern w:val="2"/>
                <w:lang w:eastAsia="en-US"/>
              </w:rPr>
            </w:pPr>
            <w:r w:rsidRPr="00E375C0">
              <w:rPr>
                <w:rFonts w:ascii="Calibri" w:eastAsia="Times New Roman" w:hAnsi="Calibri" w:cs="Calibri"/>
                <w:b/>
                <w:kern w:val="2"/>
                <w:lang w:eastAsia="en-US"/>
              </w:rPr>
              <w:t>1. SUTARTIES ŠALYS</w:t>
            </w:r>
          </w:p>
        </w:tc>
      </w:tr>
      <w:tr w:rsidR="00E271A8" w:rsidRPr="00AC1A31" w14:paraId="72B65AE3" w14:textId="77777777">
        <w:tc>
          <w:tcPr>
            <w:tcW w:w="2808" w:type="dxa"/>
            <w:vMerge w:val="restart"/>
          </w:tcPr>
          <w:p w14:paraId="09C5B0CC" w14:textId="77777777" w:rsidR="00E271A8" w:rsidRPr="00E375C0" w:rsidRDefault="00E271A8" w:rsidP="00E271A8">
            <w:pPr>
              <w:spacing w:line="240" w:lineRule="auto"/>
              <w:ind w:firstLine="0"/>
              <w:jc w:val="center"/>
              <w:rPr>
                <w:rFonts w:ascii="Calibri" w:eastAsia="Times New Roman" w:hAnsi="Calibri" w:cs="Calibri"/>
                <w:b/>
                <w:kern w:val="2"/>
                <w:lang w:eastAsia="en-US"/>
              </w:rPr>
            </w:pPr>
          </w:p>
          <w:p w14:paraId="001C3D62" w14:textId="77777777" w:rsidR="00E271A8" w:rsidRPr="00E375C0" w:rsidRDefault="00E271A8" w:rsidP="00E271A8">
            <w:pPr>
              <w:spacing w:line="240" w:lineRule="auto"/>
              <w:ind w:firstLine="0"/>
              <w:jc w:val="center"/>
              <w:rPr>
                <w:rFonts w:ascii="Calibri" w:eastAsia="Times New Roman" w:hAnsi="Calibri" w:cs="Calibri"/>
                <w:b/>
                <w:kern w:val="2"/>
                <w:lang w:eastAsia="en-US"/>
              </w:rPr>
            </w:pPr>
          </w:p>
          <w:p w14:paraId="566B7FB7" w14:textId="77777777" w:rsidR="00E271A8" w:rsidRPr="00E375C0" w:rsidRDefault="00E271A8" w:rsidP="00E271A8">
            <w:pPr>
              <w:spacing w:line="240" w:lineRule="auto"/>
              <w:ind w:firstLine="0"/>
              <w:jc w:val="center"/>
              <w:rPr>
                <w:rFonts w:ascii="Calibri" w:eastAsia="Times New Roman" w:hAnsi="Calibri" w:cs="Calibri"/>
                <w:b/>
                <w:kern w:val="2"/>
                <w:lang w:eastAsia="en-US"/>
              </w:rPr>
            </w:pPr>
          </w:p>
          <w:p w14:paraId="750F6246" w14:textId="77777777" w:rsidR="00E271A8" w:rsidRPr="00E375C0" w:rsidRDefault="00E271A8" w:rsidP="00E271A8">
            <w:pPr>
              <w:spacing w:line="240" w:lineRule="auto"/>
              <w:ind w:firstLine="0"/>
              <w:jc w:val="left"/>
              <w:rPr>
                <w:rFonts w:ascii="Calibri" w:eastAsia="Times New Roman" w:hAnsi="Calibri" w:cs="Calibri"/>
                <w:b/>
                <w:kern w:val="2"/>
                <w:lang w:eastAsia="en-US"/>
              </w:rPr>
            </w:pPr>
          </w:p>
          <w:p w14:paraId="6A3A1B00" w14:textId="77777777" w:rsidR="00E271A8" w:rsidRPr="00E375C0" w:rsidRDefault="00E271A8" w:rsidP="00E271A8">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1.1. Pirkėjas</w:t>
            </w:r>
          </w:p>
        </w:tc>
        <w:tc>
          <w:tcPr>
            <w:tcW w:w="3240" w:type="dxa"/>
          </w:tcPr>
          <w:p w14:paraId="522ACDB4" w14:textId="77777777" w:rsidR="00E271A8" w:rsidRPr="00E375C0" w:rsidRDefault="00E271A8" w:rsidP="00E271A8">
            <w:pPr>
              <w:spacing w:line="240" w:lineRule="auto"/>
              <w:ind w:firstLine="0"/>
              <w:jc w:val="left"/>
              <w:rPr>
                <w:rFonts w:ascii="Calibri" w:eastAsia="Times New Roman" w:hAnsi="Calibri" w:cs="Calibri"/>
                <w:kern w:val="2"/>
                <w:lang w:eastAsia="en-US"/>
              </w:rPr>
            </w:pPr>
            <w:r w:rsidRPr="00E375C0">
              <w:rPr>
                <w:rFonts w:ascii="Calibri" w:eastAsia="Times New Roman" w:hAnsi="Calibri" w:cs="Calibri"/>
                <w:kern w:val="2"/>
                <w:lang w:eastAsia="en-US"/>
              </w:rPr>
              <w:t>1.1.1. Pavadinimas</w:t>
            </w:r>
          </w:p>
        </w:tc>
        <w:tc>
          <w:tcPr>
            <w:tcW w:w="3510" w:type="dxa"/>
          </w:tcPr>
          <w:p w14:paraId="4F225226" w14:textId="77777777" w:rsidR="00E271A8" w:rsidRPr="00E375C0" w:rsidRDefault="00E271A8" w:rsidP="00E271A8">
            <w:pPr>
              <w:spacing w:line="240" w:lineRule="auto"/>
              <w:ind w:firstLine="0"/>
              <w:jc w:val="left"/>
              <w:rPr>
                <w:rFonts w:ascii="Calibri" w:eastAsia="Times New Roman" w:hAnsi="Calibri" w:cs="Calibri"/>
                <w:kern w:val="2"/>
                <w:lang w:eastAsia="en-US"/>
              </w:rPr>
            </w:pPr>
            <w:r w:rsidRPr="00E375C0">
              <w:rPr>
                <w:rFonts w:ascii="Calibri" w:eastAsia="Times New Roman" w:hAnsi="Calibri" w:cs="Calibri"/>
                <w:kern w:val="2"/>
                <w:lang w:eastAsia="en-US"/>
              </w:rPr>
              <w:t>Lietuvos mokslo taryba</w:t>
            </w:r>
          </w:p>
        </w:tc>
      </w:tr>
      <w:tr w:rsidR="006C53BE" w:rsidRPr="00AC1A31" w14:paraId="72C0813B" w14:textId="77777777">
        <w:tc>
          <w:tcPr>
            <w:tcW w:w="2808" w:type="dxa"/>
            <w:vMerge/>
          </w:tcPr>
          <w:p w14:paraId="58C9A38F" w14:textId="77777777" w:rsidR="006C53BE" w:rsidRPr="00AC1A31" w:rsidRDefault="006C53BE" w:rsidP="006C53BE">
            <w:pPr>
              <w:spacing w:line="240" w:lineRule="auto"/>
              <w:ind w:firstLine="0"/>
              <w:jc w:val="left"/>
              <w:rPr>
                <w:rFonts w:ascii="Calibri" w:eastAsia="Times New Roman" w:hAnsi="Calibri" w:cs="Calibri"/>
                <w:kern w:val="2"/>
                <w:lang w:eastAsia="en-US"/>
              </w:rPr>
            </w:pPr>
          </w:p>
        </w:tc>
        <w:tc>
          <w:tcPr>
            <w:tcW w:w="3240" w:type="dxa"/>
          </w:tcPr>
          <w:p w14:paraId="4A9490C5" w14:textId="77777777" w:rsidR="006C53BE" w:rsidRPr="00AC1A31" w:rsidRDefault="006C53BE" w:rsidP="006C53BE">
            <w:pPr>
              <w:spacing w:line="240" w:lineRule="auto"/>
              <w:ind w:firstLine="0"/>
              <w:jc w:val="left"/>
              <w:rPr>
                <w:rFonts w:ascii="Calibri" w:eastAsia="Times New Roman" w:hAnsi="Calibri" w:cs="Calibri"/>
                <w:kern w:val="2"/>
                <w:lang w:eastAsia="en-US"/>
              </w:rPr>
            </w:pPr>
            <w:r w:rsidRPr="00AC1A31">
              <w:rPr>
                <w:rFonts w:ascii="Calibri" w:eastAsia="Times New Roman" w:hAnsi="Calibri" w:cs="Calibri"/>
                <w:kern w:val="2"/>
                <w:lang w:eastAsia="en-US"/>
              </w:rPr>
              <w:t>1.1.2. Juridinio asmens kodas</w:t>
            </w:r>
          </w:p>
        </w:tc>
        <w:tc>
          <w:tcPr>
            <w:tcW w:w="3510" w:type="dxa"/>
          </w:tcPr>
          <w:p w14:paraId="4082BE04" w14:textId="29AE3E85" w:rsidR="006C53BE" w:rsidRPr="00AC1A31" w:rsidRDefault="006C53BE" w:rsidP="006C53BE">
            <w:pPr>
              <w:spacing w:line="240" w:lineRule="auto"/>
              <w:ind w:firstLine="0"/>
              <w:jc w:val="left"/>
              <w:rPr>
                <w:rFonts w:ascii="Calibri" w:eastAsia="Times New Roman" w:hAnsi="Calibri" w:cs="Calibri"/>
                <w:kern w:val="2"/>
                <w:lang w:eastAsia="en-US"/>
              </w:rPr>
            </w:pPr>
            <w:r w:rsidRPr="00AC1A31">
              <w:rPr>
                <w:rFonts w:ascii="Calibri" w:hAnsi="Calibri" w:cs="Calibri"/>
              </w:rPr>
              <w:t xml:space="preserve">188716281 </w:t>
            </w:r>
          </w:p>
        </w:tc>
      </w:tr>
      <w:tr w:rsidR="006C53BE" w:rsidRPr="00AC1A31" w14:paraId="55BDAF0A" w14:textId="77777777">
        <w:tc>
          <w:tcPr>
            <w:tcW w:w="2808" w:type="dxa"/>
            <w:vMerge/>
          </w:tcPr>
          <w:p w14:paraId="5E2AB635" w14:textId="77777777" w:rsidR="006C53BE" w:rsidRPr="00AC1A31" w:rsidRDefault="006C53BE" w:rsidP="006C53BE">
            <w:pPr>
              <w:spacing w:line="240" w:lineRule="auto"/>
              <w:ind w:firstLine="0"/>
              <w:jc w:val="left"/>
              <w:rPr>
                <w:rFonts w:ascii="Calibri" w:eastAsia="Times New Roman" w:hAnsi="Calibri" w:cs="Calibri"/>
                <w:kern w:val="2"/>
                <w:lang w:eastAsia="en-US"/>
              </w:rPr>
            </w:pPr>
          </w:p>
        </w:tc>
        <w:tc>
          <w:tcPr>
            <w:tcW w:w="3240" w:type="dxa"/>
          </w:tcPr>
          <w:p w14:paraId="279D002C" w14:textId="77777777" w:rsidR="006C53BE" w:rsidRPr="00AC1A31" w:rsidRDefault="006C53BE" w:rsidP="006C53BE">
            <w:pPr>
              <w:spacing w:line="240" w:lineRule="auto"/>
              <w:ind w:firstLine="0"/>
              <w:jc w:val="left"/>
              <w:rPr>
                <w:rFonts w:ascii="Calibri" w:eastAsia="Times New Roman" w:hAnsi="Calibri" w:cs="Calibri"/>
                <w:kern w:val="2"/>
                <w:lang w:eastAsia="en-US"/>
              </w:rPr>
            </w:pPr>
            <w:r w:rsidRPr="00AC1A31">
              <w:rPr>
                <w:rFonts w:ascii="Calibri" w:eastAsia="Times New Roman" w:hAnsi="Calibri" w:cs="Calibri"/>
                <w:kern w:val="2"/>
                <w:lang w:eastAsia="en-US"/>
              </w:rPr>
              <w:t>1.1.3. Adresas</w:t>
            </w:r>
          </w:p>
        </w:tc>
        <w:tc>
          <w:tcPr>
            <w:tcW w:w="3510" w:type="dxa"/>
          </w:tcPr>
          <w:p w14:paraId="4D1C678F" w14:textId="1CA132CF" w:rsidR="006C53BE" w:rsidRPr="00AC1A31" w:rsidRDefault="006C53BE" w:rsidP="006C53BE">
            <w:pPr>
              <w:spacing w:line="240" w:lineRule="auto"/>
              <w:ind w:firstLine="0"/>
              <w:jc w:val="left"/>
              <w:rPr>
                <w:rFonts w:ascii="Calibri" w:eastAsia="Times New Roman" w:hAnsi="Calibri" w:cs="Calibri"/>
                <w:kern w:val="2"/>
                <w:lang w:eastAsia="en-US"/>
              </w:rPr>
            </w:pPr>
            <w:r w:rsidRPr="00AC1A31">
              <w:rPr>
                <w:rFonts w:ascii="Calibri" w:hAnsi="Calibri" w:cs="Calibri"/>
              </w:rPr>
              <w:t>Gedimino pr. 3, 01103 Vilnius</w:t>
            </w:r>
          </w:p>
        </w:tc>
      </w:tr>
      <w:tr w:rsidR="006C53BE" w:rsidRPr="00AC1A31" w14:paraId="55F87B2A" w14:textId="77777777">
        <w:tc>
          <w:tcPr>
            <w:tcW w:w="2808" w:type="dxa"/>
            <w:vMerge/>
          </w:tcPr>
          <w:p w14:paraId="68F10785" w14:textId="77777777" w:rsidR="006C53BE" w:rsidRPr="00AC1A31" w:rsidRDefault="006C53BE" w:rsidP="006C53BE">
            <w:pPr>
              <w:spacing w:line="240" w:lineRule="auto"/>
              <w:ind w:firstLine="0"/>
              <w:jc w:val="left"/>
              <w:rPr>
                <w:rFonts w:ascii="Calibri" w:eastAsia="Times New Roman" w:hAnsi="Calibri" w:cs="Calibri"/>
                <w:kern w:val="2"/>
                <w:lang w:eastAsia="en-US"/>
              </w:rPr>
            </w:pPr>
          </w:p>
        </w:tc>
        <w:tc>
          <w:tcPr>
            <w:tcW w:w="3240" w:type="dxa"/>
          </w:tcPr>
          <w:p w14:paraId="01BA60F2" w14:textId="77777777" w:rsidR="006C53BE" w:rsidRPr="00AC1A31" w:rsidRDefault="006C53BE" w:rsidP="006C53BE">
            <w:pPr>
              <w:spacing w:line="240" w:lineRule="auto"/>
              <w:ind w:firstLine="0"/>
              <w:jc w:val="left"/>
              <w:rPr>
                <w:rFonts w:ascii="Calibri" w:eastAsia="Times New Roman" w:hAnsi="Calibri" w:cs="Calibri"/>
                <w:kern w:val="2"/>
                <w:lang w:eastAsia="en-US"/>
              </w:rPr>
            </w:pPr>
            <w:r w:rsidRPr="00AC1A31">
              <w:rPr>
                <w:rFonts w:ascii="Calibri" w:eastAsia="Times New Roman" w:hAnsi="Calibri" w:cs="Calibri"/>
                <w:kern w:val="2"/>
                <w:lang w:eastAsia="en-US"/>
              </w:rPr>
              <w:t>1.1.4. PVM mokėtojo kodas</w:t>
            </w:r>
          </w:p>
        </w:tc>
        <w:tc>
          <w:tcPr>
            <w:tcW w:w="3510" w:type="dxa"/>
          </w:tcPr>
          <w:p w14:paraId="6625DF68" w14:textId="44A17830" w:rsidR="006C53BE" w:rsidRPr="00AC1A31" w:rsidRDefault="006C53BE" w:rsidP="006C53BE">
            <w:pPr>
              <w:spacing w:line="240" w:lineRule="auto"/>
              <w:ind w:firstLine="0"/>
              <w:jc w:val="left"/>
              <w:rPr>
                <w:rFonts w:ascii="Calibri" w:eastAsia="Times New Roman" w:hAnsi="Calibri" w:cs="Calibri"/>
                <w:kern w:val="2"/>
                <w:lang w:eastAsia="en-US"/>
              </w:rPr>
            </w:pPr>
            <w:r w:rsidRPr="00AC1A31">
              <w:rPr>
                <w:rFonts w:ascii="Calibri" w:hAnsi="Calibri" w:cs="Calibri"/>
              </w:rPr>
              <w:t>Ne PVM mokėtojo kodas</w:t>
            </w:r>
          </w:p>
        </w:tc>
      </w:tr>
      <w:tr w:rsidR="006C53BE" w:rsidRPr="00AC1A31" w14:paraId="39CBF1D3" w14:textId="77777777">
        <w:tc>
          <w:tcPr>
            <w:tcW w:w="2808" w:type="dxa"/>
            <w:vMerge/>
          </w:tcPr>
          <w:p w14:paraId="3899D7B2" w14:textId="77777777" w:rsidR="006C53BE" w:rsidRPr="00AC1A31" w:rsidRDefault="006C53BE" w:rsidP="006C53BE">
            <w:pPr>
              <w:spacing w:line="240" w:lineRule="auto"/>
              <w:ind w:firstLine="0"/>
              <w:jc w:val="left"/>
              <w:rPr>
                <w:rFonts w:ascii="Calibri" w:eastAsia="Times New Roman" w:hAnsi="Calibri" w:cs="Calibri"/>
                <w:kern w:val="2"/>
                <w:lang w:eastAsia="en-US"/>
              </w:rPr>
            </w:pPr>
          </w:p>
        </w:tc>
        <w:tc>
          <w:tcPr>
            <w:tcW w:w="3240" w:type="dxa"/>
          </w:tcPr>
          <w:p w14:paraId="00F48E8D" w14:textId="77777777" w:rsidR="006C53BE" w:rsidRPr="00AC1A31" w:rsidRDefault="006C53BE" w:rsidP="006C53BE">
            <w:pPr>
              <w:spacing w:line="240" w:lineRule="auto"/>
              <w:ind w:firstLine="0"/>
              <w:jc w:val="left"/>
              <w:rPr>
                <w:rFonts w:ascii="Calibri" w:eastAsia="Times New Roman" w:hAnsi="Calibri" w:cs="Calibri"/>
                <w:kern w:val="2"/>
                <w:lang w:eastAsia="en-US"/>
              </w:rPr>
            </w:pPr>
            <w:r w:rsidRPr="00AC1A31">
              <w:rPr>
                <w:rFonts w:ascii="Calibri" w:eastAsia="Times New Roman" w:hAnsi="Calibri" w:cs="Calibri"/>
                <w:kern w:val="2"/>
                <w:lang w:eastAsia="en-US"/>
              </w:rPr>
              <w:t>1.1.5. Atsiskaitomoji sąskaita</w:t>
            </w:r>
          </w:p>
        </w:tc>
        <w:tc>
          <w:tcPr>
            <w:tcW w:w="3510" w:type="dxa"/>
          </w:tcPr>
          <w:p w14:paraId="410D6441" w14:textId="5C40E610" w:rsidR="006C53BE" w:rsidRPr="00AC1A31" w:rsidRDefault="00C8790F" w:rsidP="006C53BE">
            <w:pPr>
              <w:spacing w:line="240" w:lineRule="auto"/>
              <w:ind w:firstLine="0"/>
              <w:jc w:val="left"/>
              <w:rPr>
                <w:rFonts w:ascii="Calibri" w:eastAsia="Times New Roman" w:hAnsi="Calibri" w:cs="Calibri"/>
                <w:kern w:val="2"/>
                <w:lang w:eastAsia="en-US"/>
              </w:rPr>
            </w:pPr>
            <w:r w:rsidRPr="00C8790F">
              <w:rPr>
                <w:rFonts w:ascii="Calibri" w:eastAsia="Times New Roman" w:hAnsi="Calibri" w:cs="Calibri"/>
                <w:kern w:val="2"/>
                <w:lang w:eastAsia="en-US"/>
              </w:rPr>
              <w:t>LT69 4040 0636 1000 2310</w:t>
            </w:r>
          </w:p>
        </w:tc>
      </w:tr>
      <w:tr w:rsidR="006C53BE" w:rsidRPr="00AC1A31" w14:paraId="100EA5CB" w14:textId="77777777">
        <w:tc>
          <w:tcPr>
            <w:tcW w:w="2808" w:type="dxa"/>
            <w:vMerge/>
          </w:tcPr>
          <w:p w14:paraId="6008F348" w14:textId="77777777" w:rsidR="006C53BE" w:rsidRPr="00AC1A31" w:rsidRDefault="006C53BE" w:rsidP="006C53BE">
            <w:pPr>
              <w:spacing w:line="240" w:lineRule="auto"/>
              <w:ind w:firstLine="0"/>
              <w:jc w:val="left"/>
              <w:rPr>
                <w:rFonts w:ascii="Calibri" w:eastAsia="Times New Roman" w:hAnsi="Calibri" w:cs="Calibri"/>
                <w:kern w:val="2"/>
                <w:lang w:eastAsia="en-US"/>
              </w:rPr>
            </w:pPr>
          </w:p>
        </w:tc>
        <w:tc>
          <w:tcPr>
            <w:tcW w:w="3240" w:type="dxa"/>
          </w:tcPr>
          <w:p w14:paraId="526A03DF" w14:textId="77777777" w:rsidR="006C53BE" w:rsidRPr="00AC1A31" w:rsidRDefault="006C53BE" w:rsidP="006C53BE">
            <w:pPr>
              <w:spacing w:line="240" w:lineRule="auto"/>
              <w:ind w:firstLine="0"/>
              <w:jc w:val="left"/>
              <w:rPr>
                <w:rFonts w:ascii="Calibri" w:eastAsia="Times New Roman" w:hAnsi="Calibri" w:cs="Calibri"/>
                <w:kern w:val="2"/>
                <w:lang w:eastAsia="en-US"/>
              </w:rPr>
            </w:pPr>
            <w:r w:rsidRPr="00AC1A31">
              <w:rPr>
                <w:rFonts w:ascii="Calibri" w:eastAsia="Times New Roman" w:hAnsi="Calibri" w:cs="Calibri"/>
                <w:kern w:val="2"/>
                <w:lang w:eastAsia="en-US"/>
              </w:rPr>
              <w:t>1.1.6. Bankas, banko kodas</w:t>
            </w:r>
          </w:p>
        </w:tc>
        <w:tc>
          <w:tcPr>
            <w:tcW w:w="3510" w:type="dxa"/>
          </w:tcPr>
          <w:p w14:paraId="48235F5F" w14:textId="0C2423AD" w:rsidR="006C53BE" w:rsidRPr="00AC1A31" w:rsidRDefault="006C53BE" w:rsidP="006C53BE">
            <w:pPr>
              <w:spacing w:line="240" w:lineRule="auto"/>
              <w:ind w:firstLine="0"/>
              <w:jc w:val="left"/>
              <w:rPr>
                <w:rFonts w:ascii="Calibri" w:eastAsia="Times New Roman" w:hAnsi="Calibri" w:cs="Calibri"/>
                <w:kern w:val="2"/>
                <w:lang w:eastAsia="en-US"/>
              </w:rPr>
            </w:pPr>
            <w:r w:rsidRPr="00AC1A31">
              <w:rPr>
                <w:rFonts w:ascii="Calibri" w:hAnsi="Calibri" w:cs="Calibri"/>
              </w:rPr>
              <w:t>LR Finansų ministerija, banko kodas 40400, SWIFT kodas: MFRLLT22XXX</w:t>
            </w:r>
          </w:p>
        </w:tc>
      </w:tr>
      <w:tr w:rsidR="006C53BE" w:rsidRPr="00AC1A31" w14:paraId="307E5E6E" w14:textId="77777777">
        <w:tc>
          <w:tcPr>
            <w:tcW w:w="2808" w:type="dxa"/>
            <w:vMerge/>
          </w:tcPr>
          <w:p w14:paraId="1CFB0DE7" w14:textId="77777777" w:rsidR="006C53BE" w:rsidRPr="00AC1A31" w:rsidRDefault="006C53BE" w:rsidP="006C53BE">
            <w:pPr>
              <w:spacing w:line="240" w:lineRule="auto"/>
              <w:ind w:firstLine="0"/>
              <w:jc w:val="left"/>
              <w:rPr>
                <w:rFonts w:ascii="Calibri" w:eastAsia="Times New Roman" w:hAnsi="Calibri" w:cs="Calibri"/>
                <w:kern w:val="2"/>
                <w:lang w:eastAsia="en-US"/>
              </w:rPr>
            </w:pPr>
          </w:p>
        </w:tc>
        <w:tc>
          <w:tcPr>
            <w:tcW w:w="3240" w:type="dxa"/>
          </w:tcPr>
          <w:p w14:paraId="66511063" w14:textId="77777777" w:rsidR="006C53BE" w:rsidRPr="00AC1A31" w:rsidRDefault="006C53BE" w:rsidP="006C53BE">
            <w:pPr>
              <w:spacing w:line="240" w:lineRule="auto"/>
              <w:ind w:firstLine="0"/>
              <w:jc w:val="left"/>
              <w:rPr>
                <w:rFonts w:ascii="Calibri" w:eastAsia="Times New Roman" w:hAnsi="Calibri" w:cs="Calibri"/>
                <w:kern w:val="2"/>
                <w:lang w:eastAsia="en-US"/>
              </w:rPr>
            </w:pPr>
            <w:r w:rsidRPr="00AC1A31">
              <w:rPr>
                <w:rFonts w:ascii="Calibri" w:eastAsia="Times New Roman" w:hAnsi="Calibri" w:cs="Calibri"/>
                <w:kern w:val="2"/>
                <w:lang w:eastAsia="en-US"/>
              </w:rPr>
              <w:t>1.1.7. Telefonas</w:t>
            </w:r>
          </w:p>
        </w:tc>
        <w:tc>
          <w:tcPr>
            <w:tcW w:w="3510" w:type="dxa"/>
          </w:tcPr>
          <w:p w14:paraId="4EEE8C04" w14:textId="61794B2F" w:rsidR="006C53BE" w:rsidRPr="00AC1A31" w:rsidRDefault="006C53BE" w:rsidP="006C53BE">
            <w:pPr>
              <w:spacing w:line="240" w:lineRule="auto"/>
              <w:ind w:firstLine="0"/>
              <w:jc w:val="left"/>
              <w:rPr>
                <w:rFonts w:ascii="Calibri" w:eastAsia="Times New Roman" w:hAnsi="Calibri" w:cs="Calibri"/>
                <w:kern w:val="2"/>
                <w:lang w:eastAsia="en-US"/>
              </w:rPr>
            </w:pPr>
            <w:r w:rsidRPr="00AC1A31">
              <w:rPr>
                <w:rFonts w:ascii="Calibri" w:hAnsi="Calibri" w:cs="Calibri"/>
              </w:rPr>
              <w:t>+370 670 32 435</w:t>
            </w:r>
          </w:p>
        </w:tc>
      </w:tr>
      <w:tr w:rsidR="006C53BE" w:rsidRPr="00AC1A31" w14:paraId="5B270856" w14:textId="77777777">
        <w:tc>
          <w:tcPr>
            <w:tcW w:w="2808" w:type="dxa"/>
            <w:vMerge/>
          </w:tcPr>
          <w:p w14:paraId="7AF967CA" w14:textId="77777777" w:rsidR="006C53BE" w:rsidRPr="00AC1A31" w:rsidRDefault="006C53BE" w:rsidP="006C53BE">
            <w:pPr>
              <w:spacing w:line="240" w:lineRule="auto"/>
              <w:ind w:firstLine="0"/>
              <w:jc w:val="left"/>
              <w:rPr>
                <w:rFonts w:ascii="Calibri" w:eastAsia="Times New Roman" w:hAnsi="Calibri" w:cs="Calibri"/>
                <w:kern w:val="2"/>
                <w:lang w:eastAsia="en-US"/>
              </w:rPr>
            </w:pPr>
          </w:p>
        </w:tc>
        <w:tc>
          <w:tcPr>
            <w:tcW w:w="3240" w:type="dxa"/>
          </w:tcPr>
          <w:p w14:paraId="4D0FBBAD" w14:textId="77777777" w:rsidR="006C53BE" w:rsidRPr="00AC1A31" w:rsidRDefault="006C53BE" w:rsidP="006C53BE">
            <w:pPr>
              <w:spacing w:line="240" w:lineRule="auto"/>
              <w:ind w:firstLine="0"/>
              <w:jc w:val="left"/>
              <w:rPr>
                <w:rFonts w:ascii="Calibri" w:eastAsia="Times New Roman" w:hAnsi="Calibri" w:cs="Calibri"/>
                <w:kern w:val="2"/>
                <w:lang w:eastAsia="en-US"/>
              </w:rPr>
            </w:pPr>
            <w:r w:rsidRPr="00AC1A31">
              <w:rPr>
                <w:rFonts w:ascii="Calibri" w:eastAsia="Times New Roman" w:hAnsi="Calibri" w:cs="Calibri"/>
                <w:kern w:val="2"/>
                <w:lang w:eastAsia="en-US"/>
              </w:rPr>
              <w:t>1.1.8. El. paštas</w:t>
            </w:r>
          </w:p>
        </w:tc>
        <w:tc>
          <w:tcPr>
            <w:tcW w:w="3510" w:type="dxa"/>
          </w:tcPr>
          <w:p w14:paraId="6F9FA919" w14:textId="05463D48" w:rsidR="006C53BE" w:rsidRPr="00994366" w:rsidRDefault="006C53BE" w:rsidP="006C53BE">
            <w:pPr>
              <w:spacing w:line="240" w:lineRule="auto"/>
              <w:ind w:firstLine="0"/>
              <w:jc w:val="left"/>
              <w:rPr>
                <w:rFonts w:eastAsia="Times New Roman" w:cstheme="minorHAnsi"/>
                <w:kern w:val="2"/>
                <w:lang w:eastAsia="en-US"/>
              </w:rPr>
            </w:pPr>
            <w:r w:rsidRPr="00994366">
              <w:rPr>
                <w:rFonts w:cstheme="minorHAnsi"/>
              </w:rPr>
              <w:t>info@lmt.lt</w:t>
            </w:r>
          </w:p>
        </w:tc>
      </w:tr>
      <w:tr w:rsidR="006C53BE" w:rsidRPr="00AC1A31" w14:paraId="2EC12111" w14:textId="77777777">
        <w:tc>
          <w:tcPr>
            <w:tcW w:w="2808" w:type="dxa"/>
            <w:vMerge/>
          </w:tcPr>
          <w:p w14:paraId="0377A695" w14:textId="77777777" w:rsidR="006C53BE" w:rsidRPr="00AC1A31" w:rsidRDefault="006C53BE" w:rsidP="006C53BE">
            <w:pPr>
              <w:spacing w:line="240" w:lineRule="auto"/>
              <w:ind w:firstLine="0"/>
              <w:jc w:val="left"/>
              <w:rPr>
                <w:rFonts w:ascii="Calibri" w:eastAsia="Times New Roman" w:hAnsi="Calibri" w:cs="Calibri"/>
                <w:kern w:val="2"/>
                <w:lang w:eastAsia="en-US"/>
              </w:rPr>
            </w:pPr>
          </w:p>
        </w:tc>
        <w:tc>
          <w:tcPr>
            <w:tcW w:w="3240" w:type="dxa"/>
          </w:tcPr>
          <w:p w14:paraId="203E65B7" w14:textId="77777777" w:rsidR="006C53BE" w:rsidRPr="00AC1A31" w:rsidRDefault="006C53BE" w:rsidP="006C53BE">
            <w:pPr>
              <w:spacing w:line="240" w:lineRule="auto"/>
              <w:ind w:firstLine="0"/>
              <w:jc w:val="left"/>
              <w:rPr>
                <w:rFonts w:ascii="Calibri" w:eastAsia="Times New Roman" w:hAnsi="Calibri" w:cs="Calibri"/>
                <w:kern w:val="2"/>
                <w:lang w:eastAsia="en-US"/>
              </w:rPr>
            </w:pPr>
            <w:r w:rsidRPr="00AC1A31">
              <w:rPr>
                <w:rFonts w:ascii="Calibri" w:eastAsia="Times New Roman" w:hAnsi="Calibri" w:cs="Calibri"/>
                <w:kern w:val="2"/>
                <w:lang w:eastAsia="en-US"/>
              </w:rPr>
              <w:t>1.1.9. Šalies atstovas</w:t>
            </w:r>
          </w:p>
        </w:tc>
        <w:tc>
          <w:tcPr>
            <w:tcW w:w="3510" w:type="dxa"/>
          </w:tcPr>
          <w:p w14:paraId="14D0F12E" w14:textId="5E2E4CE0" w:rsidR="006C53BE" w:rsidRPr="00994366" w:rsidRDefault="006C53BE" w:rsidP="006C53BE">
            <w:pPr>
              <w:spacing w:line="240" w:lineRule="auto"/>
              <w:ind w:firstLine="0"/>
              <w:jc w:val="left"/>
              <w:rPr>
                <w:rFonts w:eastAsia="Times New Roman" w:cstheme="minorHAnsi"/>
                <w:kern w:val="2"/>
                <w:lang w:eastAsia="en-US"/>
              </w:rPr>
            </w:pPr>
          </w:p>
        </w:tc>
      </w:tr>
      <w:tr w:rsidR="00994366" w:rsidRPr="00AC1A31" w14:paraId="536BB597" w14:textId="77777777">
        <w:tc>
          <w:tcPr>
            <w:tcW w:w="2808" w:type="dxa"/>
            <w:vMerge/>
          </w:tcPr>
          <w:p w14:paraId="421E5B39" w14:textId="77777777" w:rsidR="00994366" w:rsidRPr="00AC1A31" w:rsidRDefault="00994366" w:rsidP="00994366">
            <w:pPr>
              <w:spacing w:line="240" w:lineRule="auto"/>
              <w:ind w:firstLine="0"/>
              <w:jc w:val="left"/>
              <w:rPr>
                <w:rFonts w:ascii="Calibri" w:eastAsia="Times New Roman" w:hAnsi="Calibri" w:cs="Calibri"/>
                <w:kern w:val="2"/>
                <w:lang w:eastAsia="en-US"/>
              </w:rPr>
            </w:pPr>
          </w:p>
        </w:tc>
        <w:tc>
          <w:tcPr>
            <w:tcW w:w="3240" w:type="dxa"/>
          </w:tcPr>
          <w:p w14:paraId="219E6F94" w14:textId="77777777" w:rsidR="00994366" w:rsidRPr="00AC1A31" w:rsidRDefault="00994366" w:rsidP="00994366">
            <w:pPr>
              <w:spacing w:line="240" w:lineRule="auto"/>
              <w:ind w:firstLine="0"/>
              <w:jc w:val="left"/>
              <w:rPr>
                <w:rFonts w:ascii="Calibri" w:eastAsia="Times New Roman" w:hAnsi="Calibri" w:cs="Calibri"/>
                <w:kern w:val="2"/>
                <w:lang w:eastAsia="en-US"/>
              </w:rPr>
            </w:pPr>
            <w:r w:rsidRPr="00AC1A31">
              <w:rPr>
                <w:rFonts w:ascii="Calibri" w:eastAsia="Times New Roman" w:hAnsi="Calibri" w:cs="Calibri"/>
                <w:kern w:val="2"/>
                <w:lang w:eastAsia="en-US"/>
              </w:rPr>
              <w:t>1.1.10. Atstovavimo pagrindas</w:t>
            </w:r>
          </w:p>
        </w:tc>
        <w:tc>
          <w:tcPr>
            <w:tcW w:w="3510" w:type="dxa"/>
          </w:tcPr>
          <w:p w14:paraId="562B3A62" w14:textId="0C432E6D" w:rsidR="00994366" w:rsidRPr="00994366" w:rsidRDefault="00994366" w:rsidP="00994366">
            <w:pPr>
              <w:spacing w:line="240" w:lineRule="auto"/>
              <w:ind w:firstLine="0"/>
              <w:jc w:val="left"/>
              <w:rPr>
                <w:rFonts w:eastAsia="Times New Roman" w:cstheme="minorHAnsi"/>
                <w:kern w:val="2"/>
                <w:lang w:eastAsia="en-US"/>
              </w:rPr>
            </w:pPr>
          </w:p>
        </w:tc>
      </w:tr>
      <w:tr w:rsidR="00994366" w:rsidRPr="00AC1A31" w14:paraId="3B6AA654" w14:textId="77777777">
        <w:tc>
          <w:tcPr>
            <w:tcW w:w="2808" w:type="dxa"/>
            <w:vMerge w:val="restart"/>
          </w:tcPr>
          <w:p w14:paraId="66224296" w14:textId="77777777" w:rsidR="00994366" w:rsidRPr="00E375C0" w:rsidRDefault="00994366" w:rsidP="00994366">
            <w:pPr>
              <w:spacing w:line="240" w:lineRule="auto"/>
              <w:ind w:firstLine="0"/>
              <w:jc w:val="left"/>
              <w:rPr>
                <w:rFonts w:ascii="Calibri" w:eastAsia="Times New Roman" w:hAnsi="Calibri" w:cs="Calibri"/>
                <w:b/>
                <w:kern w:val="2"/>
                <w:lang w:eastAsia="en-US"/>
              </w:rPr>
            </w:pPr>
          </w:p>
          <w:p w14:paraId="4B616170" w14:textId="77777777" w:rsidR="00994366" w:rsidRPr="00E375C0" w:rsidRDefault="00994366" w:rsidP="00994366">
            <w:pPr>
              <w:spacing w:line="240" w:lineRule="auto"/>
              <w:ind w:firstLine="0"/>
              <w:jc w:val="left"/>
              <w:rPr>
                <w:rFonts w:ascii="Calibri" w:eastAsia="Times New Roman" w:hAnsi="Calibri" w:cs="Calibri"/>
                <w:b/>
                <w:kern w:val="2"/>
                <w:lang w:eastAsia="en-US"/>
              </w:rPr>
            </w:pPr>
          </w:p>
          <w:p w14:paraId="71E3E392" w14:textId="77777777" w:rsidR="00994366" w:rsidRPr="00E375C0" w:rsidRDefault="00994366" w:rsidP="00994366">
            <w:pPr>
              <w:spacing w:line="240" w:lineRule="auto"/>
              <w:ind w:firstLine="0"/>
              <w:jc w:val="left"/>
              <w:rPr>
                <w:rFonts w:ascii="Calibri" w:eastAsia="Times New Roman" w:hAnsi="Calibri" w:cs="Calibri"/>
                <w:b/>
                <w:kern w:val="2"/>
                <w:lang w:eastAsia="en-US"/>
              </w:rPr>
            </w:pPr>
          </w:p>
          <w:p w14:paraId="4E9E48BB" w14:textId="77777777" w:rsidR="00994366" w:rsidRPr="00E375C0" w:rsidRDefault="00994366" w:rsidP="00994366">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1.2. Tiekėjas</w:t>
            </w:r>
          </w:p>
          <w:p w14:paraId="29590EF8" w14:textId="77777777" w:rsidR="00994366" w:rsidRPr="00E375C0" w:rsidRDefault="00994366" w:rsidP="00994366">
            <w:pPr>
              <w:spacing w:line="240" w:lineRule="auto"/>
              <w:ind w:firstLine="0"/>
              <w:jc w:val="left"/>
              <w:rPr>
                <w:rFonts w:ascii="Calibri" w:eastAsia="Times New Roman" w:hAnsi="Calibri" w:cs="Calibri"/>
                <w:color w:val="4472C4"/>
                <w:kern w:val="2"/>
                <w:lang w:eastAsia="en-US"/>
              </w:rPr>
            </w:pPr>
            <w:r w:rsidRPr="00E375C0">
              <w:rPr>
                <w:rFonts w:ascii="Calibri" w:eastAsia="Times New Roman" w:hAnsi="Calibri" w:cs="Calibri"/>
                <w:color w:val="4472C4"/>
                <w:kern w:val="2"/>
                <w:lang w:eastAsia="en-US"/>
              </w:rPr>
              <w:t>(jei Tiekėjas yra fizinis asmuo, skiltys atitinkamai pakoreguojamos.</w:t>
            </w:r>
          </w:p>
          <w:p w14:paraId="589FFC2F" w14:textId="77777777" w:rsidR="00994366" w:rsidRPr="00E375C0" w:rsidRDefault="00994366" w:rsidP="00994366">
            <w:pPr>
              <w:spacing w:line="240" w:lineRule="auto"/>
              <w:ind w:firstLine="0"/>
              <w:jc w:val="left"/>
              <w:rPr>
                <w:rFonts w:ascii="Calibri" w:eastAsia="Times New Roman" w:hAnsi="Calibri" w:cs="Calibri"/>
                <w:color w:val="4472C4"/>
                <w:kern w:val="2"/>
                <w:lang w:eastAsia="en-US"/>
              </w:rPr>
            </w:pPr>
            <w:r w:rsidRPr="00E375C0">
              <w:rPr>
                <w:rFonts w:ascii="Calibri" w:eastAsia="Times New Roman" w:hAnsi="Calibri" w:cs="Calibri"/>
                <w:color w:val="4472C4"/>
                <w:kern w:val="2"/>
                <w:lang w:eastAsia="en-US"/>
              </w:rPr>
              <w:t>Jei Tiekėjas yra tiekėjų grupė, skiltys pildomos įterpiant kiekvieno grupės nario informaciją)</w:t>
            </w:r>
          </w:p>
          <w:p w14:paraId="0C9A8AD8" w14:textId="77777777" w:rsidR="00994366" w:rsidRPr="00E375C0" w:rsidRDefault="00994366" w:rsidP="00994366">
            <w:pPr>
              <w:spacing w:line="240" w:lineRule="auto"/>
              <w:ind w:firstLine="0"/>
              <w:jc w:val="left"/>
              <w:rPr>
                <w:rFonts w:ascii="Calibri" w:eastAsia="Times New Roman" w:hAnsi="Calibri" w:cs="Calibri"/>
                <w:b/>
                <w:kern w:val="2"/>
                <w:lang w:eastAsia="en-US"/>
              </w:rPr>
            </w:pPr>
          </w:p>
        </w:tc>
        <w:tc>
          <w:tcPr>
            <w:tcW w:w="3240" w:type="dxa"/>
          </w:tcPr>
          <w:p w14:paraId="1FCD25EF" w14:textId="77777777" w:rsidR="00994366" w:rsidRPr="00E375C0" w:rsidRDefault="00994366" w:rsidP="00994366">
            <w:pPr>
              <w:spacing w:line="240" w:lineRule="auto"/>
              <w:ind w:firstLine="0"/>
              <w:jc w:val="left"/>
              <w:rPr>
                <w:rFonts w:ascii="Calibri" w:eastAsia="Times New Roman" w:hAnsi="Calibri" w:cs="Calibri"/>
                <w:kern w:val="2"/>
                <w:lang w:eastAsia="en-US"/>
              </w:rPr>
            </w:pPr>
            <w:r w:rsidRPr="00E375C0">
              <w:rPr>
                <w:rFonts w:ascii="Calibri" w:eastAsia="Times New Roman" w:hAnsi="Calibri" w:cs="Calibri"/>
                <w:kern w:val="2"/>
                <w:lang w:eastAsia="en-US"/>
              </w:rPr>
              <w:t>1.2.1. Pavadinimas</w:t>
            </w:r>
          </w:p>
        </w:tc>
        <w:tc>
          <w:tcPr>
            <w:tcW w:w="3510" w:type="dxa"/>
          </w:tcPr>
          <w:p w14:paraId="1C3514C6" w14:textId="77777777" w:rsidR="00994366" w:rsidRPr="00994366" w:rsidRDefault="00994366" w:rsidP="00994366">
            <w:pPr>
              <w:spacing w:line="240" w:lineRule="auto"/>
              <w:ind w:firstLine="0"/>
              <w:jc w:val="center"/>
              <w:rPr>
                <w:rFonts w:eastAsia="Times New Roman" w:cstheme="minorHAnsi"/>
                <w:kern w:val="2"/>
                <w:lang w:eastAsia="en-US"/>
              </w:rPr>
            </w:pPr>
          </w:p>
        </w:tc>
      </w:tr>
      <w:tr w:rsidR="00994366" w:rsidRPr="00AC1A31" w14:paraId="6DA35E11" w14:textId="77777777">
        <w:tc>
          <w:tcPr>
            <w:tcW w:w="2808" w:type="dxa"/>
            <w:vMerge/>
          </w:tcPr>
          <w:p w14:paraId="057BB96A" w14:textId="77777777" w:rsidR="00994366" w:rsidRPr="00AC1A31" w:rsidRDefault="00994366" w:rsidP="00994366">
            <w:pPr>
              <w:spacing w:line="240" w:lineRule="auto"/>
              <w:ind w:firstLine="0"/>
              <w:jc w:val="left"/>
              <w:rPr>
                <w:rFonts w:ascii="Calibri" w:eastAsia="Times New Roman" w:hAnsi="Calibri" w:cs="Calibri"/>
                <w:b/>
                <w:kern w:val="2"/>
                <w:lang w:eastAsia="en-US"/>
              </w:rPr>
            </w:pPr>
          </w:p>
        </w:tc>
        <w:tc>
          <w:tcPr>
            <w:tcW w:w="3240" w:type="dxa"/>
          </w:tcPr>
          <w:p w14:paraId="7684C343" w14:textId="77777777" w:rsidR="00994366" w:rsidRPr="00AC1A31" w:rsidRDefault="00994366" w:rsidP="00994366">
            <w:pPr>
              <w:spacing w:line="240" w:lineRule="auto"/>
              <w:ind w:firstLine="0"/>
              <w:jc w:val="left"/>
              <w:rPr>
                <w:rFonts w:ascii="Calibri" w:eastAsia="Times New Roman" w:hAnsi="Calibri" w:cs="Calibri"/>
                <w:kern w:val="2"/>
                <w:lang w:eastAsia="en-US"/>
              </w:rPr>
            </w:pPr>
            <w:r w:rsidRPr="00AC1A31">
              <w:rPr>
                <w:rFonts w:ascii="Calibri" w:eastAsia="Times New Roman" w:hAnsi="Calibri" w:cs="Calibri"/>
                <w:kern w:val="2"/>
                <w:lang w:eastAsia="en-US"/>
              </w:rPr>
              <w:t>1.2.2. Juridinio asmens kodas</w:t>
            </w:r>
          </w:p>
        </w:tc>
        <w:tc>
          <w:tcPr>
            <w:tcW w:w="3510" w:type="dxa"/>
          </w:tcPr>
          <w:p w14:paraId="5E43E48A" w14:textId="77777777" w:rsidR="00994366" w:rsidRPr="00AC1A31" w:rsidRDefault="00994366" w:rsidP="00994366">
            <w:pPr>
              <w:spacing w:line="240" w:lineRule="auto"/>
              <w:ind w:firstLine="0"/>
              <w:jc w:val="center"/>
              <w:rPr>
                <w:rFonts w:ascii="Calibri" w:eastAsia="Times New Roman" w:hAnsi="Calibri" w:cs="Calibri"/>
                <w:kern w:val="2"/>
                <w:lang w:eastAsia="en-US"/>
              </w:rPr>
            </w:pPr>
          </w:p>
        </w:tc>
      </w:tr>
      <w:tr w:rsidR="00994366" w:rsidRPr="00AC1A31" w14:paraId="4677F619" w14:textId="77777777">
        <w:tc>
          <w:tcPr>
            <w:tcW w:w="2808" w:type="dxa"/>
            <w:vMerge/>
          </w:tcPr>
          <w:p w14:paraId="2F5CAD82" w14:textId="77777777" w:rsidR="00994366" w:rsidRPr="00AC1A31" w:rsidRDefault="00994366" w:rsidP="00994366">
            <w:pPr>
              <w:spacing w:line="240" w:lineRule="auto"/>
              <w:ind w:firstLine="0"/>
              <w:jc w:val="left"/>
              <w:rPr>
                <w:rFonts w:ascii="Calibri" w:eastAsia="Times New Roman" w:hAnsi="Calibri" w:cs="Calibri"/>
                <w:b/>
                <w:kern w:val="2"/>
                <w:lang w:eastAsia="en-US"/>
              </w:rPr>
            </w:pPr>
          </w:p>
        </w:tc>
        <w:tc>
          <w:tcPr>
            <w:tcW w:w="3240" w:type="dxa"/>
          </w:tcPr>
          <w:p w14:paraId="11792D78" w14:textId="77777777" w:rsidR="00994366" w:rsidRPr="00AC1A31" w:rsidRDefault="00994366" w:rsidP="00994366">
            <w:pPr>
              <w:spacing w:line="240" w:lineRule="auto"/>
              <w:ind w:firstLine="0"/>
              <w:jc w:val="left"/>
              <w:rPr>
                <w:rFonts w:ascii="Calibri" w:eastAsia="Times New Roman" w:hAnsi="Calibri" w:cs="Calibri"/>
                <w:kern w:val="2"/>
                <w:lang w:eastAsia="en-US"/>
              </w:rPr>
            </w:pPr>
            <w:r w:rsidRPr="00AC1A31">
              <w:rPr>
                <w:rFonts w:ascii="Calibri" w:eastAsia="Times New Roman" w:hAnsi="Calibri" w:cs="Calibri"/>
                <w:kern w:val="2"/>
                <w:lang w:eastAsia="en-US"/>
              </w:rPr>
              <w:t>1.2.3. Adresas</w:t>
            </w:r>
          </w:p>
        </w:tc>
        <w:tc>
          <w:tcPr>
            <w:tcW w:w="3510" w:type="dxa"/>
          </w:tcPr>
          <w:p w14:paraId="70D214E1" w14:textId="77777777" w:rsidR="00994366" w:rsidRPr="00AC1A31" w:rsidRDefault="00994366" w:rsidP="00994366">
            <w:pPr>
              <w:spacing w:line="240" w:lineRule="auto"/>
              <w:ind w:firstLine="0"/>
              <w:jc w:val="center"/>
              <w:rPr>
                <w:rFonts w:ascii="Calibri" w:eastAsia="Times New Roman" w:hAnsi="Calibri" w:cs="Calibri"/>
                <w:kern w:val="2"/>
                <w:lang w:eastAsia="en-US"/>
              </w:rPr>
            </w:pPr>
          </w:p>
        </w:tc>
      </w:tr>
      <w:tr w:rsidR="00994366" w:rsidRPr="00AC1A31" w14:paraId="7B91BDDF" w14:textId="77777777">
        <w:tc>
          <w:tcPr>
            <w:tcW w:w="2808" w:type="dxa"/>
            <w:vMerge/>
          </w:tcPr>
          <w:p w14:paraId="0328E864" w14:textId="77777777" w:rsidR="00994366" w:rsidRPr="00AC1A31" w:rsidRDefault="00994366" w:rsidP="00994366">
            <w:pPr>
              <w:spacing w:line="240" w:lineRule="auto"/>
              <w:ind w:firstLine="0"/>
              <w:jc w:val="left"/>
              <w:rPr>
                <w:rFonts w:ascii="Calibri" w:eastAsia="Times New Roman" w:hAnsi="Calibri" w:cs="Calibri"/>
                <w:b/>
                <w:kern w:val="2"/>
                <w:lang w:eastAsia="en-US"/>
              </w:rPr>
            </w:pPr>
          </w:p>
        </w:tc>
        <w:tc>
          <w:tcPr>
            <w:tcW w:w="3240" w:type="dxa"/>
          </w:tcPr>
          <w:p w14:paraId="5367E67F" w14:textId="77777777" w:rsidR="00994366" w:rsidRPr="00AC1A31" w:rsidRDefault="00994366" w:rsidP="00994366">
            <w:pPr>
              <w:spacing w:line="240" w:lineRule="auto"/>
              <w:ind w:firstLine="0"/>
              <w:jc w:val="left"/>
              <w:rPr>
                <w:rFonts w:ascii="Calibri" w:eastAsia="Times New Roman" w:hAnsi="Calibri" w:cs="Calibri"/>
                <w:kern w:val="2"/>
                <w:lang w:eastAsia="en-US"/>
              </w:rPr>
            </w:pPr>
            <w:r w:rsidRPr="00AC1A31">
              <w:rPr>
                <w:rFonts w:ascii="Calibri" w:eastAsia="Times New Roman" w:hAnsi="Calibri" w:cs="Calibri"/>
                <w:kern w:val="2"/>
                <w:lang w:eastAsia="en-US"/>
              </w:rPr>
              <w:t>1.2.4. PVM mokėtojo kodas</w:t>
            </w:r>
          </w:p>
        </w:tc>
        <w:tc>
          <w:tcPr>
            <w:tcW w:w="3510" w:type="dxa"/>
          </w:tcPr>
          <w:p w14:paraId="54026962" w14:textId="77777777" w:rsidR="00994366" w:rsidRPr="00AC1A31" w:rsidRDefault="00994366" w:rsidP="00994366">
            <w:pPr>
              <w:spacing w:line="240" w:lineRule="auto"/>
              <w:ind w:firstLine="0"/>
              <w:jc w:val="center"/>
              <w:rPr>
                <w:rFonts w:ascii="Calibri" w:eastAsia="Times New Roman" w:hAnsi="Calibri" w:cs="Calibri"/>
                <w:kern w:val="2"/>
                <w:lang w:eastAsia="en-US"/>
              </w:rPr>
            </w:pPr>
          </w:p>
        </w:tc>
      </w:tr>
      <w:tr w:rsidR="00994366" w:rsidRPr="00AC1A31" w14:paraId="13807DF8" w14:textId="77777777">
        <w:tc>
          <w:tcPr>
            <w:tcW w:w="2808" w:type="dxa"/>
            <w:vMerge/>
          </w:tcPr>
          <w:p w14:paraId="212E1C15" w14:textId="77777777" w:rsidR="00994366" w:rsidRPr="00AC1A31" w:rsidRDefault="00994366" w:rsidP="00994366">
            <w:pPr>
              <w:spacing w:line="240" w:lineRule="auto"/>
              <w:ind w:firstLine="0"/>
              <w:jc w:val="left"/>
              <w:rPr>
                <w:rFonts w:ascii="Calibri" w:eastAsia="Times New Roman" w:hAnsi="Calibri" w:cs="Calibri"/>
                <w:b/>
                <w:kern w:val="2"/>
                <w:lang w:eastAsia="en-US"/>
              </w:rPr>
            </w:pPr>
          </w:p>
        </w:tc>
        <w:tc>
          <w:tcPr>
            <w:tcW w:w="3240" w:type="dxa"/>
          </w:tcPr>
          <w:p w14:paraId="00F82614" w14:textId="77777777" w:rsidR="00994366" w:rsidRPr="00AC1A31" w:rsidRDefault="00994366" w:rsidP="00994366">
            <w:pPr>
              <w:spacing w:line="240" w:lineRule="auto"/>
              <w:ind w:firstLine="0"/>
              <w:jc w:val="left"/>
              <w:rPr>
                <w:rFonts w:ascii="Calibri" w:eastAsia="Times New Roman" w:hAnsi="Calibri" w:cs="Calibri"/>
                <w:kern w:val="2"/>
                <w:lang w:eastAsia="en-US"/>
              </w:rPr>
            </w:pPr>
            <w:r w:rsidRPr="00AC1A31">
              <w:rPr>
                <w:rFonts w:ascii="Calibri" w:eastAsia="Times New Roman" w:hAnsi="Calibri" w:cs="Calibri"/>
                <w:kern w:val="2"/>
                <w:lang w:eastAsia="en-US"/>
              </w:rPr>
              <w:t>1.2.5. Atsiskaitomoji sąskaita</w:t>
            </w:r>
          </w:p>
        </w:tc>
        <w:tc>
          <w:tcPr>
            <w:tcW w:w="3510" w:type="dxa"/>
          </w:tcPr>
          <w:p w14:paraId="4AD97594" w14:textId="77777777" w:rsidR="00994366" w:rsidRPr="00AC1A31" w:rsidRDefault="00994366" w:rsidP="00994366">
            <w:pPr>
              <w:spacing w:line="240" w:lineRule="auto"/>
              <w:ind w:firstLine="0"/>
              <w:jc w:val="center"/>
              <w:rPr>
                <w:rFonts w:ascii="Calibri" w:eastAsia="Times New Roman" w:hAnsi="Calibri" w:cs="Calibri"/>
                <w:kern w:val="2"/>
                <w:lang w:eastAsia="en-US"/>
              </w:rPr>
            </w:pPr>
          </w:p>
        </w:tc>
      </w:tr>
      <w:tr w:rsidR="00994366" w:rsidRPr="00AC1A31" w14:paraId="777EAADD" w14:textId="77777777">
        <w:tc>
          <w:tcPr>
            <w:tcW w:w="2808" w:type="dxa"/>
            <w:vMerge/>
          </w:tcPr>
          <w:p w14:paraId="436D51CF" w14:textId="77777777" w:rsidR="00994366" w:rsidRPr="00AC1A31" w:rsidRDefault="00994366" w:rsidP="00994366">
            <w:pPr>
              <w:spacing w:line="240" w:lineRule="auto"/>
              <w:ind w:firstLine="0"/>
              <w:jc w:val="left"/>
              <w:rPr>
                <w:rFonts w:ascii="Calibri" w:eastAsia="Times New Roman" w:hAnsi="Calibri" w:cs="Calibri"/>
                <w:b/>
                <w:kern w:val="2"/>
                <w:lang w:eastAsia="en-US"/>
              </w:rPr>
            </w:pPr>
          </w:p>
        </w:tc>
        <w:tc>
          <w:tcPr>
            <w:tcW w:w="3240" w:type="dxa"/>
          </w:tcPr>
          <w:p w14:paraId="53E84D50" w14:textId="77777777" w:rsidR="00994366" w:rsidRPr="00AC1A31" w:rsidRDefault="00994366" w:rsidP="00994366">
            <w:pPr>
              <w:spacing w:line="240" w:lineRule="auto"/>
              <w:ind w:firstLine="0"/>
              <w:jc w:val="left"/>
              <w:rPr>
                <w:rFonts w:ascii="Calibri" w:eastAsia="Times New Roman" w:hAnsi="Calibri" w:cs="Calibri"/>
                <w:kern w:val="2"/>
                <w:lang w:eastAsia="en-US"/>
              </w:rPr>
            </w:pPr>
            <w:r w:rsidRPr="00AC1A31">
              <w:rPr>
                <w:rFonts w:ascii="Calibri" w:eastAsia="Times New Roman" w:hAnsi="Calibri" w:cs="Calibri"/>
                <w:kern w:val="2"/>
                <w:lang w:eastAsia="en-US"/>
              </w:rPr>
              <w:t>1.2.6. Bankas, banko kodas</w:t>
            </w:r>
          </w:p>
        </w:tc>
        <w:tc>
          <w:tcPr>
            <w:tcW w:w="3510" w:type="dxa"/>
          </w:tcPr>
          <w:p w14:paraId="11EACB1C" w14:textId="77777777" w:rsidR="00994366" w:rsidRPr="00AC1A31" w:rsidRDefault="00994366" w:rsidP="00994366">
            <w:pPr>
              <w:spacing w:line="240" w:lineRule="auto"/>
              <w:ind w:firstLine="0"/>
              <w:jc w:val="center"/>
              <w:rPr>
                <w:rFonts w:ascii="Calibri" w:eastAsia="Times New Roman" w:hAnsi="Calibri" w:cs="Calibri"/>
                <w:kern w:val="2"/>
                <w:lang w:eastAsia="en-US"/>
              </w:rPr>
            </w:pPr>
          </w:p>
        </w:tc>
      </w:tr>
      <w:tr w:rsidR="00994366" w:rsidRPr="00AC1A31" w14:paraId="2F23C1BD" w14:textId="77777777">
        <w:tc>
          <w:tcPr>
            <w:tcW w:w="2808" w:type="dxa"/>
            <w:vMerge/>
          </w:tcPr>
          <w:p w14:paraId="516DDB3E" w14:textId="77777777" w:rsidR="00994366" w:rsidRPr="00AC1A31" w:rsidRDefault="00994366" w:rsidP="00994366">
            <w:pPr>
              <w:spacing w:line="240" w:lineRule="auto"/>
              <w:ind w:firstLine="0"/>
              <w:jc w:val="left"/>
              <w:rPr>
                <w:rFonts w:ascii="Calibri" w:eastAsia="Times New Roman" w:hAnsi="Calibri" w:cs="Calibri"/>
                <w:b/>
                <w:kern w:val="2"/>
                <w:lang w:eastAsia="en-US"/>
              </w:rPr>
            </w:pPr>
          </w:p>
        </w:tc>
        <w:tc>
          <w:tcPr>
            <w:tcW w:w="3240" w:type="dxa"/>
          </w:tcPr>
          <w:p w14:paraId="7E80B635" w14:textId="77777777" w:rsidR="00994366" w:rsidRPr="00AC1A31" w:rsidRDefault="00994366" w:rsidP="00994366">
            <w:pPr>
              <w:spacing w:line="240" w:lineRule="auto"/>
              <w:ind w:firstLine="0"/>
              <w:jc w:val="left"/>
              <w:rPr>
                <w:rFonts w:ascii="Calibri" w:eastAsia="Times New Roman" w:hAnsi="Calibri" w:cs="Calibri"/>
                <w:kern w:val="2"/>
                <w:lang w:eastAsia="en-US"/>
              </w:rPr>
            </w:pPr>
            <w:r w:rsidRPr="00AC1A31">
              <w:rPr>
                <w:rFonts w:ascii="Calibri" w:eastAsia="Times New Roman" w:hAnsi="Calibri" w:cs="Calibri"/>
                <w:kern w:val="2"/>
                <w:lang w:eastAsia="en-US"/>
              </w:rPr>
              <w:t>1.2.7. Telefonas</w:t>
            </w:r>
          </w:p>
        </w:tc>
        <w:tc>
          <w:tcPr>
            <w:tcW w:w="3510" w:type="dxa"/>
          </w:tcPr>
          <w:p w14:paraId="2ADB038B" w14:textId="77777777" w:rsidR="00994366" w:rsidRPr="00AC1A31" w:rsidRDefault="00994366" w:rsidP="00994366">
            <w:pPr>
              <w:spacing w:line="240" w:lineRule="auto"/>
              <w:ind w:firstLine="0"/>
              <w:jc w:val="center"/>
              <w:rPr>
                <w:rFonts w:ascii="Calibri" w:eastAsia="Times New Roman" w:hAnsi="Calibri" w:cs="Calibri"/>
                <w:kern w:val="2"/>
                <w:lang w:eastAsia="en-US"/>
              </w:rPr>
            </w:pPr>
          </w:p>
        </w:tc>
      </w:tr>
      <w:tr w:rsidR="00994366" w:rsidRPr="00AC1A31" w14:paraId="2885A233" w14:textId="77777777">
        <w:tc>
          <w:tcPr>
            <w:tcW w:w="2808" w:type="dxa"/>
            <w:vMerge/>
          </w:tcPr>
          <w:p w14:paraId="09CC4C20" w14:textId="77777777" w:rsidR="00994366" w:rsidRPr="00AC1A31" w:rsidRDefault="00994366" w:rsidP="00994366">
            <w:pPr>
              <w:spacing w:line="240" w:lineRule="auto"/>
              <w:ind w:firstLine="0"/>
              <w:jc w:val="left"/>
              <w:rPr>
                <w:rFonts w:ascii="Calibri" w:eastAsia="Times New Roman" w:hAnsi="Calibri" w:cs="Calibri"/>
                <w:b/>
                <w:kern w:val="2"/>
                <w:lang w:eastAsia="en-US"/>
              </w:rPr>
            </w:pPr>
          </w:p>
        </w:tc>
        <w:tc>
          <w:tcPr>
            <w:tcW w:w="3240" w:type="dxa"/>
          </w:tcPr>
          <w:p w14:paraId="7D9120A4" w14:textId="77777777" w:rsidR="00994366" w:rsidRPr="00AC1A31" w:rsidRDefault="00994366" w:rsidP="00994366">
            <w:pPr>
              <w:spacing w:line="240" w:lineRule="auto"/>
              <w:ind w:firstLine="0"/>
              <w:jc w:val="left"/>
              <w:rPr>
                <w:rFonts w:ascii="Calibri" w:eastAsia="Times New Roman" w:hAnsi="Calibri" w:cs="Calibri"/>
                <w:kern w:val="2"/>
                <w:lang w:eastAsia="en-US"/>
              </w:rPr>
            </w:pPr>
            <w:r w:rsidRPr="00AC1A31">
              <w:rPr>
                <w:rFonts w:ascii="Calibri" w:eastAsia="Times New Roman" w:hAnsi="Calibri" w:cs="Calibri"/>
                <w:kern w:val="2"/>
                <w:lang w:eastAsia="en-US"/>
              </w:rPr>
              <w:t>1.2.8. El. paštas</w:t>
            </w:r>
          </w:p>
        </w:tc>
        <w:tc>
          <w:tcPr>
            <w:tcW w:w="3510" w:type="dxa"/>
          </w:tcPr>
          <w:p w14:paraId="439E3C8C" w14:textId="77777777" w:rsidR="00994366" w:rsidRPr="00AC1A31" w:rsidRDefault="00994366" w:rsidP="00994366">
            <w:pPr>
              <w:spacing w:line="240" w:lineRule="auto"/>
              <w:ind w:firstLine="0"/>
              <w:jc w:val="center"/>
              <w:rPr>
                <w:rFonts w:ascii="Calibri" w:eastAsia="Times New Roman" w:hAnsi="Calibri" w:cs="Calibri"/>
                <w:kern w:val="2"/>
                <w:lang w:eastAsia="en-US"/>
              </w:rPr>
            </w:pPr>
          </w:p>
        </w:tc>
      </w:tr>
      <w:tr w:rsidR="00994366" w:rsidRPr="00AC1A31" w14:paraId="35855937" w14:textId="77777777">
        <w:tc>
          <w:tcPr>
            <w:tcW w:w="2808" w:type="dxa"/>
            <w:vMerge/>
          </w:tcPr>
          <w:p w14:paraId="29AC421D" w14:textId="77777777" w:rsidR="00994366" w:rsidRPr="00AC1A31" w:rsidRDefault="00994366" w:rsidP="00994366">
            <w:pPr>
              <w:spacing w:line="240" w:lineRule="auto"/>
              <w:ind w:firstLine="0"/>
              <w:jc w:val="left"/>
              <w:rPr>
                <w:rFonts w:ascii="Calibri" w:eastAsia="Times New Roman" w:hAnsi="Calibri" w:cs="Calibri"/>
                <w:b/>
                <w:kern w:val="2"/>
                <w:lang w:eastAsia="en-US"/>
              </w:rPr>
            </w:pPr>
          </w:p>
        </w:tc>
        <w:tc>
          <w:tcPr>
            <w:tcW w:w="3240" w:type="dxa"/>
          </w:tcPr>
          <w:p w14:paraId="5071263B" w14:textId="77777777" w:rsidR="00994366" w:rsidRPr="00AC1A31" w:rsidRDefault="00994366" w:rsidP="00994366">
            <w:pPr>
              <w:spacing w:line="240" w:lineRule="auto"/>
              <w:ind w:firstLine="0"/>
              <w:jc w:val="left"/>
              <w:rPr>
                <w:rFonts w:ascii="Calibri" w:eastAsia="Times New Roman" w:hAnsi="Calibri" w:cs="Calibri"/>
                <w:kern w:val="2"/>
                <w:lang w:eastAsia="en-US"/>
              </w:rPr>
            </w:pPr>
            <w:r w:rsidRPr="00AC1A31">
              <w:rPr>
                <w:rFonts w:ascii="Calibri" w:eastAsia="Times New Roman" w:hAnsi="Calibri" w:cs="Calibri"/>
                <w:kern w:val="2"/>
                <w:lang w:eastAsia="en-US"/>
              </w:rPr>
              <w:t>1.2.9. Šalies atstovas</w:t>
            </w:r>
          </w:p>
        </w:tc>
        <w:tc>
          <w:tcPr>
            <w:tcW w:w="3510" w:type="dxa"/>
          </w:tcPr>
          <w:p w14:paraId="1FD47B27" w14:textId="77777777" w:rsidR="00994366" w:rsidRPr="00AC1A31" w:rsidRDefault="00994366" w:rsidP="00994366">
            <w:pPr>
              <w:spacing w:line="240" w:lineRule="auto"/>
              <w:ind w:firstLine="0"/>
              <w:jc w:val="center"/>
              <w:rPr>
                <w:rFonts w:ascii="Calibri" w:eastAsia="Times New Roman" w:hAnsi="Calibri" w:cs="Calibri"/>
                <w:kern w:val="2"/>
                <w:lang w:eastAsia="en-US"/>
              </w:rPr>
            </w:pPr>
          </w:p>
        </w:tc>
      </w:tr>
      <w:tr w:rsidR="00994366" w:rsidRPr="00AC1A31" w14:paraId="1C28D0F5" w14:textId="77777777">
        <w:tc>
          <w:tcPr>
            <w:tcW w:w="2808" w:type="dxa"/>
            <w:vMerge/>
          </w:tcPr>
          <w:p w14:paraId="57BC68D9" w14:textId="77777777" w:rsidR="00994366" w:rsidRPr="00AC1A31" w:rsidRDefault="00994366" w:rsidP="00994366">
            <w:pPr>
              <w:spacing w:line="240" w:lineRule="auto"/>
              <w:ind w:firstLine="0"/>
              <w:jc w:val="left"/>
              <w:rPr>
                <w:rFonts w:ascii="Calibri" w:eastAsia="Times New Roman" w:hAnsi="Calibri" w:cs="Calibri"/>
                <w:b/>
                <w:kern w:val="2"/>
                <w:lang w:eastAsia="en-US"/>
              </w:rPr>
            </w:pPr>
          </w:p>
        </w:tc>
        <w:tc>
          <w:tcPr>
            <w:tcW w:w="3240" w:type="dxa"/>
          </w:tcPr>
          <w:p w14:paraId="720F2CD0" w14:textId="77777777" w:rsidR="00994366" w:rsidRPr="00AC1A31" w:rsidRDefault="00994366" w:rsidP="00994366">
            <w:pPr>
              <w:spacing w:line="240" w:lineRule="auto"/>
              <w:ind w:firstLine="0"/>
              <w:jc w:val="left"/>
              <w:rPr>
                <w:rFonts w:ascii="Calibri" w:eastAsia="Times New Roman" w:hAnsi="Calibri" w:cs="Calibri"/>
                <w:kern w:val="2"/>
                <w:lang w:eastAsia="en-US"/>
              </w:rPr>
            </w:pPr>
            <w:r w:rsidRPr="00AC1A31">
              <w:rPr>
                <w:rFonts w:ascii="Calibri" w:eastAsia="Times New Roman" w:hAnsi="Calibri" w:cs="Calibri"/>
                <w:kern w:val="2"/>
                <w:lang w:eastAsia="en-US"/>
              </w:rPr>
              <w:t>1.2.10. Atstovavimo pagrindas</w:t>
            </w:r>
          </w:p>
        </w:tc>
        <w:tc>
          <w:tcPr>
            <w:tcW w:w="3510" w:type="dxa"/>
          </w:tcPr>
          <w:p w14:paraId="4B371B8D" w14:textId="77777777" w:rsidR="00994366" w:rsidRPr="00AC1A31" w:rsidRDefault="00994366" w:rsidP="00994366">
            <w:pPr>
              <w:spacing w:line="240" w:lineRule="auto"/>
              <w:ind w:firstLine="0"/>
              <w:jc w:val="center"/>
              <w:rPr>
                <w:rFonts w:ascii="Calibri" w:eastAsia="Times New Roman" w:hAnsi="Calibri" w:cs="Calibri"/>
                <w:kern w:val="2"/>
                <w:lang w:eastAsia="en-US"/>
              </w:rPr>
            </w:pPr>
          </w:p>
        </w:tc>
      </w:tr>
    </w:tbl>
    <w:p w14:paraId="64E50D96" w14:textId="77777777" w:rsidR="00E271A8" w:rsidRPr="00E375C0" w:rsidRDefault="00E271A8" w:rsidP="00E271A8">
      <w:pPr>
        <w:spacing w:line="240" w:lineRule="auto"/>
        <w:ind w:firstLine="0"/>
        <w:rPr>
          <w:rFonts w:ascii="Calibri" w:eastAsia="Times New Roman" w:hAnsi="Calibri" w:cs="Calibri"/>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271A8" w:rsidRPr="00AC1A31" w14:paraId="3B728091" w14:textId="77777777" w:rsidTr="3B355E52">
        <w:trPr>
          <w:trHeight w:val="300"/>
        </w:trPr>
        <w:tc>
          <w:tcPr>
            <w:tcW w:w="9535" w:type="dxa"/>
            <w:gridSpan w:val="4"/>
          </w:tcPr>
          <w:p w14:paraId="42471161" w14:textId="77777777" w:rsidR="00E271A8" w:rsidRPr="00E375C0" w:rsidRDefault="00E271A8" w:rsidP="00E271A8">
            <w:pPr>
              <w:spacing w:line="240" w:lineRule="auto"/>
              <w:ind w:firstLine="0"/>
              <w:jc w:val="center"/>
              <w:rPr>
                <w:rFonts w:ascii="Calibri" w:eastAsia="Times New Roman" w:hAnsi="Calibri" w:cs="Calibri"/>
                <w:b/>
                <w:kern w:val="2"/>
                <w:lang w:eastAsia="en-US"/>
              </w:rPr>
            </w:pPr>
            <w:r w:rsidRPr="00E375C0">
              <w:rPr>
                <w:rFonts w:ascii="Calibri" w:eastAsia="Times New Roman" w:hAnsi="Calibri" w:cs="Calibri"/>
                <w:b/>
                <w:kern w:val="2"/>
                <w:lang w:eastAsia="en-US"/>
              </w:rPr>
              <w:t>2. ATSAKINGI ASMENYS</w:t>
            </w:r>
          </w:p>
        </w:tc>
      </w:tr>
      <w:tr w:rsidR="00E271A8" w:rsidRPr="00AC1A31" w14:paraId="05C0D206" w14:textId="77777777" w:rsidTr="3B355E52">
        <w:trPr>
          <w:trHeight w:val="300"/>
        </w:trPr>
        <w:tc>
          <w:tcPr>
            <w:tcW w:w="3094" w:type="dxa"/>
            <w:gridSpan w:val="2"/>
          </w:tcPr>
          <w:p w14:paraId="32BB1BB6" w14:textId="77777777" w:rsidR="00E271A8" w:rsidRPr="00E375C0" w:rsidRDefault="00E271A8" w:rsidP="00E271A8">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 xml:space="preserve">2.1. Pirkėjo kontaktiniai asmenys, atsakingi už Sutarties vykdymą, </w:t>
            </w:r>
            <w:r w:rsidRPr="00E375C0">
              <w:rPr>
                <w:rFonts w:ascii="Calibri" w:eastAsia="Times New Roman" w:hAnsi="Calibri" w:cs="Calibri"/>
                <w:b/>
                <w:lang w:eastAsia="en-US"/>
              </w:rPr>
              <w:t>Paslaugų</w:t>
            </w:r>
            <w:r w:rsidRPr="00E375C0">
              <w:rPr>
                <w:rFonts w:ascii="Calibri" w:eastAsia="Times New Roman" w:hAnsi="Calibri" w:cs="Calibri"/>
                <w:b/>
                <w:kern w:val="2"/>
                <w:lang w:eastAsia="en-US"/>
              </w:rPr>
              <w:t xml:space="preserve"> priėmimą, Sąskaitų per informacinę sistemą SABIS priėmimą</w:t>
            </w:r>
          </w:p>
        </w:tc>
        <w:tc>
          <w:tcPr>
            <w:tcW w:w="6441" w:type="dxa"/>
            <w:gridSpan w:val="2"/>
          </w:tcPr>
          <w:p w14:paraId="2C314B59" w14:textId="1565E359" w:rsidR="004627CB" w:rsidRDefault="00403C72" w:rsidP="00017657">
            <w:pPr>
              <w:spacing w:line="240" w:lineRule="auto"/>
              <w:ind w:firstLine="0"/>
              <w:rPr>
                <w:rFonts w:cstheme="minorHAnsi"/>
              </w:rPr>
            </w:pPr>
            <w:r w:rsidRPr="00403C72">
              <w:rPr>
                <w:rFonts w:cstheme="minorHAnsi"/>
              </w:rPr>
              <w:t>Už pagal Sutartį suteiktų paslaugų</w:t>
            </w:r>
            <w:r w:rsidR="00437645">
              <w:rPr>
                <w:rFonts w:cstheme="minorHAnsi"/>
              </w:rPr>
              <w:t xml:space="preserve"> </w:t>
            </w:r>
            <w:r>
              <w:rPr>
                <w:rFonts w:cstheme="minorHAnsi"/>
              </w:rPr>
              <w:t>kokybės</w:t>
            </w:r>
            <w:r w:rsidRPr="00403C72">
              <w:rPr>
                <w:rFonts w:cstheme="minorHAnsi"/>
              </w:rPr>
              <w:t xml:space="preserve"> peržiūrą</w:t>
            </w:r>
            <w:r>
              <w:rPr>
                <w:rFonts w:cstheme="minorHAnsi"/>
              </w:rPr>
              <w:t xml:space="preserve"> (Techninės specifikacijos </w:t>
            </w:r>
            <w:r w:rsidR="00E80000">
              <w:rPr>
                <w:rFonts w:cstheme="minorHAnsi"/>
              </w:rPr>
              <w:t>3.5 p.</w:t>
            </w:r>
            <w:r>
              <w:rPr>
                <w:rFonts w:cstheme="minorHAnsi"/>
              </w:rPr>
              <w:t>)</w:t>
            </w:r>
            <w:r w:rsidRPr="00403C72">
              <w:rPr>
                <w:rFonts w:cstheme="minorHAnsi"/>
              </w:rPr>
              <w:t xml:space="preserve"> ir vykdymo kontrolę</w:t>
            </w:r>
            <w:r w:rsidR="00E80000">
              <w:rPr>
                <w:rFonts w:cstheme="minorHAnsi"/>
              </w:rPr>
              <w:t xml:space="preserve"> (Techninės specifikacijos </w:t>
            </w:r>
            <w:r w:rsidR="001D36FE">
              <w:rPr>
                <w:rFonts w:cstheme="minorHAnsi"/>
              </w:rPr>
              <w:t>3.2.3 p.)</w:t>
            </w:r>
            <w:r w:rsidRPr="00403C72">
              <w:rPr>
                <w:rFonts w:cstheme="minorHAnsi"/>
              </w:rPr>
              <w:t xml:space="preserve"> atsakinga Lietuvos mokslo tarybos (toliau – LMT) Pirmininko sudaryta darbo grupė</w:t>
            </w:r>
            <w:r w:rsidR="004627CB" w:rsidRPr="004627CB">
              <w:rPr>
                <w:rFonts w:cstheme="minorHAnsi"/>
              </w:rPr>
              <w:t>, kurios veiklą koordinuojantis asmuo Mokslo ir studijų politikos analizės skyriaus patarėja dr. Edita Bagdonaitė, el. p. edita.bagdonaite@lmt.lt, tel. +370 604 76851;</w:t>
            </w:r>
          </w:p>
          <w:p w14:paraId="63621B4D" w14:textId="0E0FE95A" w:rsidR="007C35DF" w:rsidRPr="00437645" w:rsidRDefault="007C35DF" w:rsidP="007C35DF">
            <w:pPr>
              <w:spacing w:line="240" w:lineRule="auto"/>
              <w:ind w:firstLine="0"/>
              <w:rPr>
                <w:rFonts w:cstheme="minorHAnsi"/>
              </w:rPr>
            </w:pPr>
            <w:r w:rsidRPr="00437645">
              <w:rPr>
                <w:rFonts w:cstheme="minorHAnsi"/>
              </w:rPr>
              <w:t xml:space="preserve">Už LMT turimų duomenų pateikimą tiekėjui atsakinga Mokslo finansavimo skyriaus vyriausioji specialistė dr. Gražina Adamonytė, el. p. </w:t>
            </w:r>
            <w:hyperlink r:id="rId28" w:history="1">
              <w:r w:rsidRPr="00437645">
                <w:rPr>
                  <w:rStyle w:val="Hyperlink"/>
                  <w:rFonts w:cstheme="minorHAnsi"/>
                </w:rPr>
                <w:t>grazina.adamonyte@lmt.lt</w:t>
              </w:r>
            </w:hyperlink>
            <w:r w:rsidRPr="00437645">
              <w:rPr>
                <w:rFonts w:cstheme="minorHAnsi"/>
              </w:rPr>
              <w:t>, tel. +370 676 18 580;    </w:t>
            </w:r>
          </w:p>
          <w:p w14:paraId="30A91315" w14:textId="25ECBA4B" w:rsidR="00017657" w:rsidRPr="00437645" w:rsidRDefault="00017657" w:rsidP="00040BB6">
            <w:pPr>
              <w:spacing w:line="240" w:lineRule="auto"/>
              <w:ind w:firstLine="0"/>
              <w:rPr>
                <w:rFonts w:cstheme="minorHAnsi"/>
              </w:rPr>
            </w:pPr>
            <w:r w:rsidRPr="00437645">
              <w:rPr>
                <w:rFonts w:cstheme="minorHAnsi"/>
              </w:rPr>
              <w:t xml:space="preserve">Už  </w:t>
            </w:r>
            <w:r w:rsidR="00911D5D" w:rsidRPr="00437645">
              <w:rPr>
                <w:rFonts w:cstheme="minorHAnsi"/>
              </w:rPr>
              <w:t xml:space="preserve">Paslaugų perdavimo-priėmimo akto pasirašymą atsakingas asmuo: Pirmininko pavaduotoja Vaiva Priudokienė, el. p. vaiva. </w:t>
            </w:r>
            <w:hyperlink r:id="rId29" w:history="1">
              <w:r w:rsidR="00911D5D" w:rsidRPr="00437645">
                <w:rPr>
                  <w:rStyle w:val="Hyperlink"/>
                  <w:rFonts w:cstheme="minorHAnsi"/>
                </w:rPr>
                <w:t>priudokiene@lmt.lt</w:t>
              </w:r>
            </w:hyperlink>
            <w:r w:rsidR="00911D5D" w:rsidRPr="00437645">
              <w:rPr>
                <w:rFonts w:cstheme="minorHAnsi"/>
              </w:rPr>
              <w:t xml:space="preserve">, tel. </w:t>
            </w:r>
            <w:r w:rsidR="00752DE0" w:rsidRPr="00437645">
              <w:rPr>
                <w:rFonts w:cstheme="minorHAnsi"/>
              </w:rPr>
              <w:t>+370 676 19 610</w:t>
            </w:r>
            <w:r w:rsidRPr="00437645">
              <w:rPr>
                <w:rFonts w:cstheme="minorHAnsi"/>
              </w:rPr>
              <w:t xml:space="preserve">;      </w:t>
            </w:r>
          </w:p>
          <w:p w14:paraId="20921FC3" w14:textId="66C05EE2" w:rsidR="00224D0F" w:rsidRPr="009B4C00" w:rsidRDefault="00080E2D" w:rsidP="00040BB6">
            <w:pPr>
              <w:spacing w:line="240" w:lineRule="auto"/>
              <w:ind w:firstLine="0"/>
              <w:rPr>
                <w:rFonts w:cstheme="minorHAnsi"/>
              </w:rPr>
            </w:pPr>
            <w:r w:rsidRPr="00437645">
              <w:rPr>
                <w:rFonts w:cstheme="minorHAnsi"/>
              </w:rPr>
              <w:t>Už sąskaitų priėmimą per informacinę sistemą</w:t>
            </w:r>
            <w:r w:rsidRPr="009B4C00">
              <w:rPr>
                <w:rFonts w:cstheme="minorHAnsi"/>
              </w:rPr>
              <w:t xml:space="preserve"> SABIS atsakingas asmuo finansų ir apskaitos skyriaus finansininkė Angelė Matulevičienė, el. p. </w:t>
            </w:r>
            <w:hyperlink r:id="rId30" w:history="1">
              <w:r w:rsidRPr="009B4C00">
                <w:rPr>
                  <w:rStyle w:val="Hyperlink"/>
                  <w:rFonts w:cstheme="minorHAnsi"/>
                </w:rPr>
                <w:t>angele.matuleviciene@lmt.lt</w:t>
              </w:r>
            </w:hyperlink>
            <w:r w:rsidRPr="009B4C00">
              <w:rPr>
                <w:rFonts w:cstheme="minorHAnsi"/>
              </w:rPr>
              <w:t>, tel. +370 670 32</w:t>
            </w:r>
            <w:r w:rsidR="005C2197" w:rsidRPr="009B4C00">
              <w:rPr>
                <w:rFonts w:cstheme="minorHAnsi"/>
              </w:rPr>
              <w:t> </w:t>
            </w:r>
            <w:r w:rsidRPr="009B4C00">
              <w:rPr>
                <w:rFonts w:cstheme="minorHAnsi"/>
              </w:rPr>
              <w:t>485.</w:t>
            </w:r>
          </w:p>
          <w:p w14:paraId="4F22D136" w14:textId="27685899" w:rsidR="005C2197" w:rsidRPr="009B4C00" w:rsidRDefault="005C2197" w:rsidP="00040BB6">
            <w:pPr>
              <w:spacing w:line="240" w:lineRule="auto"/>
              <w:ind w:firstLine="0"/>
              <w:rPr>
                <w:rFonts w:ascii="Calibri" w:eastAsia="Times New Roman" w:hAnsi="Calibri" w:cs="Calibri"/>
                <w:kern w:val="2"/>
                <w:lang w:eastAsia="en-US"/>
              </w:rPr>
            </w:pPr>
            <w:r w:rsidRPr="00437645">
              <w:rPr>
                <w:rFonts w:ascii="Calibri" w:eastAsia="Times New Roman" w:hAnsi="Calibri" w:cs="Calibri"/>
                <w:kern w:val="2"/>
                <w:lang w:eastAsia="en-US"/>
              </w:rPr>
              <w:t xml:space="preserve">Už Sutarties / jos pakeitimų paskelbimą atsakingas asmuo: Teisės, pirkimų ir personalo skyriaus viešųjų pirkimų specialistė Karolina Marcinkevičiūtė, el. p. </w:t>
            </w:r>
            <w:hyperlink r:id="rId31" w:history="1">
              <w:r w:rsidRPr="00437645">
                <w:rPr>
                  <w:rStyle w:val="Hyperlink"/>
                  <w:rFonts w:ascii="Calibri" w:eastAsia="Times New Roman" w:hAnsi="Calibri" w:cs="Calibri"/>
                  <w:kern w:val="2"/>
                  <w:lang w:eastAsia="en-US"/>
                </w:rPr>
                <w:t>karolina.marcinkeviciute@lmt.lt</w:t>
              </w:r>
            </w:hyperlink>
            <w:r w:rsidRPr="004F64A5">
              <w:rPr>
                <w:rFonts w:ascii="Calibri" w:eastAsia="Times New Roman" w:hAnsi="Calibri" w:cs="Calibri"/>
                <w:kern w:val="2"/>
                <w:lang w:eastAsia="en-US"/>
              </w:rPr>
              <w:t>; tel. +370 676 17 658.</w:t>
            </w:r>
          </w:p>
        </w:tc>
      </w:tr>
      <w:tr w:rsidR="00E271A8" w:rsidRPr="00AC1A31" w14:paraId="53AFFA3A" w14:textId="77777777" w:rsidTr="3B355E52">
        <w:trPr>
          <w:trHeight w:val="300"/>
        </w:trPr>
        <w:tc>
          <w:tcPr>
            <w:tcW w:w="3094" w:type="dxa"/>
            <w:gridSpan w:val="2"/>
          </w:tcPr>
          <w:p w14:paraId="5145D5A5" w14:textId="77777777" w:rsidR="00E271A8" w:rsidRPr="00E375C0" w:rsidRDefault="00E271A8" w:rsidP="00E271A8">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2.2. Tiekėjo kontaktiniai asmenys, atsakingi už Sutarties vykdymą</w:t>
            </w:r>
          </w:p>
        </w:tc>
        <w:tc>
          <w:tcPr>
            <w:tcW w:w="6441" w:type="dxa"/>
            <w:gridSpan w:val="2"/>
          </w:tcPr>
          <w:p w14:paraId="7F21EDE2" w14:textId="77777777" w:rsidR="00E271A8" w:rsidRPr="00E375C0" w:rsidRDefault="00E271A8" w:rsidP="00E271A8">
            <w:pPr>
              <w:spacing w:line="240" w:lineRule="auto"/>
              <w:ind w:firstLine="0"/>
              <w:jc w:val="left"/>
              <w:rPr>
                <w:rFonts w:ascii="Calibri" w:eastAsia="Times New Roman" w:hAnsi="Calibri" w:cs="Calibri"/>
                <w:color w:val="4472C4"/>
                <w:kern w:val="2"/>
                <w:lang w:eastAsia="en-US"/>
              </w:rPr>
            </w:pPr>
            <w:r w:rsidRPr="00E375C0">
              <w:rPr>
                <w:rFonts w:ascii="Calibri" w:eastAsia="Times New Roman" w:hAnsi="Calibri" w:cs="Calibri"/>
                <w:color w:val="4472C4"/>
                <w:kern w:val="2"/>
                <w:lang w:eastAsia="en-US"/>
              </w:rPr>
              <w:t>(nurodyti padalinį / skyrių, pareigas, vardą, pavardę, tel., el. paštą)</w:t>
            </w:r>
          </w:p>
        </w:tc>
      </w:tr>
      <w:tr w:rsidR="00E271A8" w:rsidRPr="00AC1A31" w14:paraId="4A843098" w14:textId="77777777" w:rsidTr="3B355E52">
        <w:trPr>
          <w:trHeight w:val="300"/>
        </w:trPr>
        <w:tc>
          <w:tcPr>
            <w:tcW w:w="9535" w:type="dxa"/>
            <w:gridSpan w:val="4"/>
          </w:tcPr>
          <w:p w14:paraId="211F581E" w14:textId="77777777" w:rsidR="00E271A8" w:rsidRPr="00E375C0" w:rsidRDefault="00E271A8" w:rsidP="00E271A8">
            <w:pPr>
              <w:spacing w:line="240" w:lineRule="auto"/>
              <w:ind w:firstLine="0"/>
              <w:jc w:val="center"/>
              <w:rPr>
                <w:rFonts w:ascii="Calibri" w:eastAsia="Times New Roman" w:hAnsi="Calibri" w:cs="Calibri"/>
                <w:b/>
                <w:kern w:val="2"/>
                <w:lang w:eastAsia="en-US"/>
              </w:rPr>
            </w:pPr>
            <w:r w:rsidRPr="00E375C0">
              <w:rPr>
                <w:rFonts w:ascii="Calibri" w:eastAsia="Times New Roman" w:hAnsi="Calibri" w:cs="Calibri"/>
                <w:b/>
                <w:kern w:val="2"/>
                <w:lang w:eastAsia="en-US"/>
              </w:rPr>
              <w:t>3. SUTARTIES DALYKAS</w:t>
            </w:r>
          </w:p>
        </w:tc>
      </w:tr>
      <w:tr w:rsidR="00E271A8" w:rsidRPr="00AC1A31" w14:paraId="456D5AB3" w14:textId="77777777" w:rsidTr="3B355E52">
        <w:trPr>
          <w:trHeight w:val="300"/>
        </w:trPr>
        <w:tc>
          <w:tcPr>
            <w:tcW w:w="3094" w:type="dxa"/>
            <w:gridSpan w:val="2"/>
          </w:tcPr>
          <w:p w14:paraId="4C490BD0" w14:textId="77777777" w:rsidR="00E271A8" w:rsidRPr="00E375C0" w:rsidRDefault="00E271A8" w:rsidP="00E271A8">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lastRenderedPageBreak/>
              <w:t>3.1. Sutarties dalykas</w:t>
            </w:r>
          </w:p>
        </w:tc>
        <w:tc>
          <w:tcPr>
            <w:tcW w:w="6441" w:type="dxa"/>
            <w:gridSpan w:val="2"/>
          </w:tcPr>
          <w:p w14:paraId="2957072D" w14:textId="241F0799" w:rsidR="00E271A8" w:rsidRPr="00E375C0" w:rsidRDefault="00E271A8" w:rsidP="00E271A8">
            <w:pPr>
              <w:spacing w:line="240" w:lineRule="auto"/>
              <w:ind w:firstLine="0"/>
              <w:rPr>
                <w:rFonts w:ascii="Calibri" w:eastAsia="Times New Roman" w:hAnsi="Calibri" w:cs="Calibri"/>
                <w:kern w:val="2"/>
                <w:lang w:eastAsia="en-US"/>
              </w:rPr>
            </w:pPr>
            <w:r w:rsidRPr="00E375C0">
              <w:rPr>
                <w:rFonts w:ascii="Calibri" w:eastAsia="Times New Roman" w:hAnsi="Calibri" w:cs="Calibri"/>
                <w:kern w:val="2"/>
                <w:lang w:eastAsia="en-US"/>
              </w:rPr>
              <w:t xml:space="preserve">Tiekėjas įsipareigoja Sutartyje numatytomis sąlygomis suteikti Pirkėjui </w:t>
            </w:r>
            <w:r w:rsidR="008840E3" w:rsidRPr="00D53EDC">
              <w:rPr>
                <w:rFonts w:ascii="Calibri" w:eastAsia="Times New Roman" w:hAnsi="Calibri" w:cs="Calibri"/>
                <w:b/>
                <w:bCs/>
                <w:kern w:val="2"/>
                <w:lang w:eastAsia="en-US"/>
              </w:rPr>
              <w:t xml:space="preserve">Reikminių </w:t>
            </w:r>
            <w:r w:rsidRPr="00D53EDC">
              <w:rPr>
                <w:rFonts w:ascii="Calibri" w:eastAsia="Times New Roman" w:hAnsi="Calibri" w:cs="Calibri"/>
                <w:b/>
                <w:bCs/>
                <w:kern w:val="2"/>
                <w:lang w:eastAsia="en-US"/>
              </w:rPr>
              <w:t xml:space="preserve">tyrimų priemonės poveikio vertinimo </w:t>
            </w:r>
            <w:r w:rsidR="008413D6" w:rsidRPr="00D53EDC">
              <w:rPr>
                <w:rFonts w:ascii="Calibri" w:eastAsia="Times New Roman" w:hAnsi="Calibri" w:cs="Calibri"/>
                <w:b/>
                <w:bCs/>
                <w:kern w:val="2"/>
                <w:lang w:eastAsia="en-US"/>
              </w:rPr>
              <w:t>paslaugą</w:t>
            </w:r>
            <w:r w:rsidRPr="00E375C0">
              <w:rPr>
                <w:rFonts w:ascii="Calibri" w:eastAsia="Times New Roman" w:hAnsi="Calibri" w:cs="Calibri"/>
                <w:kern w:val="2"/>
                <w:lang w:eastAsia="en-US"/>
              </w:rPr>
              <w:t xml:space="preserve"> (toliau – </w:t>
            </w:r>
            <w:r w:rsidR="008413D6" w:rsidRPr="00E375C0">
              <w:rPr>
                <w:rFonts w:ascii="Calibri" w:eastAsia="Times New Roman" w:hAnsi="Calibri" w:cs="Calibri"/>
                <w:kern w:val="2"/>
                <w:lang w:eastAsia="en-US"/>
              </w:rPr>
              <w:t>Paslauga</w:t>
            </w:r>
            <w:r w:rsidRPr="00E375C0">
              <w:rPr>
                <w:rFonts w:ascii="Calibri" w:eastAsia="Times New Roman" w:hAnsi="Calibri" w:cs="Calibri"/>
                <w:kern w:val="2"/>
                <w:lang w:eastAsia="en-US"/>
              </w:rPr>
              <w:t>).</w:t>
            </w:r>
          </w:p>
          <w:p w14:paraId="0ABB104F" w14:textId="1863F18F" w:rsidR="00E271A8" w:rsidRPr="00E375C0" w:rsidRDefault="00E271A8" w:rsidP="00E271A8">
            <w:pPr>
              <w:spacing w:line="240" w:lineRule="auto"/>
              <w:ind w:firstLine="0"/>
              <w:rPr>
                <w:rFonts w:ascii="Calibri" w:eastAsia="Times New Roman" w:hAnsi="Calibri" w:cs="Calibri"/>
                <w:color w:val="000000"/>
                <w:kern w:val="2"/>
                <w:lang w:eastAsia="en-US"/>
              </w:rPr>
            </w:pPr>
            <w:r w:rsidRPr="00E375C0">
              <w:rPr>
                <w:rFonts w:ascii="Calibri" w:eastAsia="Times New Roman" w:hAnsi="Calibri" w:cs="Calibri"/>
                <w:kern w:val="2"/>
                <w:lang w:eastAsia="en-US"/>
              </w:rPr>
              <w:t xml:space="preserve">Išsamus </w:t>
            </w:r>
            <w:r w:rsidR="008413D6" w:rsidRPr="00E375C0">
              <w:rPr>
                <w:rFonts w:ascii="Calibri" w:eastAsia="Times New Roman" w:hAnsi="Calibri" w:cs="Calibri"/>
                <w:lang w:eastAsia="en-US"/>
              </w:rPr>
              <w:t>Paslaugos</w:t>
            </w:r>
            <w:r w:rsidR="008413D6" w:rsidRPr="00E375C0">
              <w:rPr>
                <w:rFonts w:ascii="Calibri" w:eastAsia="Times New Roman" w:hAnsi="Calibri" w:cs="Calibri"/>
                <w:kern w:val="2"/>
                <w:lang w:eastAsia="en-US"/>
              </w:rPr>
              <w:t xml:space="preserve"> </w:t>
            </w:r>
            <w:r w:rsidRPr="00E375C0">
              <w:rPr>
                <w:rFonts w:ascii="Calibri" w:eastAsia="Times New Roman" w:hAnsi="Calibri" w:cs="Calibri"/>
                <w:kern w:val="2"/>
                <w:lang w:eastAsia="en-US"/>
              </w:rPr>
              <w:t xml:space="preserve">aprašymas </w:t>
            </w:r>
            <w:r w:rsidRPr="00E375C0">
              <w:rPr>
                <w:rFonts w:ascii="Calibri" w:eastAsia="Times New Roman" w:hAnsi="Calibri" w:cs="Calibri"/>
                <w:color w:val="000000"/>
                <w:kern w:val="2"/>
                <w:lang w:eastAsia="en-US"/>
              </w:rPr>
              <w:t>ir kiti reikalavimai teikiam</w:t>
            </w:r>
            <w:r w:rsidR="008413D6" w:rsidRPr="00E375C0">
              <w:rPr>
                <w:rFonts w:ascii="Calibri" w:eastAsia="Times New Roman" w:hAnsi="Calibri" w:cs="Calibri"/>
                <w:color w:val="000000"/>
                <w:kern w:val="2"/>
                <w:lang w:eastAsia="en-US"/>
              </w:rPr>
              <w:t>ai</w:t>
            </w:r>
            <w:r w:rsidRPr="00E375C0">
              <w:rPr>
                <w:rFonts w:ascii="Calibri" w:eastAsia="Times New Roman" w:hAnsi="Calibri" w:cs="Calibri"/>
                <w:color w:val="000000"/>
                <w:kern w:val="2"/>
                <w:lang w:eastAsia="en-US"/>
              </w:rPr>
              <w:t xml:space="preserve"> </w:t>
            </w:r>
            <w:r w:rsidRPr="00E375C0">
              <w:rPr>
                <w:rFonts w:ascii="Calibri" w:eastAsia="Times New Roman" w:hAnsi="Calibri" w:cs="Calibri"/>
                <w:color w:val="000000"/>
                <w:lang w:eastAsia="en-US"/>
              </w:rPr>
              <w:t>Paslaug</w:t>
            </w:r>
            <w:r w:rsidR="008413D6" w:rsidRPr="00E375C0">
              <w:rPr>
                <w:rFonts w:ascii="Calibri" w:eastAsia="Times New Roman" w:hAnsi="Calibri" w:cs="Calibri"/>
                <w:color w:val="000000"/>
                <w:lang w:eastAsia="en-US"/>
              </w:rPr>
              <w:t>ai</w:t>
            </w:r>
            <w:r w:rsidRPr="00E375C0">
              <w:rPr>
                <w:rFonts w:ascii="Calibri" w:eastAsia="Times New Roman" w:hAnsi="Calibri" w:cs="Calibri"/>
                <w:color w:val="000000"/>
                <w:kern w:val="2"/>
                <w:lang w:eastAsia="en-US"/>
              </w:rPr>
              <w:t xml:space="preserve"> nustatyti Sutarties priede Nr. 1 „Techninė specifikacija“ (toliau – Techninė specifikacija) ir Sutarties priede Nr. 2 „Pasiūlymas</w:t>
            </w:r>
            <w:r w:rsidRPr="004F64A5">
              <w:rPr>
                <w:rFonts w:ascii="Calibri" w:eastAsia="Times New Roman" w:hAnsi="Calibri" w:cs="Calibri"/>
                <w:color w:val="000000"/>
                <w:kern w:val="2"/>
                <w:lang w:eastAsia="en-US"/>
              </w:rPr>
              <w:t>“</w:t>
            </w:r>
            <w:r w:rsidR="00B400EB" w:rsidRPr="004F64A5">
              <w:rPr>
                <w:rFonts w:ascii="Calibri" w:eastAsia="Times New Roman" w:hAnsi="Calibri" w:cs="Calibri"/>
                <w:color w:val="000000"/>
                <w:kern w:val="2"/>
                <w:lang w:eastAsia="en-US"/>
              </w:rPr>
              <w:t>; Sutarties priede Nr. 3 ,,</w:t>
            </w:r>
            <w:r w:rsidR="00B400EB" w:rsidRPr="004F64A5">
              <w:rPr>
                <w:rFonts w:ascii="Calibri" w:eastAsia="Times New Roman" w:hAnsi="Calibri" w:cs="Calibri"/>
                <w:kern w:val="2"/>
                <w:lang w:eastAsia="en-US"/>
              </w:rPr>
              <w:t xml:space="preserve">Reikminių tyrimų priemonės poveikio vertinimo paslaugos ir jos kokybės įvertinimo terminai, etapo eiliškumas ir rezultatas“ </w:t>
            </w:r>
            <w:r w:rsidR="00EF09B8" w:rsidRPr="004F64A5">
              <w:rPr>
                <w:rFonts w:ascii="Calibri" w:eastAsia="Times New Roman" w:hAnsi="Calibri" w:cs="Calibri"/>
                <w:kern w:val="2"/>
                <w:lang w:eastAsia="en-US"/>
              </w:rPr>
              <w:t>(toliau – Priedas Nr. 3).</w:t>
            </w:r>
          </w:p>
        </w:tc>
      </w:tr>
      <w:tr w:rsidR="00E271A8" w:rsidRPr="00AC1A31" w14:paraId="25F057E6" w14:textId="77777777" w:rsidTr="3B355E52">
        <w:trPr>
          <w:trHeight w:val="300"/>
        </w:trPr>
        <w:tc>
          <w:tcPr>
            <w:tcW w:w="3094" w:type="dxa"/>
            <w:gridSpan w:val="2"/>
          </w:tcPr>
          <w:p w14:paraId="0F3D611E" w14:textId="77777777" w:rsidR="00E271A8" w:rsidRPr="00E375C0" w:rsidRDefault="00E271A8" w:rsidP="00E271A8">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3.2. Pirkimo pavadinimas ir numeris</w:t>
            </w:r>
          </w:p>
        </w:tc>
        <w:tc>
          <w:tcPr>
            <w:tcW w:w="6441" w:type="dxa"/>
            <w:gridSpan w:val="2"/>
          </w:tcPr>
          <w:p w14:paraId="40C37871" w14:textId="047ABD49" w:rsidR="00E271A8" w:rsidRPr="00E375C0" w:rsidRDefault="00224D0F" w:rsidP="00E271A8">
            <w:pPr>
              <w:spacing w:line="240" w:lineRule="auto"/>
              <w:ind w:firstLine="0"/>
              <w:jc w:val="left"/>
              <w:rPr>
                <w:rFonts w:ascii="Calibri" w:eastAsia="Times New Roman" w:hAnsi="Calibri" w:cs="Calibri"/>
                <w:kern w:val="2"/>
                <w:lang w:eastAsia="en-US"/>
              </w:rPr>
            </w:pPr>
            <w:r w:rsidRPr="00E375C0">
              <w:rPr>
                <w:rFonts w:ascii="Calibri" w:eastAsia="Times New Roman" w:hAnsi="Calibri" w:cs="Calibri"/>
                <w:kern w:val="2"/>
                <w:lang w:eastAsia="en-US"/>
              </w:rPr>
              <w:t>Reikminių tyrimų priemonės poveikio vertinimo paslaug</w:t>
            </w:r>
            <w:r w:rsidR="008413D6" w:rsidRPr="00E375C0">
              <w:rPr>
                <w:rFonts w:ascii="Calibri" w:eastAsia="Times New Roman" w:hAnsi="Calibri" w:cs="Calibri"/>
                <w:kern w:val="2"/>
                <w:lang w:eastAsia="en-US"/>
              </w:rPr>
              <w:t>a</w:t>
            </w:r>
            <w:r w:rsidRPr="00E375C0">
              <w:rPr>
                <w:rFonts w:ascii="Calibri" w:eastAsia="Times New Roman" w:hAnsi="Calibri" w:cs="Calibri"/>
                <w:kern w:val="2"/>
                <w:lang w:eastAsia="en-US"/>
              </w:rPr>
              <w:t xml:space="preserve"> (Skelbiama apklausa)</w:t>
            </w:r>
          </w:p>
        </w:tc>
      </w:tr>
      <w:tr w:rsidR="00E271A8" w:rsidRPr="00AC1A31" w14:paraId="23AA3090" w14:textId="77777777" w:rsidTr="3B355E52">
        <w:trPr>
          <w:trHeight w:val="300"/>
        </w:trPr>
        <w:tc>
          <w:tcPr>
            <w:tcW w:w="3094" w:type="dxa"/>
            <w:gridSpan w:val="2"/>
          </w:tcPr>
          <w:p w14:paraId="1068EC06" w14:textId="77777777" w:rsidR="00E271A8" w:rsidRPr="00E375C0" w:rsidRDefault="00E271A8" w:rsidP="00E271A8">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3.3. Informacija apie Europos Sąjungos lėšomis finansuojamą projektą arba kitą projektą</w:t>
            </w:r>
          </w:p>
        </w:tc>
        <w:tc>
          <w:tcPr>
            <w:tcW w:w="6441" w:type="dxa"/>
            <w:gridSpan w:val="2"/>
          </w:tcPr>
          <w:p w14:paraId="24335103" w14:textId="77777777" w:rsidR="00E271A8" w:rsidRPr="00E375C0" w:rsidRDefault="00E271A8" w:rsidP="00E271A8">
            <w:pPr>
              <w:spacing w:line="240" w:lineRule="auto"/>
              <w:ind w:firstLine="0"/>
              <w:jc w:val="left"/>
              <w:rPr>
                <w:rFonts w:ascii="Calibri" w:eastAsia="Times New Roman" w:hAnsi="Calibri" w:cs="Calibri"/>
                <w:kern w:val="2"/>
                <w:lang w:eastAsia="en-US"/>
              </w:rPr>
            </w:pPr>
            <w:r w:rsidRPr="00E375C0">
              <w:rPr>
                <w:rFonts w:ascii="Calibri" w:eastAsia="Times New Roman" w:hAnsi="Calibri" w:cs="Calibri"/>
                <w:kern w:val="2"/>
                <w:lang w:eastAsia="en-US"/>
              </w:rPr>
              <w:t>Netaikoma</w:t>
            </w:r>
          </w:p>
          <w:p w14:paraId="5FB7A7B8" w14:textId="77777777" w:rsidR="00E271A8" w:rsidRPr="00E375C0" w:rsidRDefault="00E271A8" w:rsidP="00E271A8">
            <w:pPr>
              <w:spacing w:line="240" w:lineRule="auto"/>
              <w:ind w:firstLine="0"/>
              <w:jc w:val="left"/>
              <w:rPr>
                <w:rFonts w:ascii="Calibri" w:eastAsia="Times New Roman" w:hAnsi="Calibri" w:cs="Calibri"/>
                <w:kern w:val="2"/>
                <w:lang w:eastAsia="en-US"/>
              </w:rPr>
            </w:pPr>
          </w:p>
        </w:tc>
      </w:tr>
      <w:tr w:rsidR="00E271A8" w:rsidRPr="00AC1A31" w14:paraId="03BFABFB" w14:textId="77777777" w:rsidTr="3B355E52">
        <w:trPr>
          <w:trHeight w:val="300"/>
        </w:trPr>
        <w:tc>
          <w:tcPr>
            <w:tcW w:w="9535" w:type="dxa"/>
            <w:gridSpan w:val="4"/>
          </w:tcPr>
          <w:p w14:paraId="5315BB4F" w14:textId="77777777" w:rsidR="00E271A8" w:rsidRPr="00E375C0" w:rsidRDefault="00E271A8" w:rsidP="00E271A8">
            <w:pPr>
              <w:spacing w:line="240" w:lineRule="auto"/>
              <w:ind w:firstLine="0"/>
              <w:jc w:val="center"/>
              <w:rPr>
                <w:rFonts w:ascii="Calibri" w:eastAsia="Times New Roman" w:hAnsi="Calibri" w:cs="Calibri"/>
                <w:b/>
                <w:kern w:val="2"/>
                <w:lang w:eastAsia="en-US"/>
              </w:rPr>
            </w:pPr>
            <w:r w:rsidRPr="00E375C0">
              <w:rPr>
                <w:rFonts w:ascii="Calibri" w:eastAsia="Times New Roman" w:hAnsi="Calibri" w:cs="Calibri"/>
                <w:b/>
                <w:kern w:val="2"/>
                <w:lang w:eastAsia="en-US"/>
              </w:rPr>
              <w:t xml:space="preserve">4. PASLAUGŲ SUTEIKIMO TERMINAI IR PASLAUGŲ PERDAVIMO </w:t>
            </w:r>
            <w:r w:rsidRPr="00E375C0">
              <w:rPr>
                <w:rFonts w:ascii="Calibri" w:eastAsia="Times New Roman" w:hAnsi="Calibri" w:cs="Calibri"/>
                <w:color w:val="000000"/>
                <w:kern w:val="2"/>
                <w:lang w:eastAsia="en-US"/>
              </w:rPr>
              <w:t>–</w:t>
            </w:r>
            <w:r w:rsidRPr="00E375C0">
              <w:rPr>
                <w:rFonts w:ascii="Calibri" w:eastAsia="Times New Roman" w:hAnsi="Calibri" w:cs="Calibri"/>
                <w:b/>
                <w:kern w:val="2"/>
                <w:lang w:eastAsia="en-US"/>
              </w:rPr>
              <w:t xml:space="preserve"> PRIĖMIMO TVARKA</w:t>
            </w:r>
          </w:p>
        </w:tc>
      </w:tr>
      <w:tr w:rsidR="00E271A8" w:rsidRPr="00AC1A31" w14:paraId="6E64EB77" w14:textId="77777777" w:rsidTr="00A42F6D">
        <w:trPr>
          <w:trHeight w:val="790"/>
        </w:trPr>
        <w:tc>
          <w:tcPr>
            <w:tcW w:w="3094" w:type="dxa"/>
            <w:gridSpan w:val="2"/>
          </w:tcPr>
          <w:p w14:paraId="32F0BE2A" w14:textId="77777777" w:rsidR="00E271A8" w:rsidRPr="00040BB6" w:rsidRDefault="00E271A8" w:rsidP="00040BB6">
            <w:pPr>
              <w:spacing w:line="240" w:lineRule="auto"/>
              <w:ind w:firstLine="0"/>
              <w:rPr>
                <w:rFonts w:ascii="Calibri" w:eastAsia="Times New Roman" w:hAnsi="Calibri" w:cs="Calibri"/>
                <w:b/>
                <w:lang w:eastAsia="en-US"/>
              </w:rPr>
            </w:pPr>
            <w:r w:rsidRPr="00040BB6">
              <w:rPr>
                <w:rFonts w:ascii="Calibri" w:eastAsia="Times New Roman" w:hAnsi="Calibri" w:cs="Calibri"/>
                <w:b/>
                <w:kern w:val="2"/>
                <w:lang w:eastAsia="en-US"/>
              </w:rPr>
              <w:t xml:space="preserve">4.1. </w:t>
            </w:r>
            <w:r w:rsidRPr="00040BB6">
              <w:rPr>
                <w:rFonts w:ascii="Calibri" w:eastAsia="Times New Roman" w:hAnsi="Calibri" w:cs="Calibri"/>
                <w:b/>
                <w:lang w:eastAsia="en-US"/>
              </w:rPr>
              <w:t>Paslaugų</w:t>
            </w:r>
            <w:r w:rsidRPr="00040BB6">
              <w:rPr>
                <w:rFonts w:ascii="Calibri" w:eastAsia="Times New Roman" w:hAnsi="Calibri" w:cs="Calibri"/>
                <w:b/>
                <w:kern w:val="2"/>
                <w:lang w:eastAsia="en-US"/>
              </w:rPr>
              <w:t xml:space="preserve"> </w:t>
            </w:r>
            <w:r w:rsidRPr="00040BB6">
              <w:rPr>
                <w:rFonts w:ascii="Calibri" w:eastAsia="Times New Roman" w:hAnsi="Calibri" w:cs="Calibri"/>
                <w:b/>
                <w:lang w:eastAsia="en-US"/>
              </w:rPr>
              <w:t>suteikimo</w:t>
            </w:r>
            <w:r w:rsidRPr="00040BB6">
              <w:rPr>
                <w:rFonts w:ascii="Calibri" w:eastAsia="Times New Roman" w:hAnsi="Calibri" w:cs="Calibri"/>
                <w:b/>
                <w:kern w:val="2"/>
                <w:lang w:eastAsia="en-US"/>
              </w:rPr>
              <w:t xml:space="preserve"> terminai, kai </w:t>
            </w:r>
            <w:r w:rsidRPr="00040BB6">
              <w:rPr>
                <w:rFonts w:ascii="Calibri" w:eastAsia="Times New Roman" w:hAnsi="Calibri" w:cs="Calibri"/>
                <w:b/>
                <w:lang w:eastAsia="en-US"/>
              </w:rPr>
              <w:t>Paslaugos</w:t>
            </w:r>
            <w:r w:rsidRPr="00040BB6">
              <w:rPr>
                <w:rFonts w:ascii="Calibri" w:eastAsia="Times New Roman" w:hAnsi="Calibri" w:cs="Calibri"/>
                <w:b/>
                <w:kern w:val="2"/>
                <w:lang w:eastAsia="en-US"/>
              </w:rPr>
              <w:t xml:space="preserve"> </w:t>
            </w:r>
            <w:r w:rsidRPr="00040BB6">
              <w:rPr>
                <w:rFonts w:ascii="Calibri" w:eastAsia="Times New Roman" w:hAnsi="Calibri" w:cs="Calibri"/>
                <w:b/>
                <w:lang w:eastAsia="en-US"/>
              </w:rPr>
              <w:t>teikiamos</w:t>
            </w:r>
            <w:r w:rsidRPr="00040BB6">
              <w:rPr>
                <w:rFonts w:ascii="Calibri" w:eastAsia="Times New Roman" w:hAnsi="Calibri" w:cs="Calibri"/>
                <w:b/>
                <w:kern w:val="2"/>
                <w:lang w:eastAsia="en-US"/>
              </w:rPr>
              <w:t xml:space="preserve"> </w:t>
            </w:r>
            <w:r w:rsidRPr="00040BB6">
              <w:rPr>
                <w:rFonts w:ascii="Calibri" w:eastAsia="Times New Roman" w:hAnsi="Calibri" w:cs="Calibri"/>
                <w:b/>
                <w:lang w:eastAsia="en-US"/>
              </w:rPr>
              <w:t>etapais</w:t>
            </w:r>
          </w:p>
        </w:tc>
        <w:tc>
          <w:tcPr>
            <w:tcW w:w="6441" w:type="dxa"/>
            <w:gridSpan w:val="2"/>
          </w:tcPr>
          <w:p w14:paraId="0639B1C1" w14:textId="29A3C74B" w:rsidR="00CF5241" w:rsidRPr="00A42F6D" w:rsidRDefault="00CF5241" w:rsidP="00040BB6">
            <w:pPr>
              <w:spacing w:line="240" w:lineRule="auto"/>
              <w:ind w:firstLine="0"/>
              <w:rPr>
                <w:rFonts w:ascii="Calibri" w:eastAsia="Times New Roman" w:hAnsi="Calibri" w:cs="Calibri"/>
                <w:kern w:val="2"/>
                <w:lang w:eastAsia="en-US"/>
              </w:rPr>
            </w:pPr>
            <w:r w:rsidRPr="00E6283E">
              <w:rPr>
                <w:rFonts w:ascii="Calibri" w:eastAsia="Times New Roman" w:hAnsi="Calibri" w:cs="Calibri"/>
                <w:kern w:val="2"/>
                <w:lang w:eastAsia="en-US"/>
              </w:rPr>
              <w:t>Tiekėjas</w:t>
            </w:r>
            <w:r w:rsidR="009453F1" w:rsidRPr="00E6283E">
              <w:rPr>
                <w:rFonts w:ascii="Calibri" w:eastAsia="Times New Roman" w:hAnsi="Calibri" w:cs="Calibri"/>
                <w:kern w:val="2"/>
                <w:lang w:eastAsia="en-US"/>
              </w:rPr>
              <w:t xml:space="preserve"> įsipareigoja </w:t>
            </w:r>
            <w:r w:rsidR="004F64A5" w:rsidRPr="00E6283E">
              <w:rPr>
                <w:rFonts w:ascii="Calibri" w:eastAsia="Times New Roman" w:hAnsi="Calibri" w:cs="Calibri"/>
                <w:kern w:val="2"/>
                <w:lang w:eastAsia="en-US"/>
              </w:rPr>
              <w:t xml:space="preserve">suteikti </w:t>
            </w:r>
            <w:r w:rsidRPr="00E6283E">
              <w:rPr>
                <w:rFonts w:ascii="Calibri" w:eastAsia="Times New Roman" w:hAnsi="Calibri" w:cs="Calibri"/>
                <w:kern w:val="2"/>
                <w:lang w:eastAsia="en-US"/>
              </w:rPr>
              <w:t>Paslaug</w:t>
            </w:r>
            <w:r w:rsidR="00500AEB" w:rsidRPr="00E6283E">
              <w:rPr>
                <w:rFonts w:ascii="Calibri" w:eastAsia="Times New Roman" w:hAnsi="Calibri" w:cs="Calibri"/>
                <w:kern w:val="2"/>
                <w:lang w:eastAsia="en-US"/>
              </w:rPr>
              <w:t>ą</w:t>
            </w:r>
            <w:r w:rsidRPr="00E6283E">
              <w:rPr>
                <w:rFonts w:ascii="Calibri" w:eastAsia="Times New Roman" w:hAnsi="Calibri" w:cs="Calibri"/>
                <w:kern w:val="2"/>
                <w:lang w:eastAsia="en-US"/>
              </w:rPr>
              <w:t xml:space="preserve"> vadovaudamasis</w:t>
            </w:r>
            <w:r w:rsidR="00C178A4" w:rsidRPr="00E6283E">
              <w:rPr>
                <w:rFonts w:ascii="Calibri" w:eastAsia="Times New Roman" w:hAnsi="Calibri" w:cs="Calibri"/>
                <w:kern w:val="2"/>
                <w:lang w:eastAsia="en-US"/>
              </w:rPr>
              <w:t xml:space="preserve"> Techninėje specifikacijoje ir </w:t>
            </w:r>
            <w:r w:rsidRPr="00E6283E">
              <w:rPr>
                <w:rFonts w:ascii="Calibri" w:eastAsia="Times New Roman" w:hAnsi="Calibri" w:cs="Calibri"/>
                <w:kern w:val="2"/>
                <w:lang w:eastAsia="en-US"/>
              </w:rPr>
              <w:t xml:space="preserve">Sutarties </w:t>
            </w:r>
            <w:r w:rsidR="0050206C" w:rsidRPr="00E6283E">
              <w:rPr>
                <w:rFonts w:ascii="Calibri" w:eastAsia="Times New Roman" w:hAnsi="Calibri" w:cs="Calibri"/>
                <w:kern w:val="2"/>
                <w:lang w:eastAsia="en-US"/>
              </w:rPr>
              <w:t>P</w:t>
            </w:r>
            <w:r w:rsidRPr="00E6283E">
              <w:rPr>
                <w:rFonts w:ascii="Calibri" w:eastAsia="Times New Roman" w:hAnsi="Calibri" w:cs="Calibri"/>
                <w:kern w:val="2"/>
                <w:lang w:eastAsia="en-US"/>
              </w:rPr>
              <w:t xml:space="preserve">riede Nr. 3 nustatytais terminais, etapų eiliškumu ir rezultatais. </w:t>
            </w:r>
          </w:p>
        </w:tc>
      </w:tr>
      <w:tr w:rsidR="00E271A8" w:rsidRPr="00AC1A31" w14:paraId="0355ACF4" w14:textId="77777777" w:rsidTr="3B355E52">
        <w:trPr>
          <w:trHeight w:val="300"/>
        </w:trPr>
        <w:tc>
          <w:tcPr>
            <w:tcW w:w="3094" w:type="dxa"/>
            <w:gridSpan w:val="2"/>
          </w:tcPr>
          <w:p w14:paraId="30AA1BF7" w14:textId="77777777" w:rsidR="00E271A8" w:rsidRPr="005E41FC" w:rsidRDefault="00E271A8" w:rsidP="00E271A8">
            <w:pPr>
              <w:spacing w:line="240" w:lineRule="auto"/>
              <w:ind w:firstLine="0"/>
              <w:jc w:val="left"/>
              <w:rPr>
                <w:rFonts w:ascii="Calibri" w:eastAsia="Times New Roman" w:hAnsi="Calibri" w:cs="Calibri"/>
                <w:b/>
                <w:kern w:val="2"/>
                <w:lang w:eastAsia="en-US"/>
              </w:rPr>
            </w:pPr>
            <w:r w:rsidRPr="005E41FC">
              <w:rPr>
                <w:rFonts w:ascii="Calibri" w:eastAsia="Times New Roman" w:hAnsi="Calibri" w:cs="Calibri"/>
                <w:b/>
                <w:kern w:val="2"/>
                <w:lang w:eastAsia="en-US"/>
              </w:rPr>
              <w:t>4.2. Paslaugų / jų dalies / etapo / periodo suteikimo termino pratęsimas</w:t>
            </w:r>
          </w:p>
        </w:tc>
        <w:tc>
          <w:tcPr>
            <w:tcW w:w="6441" w:type="dxa"/>
            <w:gridSpan w:val="2"/>
          </w:tcPr>
          <w:p w14:paraId="7EC666EE" w14:textId="7C71FF62" w:rsidR="00DE7758" w:rsidRPr="00E6283E" w:rsidRDefault="00090060" w:rsidP="00DE7758">
            <w:pPr>
              <w:spacing w:line="240" w:lineRule="auto"/>
              <w:ind w:firstLine="0"/>
              <w:rPr>
                <w:rFonts w:ascii="Calibri" w:eastAsia="Times New Roman" w:hAnsi="Calibri" w:cs="Calibri"/>
                <w:kern w:val="2"/>
                <w:lang w:eastAsia="en-US"/>
              </w:rPr>
            </w:pPr>
            <w:r w:rsidRPr="00E6283E">
              <w:rPr>
                <w:rFonts w:ascii="Calibri" w:eastAsia="Times New Roman" w:hAnsi="Calibri" w:cs="Calibri"/>
                <w:kern w:val="2"/>
                <w:lang w:eastAsia="en-US"/>
              </w:rPr>
              <w:t xml:space="preserve">Bendras </w:t>
            </w:r>
            <w:r w:rsidR="009000BF" w:rsidRPr="00E6283E">
              <w:rPr>
                <w:rFonts w:ascii="Calibri" w:eastAsia="Times New Roman" w:hAnsi="Calibri" w:cs="Calibri"/>
                <w:kern w:val="2"/>
                <w:lang w:eastAsia="en-US"/>
              </w:rPr>
              <w:t xml:space="preserve">5 (penkių) mėnesių </w:t>
            </w:r>
            <w:r w:rsidR="00C00571" w:rsidRPr="00E6283E">
              <w:rPr>
                <w:rFonts w:ascii="Calibri" w:eastAsia="Times New Roman" w:hAnsi="Calibri" w:cs="Calibri"/>
                <w:kern w:val="2"/>
                <w:lang w:eastAsia="en-US"/>
              </w:rPr>
              <w:t>P</w:t>
            </w:r>
            <w:r w:rsidRPr="00E6283E">
              <w:rPr>
                <w:rFonts w:ascii="Calibri" w:eastAsia="Times New Roman" w:hAnsi="Calibri" w:cs="Calibri"/>
                <w:kern w:val="2"/>
                <w:lang w:eastAsia="en-US"/>
              </w:rPr>
              <w:t>aslaugos t</w:t>
            </w:r>
            <w:r w:rsidR="00AF4847" w:rsidRPr="00E6283E">
              <w:rPr>
                <w:rFonts w:ascii="Calibri" w:eastAsia="Times New Roman" w:hAnsi="Calibri" w:cs="Calibri"/>
                <w:kern w:val="2"/>
                <w:lang w:eastAsia="en-US"/>
              </w:rPr>
              <w:t xml:space="preserve">eikimo terminas </w:t>
            </w:r>
            <w:r w:rsidR="009000BF" w:rsidRPr="00E6283E">
              <w:rPr>
                <w:rFonts w:ascii="Calibri" w:eastAsia="Times New Roman" w:hAnsi="Calibri" w:cs="Calibri"/>
                <w:kern w:val="2"/>
                <w:lang w:eastAsia="en-US"/>
              </w:rPr>
              <w:t>gali būti pratęstas</w:t>
            </w:r>
            <w:r w:rsidR="00DE7758" w:rsidRPr="00E6283E">
              <w:rPr>
                <w:rFonts w:ascii="Calibri" w:eastAsia="Times New Roman" w:hAnsi="Calibri" w:cs="Calibri"/>
                <w:kern w:val="2"/>
                <w:lang w:eastAsia="en-US"/>
              </w:rPr>
              <w:t xml:space="preserve"> rašytiniu šalių susitarimu ne ilgesniam nei 1 (vieno) mėnesio terminui, bet iš viso ne ilgiau nei 3 (trims) mėnesiams, esant šioms aplinkybėms, kai:</w:t>
            </w:r>
          </w:p>
          <w:p w14:paraId="05260885" w14:textId="70B6D762" w:rsidR="00DE7758" w:rsidRPr="00E6283E" w:rsidRDefault="00DE7758" w:rsidP="00E6283E">
            <w:pPr>
              <w:pStyle w:val="ListParagraph"/>
              <w:numPr>
                <w:ilvl w:val="0"/>
                <w:numId w:val="37"/>
              </w:numPr>
              <w:tabs>
                <w:tab w:val="left" w:pos="482"/>
              </w:tabs>
              <w:spacing w:line="240" w:lineRule="auto"/>
              <w:ind w:left="340"/>
              <w:rPr>
                <w:rFonts w:ascii="Calibri" w:eastAsia="Times New Roman" w:hAnsi="Calibri" w:cs="Calibri"/>
                <w:kern w:val="2"/>
                <w:lang w:eastAsia="en-US"/>
              </w:rPr>
            </w:pPr>
            <w:r w:rsidRPr="00E6283E">
              <w:rPr>
                <w:rFonts w:ascii="Calibri" w:eastAsia="Times New Roman" w:hAnsi="Calibri" w:cs="Calibri"/>
                <w:kern w:val="2"/>
                <w:lang w:eastAsia="en-US"/>
              </w:rPr>
              <w:t xml:space="preserve">Pirkėjas Tiekėjui pateikia papildomus nurodymus ir (ar) pastabas, kurios turi įtakos </w:t>
            </w:r>
            <w:r w:rsidR="00E64F18" w:rsidRPr="00E6283E">
              <w:rPr>
                <w:rFonts w:ascii="Calibri" w:eastAsia="Times New Roman" w:hAnsi="Calibri" w:cs="Calibri"/>
                <w:kern w:val="2"/>
                <w:lang w:eastAsia="en-US"/>
              </w:rPr>
              <w:t xml:space="preserve">Paslaugos </w:t>
            </w:r>
            <w:r w:rsidRPr="00E6283E">
              <w:rPr>
                <w:rFonts w:ascii="Calibri" w:eastAsia="Times New Roman" w:hAnsi="Calibri" w:cs="Calibri"/>
                <w:kern w:val="2"/>
                <w:lang w:eastAsia="en-US"/>
              </w:rPr>
              <w:t xml:space="preserve">teikimo terminui; </w:t>
            </w:r>
          </w:p>
          <w:p w14:paraId="1F218586" w14:textId="66238E02" w:rsidR="00DE7758" w:rsidRPr="00E6283E" w:rsidRDefault="00DE7758" w:rsidP="00E6283E">
            <w:pPr>
              <w:pStyle w:val="ListParagraph"/>
              <w:numPr>
                <w:ilvl w:val="0"/>
                <w:numId w:val="37"/>
              </w:numPr>
              <w:tabs>
                <w:tab w:val="left" w:pos="482"/>
              </w:tabs>
              <w:spacing w:line="240" w:lineRule="auto"/>
              <w:ind w:left="340"/>
              <w:rPr>
                <w:rFonts w:ascii="Calibri" w:eastAsia="Times New Roman" w:hAnsi="Calibri" w:cs="Calibri"/>
                <w:kern w:val="2"/>
                <w:lang w:eastAsia="en-US"/>
              </w:rPr>
            </w:pPr>
            <w:r w:rsidRPr="00E6283E">
              <w:rPr>
                <w:rFonts w:ascii="Calibri" w:eastAsia="Times New Roman" w:hAnsi="Calibri" w:cs="Calibri"/>
                <w:kern w:val="2"/>
                <w:lang w:eastAsia="en-US"/>
              </w:rPr>
              <w:t>uždelsimas, kliūtys ar trukdymai įvyksta dėl Pirkėjo kaltės;</w:t>
            </w:r>
          </w:p>
          <w:p w14:paraId="640C29CA" w14:textId="711B5264" w:rsidR="00DE7758" w:rsidRPr="00E6283E" w:rsidRDefault="00DE7758" w:rsidP="00E6283E">
            <w:pPr>
              <w:pStyle w:val="ListParagraph"/>
              <w:numPr>
                <w:ilvl w:val="0"/>
                <w:numId w:val="37"/>
              </w:numPr>
              <w:tabs>
                <w:tab w:val="left" w:pos="482"/>
              </w:tabs>
              <w:spacing w:line="240" w:lineRule="auto"/>
              <w:ind w:left="340"/>
              <w:rPr>
                <w:rFonts w:ascii="Calibri" w:eastAsia="Times New Roman" w:hAnsi="Calibri" w:cs="Calibri"/>
                <w:kern w:val="2"/>
                <w:lang w:eastAsia="en-US"/>
              </w:rPr>
            </w:pPr>
            <w:r w:rsidRPr="00E6283E">
              <w:rPr>
                <w:rFonts w:ascii="Calibri" w:eastAsia="Times New Roman" w:hAnsi="Calibri" w:cs="Calibri"/>
                <w:kern w:val="2"/>
                <w:lang w:eastAsia="en-US"/>
              </w:rPr>
              <w:t>uždelsimas, kliūtys ar trukdymai įvyksta dėl trečiųjų asmenų kaltės, o ne dėl Tiekėjo netinkamai pagal Sutarties sąlygas teikiamos paslaugos</w:t>
            </w:r>
            <w:r w:rsidR="0069443C" w:rsidRPr="00E6283E">
              <w:rPr>
                <w:rFonts w:ascii="Calibri" w:eastAsia="Times New Roman" w:hAnsi="Calibri" w:cs="Calibri"/>
                <w:kern w:val="2"/>
                <w:lang w:eastAsia="en-US"/>
              </w:rPr>
              <w:t>;</w:t>
            </w:r>
          </w:p>
          <w:p w14:paraId="5961430A" w14:textId="5842AF3D" w:rsidR="00E271A8" w:rsidRPr="00E6283E" w:rsidRDefault="00DE7758" w:rsidP="00204810">
            <w:pPr>
              <w:tabs>
                <w:tab w:val="left" w:pos="198"/>
                <w:tab w:val="left" w:pos="552"/>
              </w:tabs>
              <w:spacing w:line="240" w:lineRule="auto"/>
              <w:ind w:firstLine="0"/>
              <w:rPr>
                <w:rFonts w:ascii="Calibri" w:eastAsia="Times New Roman" w:hAnsi="Calibri" w:cs="Calibri"/>
                <w:kern w:val="2"/>
                <w:lang w:eastAsia="en-US"/>
              </w:rPr>
            </w:pPr>
            <w:r w:rsidRPr="00E6283E">
              <w:rPr>
                <w:rFonts w:ascii="Calibri" w:eastAsia="Times New Roman" w:hAnsi="Calibri" w:cs="Calibri"/>
                <w:kern w:val="2"/>
                <w:lang w:eastAsia="en-US"/>
              </w:rPr>
              <w:t>Esant šio</w:t>
            </w:r>
            <w:r w:rsidR="00E0487D" w:rsidRPr="00E6283E">
              <w:rPr>
                <w:rFonts w:ascii="Calibri" w:eastAsia="Times New Roman" w:hAnsi="Calibri" w:cs="Calibri"/>
                <w:kern w:val="2"/>
                <w:lang w:eastAsia="en-US"/>
              </w:rPr>
              <w:t>m</w:t>
            </w:r>
            <w:r w:rsidRPr="00E6283E">
              <w:rPr>
                <w:rFonts w:ascii="Calibri" w:eastAsia="Times New Roman" w:hAnsi="Calibri" w:cs="Calibri"/>
                <w:kern w:val="2"/>
                <w:lang w:eastAsia="en-US"/>
              </w:rPr>
              <w:t xml:space="preserve">s nurodytoms aplinkybėms, Tiekėjas turi kreiptis į Pirkėją raštu ne vėliau kaip per 10 (dešimt) kalendorinių dienų nuo šių aplinkybių fakto paaiškėjimo ir pateikti duomenis apie aplinkybes, lemiančias </w:t>
            </w:r>
            <w:r w:rsidR="003E60C8" w:rsidRPr="00E6283E">
              <w:rPr>
                <w:rFonts w:ascii="Calibri" w:eastAsia="Times New Roman" w:hAnsi="Calibri" w:cs="Calibri"/>
                <w:kern w:val="2"/>
                <w:lang w:eastAsia="en-US"/>
              </w:rPr>
              <w:t xml:space="preserve">Paslaugos </w:t>
            </w:r>
            <w:r w:rsidRPr="00E6283E">
              <w:rPr>
                <w:rFonts w:ascii="Calibri" w:eastAsia="Times New Roman" w:hAnsi="Calibri" w:cs="Calibri"/>
                <w:kern w:val="2"/>
                <w:lang w:eastAsia="en-US"/>
              </w:rPr>
              <w:t xml:space="preserve">teikimo termino pratęsimą. Pirkėjui pripažinus Tiekėjo nurodytas aplinkybes objektyviai pateisinamomis, nepriklausančiomis nuo </w:t>
            </w:r>
            <w:r w:rsidR="00E64F18" w:rsidRPr="00E6283E">
              <w:rPr>
                <w:rFonts w:ascii="Calibri" w:eastAsia="Times New Roman" w:hAnsi="Calibri" w:cs="Calibri"/>
                <w:kern w:val="2"/>
                <w:lang w:eastAsia="en-US"/>
              </w:rPr>
              <w:t>Tiekėjo</w:t>
            </w:r>
            <w:r w:rsidRPr="00E6283E">
              <w:rPr>
                <w:rFonts w:ascii="Calibri" w:eastAsia="Times New Roman" w:hAnsi="Calibri" w:cs="Calibri"/>
                <w:kern w:val="2"/>
                <w:lang w:eastAsia="en-US"/>
              </w:rPr>
              <w:t xml:space="preserve"> neveiklumo, </w:t>
            </w:r>
            <w:r w:rsidR="00024AAC" w:rsidRPr="00E6283E">
              <w:rPr>
                <w:rFonts w:ascii="Calibri" w:eastAsia="Times New Roman" w:hAnsi="Calibri" w:cs="Calibri"/>
                <w:kern w:val="2"/>
                <w:lang w:eastAsia="en-US"/>
              </w:rPr>
              <w:t>P</w:t>
            </w:r>
            <w:r w:rsidRPr="00E6283E">
              <w:rPr>
                <w:rFonts w:ascii="Calibri" w:eastAsia="Times New Roman" w:hAnsi="Calibri" w:cs="Calibri"/>
                <w:kern w:val="2"/>
                <w:lang w:eastAsia="en-US"/>
              </w:rPr>
              <w:t>aslaugos teikimo termino pratęsimas įforminamas šalių susitarimu.</w:t>
            </w:r>
          </w:p>
        </w:tc>
      </w:tr>
      <w:tr w:rsidR="00E271A8" w:rsidRPr="00AC1A31" w14:paraId="5D707C6F" w14:textId="77777777" w:rsidTr="3B355E52">
        <w:trPr>
          <w:trHeight w:val="300"/>
        </w:trPr>
        <w:tc>
          <w:tcPr>
            <w:tcW w:w="3094" w:type="dxa"/>
            <w:gridSpan w:val="2"/>
          </w:tcPr>
          <w:p w14:paraId="08D8C9B6" w14:textId="77777777" w:rsidR="00E271A8" w:rsidRPr="00E375C0" w:rsidRDefault="00E271A8" w:rsidP="00E271A8">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4.3. Užsakymų teikimo tvarka</w:t>
            </w:r>
          </w:p>
        </w:tc>
        <w:tc>
          <w:tcPr>
            <w:tcW w:w="6441" w:type="dxa"/>
            <w:gridSpan w:val="2"/>
          </w:tcPr>
          <w:p w14:paraId="7FBF0003" w14:textId="77777777" w:rsidR="00E271A8" w:rsidRPr="00E375C0" w:rsidRDefault="00E271A8" w:rsidP="00E271A8">
            <w:pPr>
              <w:spacing w:line="240" w:lineRule="auto"/>
              <w:ind w:firstLine="0"/>
              <w:jc w:val="left"/>
              <w:rPr>
                <w:rFonts w:ascii="Calibri" w:eastAsia="Times New Roman" w:hAnsi="Calibri" w:cs="Calibri"/>
                <w:lang w:eastAsia="en-US"/>
              </w:rPr>
            </w:pPr>
            <w:r w:rsidRPr="00E375C0">
              <w:rPr>
                <w:rFonts w:ascii="Calibri" w:eastAsia="Times New Roman" w:hAnsi="Calibri" w:cs="Calibri"/>
                <w:lang w:eastAsia="en-US"/>
              </w:rPr>
              <w:t>Netaikoma</w:t>
            </w:r>
          </w:p>
        </w:tc>
      </w:tr>
      <w:tr w:rsidR="00E271A8" w:rsidRPr="00AC1A31" w14:paraId="6A588F25" w14:textId="77777777" w:rsidTr="3B355E52">
        <w:trPr>
          <w:trHeight w:val="445"/>
        </w:trPr>
        <w:tc>
          <w:tcPr>
            <w:tcW w:w="3094" w:type="dxa"/>
            <w:gridSpan w:val="2"/>
            <w:tcBorders>
              <w:top w:val="single" w:sz="4" w:space="0" w:color="auto"/>
              <w:left w:val="single" w:sz="4" w:space="0" w:color="auto"/>
              <w:bottom w:val="single" w:sz="4" w:space="0" w:color="auto"/>
              <w:right w:val="single" w:sz="4" w:space="0" w:color="auto"/>
            </w:tcBorders>
          </w:tcPr>
          <w:p w14:paraId="3F628637" w14:textId="77777777" w:rsidR="00E271A8" w:rsidRPr="00E375C0" w:rsidRDefault="00E271A8" w:rsidP="00E271A8">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1C3C84B" w14:textId="77777777" w:rsidR="00E271A8" w:rsidRPr="00E375C0" w:rsidRDefault="00E271A8" w:rsidP="00E271A8">
            <w:pPr>
              <w:spacing w:line="240" w:lineRule="auto"/>
              <w:ind w:firstLine="0"/>
              <w:jc w:val="left"/>
              <w:rPr>
                <w:rFonts w:ascii="Calibri" w:eastAsia="Times New Roman" w:hAnsi="Calibri" w:cs="Calibri"/>
                <w:kern w:val="2"/>
                <w:lang w:eastAsia="en-US"/>
              </w:rPr>
            </w:pPr>
            <w:r w:rsidRPr="00E375C0">
              <w:rPr>
                <w:rFonts w:ascii="Calibri" w:eastAsia="Times New Roman" w:hAnsi="Calibri" w:cs="Calibri"/>
                <w:kern w:val="2"/>
                <w:lang w:eastAsia="en-US"/>
              </w:rPr>
              <w:t>Netaikoma</w:t>
            </w:r>
          </w:p>
          <w:p w14:paraId="0EE7B6B2" w14:textId="77777777" w:rsidR="00E271A8" w:rsidRPr="00E375C0" w:rsidRDefault="00E271A8" w:rsidP="00E271A8">
            <w:pPr>
              <w:spacing w:line="240" w:lineRule="auto"/>
              <w:ind w:firstLine="0"/>
              <w:jc w:val="left"/>
              <w:rPr>
                <w:rFonts w:ascii="Calibri" w:eastAsia="Times New Roman" w:hAnsi="Calibri" w:cs="Calibri"/>
                <w:lang w:eastAsia="en-US"/>
              </w:rPr>
            </w:pPr>
          </w:p>
        </w:tc>
      </w:tr>
      <w:tr w:rsidR="00E271A8" w:rsidRPr="00AC1A31" w14:paraId="20CAF055" w14:textId="77777777" w:rsidTr="007863CD">
        <w:trPr>
          <w:trHeight w:val="137"/>
        </w:trPr>
        <w:tc>
          <w:tcPr>
            <w:tcW w:w="3094" w:type="dxa"/>
            <w:gridSpan w:val="2"/>
          </w:tcPr>
          <w:p w14:paraId="62787F64" w14:textId="77777777" w:rsidR="00E271A8" w:rsidRPr="00383CE1" w:rsidRDefault="00E271A8" w:rsidP="00E271A8">
            <w:pPr>
              <w:spacing w:line="240" w:lineRule="auto"/>
              <w:ind w:firstLine="0"/>
              <w:jc w:val="left"/>
              <w:rPr>
                <w:rFonts w:ascii="Calibri" w:eastAsia="Times New Roman" w:hAnsi="Calibri" w:cs="Calibri"/>
                <w:b/>
                <w:kern w:val="2"/>
                <w:lang w:eastAsia="en-US"/>
              </w:rPr>
            </w:pPr>
            <w:r w:rsidRPr="00383CE1">
              <w:rPr>
                <w:rFonts w:ascii="Calibri" w:eastAsia="Times New Roman" w:hAnsi="Calibri" w:cs="Calibri"/>
                <w:b/>
                <w:kern w:val="2"/>
                <w:lang w:eastAsia="en-US"/>
              </w:rPr>
              <w:t>4.5. Pateikiami dokumentai</w:t>
            </w:r>
          </w:p>
        </w:tc>
        <w:tc>
          <w:tcPr>
            <w:tcW w:w="6441" w:type="dxa"/>
            <w:gridSpan w:val="2"/>
          </w:tcPr>
          <w:p w14:paraId="17541054" w14:textId="6F8AF243" w:rsidR="00911B09" w:rsidRPr="00383CE1" w:rsidRDefault="00E271A8" w:rsidP="00DE7758">
            <w:pPr>
              <w:spacing w:line="240" w:lineRule="auto"/>
              <w:ind w:firstLine="0"/>
              <w:rPr>
                <w:rFonts w:ascii="Calibri" w:eastAsia="Times New Roman" w:hAnsi="Calibri" w:cs="Calibri"/>
                <w:lang w:eastAsia="en-US"/>
              </w:rPr>
            </w:pPr>
            <w:r w:rsidRPr="00383CE1">
              <w:rPr>
                <w:rFonts w:ascii="Calibri" w:eastAsia="Times New Roman" w:hAnsi="Calibri" w:cs="Calibri"/>
                <w:kern w:val="2"/>
                <w:lang w:eastAsia="en-US"/>
              </w:rPr>
              <w:t xml:space="preserve">Turi būti pateikiami šie dokumentai: </w:t>
            </w:r>
          </w:p>
          <w:p w14:paraId="3A4B7F3E" w14:textId="031CA97E" w:rsidR="007863CD" w:rsidRPr="00383CE1" w:rsidRDefault="00437645" w:rsidP="00437645">
            <w:pPr>
              <w:spacing w:line="240" w:lineRule="auto"/>
              <w:ind w:firstLine="340"/>
              <w:rPr>
                <w:rFonts w:ascii="Calibri" w:eastAsia="Times New Roman" w:hAnsi="Calibri" w:cs="Calibri"/>
                <w:lang w:eastAsia="en-US"/>
              </w:rPr>
            </w:pPr>
            <w:r w:rsidRPr="00437645">
              <w:rPr>
                <w:rFonts w:ascii="Calibri" w:eastAsia="Times New Roman" w:hAnsi="Calibri" w:cs="Calibri"/>
                <w:lang w:eastAsia="en-US"/>
              </w:rPr>
              <w:t>1.</w:t>
            </w:r>
            <w:r>
              <w:rPr>
                <w:rFonts w:ascii="Calibri" w:eastAsia="Times New Roman" w:hAnsi="Calibri" w:cs="Calibri"/>
                <w:b/>
                <w:bCs/>
                <w:lang w:eastAsia="en-US"/>
              </w:rPr>
              <w:t xml:space="preserve"> </w:t>
            </w:r>
            <w:r w:rsidR="002D2CA2" w:rsidRPr="00383CE1">
              <w:rPr>
                <w:rFonts w:ascii="Calibri" w:eastAsia="Times New Roman" w:hAnsi="Calibri" w:cs="Calibri"/>
                <w:b/>
                <w:bCs/>
                <w:lang w:eastAsia="en-US"/>
              </w:rPr>
              <w:t xml:space="preserve">Paslaugos </w:t>
            </w:r>
            <w:r w:rsidR="005F5A9E" w:rsidRPr="00383CE1">
              <w:rPr>
                <w:rFonts w:ascii="Calibri" w:eastAsia="Times New Roman" w:hAnsi="Calibri" w:cs="Calibri"/>
                <w:b/>
                <w:bCs/>
                <w:lang w:eastAsia="en-US"/>
              </w:rPr>
              <w:t>atlikimo</w:t>
            </w:r>
            <w:r w:rsidR="00B05096" w:rsidRPr="00383CE1">
              <w:rPr>
                <w:rFonts w:ascii="Calibri" w:eastAsia="Times New Roman" w:hAnsi="Calibri" w:cs="Calibri"/>
                <w:b/>
                <w:bCs/>
                <w:lang w:eastAsia="en-US"/>
              </w:rPr>
              <w:t xml:space="preserve"> </w:t>
            </w:r>
            <w:r w:rsidR="00ED2943" w:rsidRPr="00383CE1">
              <w:rPr>
                <w:rFonts w:ascii="Calibri" w:eastAsia="Times New Roman" w:hAnsi="Calibri" w:cs="Calibri"/>
                <w:b/>
                <w:bCs/>
                <w:lang w:eastAsia="en-US"/>
              </w:rPr>
              <w:t>planas</w:t>
            </w:r>
            <w:r w:rsidR="006F3647" w:rsidRPr="00383CE1">
              <w:rPr>
                <w:rFonts w:ascii="Calibri" w:eastAsia="Times New Roman" w:hAnsi="Calibri" w:cs="Calibri"/>
                <w:b/>
                <w:bCs/>
                <w:lang w:eastAsia="en-US"/>
              </w:rPr>
              <w:t xml:space="preserve"> (lietuvių kalba)</w:t>
            </w:r>
            <w:r w:rsidR="00DA0BBC" w:rsidRPr="00383CE1">
              <w:rPr>
                <w:rFonts w:ascii="Calibri" w:eastAsia="Times New Roman" w:hAnsi="Calibri" w:cs="Calibri"/>
                <w:lang w:eastAsia="en-US"/>
              </w:rPr>
              <w:t>; </w:t>
            </w:r>
          </w:p>
          <w:p w14:paraId="3761B147" w14:textId="1448D9E3" w:rsidR="007863CD" w:rsidRPr="00383CE1" w:rsidRDefault="007863CD" w:rsidP="007863CD">
            <w:pPr>
              <w:spacing w:line="240" w:lineRule="auto"/>
              <w:ind w:left="360" w:firstLine="0"/>
              <w:rPr>
                <w:rFonts w:ascii="Calibri" w:eastAsia="Times New Roman" w:hAnsi="Calibri" w:cs="Calibri"/>
                <w:lang w:eastAsia="en-US"/>
              </w:rPr>
            </w:pPr>
            <w:r w:rsidRPr="00383CE1">
              <w:rPr>
                <w:rFonts w:ascii="Calibri" w:eastAsia="Times New Roman" w:hAnsi="Calibri" w:cs="Calibri"/>
                <w:lang w:eastAsia="en-US"/>
              </w:rPr>
              <w:t>2.</w:t>
            </w:r>
            <w:r w:rsidR="00383CE1">
              <w:rPr>
                <w:rFonts w:ascii="Calibri" w:eastAsia="Times New Roman" w:hAnsi="Calibri" w:cs="Calibri"/>
                <w:b/>
                <w:bCs/>
                <w:lang w:eastAsia="en-US"/>
              </w:rPr>
              <w:t xml:space="preserve"> </w:t>
            </w:r>
            <w:r w:rsidR="00DA0BBC" w:rsidRPr="00383CE1">
              <w:rPr>
                <w:rFonts w:ascii="Calibri" w:eastAsia="Times New Roman" w:hAnsi="Calibri" w:cs="Calibri"/>
                <w:b/>
                <w:bCs/>
                <w:lang w:eastAsia="en-US"/>
              </w:rPr>
              <w:t>Tarpinė ataskaita</w:t>
            </w:r>
            <w:r w:rsidR="006F3647" w:rsidRPr="00383CE1">
              <w:rPr>
                <w:rFonts w:ascii="Calibri" w:eastAsia="Times New Roman" w:hAnsi="Calibri" w:cs="Calibri"/>
                <w:b/>
                <w:bCs/>
                <w:lang w:eastAsia="en-US"/>
              </w:rPr>
              <w:t xml:space="preserve"> (lietuvių kalba)</w:t>
            </w:r>
            <w:r w:rsidR="00134C11" w:rsidRPr="00383CE1">
              <w:rPr>
                <w:rFonts w:ascii="Calibri" w:eastAsia="Times New Roman" w:hAnsi="Calibri" w:cs="Calibri"/>
                <w:lang w:eastAsia="en-US"/>
              </w:rPr>
              <w:t>;</w:t>
            </w:r>
            <w:r w:rsidR="00DA0BBC" w:rsidRPr="00383CE1">
              <w:rPr>
                <w:rFonts w:ascii="Calibri" w:eastAsia="Times New Roman" w:hAnsi="Calibri" w:cs="Calibri"/>
                <w:lang w:eastAsia="en-US"/>
              </w:rPr>
              <w:t xml:space="preserve"> </w:t>
            </w:r>
          </w:p>
          <w:p w14:paraId="7AB8BA4B" w14:textId="775D24E3" w:rsidR="009C2BBE" w:rsidRPr="00383CE1" w:rsidRDefault="007863CD" w:rsidP="007863CD">
            <w:pPr>
              <w:spacing w:line="240" w:lineRule="auto"/>
              <w:ind w:left="360" w:firstLine="0"/>
              <w:rPr>
                <w:rFonts w:ascii="Calibri" w:eastAsia="Times New Roman" w:hAnsi="Calibri" w:cs="Calibri"/>
                <w:b/>
                <w:bCs/>
                <w:lang w:eastAsia="en-US"/>
              </w:rPr>
            </w:pPr>
            <w:r w:rsidRPr="00383CE1">
              <w:rPr>
                <w:rFonts w:ascii="Calibri" w:eastAsia="Times New Roman" w:hAnsi="Calibri" w:cs="Calibri"/>
                <w:lang w:eastAsia="en-US"/>
              </w:rPr>
              <w:t xml:space="preserve">3. </w:t>
            </w:r>
            <w:r w:rsidR="00DA0BBC" w:rsidRPr="00383CE1">
              <w:rPr>
                <w:rFonts w:ascii="Calibri" w:eastAsia="Times New Roman" w:hAnsi="Calibri" w:cs="Calibri"/>
                <w:b/>
                <w:bCs/>
                <w:lang w:eastAsia="en-US"/>
              </w:rPr>
              <w:t>Galutinė ataskaita</w:t>
            </w:r>
            <w:r w:rsidR="006F3647" w:rsidRPr="00383CE1">
              <w:rPr>
                <w:rFonts w:ascii="Calibri" w:eastAsia="Times New Roman" w:hAnsi="Calibri" w:cs="Calibri"/>
                <w:b/>
                <w:bCs/>
                <w:lang w:eastAsia="en-US"/>
              </w:rPr>
              <w:t xml:space="preserve"> (lietuvių kalba)</w:t>
            </w:r>
            <w:r w:rsidR="00437645">
              <w:rPr>
                <w:rFonts w:ascii="Calibri" w:eastAsia="Times New Roman" w:hAnsi="Calibri" w:cs="Calibri"/>
                <w:b/>
                <w:bCs/>
                <w:lang w:eastAsia="en-US"/>
              </w:rPr>
              <w:t>;</w:t>
            </w:r>
          </w:p>
          <w:p w14:paraId="719CD787" w14:textId="399BDFD1" w:rsidR="006D37E3" w:rsidRPr="00383CE1" w:rsidRDefault="006D37E3" w:rsidP="007863CD">
            <w:pPr>
              <w:spacing w:line="240" w:lineRule="auto"/>
              <w:ind w:left="360" w:firstLine="0"/>
              <w:rPr>
                <w:rFonts w:ascii="Calibri" w:eastAsia="Times New Roman" w:hAnsi="Calibri" w:cs="Calibri"/>
                <w:b/>
                <w:bCs/>
                <w:lang w:eastAsia="en-US"/>
              </w:rPr>
            </w:pPr>
            <w:r w:rsidRPr="00383CE1">
              <w:rPr>
                <w:rFonts w:ascii="Calibri" w:eastAsia="Times New Roman" w:hAnsi="Calibri" w:cs="Calibri"/>
                <w:lang w:eastAsia="en-US"/>
              </w:rPr>
              <w:t>4.</w:t>
            </w:r>
            <w:r w:rsidRPr="00383CE1">
              <w:rPr>
                <w:rFonts w:ascii="Calibri" w:eastAsia="Times New Roman" w:hAnsi="Calibri" w:cs="Calibri"/>
                <w:b/>
                <w:bCs/>
                <w:lang w:eastAsia="en-US"/>
              </w:rPr>
              <w:t xml:space="preserve"> Galutinės ataskaitos santraukos (tekstinė ir prezentacijos formos) lietuvių ir anglų kalbomis</w:t>
            </w:r>
            <w:r w:rsidR="00437645">
              <w:rPr>
                <w:rFonts w:ascii="Calibri" w:eastAsia="Times New Roman" w:hAnsi="Calibri" w:cs="Calibri"/>
                <w:b/>
                <w:bCs/>
                <w:lang w:eastAsia="en-US"/>
              </w:rPr>
              <w:t>;</w:t>
            </w:r>
          </w:p>
          <w:p w14:paraId="4539D2C9" w14:textId="35592ACA" w:rsidR="00DA0BBC" w:rsidRPr="00383CE1" w:rsidRDefault="006D37E3" w:rsidP="007863CD">
            <w:pPr>
              <w:spacing w:line="240" w:lineRule="auto"/>
              <w:ind w:left="360" w:firstLine="0"/>
              <w:rPr>
                <w:rFonts w:ascii="Calibri" w:eastAsia="Times New Roman" w:hAnsi="Calibri" w:cs="Calibri"/>
                <w:b/>
                <w:bCs/>
                <w:lang w:eastAsia="en-US"/>
              </w:rPr>
            </w:pPr>
            <w:r w:rsidRPr="00383CE1">
              <w:rPr>
                <w:rFonts w:ascii="Calibri" w:eastAsia="Times New Roman" w:hAnsi="Calibri" w:cs="Calibri"/>
                <w:lang w:eastAsia="en-US"/>
              </w:rPr>
              <w:t>5</w:t>
            </w:r>
            <w:r w:rsidR="009C2BBE" w:rsidRPr="00383CE1">
              <w:rPr>
                <w:rFonts w:ascii="Calibri" w:eastAsia="Times New Roman" w:hAnsi="Calibri" w:cs="Calibri"/>
                <w:lang w:eastAsia="en-US"/>
              </w:rPr>
              <w:t>.</w:t>
            </w:r>
            <w:r w:rsidR="00DA0BBC" w:rsidRPr="00383CE1">
              <w:rPr>
                <w:rFonts w:ascii="Calibri" w:eastAsia="Times New Roman" w:hAnsi="Calibri" w:cs="Calibri"/>
                <w:lang w:eastAsia="en-US"/>
              </w:rPr>
              <w:t xml:space="preserve"> </w:t>
            </w:r>
            <w:r w:rsidR="00F93A71" w:rsidRPr="00383CE1">
              <w:rPr>
                <w:rFonts w:ascii="Calibri" w:eastAsia="Times New Roman" w:hAnsi="Calibri" w:cs="Calibri"/>
                <w:lang w:eastAsia="en-US"/>
              </w:rPr>
              <w:t>Galutin</w:t>
            </w:r>
            <w:r w:rsidR="006056FD" w:rsidRPr="00383CE1">
              <w:rPr>
                <w:rFonts w:ascii="Calibri" w:eastAsia="Times New Roman" w:hAnsi="Calibri" w:cs="Calibri"/>
                <w:lang w:eastAsia="en-US"/>
              </w:rPr>
              <w:t>i</w:t>
            </w:r>
            <w:r w:rsidR="00C33B29" w:rsidRPr="00383CE1">
              <w:rPr>
                <w:rFonts w:ascii="Calibri" w:eastAsia="Times New Roman" w:hAnsi="Calibri" w:cs="Calibri"/>
                <w:lang w:eastAsia="en-US"/>
              </w:rPr>
              <w:t>o</w:t>
            </w:r>
            <w:r w:rsidR="006056FD" w:rsidRPr="00383CE1">
              <w:rPr>
                <w:rFonts w:ascii="Calibri" w:eastAsia="Times New Roman" w:hAnsi="Calibri" w:cs="Calibri"/>
                <w:lang w:eastAsia="en-US"/>
              </w:rPr>
              <w:t xml:space="preserve"> rezultat</w:t>
            </w:r>
            <w:r w:rsidR="00C33B29" w:rsidRPr="00383CE1">
              <w:rPr>
                <w:rFonts w:ascii="Calibri" w:eastAsia="Times New Roman" w:hAnsi="Calibri" w:cs="Calibri"/>
                <w:lang w:eastAsia="en-US"/>
              </w:rPr>
              <w:t>o</w:t>
            </w:r>
            <w:r w:rsidR="006056FD" w:rsidRPr="00383CE1">
              <w:rPr>
                <w:rFonts w:ascii="Calibri" w:eastAsia="Times New Roman" w:hAnsi="Calibri" w:cs="Calibri"/>
                <w:lang w:eastAsia="en-US"/>
              </w:rPr>
              <w:t xml:space="preserve"> </w:t>
            </w:r>
            <w:r w:rsidR="00CD53E4" w:rsidRPr="00383CE1">
              <w:rPr>
                <w:rFonts w:ascii="Calibri" w:eastAsia="Times New Roman" w:hAnsi="Calibri" w:cs="Calibri"/>
                <w:b/>
                <w:bCs/>
                <w:lang w:eastAsia="en-US"/>
              </w:rPr>
              <w:t>p</w:t>
            </w:r>
            <w:r w:rsidR="00DA0BBC" w:rsidRPr="00383CE1">
              <w:rPr>
                <w:rFonts w:ascii="Calibri" w:eastAsia="Times New Roman" w:hAnsi="Calibri" w:cs="Calibri"/>
                <w:b/>
                <w:bCs/>
                <w:lang w:eastAsia="en-US"/>
              </w:rPr>
              <w:t>aslaug</w:t>
            </w:r>
            <w:r w:rsidR="00CD53E4" w:rsidRPr="00383CE1">
              <w:rPr>
                <w:rFonts w:ascii="Calibri" w:eastAsia="Times New Roman" w:hAnsi="Calibri" w:cs="Calibri"/>
                <w:b/>
                <w:bCs/>
                <w:lang w:eastAsia="en-US"/>
              </w:rPr>
              <w:t>os</w:t>
            </w:r>
            <w:r w:rsidR="00DA0BBC" w:rsidRPr="00383CE1">
              <w:rPr>
                <w:rFonts w:ascii="Calibri" w:eastAsia="Times New Roman" w:hAnsi="Calibri" w:cs="Calibri"/>
                <w:b/>
                <w:bCs/>
                <w:lang w:eastAsia="en-US"/>
              </w:rPr>
              <w:t xml:space="preserve"> perdavimo-priėmimo aktas. </w:t>
            </w:r>
          </w:p>
          <w:p w14:paraId="3AFBB102" w14:textId="77777777" w:rsidR="002C76FE" w:rsidRPr="00383CE1" w:rsidRDefault="002C76FE" w:rsidP="00DE7758">
            <w:pPr>
              <w:spacing w:line="240" w:lineRule="auto"/>
              <w:ind w:firstLine="0"/>
              <w:rPr>
                <w:rFonts w:ascii="Calibri" w:eastAsia="Times New Roman" w:hAnsi="Calibri" w:cs="Calibri"/>
                <w:lang w:eastAsia="en-US"/>
              </w:rPr>
            </w:pPr>
          </w:p>
          <w:p w14:paraId="43BC1052" w14:textId="68C2E18F" w:rsidR="00E271A8" w:rsidRPr="00383CE1" w:rsidRDefault="00E271A8" w:rsidP="00DE7758">
            <w:pPr>
              <w:spacing w:line="240" w:lineRule="auto"/>
              <w:ind w:firstLine="0"/>
              <w:rPr>
                <w:rFonts w:ascii="Calibri" w:eastAsia="Times New Roman" w:hAnsi="Calibri" w:cs="Calibri"/>
                <w:highlight w:val="yellow"/>
                <w:lang w:eastAsia="en-US"/>
              </w:rPr>
            </w:pPr>
            <w:r w:rsidRPr="00383CE1">
              <w:rPr>
                <w:rFonts w:ascii="Calibri" w:eastAsia="Times New Roman" w:hAnsi="Calibri" w:cs="Calibri"/>
                <w:kern w:val="2"/>
                <w:lang w:eastAsia="en-US"/>
              </w:rPr>
              <w:t>Tiekėjui nepateikus nurodytų dokumentų, laikoma, kad Paslaugos neatitinka Sutartyje nustatytų reikalavimų.</w:t>
            </w:r>
          </w:p>
        </w:tc>
      </w:tr>
      <w:tr w:rsidR="00E271A8" w:rsidRPr="00AC1A31" w14:paraId="61108018" w14:textId="77777777" w:rsidTr="3B355E52">
        <w:trPr>
          <w:trHeight w:val="300"/>
        </w:trPr>
        <w:tc>
          <w:tcPr>
            <w:tcW w:w="9535" w:type="dxa"/>
            <w:gridSpan w:val="4"/>
          </w:tcPr>
          <w:p w14:paraId="2472BEDA" w14:textId="77777777" w:rsidR="00E271A8" w:rsidRPr="00E375C0" w:rsidRDefault="00E271A8" w:rsidP="00E271A8">
            <w:pPr>
              <w:spacing w:line="240" w:lineRule="auto"/>
              <w:ind w:firstLine="0"/>
              <w:jc w:val="center"/>
              <w:rPr>
                <w:rFonts w:ascii="Calibri" w:eastAsia="Times New Roman" w:hAnsi="Calibri" w:cs="Calibri"/>
                <w:b/>
                <w:kern w:val="2"/>
                <w:lang w:eastAsia="en-US"/>
              </w:rPr>
            </w:pPr>
            <w:r w:rsidRPr="00E375C0">
              <w:rPr>
                <w:rFonts w:ascii="Calibri" w:eastAsia="Times New Roman" w:hAnsi="Calibri" w:cs="Calibri"/>
                <w:b/>
                <w:kern w:val="2"/>
                <w:lang w:eastAsia="en-US"/>
              </w:rPr>
              <w:t>5. SUTARTIES KAINA IR ATSISKAITYMO TVARKA</w:t>
            </w:r>
          </w:p>
        </w:tc>
      </w:tr>
      <w:tr w:rsidR="00E271A8" w:rsidRPr="00AC1A31" w14:paraId="7CAB9C2B" w14:textId="77777777" w:rsidTr="3B355E52">
        <w:trPr>
          <w:trHeight w:val="300"/>
        </w:trPr>
        <w:tc>
          <w:tcPr>
            <w:tcW w:w="3094" w:type="dxa"/>
            <w:gridSpan w:val="2"/>
          </w:tcPr>
          <w:p w14:paraId="510EFCD2" w14:textId="77777777" w:rsidR="00E271A8" w:rsidRPr="00E375C0" w:rsidRDefault="00E271A8" w:rsidP="00E271A8">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5.1. Sutarčiai taikomas kainos apskaičiavimo būdas</w:t>
            </w:r>
          </w:p>
        </w:tc>
        <w:tc>
          <w:tcPr>
            <w:tcW w:w="6441" w:type="dxa"/>
            <w:gridSpan w:val="2"/>
          </w:tcPr>
          <w:p w14:paraId="4B043D2C" w14:textId="77777777" w:rsidR="00E271A8" w:rsidRPr="00E375C0" w:rsidRDefault="00E271A8" w:rsidP="00E271A8">
            <w:pPr>
              <w:spacing w:line="240" w:lineRule="auto"/>
              <w:ind w:firstLine="0"/>
              <w:jc w:val="left"/>
              <w:rPr>
                <w:rFonts w:ascii="Calibri" w:eastAsia="Times New Roman" w:hAnsi="Calibri" w:cs="Calibri"/>
                <w:kern w:val="2"/>
                <w:lang w:eastAsia="en-US"/>
              </w:rPr>
            </w:pPr>
            <w:r w:rsidRPr="00E375C0">
              <w:rPr>
                <w:rFonts w:ascii="Calibri" w:eastAsia="Times New Roman" w:hAnsi="Calibri" w:cs="Calibri"/>
                <w:kern w:val="2"/>
                <w:lang w:eastAsia="en-US"/>
              </w:rPr>
              <w:t>Fiksuotos kainos kainodara</w:t>
            </w:r>
          </w:p>
        </w:tc>
      </w:tr>
      <w:tr w:rsidR="00E271A8" w:rsidRPr="00AC1A31" w14:paraId="377C537D" w14:textId="77777777" w:rsidTr="3B355E52">
        <w:trPr>
          <w:trHeight w:val="300"/>
        </w:trPr>
        <w:tc>
          <w:tcPr>
            <w:tcW w:w="3094" w:type="dxa"/>
            <w:gridSpan w:val="2"/>
          </w:tcPr>
          <w:p w14:paraId="5E931FFF" w14:textId="77777777" w:rsidR="00E271A8" w:rsidRPr="00E375C0" w:rsidRDefault="00E271A8" w:rsidP="00E271A8">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 xml:space="preserve">5.2. Pradinės Sutarties vertė ir Sutarties kaina, kai taikoma </w:t>
            </w:r>
            <w:r w:rsidRPr="00E375C0">
              <w:rPr>
                <w:rFonts w:ascii="Calibri" w:eastAsia="Times New Roman" w:hAnsi="Calibri" w:cs="Calibri"/>
                <w:b/>
                <w:kern w:val="2"/>
                <w:u w:val="single"/>
                <w:lang w:eastAsia="en-US"/>
              </w:rPr>
              <w:t>fiksuotos kainos</w:t>
            </w:r>
            <w:r w:rsidRPr="00E375C0">
              <w:rPr>
                <w:rFonts w:ascii="Calibri" w:eastAsia="Times New Roman" w:hAnsi="Calibri" w:cs="Calibri"/>
                <w:b/>
                <w:kern w:val="2"/>
                <w:lang w:eastAsia="en-US"/>
              </w:rPr>
              <w:t xml:space="preserve"> kainodara</w:t>
            </w:r>
          </w:p>
          <w:p w14:paraId="4D3F5593" w14:textId="77777777" w:rsidR="00E271A8" w:rsidRPr="00E375C0" w:rsidRDefault="00E271A8" w:rsidP="00E271A8">
            <w:pPr>
              <w:spacing w:line="240" w:lineRule="auto"/>
              <w:ind w:firstLine="0"/>
              <w:rPr>
                <w:rFonts w:ascii="Calibri" w:eastAsia="Times New Roman" w:hAnsi="Calibri" w:cs="Calibri"/>
                <w:b/>
                <w:color w:val="FF0000"/>
                <w:kern w:val="2"/>
                <w:lang w:eastAsia="en-US"/>
              </w:rPr>
            </w:pPr>
          </w:p>
          <w:p w14:paraId="11C2BD60" w14:textId="77777777" w:rsidR="00E271A8" w:rsidRPr="00E375C0" w:rsidRDefault="00E271A8" w:rsidP="00E271A8">
            <w:pPr>
              <w:spacing w:line="240" w:lineRule="auto"/>
              <w:ind w:firstLine="0"/>
              <w:jc w:val="left"/>
              <w:rPr>
                <w:rFonts w:ascii="Calibri" w:eastAsia="Times New Roman" w:hAnsi="Calibri" w:cs="Calibri"/>
                <w:b/>
                <w:kern w:val="2"/>
                <w:lang w:eastAsia="en-US"/>
              </w:rPr>
            </w:pPr>
          </w:p>
        </w:tc>
        <w:tc>
          <w:tcPr>
            <w:tcW w:w="6441" w:type="dxa"/>
            <w:gridSpan w:val="2"/>
          </w:tcPr>
          <w:p w14:paraId="76E7BE99" w14:textId="77777777" w:rsidR="00E271A8" w:rsidRPr="00E375C0" w:rsidRDefault="00E271A8" w:rsidP="00DE7758">
            <w:pPr>
              <w:spacing w:line="240" w:lineRule="auto"/>
              <w:ind w:firstLine="0"/>
              <w:rPr>
                <w:rFonts w:ascii="Calibri" w:eastAsia="Times New Roman" w:hAnsi="Calibri" w:cs="Calibri"/>
                <w:lang w:eastAsia="en-US"/>
              </w:rPr>
            </w:pPr>
            <w:r w:rsidRPr="00E375C0">
              <w:rPr>
                <w:rFonts w:ascii="Calibri" w:eastAsia="Times New Roman" w:hAnsi="Calibri" w:cs="Calibri"/>
                <w:kern w:val="2"/>
                <w:lang w:eastAsia="en-US"/>
              </w:rPr>
              <w:lastRenderedPageBreak/>
              <w:t xml:space="preserve">Pradinės Sutarties vertė yra </w:t>
            </w:r>
            <w:r w:rsidRPr="00E375C0">
              <w:rPr>
                <w:rFonts w:ascii="Calibri" w:eastAsia="Times New Roman" w:hAnsi="Calibri" w:cs="Calibri"/>
                <w:color w:val="4472C4"/>
                <w:kern w:val="2"/>
                <w:lang w:eastAsia="en-US"/>
              </w:rPr>
              <w:t>(nurodyti sumą skaičiais)</w:t>
            </w:r>
            <w:r w:rsidRPr="00E375C0">
              <w:rPr>
                <w:rFonts w:ascii="Calibri" w:eastAsia="Times New Roman" w:hAnsi="Calibri" w:cs="Calibri"/>
                <w:kern w:val="2"/>
                <w:lang w:eastAsia="en-US"/>
              </w:rPr>
              <w:t xml:space="preserve"> Eur </w:t>
            </w:r>
            <w:r w:rsidRPr="00E375C0">
              <w:rPr>
                <w:rFonts w:ascii="Calibri" w:eastAsia="Times New Roman" w:hAnsi="Calibri" w:cs="Calibri"/>
                <w:color w:val="4472C4"/>
                <w:kern w:val="2"/>
                <w:lang w:eastAsia="en-US"/>
              </w:rPr>
              <w:t>(nurodyti sumą žodžiais)</w:t>
            </w:r>
            <w:r w:rsidRPr="00E375C0">
              <w:rPr>
                <w:rFonts w:ascii="Calibri" w:eastAsia="Times New Roman" w:hAnsi="Calibri" w:cs="Calibri"/>
                <w:kern w:val="2"/>
                <w:lang w:eastAsia="en-US"/>
              </w:rPr>
              <w:t xml:space="preserve"> be PVM.</w:t>
            </w:r>
          </w:p>
          <w:p w14:paraId="3387F2A9" w14:textId="77777777" w:rsidR="00E271A8" w:rsidRPr="00E375C0" w:rsidRDefault="00E271A8" w:rsidP="00DE7758">
            <w:pPr>
              <w:spacing w:line="240" w:lineRule="auto"/>
              <w:ind w:firstLine="0"/>
              <w:rPr>
                <w:rFonts w:ascii="Calibri" w:eastAsia="Times New Roman" w:hAnsi="Calibri" w:cs="Calibri"/>
                <w:lang w:eastAsia="en-US"/>
              </w:rPr>
            </w:pPr>
            <w:r w:rsidRPr="00E375C0">
              <w:rPr>
                <w:rFonts w:ascii="Calibri" w:eastAsia="Times New Roman" w:hAnsi="Calibri" w:cs="Calibri"/>
                <w:kern w:val="2"/>
                <w:lang w:eastAsia="en-US"/>
              </w:rPr>
              <w:t xml:space="preserve">PVM sudaro </w:t>
            </w:r>
            <w:r w:rsidRPr="00E375C0">
              <w:rPr>
                <w:rFonts w:ascii="Calibri" w:eastAsia="Times New Roman" w:hAnsi="Calibri" w:cs="Calibri"/>
                <w:color w:val="4472C4"/>
                <w:kern w:val="2"/>
                <w:lang w:eastAsia="en-US"/>
              </w:rPr>
              <w:t>(nurodyti sumą skaičiais)</w:t>
            </w:r>
            <w:r w:rsidRPr="00E375C0">
              <w:rPr>
                <w:rFonts w:ascii="Calibri" w:eastAsia="Times New Roman" w:hAnsi="Calibri" w:cs="Calibri"/>
                <w:kern w:val="2"/>
                <w:lang w:eastAsia="en-US"/>
              </w:rPr>
              <w:t xml:space="preserve"> Eur </w:t>
            </w:r>
            <w:r w:rsidRPr="00E375C0">
              <w:rPr>
                <w:rFonts w:ascii="Calibri" w:eastAsia="Times New Roman" w:hAnsi="Calibri" w:cs="Calibri"/>
                <w:color w:val="4472C4"/>
                <w:kern w:val="2"/>
                <w:lang w:eastAsia="en-US"/>
              </w:rPr>
              <w:t>(nurodyti sumą žodžiais)</w:t>
            </w:r>
            <w:r w:rsidRPr="00E375C0">
              <w:rPr>
                <w:rFonts w:ascii="Calibri" w:eastAsia="Times New Roman" w:hAnsi="Calibri" w:cs="Calibri"/>
                <w:kern w:val="2"/>
                <w:lang w:eastAsia="en-US"/>
              </w:rPr>
              <w:t>.</w:t>
            </w:r>
          </w:p>
          <w:p w14:paraId="017519A3" w14:textId="77777777" w:rsidR="00E271A8" w:rsidRPr="00E375C0" w:rsidRDefault="00E271A8" w:rsidP="00DE7758">
            <w:pPr>
              <w:spacing w:line="240" w:lineRule="auto"/>
              <w:ind w:firstLine="0"/>
              <w:rPr>
                <w:rFonts w:ascii="Calibri" w:eastAsia="Times New Roman" w:hAnsi="Calibri" w:cs="Calibri"/>
                <w:lang w:eastAsia="en-US"/>
              </w:rPr>
            </w:pPr>
            <w:r w:rsidRPr="00E375C0">
              <w:rPr>
                <w:rFonts w:ascii="Calibri" w:eastAsia="Times New Roman" w:hAnsi="Calibri" w:cs="Calibri"/>
                <w:kern w:val="2"/>
                <w:lang w:eastAsia="en-US"/>
              </w:rPr>
              <w:lastRenderedPageBreak/>
              <w:t xml:space="preserve">Sutarties kaina yra </w:t>
            </w:r>
            <w:r w:rsidRPr="00E375C0">
              <w:rPr>
                <w:rFonts w:ascii="Calibri" w:eastAsia="Times New Roman" w:hAnsi="Calibri" w:cs="Calibri"/>
                <w:color w:val="4472C4"/>
                <w:kern w:val="2"/>
                <w:lang w:eastAsia="en-US"/>
              </w:rPr>
              <w:t>(nurodyti sumą skaičiais)</w:t>
            </w:r>
            <w:r w:rsidRPr="00E375C0">
              <w:rPr>
                <w:rFonts w:ascii="Calibri" w:eastAsia="Times New Roman" w:hAnsi="Calibri" w:cs="Calibri"/>
                <w:kern w:val="2"/>
                <w:lang w:eastAsia="en-US"/>
              </w:rPr>
              <w:t xml:space="preserve"> Eur </w:t>
            </w:r>
            <w:r w:rsidRPr="00E375C0">
              <w:rPr>
                <w:rFonts w:ascii="Calibri" w:eastAsia="Times New Roman" w:hAnsi="Calibri" w:cs="Calibri"/>
                <w:color w:val="4472C4"/>
                <w:kern w:val="2"/>
                <w:lang w:eastAsia="en-US"/>
              </w:rPr>
              <w:t>(nurodyti sumą žodžiais)</w:t>
            </w:r>
            <w:r w:rsidRPr="00E375C0">
              <w:rPr>
                <w:rFonts w:ascii="Calibri" w:eastAsia="Times New Roman" w:hAnsi="Calibri" w:cs="Calibri"/>
                <w:kern w:val="2"/>
                <w:lang w:eastAsia="en-US"/>
              </w:rPr>
              <w:t xml:space="preserve"> su PVM.</w:t>
            </w:r>
          </w:p>
          <w:p w14:paraId="04652656" w14:textId="77777777" w:rsidR="00E271A8" w:rsidRPr="00E375C0" w:rsidRDefault="00E271A8" w:rsidP="00DE7758">
            <w:pPr>
              <w:spacing w:line="240" w:lineRule="auto"/>
              <w:ind w:firstLine="0"/>
              <w:rPr>
                <w:rFonts w:ascii="Calibri" w:eastAsia="Times New Roman" w:hAnsi="Calibri" w:cs="Calibri"/>
                <w:color w:val="FF0000"/>
                <w:kern w:val="2"/>
                <w:lang w:eastAsia="en-US"/>
              </w:rPr>
            </w:pPr>
            <w:r w:rsidRPr="00E375C0">
              <w:rPr>
                <w:rFonts w:ascii="Calibri" w:eastAsia="Times New Roman" w:hAnsi="Calibri" w:cs="Calibri"/>
                <w:kern w:val="2"/>
                <w:lang w:eastAsia="en-US"/>
              </w:rPr>
              <w:t>Šioje Sutartyje P</w:t>
            </w:r>
            <w:r w:rsidRPr="00E375C0">
              <w:rPr>
                <w:rFonts w:ascii="Calibri" w:eastAsia="Times New Roman" w:hAnsi="Calibri" w:cs="Calibri"/>
                <w:color w:val="000000"/>
                <w:kern w:val="2"/>
                <w:lang w:eastAsia="en-US"/>
              </w:rPr>
              <w:t>radinės Sutarties vertė yra lygi Tiekėjo pasiūlymo kainai be PVM, nurodytai už visą pirkimo dokumentuose ir Sutartyje nurodytą Paslaugų kiekį ir (ar) apimtį</w:t>
            </w:r>
            <w:r w:rsidRPr="00E375C0">
              <w:rPr>
                <w:rFonts w:ascii="Calibri" w:eastAsia="Times New Roman" w:hAnsi="Calibri" w:cs="Calibri"/>
                <w:kern w:val="2"/>
                <w:lang w:eastAsia="en-US"/>
              </w:rPr>
              <w:t>.</w:t>
            </w:r>
          </w:p>
        </w:tc>
      </w:tr>
      <w:tr w:rsidR="00E271A8" w:rsidRPr="00AC1A31" w14:paraId="7A03BCCA" w14:textId="77777777" w:rsidTr="3B355E52">
        <w:trPr>
          <w:trHeight w:val="702"/>
        </w:trPr>
        <w:tc>
          <w:tcPr>
            <w:tcW w:w="3094" w:type="dxa"/>
            <w:gridSpan w:val="2"/>
          </w:tcPr>
          <w:p w14:paraId="5FB7E21D" w14:textId="0A314D61" w:rsidR="00E271A8" w:rsidRPr="00E375C0" w:rsidRDefault="00E271A8" w:rsidP="00E271A8">
            <w:pPr>
              <w:spacing w:line="240" w:lineRule="auto"/>
              <w:ind w:firstLine="0"/>
              <w:rPr>
                <w:rFonts w:ascii="Calibri" w:eastAsia="Times New Roman" w:hAnsi="Calibri" w:cs="Calibri"/>
                <w:b/>
                <w:kern w:val="2"/>
                <w:lang w:eastAsia="en-US"/>
              </w:rPr>
            </w:pPr>
            <w:r w:rsidRPr="00E375C0">
              <w:rPr>
                <w:rFonts w:ascii="Calibri" w:eastAsia="Times New Roman" w:hAnsi="Calibri" w:cs="Calibri"/>
                <w:b/>
                <w:kern w:val="2"/>
                <w:lang w:eastAsia="en-US"/>
              </w:rPr>
              <w:lastRenderedPageBreak/>
              <w:t xml:space="preserve">5.3. Sutarties kainos / įkainių perskaičiavimas taikant </w:t>
            </w:r>
            <w:r w:rsidRPr="00E375C0">
              <w:rPr>
                <w:rFonts w:ascii="Calibri" w:eastAsia="Times New Roman" w:hAnsi="Calibri" w:cs="Calibri"/>
                <w:b/>
                <w:kern w:val="2"/>
                <w:u w:val="single"/>
                <w:lang w:eastAsia="en-US"/>
              </w:rPr>
              <w:t>peržiūros</w:t>
            </w:r>
            <w:r w:rsidRPr="00E375C0">
              <w:rPr>
                <w:rFonts w:ascii="Calibri" w:eastAsia="Times New Roman" w:hAnsi="Calibri" w:cs="Calibri"/>
                <w:b/>
                <w:kern w:val="2"/>
                <w:lang w:eastAsia="en-US"/>
              </w:rPr>
              <w:t xml:space="preserve"> taisykles</w:t>
            </w:r>
          </w:p>
        </w:tc>
        <w:tc>
          <w:tcPr>
            <w:tcW w:w="6441" w:type="dxa"/>
            <w:gridSpan w:val="2"/>
          </w:tcPr>
          <w:p w14:paraId="2C6A6540" w14:textId="77777777" w:rsidR="00E271A8" w:rsidRPr="00E375C0" w:rsidRDefault="00E271A8" w:rsidP="00DE7758">
            <w:pPr>
              <w:spacing w:line="240" w:lineRule="auto"/>
              <w:ind w:firstLine="0"/>
              <w:rPr>
                <w:rFonts w:ascii="Calibri" w:eastAsia="Times New Roman" w:hAnsi="Calibri" w:cs="Calibri"/>
                <w:lang w:eastAsia="en-US"/>
              </w:rPr>
            </w:pPr>
            <w:r w:rsidRPr="00E375C0">
              <w:rPr>
                <w:rFonts w:ascii="Calibri" w:eastAsia="Times New Roman" w:hAnsi="Calibri" w:cs="Calibri"/>
                <w:kern w:val="2"/>
                <w:lang w:eastAsia="en-US"/>
              </w:rPr>
              <w:t>Sutarties kaina / įkainiai bus perskaičiuojami:</w:t>
            </w:r>
          </w:p>
          <w:p w14:paraId="08BB259D" w14:textId="77777777" w:rsidR="00E271A8" w:rsidRPr="00E375C0" w:rsidRDefault="00E271A8" w:rsidP="00DE7758">
            <w:pPr>
              <w:spacing w:line="240" w:lineRule="auto"/>
              <w:ind w:firstLine="0"/>
              <w:rPr>
                <w:rFonts w:ascii="Calibri" w:eastAsia="Times New Roman" w:hAnsi="Calibri" w:cs="Calibri"/>
                <w:kern w:val="2"/>
                <w:lang w:eastAsia="en-US"/>
              </w:rPr>
            </w:pPr>
            <w:r w:rsidRPr="00E375C0">
              <w:rPr>
                <w:rFonts w:ascii="Calibri" w:eastAsia="Times New Roman" w:hAnsi="Calibri" w:cs="Calibri"/>
                <w:kern w:val="2"/>
                <w:lang w:eastAsia="en-US"/>
              </w:rPr>
              <w:t>5.3.1. dėl PVM tarifo pasikeitimo;</w:t>
            </w:r>
          </w:p>
          <w:p w14:paraId="0E9EB7F4" w14:textId="04C4FFBB" w:rsidR="00E271A8" w:rsidRPr="00E375C0" w:rsidRDefault="00224D0F" w:rsidP="00DE7758">
            <w:pPr>
              <w:spacing w:line="240" w:lineRule="auto"/>
              <w:ind w:firstLine="0"/>
              <w:rPr>
                <w:rFonts w:ascii="Calibri" w:eastAsia="Times New Roman" w:hAnsi="Calibri" w:cs="Calibri"/>
                <w:kern w:val="2"/>
                <w:lang w:eastAsia="en-US"/>
              </w:rPr>
            </w:pPr>
            <w:r w:rsidRPr="00E375C0">
              <w:rPr>
                <w:rFonts w:ascii="Calibri" w:eastAsia="Times New Roman" w:hAnsi="Calibri" w:cs="Calibri"/>
                <w:kern w:val="2"/>
                <w:lang w:eastAsia="en-US"/>
              </w:rPr>
              <w:t>5.3.2. dėl kainų lygio pokyčio.</w:t>
            </w:r>
          </w:p>
        </w:tc>
      </w:tr>
      <w:tr w:rsidR="00E271A8" w:rsidRPr="00AC1A31" w14:paraId="44C28BC6" w14:textId="77777777" w:rsidTr="3B355E52">
        <w:trPr>
          <w:trHeight w:val="300"/>
        </w:trPr>
        <w:tc>
          <w:tcPr>
            <w:tcW w:w="3094" w:type="dxa"/>
            <w:gridSpan w:val="2"/>
          </w:tcPr>
          <w:p w14:paraId="7C6E9793" w14:textId="77777777" w:rsidR="00E271A8" w:rsidRPr="00E375C0" w:rsidRDefault="00E271A8" w:rsidP="00E271A8">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5.3.1. Sutarties kainos / įkainių peržiūra dėl PVM tarifo pasikeitimo</w:t>
            </w:r>
          </w:p>
        </w:tc>
        <w:tc>
          <w:tcPr>
            <w:tcW w:w="6441" w:type="dxa"/>
            <w:gridSpan w:val="2"/>
          </w:tcPr>
          <w:p w14:paraId="39B9EEE5" w14:textId="77777777" w:rsidR="00E271A8" w:rsidRPr="00E375C0" w:rsidRDefault="00E271A8" w:rsidP="00DE7758">
            <w:pPr>
              <w:spacing w:line="240" w:lineRule="auto"/>
              <w:ind w:firstLine="0"/>
              <w:rPr>
                <w:rFonts w:ascii="Calibri" w:eastAsia="Times New Roman" w:hAnsi="Calibri" w:cs="Calibri"/>
                <w:lang w:eastAsia="en-US"/>
              </w:rPr>
            </w:pPr>
            <w:r w:rsidRPr="00E375C0">
              <w:rPr>
                <w:rFonts w:ascii="Calibri" w:eastAsia="Times New Roman" w:hAnsi="Calibri" w:cs="Calibri"/>
                <w:kern w:val="2"/>
                <w:lang w:eastAsia="en-US"/>
              </w:rPr>
              <w:t>Jeigu Sutarties vykdymo metu pasikeičia PVM mokėjimą reglamentuojantys teisės aktai, darantys tiesioginę įtaką Tiekėjo t</w:t>
            </w:r>
            <w:r w:rsidRPr="00E375C0">
              <w:rPr>
                <w:rFonts w:ascii="Calibri" w:eastAsia="Times New Roman" w:hAnsi="Calibri" w:cs="Calibri"/>
                <w:lang w:eastAsia="en-US"/>
              </w:rPr>
              <w:t>ei</w:t>
            </w:r>
            <w:r w:rsidRPr="00E375C0">
              <w:rPr>
                <w:rFonts w:ascii="Calibri" w:eastAsia="Times New Roman" w:hAnsi="Calibri" w:cs="Calibri"/>
                <w:kern w:val="2"/>
                <w:lang w:eastAsia="en-US"/>
              </w:rPr>
              <w:t>kiamų P</w:t>
            </w:r>
            <w:r w:rsidRPr="00E375C0">
              <w:rPr>
                <w:rFonts w:ascii="Calibri" w:eastAsia="Times New Roman" w:hAnsi="Calibri" w:cs="Calibri"/>
                <w:lang w:eastAsia="en-US"/>
              </w:rPr>
              <w:t>aslaugų</w:t>
            </w:r>
            <w:r w:rsidRPr="00E375C0">
              <w:rPr>
                <w:rFonts w:ascii="Calibri" w:eastAsia="Times New Roman" w:hAnsi="Calibri" w:cs="Calibri"/>
                <w:kern w:val="2"/>
                <w:lang w:eastAsia="en-US"/>
              </w:rPr>
              <w:t xml:space="preserve"> Sutartyje nurodytai kainai / įkainiams, Sutarties kaina / įkainiai perskaičiuojami nekeičiant P</w:t>
            </w:r>
            <w:r w:rsidRPr="00E375C0">
              <w:rPr>
                <w:rFonts w:ascii="Calibri" w:eastAsia="Times New Roman" w:hAnsi="Calibri" w:cs="Calibri"/>
                <w:lang w:eastAsia="en-US"/>
              </w:rPr>
              <w:t>aslaugų</w:t>
            </w:r>
            <w:r w:rsidRPr="00E375C0">
              <w:rPr>
                <w:rFonts w:ascii="Calibri" w:eastAsia="Times New Roman" w:hAnsi="Calibri" w:cs="Calibri"/>
                <w:kern w:val="2"/>
                <w:lang w:eastAsia="en-US"/>
              </w:rPr>
              <w:t xml:space="preserve"> kainos / įkainio be PVM.</w:t>
            </w:r>
          </w:p>
          <w:p w14:paraId="2D0E90D9" w14:textId="77777777" w:rsidR="00E271A8" w:rsidRPr="00E375C0" w:rsidRDefault="00E271A8" w:rsidP="00DE7758">
            <w:pPr>
              <w:spacing w:line="240" w:lineRule="auto"/>
              <w:ind w:firstLine="0"/>
              <w:rPr>
                <w:rFonts w:ascii="Calibri" w:eastAsia="Times New Roman" w:hAnsi="Calibri" w:cs="Calibri"/>
                <w:kern w:val="2"/>
                <w:lang w:eastAsia="en-US"/>
              </w:rPr>
            </w:pPr>
          </w:p>
          <w:p w14:paraId="22D79D84" w14:textId="77777777" w:rsidR="00E271A8" w:rsidRPr="00E375C0" w:rsidRDefault="00E271A8" w:rsidP="00DE7758">
            <w:pPr>
              <w:spacing w:line="240" w:lineRule="auto"/>
              <w:ind w:firstLine="0"/>
              <w:rPr>
                <w:rFonts w:ascii="Calibri" w:eastAsia="Times New Roman" w:hAnsi="Calibri" w:cs="Calibri"/>
                <w:lang w:eastAsia="en-US"/>
              </w:rPr>
            </w:pPr>
            <w:r w:rsidRPr="00E375C0">
              <w:rPr>
                <w:rFonts w:ascii="Calibri" w:eastAsia="Times New Roman" w:hAnsi="Calibri" w:cs="Calibri"/>
                <w:kern w:val="2"/>
                <w:lang w:eastAsia="en-US"/>
              </w:rPr>
              <w:t>Perskaičiuota (-i) Sutarties kaina / įkainiai įforminama (-i) Susitarimu ir turi būti taikoma (-i) nuo naujo PVM įvedimo datos (nepriklausomai nuo to, kada pasirašytas Susitarimas).</w:t>
            </w:r>
          </w:p>
        </w:tc>
      </w:tr>
      <w:tr w:rsidR="00224D0F" w:rsidRPr="00AC1A31" w14:paraId="74E15D8F" w14:textId="77777777" w:rsidTr="3B355E52">
        <w:trPr>
          <w:trHeight w:val="300"/>
        </w:trPr>
        <w:tc>
          <w:tcPr>
            <w:tcW w:w="3094" w:type="dxa"/>
            <w:gridSpan w:val="2"/>
          </w:tcPr>
          <w:p w14:paraId="7678F4F5" w14:textId="77777777" w:rsidR="00224D0F" w:rsidRPr="00E375C0" w:rsidRDefault="00224D0F" w:rsidP="00224D0F">
            <w:pPr>
              <w:spacing w:line="240" w:lineRule="auto"/>
              <w:ind w:firstLine="0"/>
              <w:jc w:val="left"/>
              <w:rPr>
                <w:rFonts w:ascii="Calibri" w:eastAsia="Times New Roman" w:hAnsi="Calibri" w:cs="Calibri"/>
                <w:lang w:eastAsia="en-US"/>
              </w:rPr>
            </w:pPr>
            <w:r w:rsidRPr="00E375C0">
              <w:rPr>
                <w:rFonts w:ascii="Calibri" w:eastAsia="Times New Roman" w:hAnsi="Calibri" w:cs="Calibri"/>
                <w:b/>
                <w:bCs/>
                <w:kern w:val="2"/>
                <w:lang w:eastAsia="en-US"/>
              </w:rPr>
              <w:t>5.3.2.</w:t>
            </w:r>
            <w:r w:rsidRPr="00E375C0">
              <w:rPr>
                <w:rFonts w:ascii="Calibri" w:eastAsia="Times New Roman" w:hAnsi="Calibri" w:cs="Calibri"/>
                <w:kern w:val="2"/>
                <w:lang w:eastAsia="en-US"/>
              </w:rPr>
              <w:t xml:space="preserve"> </w:t>
            </w:r>
            <w:r w:rsidRPr="00E375C0">
              <w:rPr>
                <w:rFonts w:ascii="Calibri" w:eastAsia="Times New Roman" w:hAnsi="Calibri" w:cs="Calibri"/>
                <w:b/>
                <w:bCs/>
                <w:kern w:val="2"/>
                <w:lang w:eastAsia="en-US"/>
              </w:rPr>
              <w:t>Sutarties kainos / įkainių peržiūra dėl kitų mokesčių, lemiančių Paslaugų kainos / įkainių pokytį, pasikeitimo</w:t>
            </w:r>
          </w:p>
        </w:tc>
        <w:tc>
          <w:tcPr>
            <w:tcW w:w="6441" w:type="dxa"/>
            <w:gridSpan w:val="2"/>
          </w:tcPr>
          <w:p w14:paraId="24C00089" w14:textId="4C2FAF18" w:rsidR="00224D0F" w:rsidRPr="00E375C0" w:rsidRDefault="00224D0F" w:rsidP="00224D0F">
            <w:pPr>
              <w:spacing w:line="240" w:lineRule="auto"/>
              <w:ind w:firstLine="0"/>
              <w:jc w:val="left"/>
              <w:rPr>
                <w:rFonts w:ascii="Calibri" w:eastAsia="Times New Roman" w:hAnsi="Calibri" w:cs="Calibri"/>
                <w:lang w:eastAsia="en-US"/>
              </w:rPr>
            </w:pPr>
            <w:r w:rsidRPr="00E375C0">
              <w:rPr>
                <w:rFonts w:ascii="Calibri" w:eastAsia="Times New Roman" w:hAnsi="Calibri" w:cs="Calibri"/>
                <w:kern w:val="2"/>
                <w:lang w:eastAsia="en-US"/>
              </w:rPr>
              <w:t>Netaikoma</w:t>
            </w:r>
          </w:p>
        </w:tc>
      </w:tr>
      <w:tr w:rsidR="00224D0F" w:rsidRPr="00AC1A31" w14:paraId="762D5521" w14:textId="77777777" w:rsidTr="3B355E52">
        <w:trPr>
          <w:trHeight w:val="300"/>
        </w:trPr>
        <w:tc>
          <w:tcPr>
            <w:tcW w:w="3094" w:type="dxa"/>
            <w:gridSpan w:val="2"/>
          </w:tcPr>
          <w:p w14:paraId="04CF3655" w14:textId="77777777" w:rsidR="00224D0F" w:rsidRPr="00E375C0" w:rsidRDefault="00224D0F" w:rsidP="00224D0F">
            <w:pPr>
              <w:spacing w:line="240" w:lineRule="auto"/>
              <w:ind w:firstLine="0"/>
              <w:jc w:val="left"/>
              <w:rPr>
                <w:rFonts w:ascii="Calibri" w:eastAsia="Times New Roman" w:hAnsi="Calibri" w:cs="Calibri"/>
                <w:bCs/>
                <w:kern w:val="2"/>
                <w:lang w:eastAsia="en-US"/>
              </w:rPr>
            </w:pPr>
            <w:r w:rsidRPr="00E375C0">
              <w:rPr>
                <w:rFonts w:ascii="Calibri" w:eastAsia="Times New Roman" w:hAnsi="Calibri" w:cs="Calibri"/>
                <w:b/>
                <w:kern w:val="2"/>
                <w:lang w:eastAsia="en-US"/>
              </w:rPr>
              <w:t>5.3.3. Sutarties kainos / įkainių peržiūra dėl kainų lygio pokyčio</w:t>
            </w:r>
          </w:p>
          <w:p w14:paraId="1C640644" w14:textId="77777777" w:rsidR="00224D0F" w:rsidRPr="00E375C0" w:rsidRDefault="00224D0F" w:rsidP="00224D0F">
            <w:pPr>
              <w:spacing w:line="240" w:lineRule="auto"/>
              <w:ind w:firstLine="0"/>
              <w:jc w:val="left"/>
              <w:rPr>
                <w:rFonts w:ascii="Calibri" w:eastAsia="Times New Roman" w:hAnsi="Calibri" w:cs="Calibri"/>
                <w:b/>
                <w:kern w:val="2"/>
                <w:lang w:eastAsia="en-US"/>
              </w:rPr>
            </w:pPr>
          </w:p>
        </w:tc>
        <w:tc>
          <w:tcPr>
            <w:tcW w:w="6441" w:type="dxa"/>
            <w:gridSpan w:val="2"/>
          </w:tcPr>
          <w:p w14:paraId="0C16BF6C" w14:textId="77777777" w:rsidR="00224D0F" w:rsidRPr="00E375C0" w:rsidRDefault="00224D0F" w:rsidP="006C53BE">
            <w:pPr>
              <w:spacing w:line="240" w:lineRule="auto"/>
              <w:ind w:firstLine="0"/>
              <w:rPr>
                <w:rFonts w:ascii="Calibri" w:eastAsia="Times New Roman" w:hAnsi="Calibri" w:cs="Calibri"/>
                <w:kern w:val="2"/>
                <w:lang w:eastAsia="en-US"/>
              </w:rPr>
            </w:pPr>
            <w:r w:rsidRPr="00E375C0">
              <w:rPr>
                <w:rFonts w:ascii="Calibri" w:eastAsia="Times New Roman" w:hAnsi="Calibri" w:cs="Calibri"/>
                <w:kern w:val="2"/>
                <w:lang w:eastAsia="en-US"/>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5FBA493B" w14:textId="51E8F1A0" w:rsidR="00224D0F" w:rsidRPr="00E375C0" w:rsidRDefault="00224D0F" w:rsidP="006C53BE">
            <w:pPr>
              <w:spacing w:line="240" w:lineRule="auto"/>
              <w:ind w:firstLine="0"/>
              <w:rPr>
                <w:rFonts w:ascii="Calibri" w:eastAsia="Times New Roman" w:hAnsi="Calibri" w:cs="Calibri"/>
                <w:kern w:val="2"/>
                <w:lang w:eastAsia="en-US"/>
              </w:rPr>
            </w:pPr>
            <w:r w:rsidRPr="00E375C0">
              <w:rPr>
                <w:rFonts w:ascii="Calibri" w:eastAsia="Times New Roman" w:hAnsi="Calibri" w:cs="Calibri"/>
                <w:kern w:val="2"/>
                <w:lang w:eastAsia="en-US"/>
              </w:rPr>
              <w:t>5.3.3.2. Sutarties kaina peržiūrim</w:t>
            </w:r>
            <w:r w:rsidR="006C53BE" w:rsidRPr="00E375C0">
              <w:rPr>
                <w:rFonts w:ascii="Calibri" w:eastAsia="Times New Roman" w:hAnsi="Calibri" w:cs="Calibri"/>
                <w:kern w:val="2"/>
                <w:lang w:eastAsia="en-US"/>
              </w:rPr>
              <w:t>a</w:t>
            </w:r>
            <w:r w:rsidRPr="00E375C0">
              <w:rPr>
                <w:rFonts w:ascii="Calibri" w:eastAsia="Times New Roman" w:hAnsi="Calibri" w:cs="Calibri"/>
                <w:kern w:val="2"/>
                <w:lang w:eastAsia="en-US"/>
              </w:rPr>
              <w:t xml:space="preserve"> tik tai Sutarties daliai, kuri nėra išpirkta, t. y. Paslaugoms, kurios nėra priimtos ir apmokėtos. Vėlesnė Sutarties kainos peržiūra negali apimti laikotarpio, už kurį jau buvo atlikta peržiūra.</w:t>
            </w:r>
          </w:p>
          <w:p w14:paraId="089842B7" w14:textId="77777777" w:rsidR="00224D0F" w:rsidRPr="00E375C0" w:rsidRDefault="00224D0F" w:rsidP="006C53BE">
            <w:pPr>
              <w:spacing w:line="240" w:lineRule="auto"/>
              <w:ind w:firstLine="0"/>
              <w:rPr>
                <w:rFonts w:ascii="Calibri" w:eastAsia="Times New Roman" w:hAnsi="Calibri" w:cs="Calibri"/>
                <w:kern w:val="2"/>
                <w:lang w:eastAsia="en-US"/>
              </w:rPr>
            </w:pPr>
            <w:r w:rsidRPr="00E375C0">
              <w:rPr>
                <w:rFonts w:ascii="Calibri" w:eastAsia="Times New Roman" w:hAnsi="Calibri" w:cs="Calibri"/>
                <w:kern w:val="2"/>
                <w:lang w:eastAsia="en-US"/>
              </w:rPr>
              <w:t>5.3.3.3. Jeigu Paslaugų teikimas vėluoja dėl Tiekėjo kaltės, uždelstų suteikti Paslaugų kaina nėra perskaičiuojami dėl kainų lygio kilimo (gali būti mažinami, tačiau negali būti didinami).</w:t>
            </w:r>
          </w:p>
          <w:p w14:paraId="544417A2" w14:textId="77777777" w:rsidR="00224D0F" w:rsidRPr="00E375C0" w:rsidRDefault="00224D0F" w:rsidP="006C53BE">
            <w:pPr>
              <w:spacing w:line="240" w:lineRule="auto"/>
              <w:ind w:firstLine="0"/>
              <w:rPr>
                <w:rFonts w:ascii="Calibri" w:eastAsia="Times New Roman" w:hAnsi="Calibri" w:cs="Calibri"/>
                <w:kern w:val="2"/>
                <w:lang w:eastAsia="en-US"/>
              </w:rPr>
            </w:pPr>
            <w:r w:rsidRPr="00E375C0">
              <w:rPr>
                <w:rFonts w:ascii="Calibri" w:eastAsia="Times New Roman" w:hAnsi="Calibri" w:cs="Calibri"/>
                <w:kern w:val="2"/>
                <w:lang w:eastAsia="en-US"/>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34B81AF" w14:textId="77777777" w:rsidR="00224D0F" w:rsidRPr="00E375C0" w:rsidRDefault="00224D0F" w:rsidP="006C53BE">
            <w:pPr>
              <w:spacing w:line="240" w:lineRule="auto"/>
              <w:ind w:firstLine="0"/>
              <w:rPr>
                <w:rFonts w:ascii="Calibri" w:eastAsia="Times New Roman" w:hAnsi="Calibri" w:cs="Calibri"/>
                <w:kern w:val="2"/>
                <w:lang w:eastAsia="en-US"/>
              </w:rPr>
            </w:pPr>
            <w:r w:rsidRPr="00E375C0">
              <w:rPr>
                <w:rFonts w:ascii="Calibri" w:eastAsia="Times New Roman" w:hAnsi="Calibri" w:cs="Calibri"/>
                <w:kern w:val="2"/>
                <w:lang w:eastAsia="en-US"/>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2BAFCA1" w14:textId="77777777" w:rsidR="00224D0F" w:rsidRPr="00E375C0" w:rsidRDefault="00224D0F" w:rsidP="006C53BE">
            <w:pPr>
              <w:spacing w:line="240" w:lineRule="auto"/>
              <w:ind w:firstLine="0"/>
              <w:rPr>
                <w:rFonts w:ascii="Calibri" w:eastAsia="Times New Roman" w:hAnsi="Calibri" w:cs="Calibri"/>
                <w:kern w:val="2"/>
                <w:lang w:eastAsia="en-US"/>
              </w:rPr>
            </w:pPr>
            <w:r w:rsidRPr="00E375C0">
              <w:rPr>
                <w:rFonts w:ascii="Calibri" w:eastAsia="Times New Roman" w:hAnsi="Calibri" w:cs="Calibri"/>
                <w:kern w:val="2"/>
                <w:lang w:eastAsia="en-US"/>
              </w:rPr>
              <w:t>5.3.3.6. Nauja Sutarties kaina apskaičiuojama pagal žemiau pateiktą formulę:</w:t>
            </w:r>
          </w:p>
          <w:p w14:paraId="2A7A6F1A" w14:textId="77777777" w:rsidR="00224D0F" w:rsidRPr="00E375C0" w:rsidRDefault="00224D0F" w:rsidP="006C53BE">
            <w:pPr>
              <w:spacing w:line="240" w:lineRule="auto"/>
              <w:ind w:firstLine="0"/>
              <w:rPr>
                <w:rFonts w:ascii="Calibri" w:eastAsia="Times New Roman" w:hAnsi="Calibri" w:cs="Calibri"/>
                <w:kern w:val="2"/>
                <w:lang w:eastAsia="en-US"/>
              </w:rPr>
            </w:pPr>
            <w:r w:rsidRPr="00E375C0">
              <w:rPr>
                <w:rFonts w:ascii="Calibri" w:eastAsia="Times New Roman" w:hAnsi="Calibri" w:cs="Calibri"/>
                <w:kern w:val="2"/>
                <w:lang w:eastAsia="en-US"/>
              </w:rPr>
              <w:t>a_1=a+(k/100×a), kur a – kaina (Eur be PVM) (jei peržiūra jau buvo atlikta, tai po paskutinio perskaičiavimo)</w:t>
            </w:r>
          </w:p>
          <w:p w14:paraId="3604FE48" w14:textId="77777777" w:rsidR="00224D0F" w:rsidRPr="00E375C0" w:rsidRDefault="00224D0F" w:rsidP="006C53BE">
            <w:pPr>
              <w:spacing w:line="240" w:lineRule="auto"/>
              <w:ind w:firstLine="0"/>
              <w:rPr>
                <w:rFonts w:ascii="Calibri" w:eastAsia="Times New Roman" w:hAnsi="Calibri" w:cs="Calibri"/>
                <w:kern w:val="2"/>
                <w:lang w:eastAsia="en-US"/>
              </w:rPr>
            </w:pPr>
            <w:r w:rsidRPr="00E375C0">
              <w:rPr>
                <w:rFonts w:ascii="Calibri" w:eastAsia="Times New Roman" w:hAnsi="Calibri" w:cs="Calibri"/>
                <w:kern w:val="2"/>
                <w:lang w:eastAsia="en-US"/>
              </w:rPr>
              <w:t>a1 – perskaičiuota (pakeista) kaina (Eur be PVM)</w:t>
            </w:r>
          </w:p>
          <w:p w14:paraId="789BCEB8" w14:textId="77777777" w:rsidR="00224D0F" w:rsidRPr="00E375C0" w:rsidRDefault="00224D0F" w:rsidP="006C53BE">
            <w:pPr>
              <w:spacing w:line="240" w:lineRule="auto"/>
              <w:ind w:firstLine="0"/>
              <w:rPr>
                <w:rFonts w:ascii="Calibri" w:eastAsia="Times New Roman" w:hAnsi="Calibri" w:cs="Calibri"/>
                <w:kern w:val="2"/>
                <w:lang w:eastAsia="en-US"/>
              </w:rPr>
            </w:pPr>
            <w:r w:rsidRPr="00E375C0">
              <w:rPr>
                <w:rFonts w:ascii="Calibri" w:eastAsia="Times New Roman" w:hAnsi="Calibri" w:cs="Calibri"/>
                <w:kern w:val="2"/>
                <w:lang w:eastAsia="en-US"/>
              </w:rPr>
              <w:t>k – pagal vartotojų kainų indeksą (pasirinkti bendrą „Vartojimo prekių ir paslaugų“) apskaičiuotas Vartojimo prekių ir paslaugų kainų pokytis (padidėjimas arba sumažėjimas) (%). „k“ reikšmė skaičiuojama pagal formulę:</w:t>
            </w:r>
          </w:p>
          <w:p w14:paraId="0C565C63" w14:textId="0B1A4343" w:rsidR="00224D0F" w:rsidRPr="00E375C0" w:rsidRDefault="00224D0F" w:rsidP="006C53BE">
            <w:pPr>
              <w:spacing w:line="240" w:lineRule="auto"/>
              <w:ind w:firstLine="0"/>
              <w:rPr>
                <w:rFonts w:ascii="Calibri" w:eastAsia="Times New Roman" w:hAnsi="Calibri" w:cs="Calibri"/>
                <w:kern w:val="2"/>
                <w:lang w:eastAsia="en-US"/>
              </w:rPr>
            </w:pPr>
            <w:r w:rsidRPr="00E375C0">
              <w:rPr>
                <w:rFonts w:ascii="Calibri" w:eastAsia="Times New Roman" w:hAnsi="Calibri" w:cs="Calibri"/>
                <w:kern w:val="2"/>
                <w:lang w:eastAsia="en-US"/>
              </w:rPr>
              <w:lastRenderedPageBreak/>
              <w:t>k =Ind_naujausias</w:t>
            </w:r>
            <w:r w:rsidR="00FE04C7" w:rsidRPr="00E375C0">
              <w:rPr>
                <w:rFonts w:ascii="Calibri" w:eastAsia="Times New Roman" w:hAnsi="Calibri" w:cs="Calibri"/>
                <w:kern w:val="2"/>
                <w:lang w:eastAsia="en-US"/>
              </w:rPr>
              <w:t xml:space="preserve"> </w:t>
            </w:r>
            <w:r w:rsidRPr="00E375C0">
              <w:rPr>
                <w:rFonts w:ascii="Calibri" w:eastAsia="Times New Roman" w:hAnsi="Calibri" w:cs="Calibri"/>
                <w:kern w:val="2"/>
                <w:lang w:eastAsia="en-US"/>
              </w:rPr>
              <w:t>/</w:t>
            </w:r>
            <w:r w:rsidR="00FE04C7" w:rsidRPr="00E375C0">
              <w:rPr>
                <w:rFonts w:ascii="Calibri" w:eastAsia="Times New Roman" w:hAnsi="Calibri" w:cs="Calibri"/>
                <w:kern w:val="2"/>
                <w:lang w:eastAsia="en-US"/>
              </w:rPr>
              <w:t xml:space="preserve"> </w:t>
            </w:r>
            <w:r w:rsidRPr="00E375C0">
              <w:rPr>
                <w:rFonts w:ascii="Calibri" w:eastAsia="Times New Roman" w:hAnsi="Calibri" w:cs="Calibri"/>
                <w:kern w:val="2"/>
                <w:lang w:eastAsia="en-US"/>
              </w:rPr>
              <w:t>Ind_pradžia ×100-100, (proc.) kur</w:t>
            </w:r>
          </w:p>
          <w:p w14:paraId="6822F909" w14:textId="77777777" w:rsidR="00224D0F" w:rsidRPr="00E375C0" w:rsidRDefault="00224D0F" w:rsidP="006C53BE">
            <w:pPr>
              <w:spacing w:line="240" w:lineRule="auto"/>
              <w:ind w:firstLine="0"/>
              <w:rPr>
                <w:rFonts w:ascii="Calibri" w:eastAsia="Times New Roman" w:hAnsi="Calibri" w:cs="Calibri"/>
                <w:kern w:val="2"/>
                <w:lang w:eastAsia="en-US"/>
              </w:rPr>
            </w:pPr>
            <w:r w:rsidRPr="00E375C0">
              <w:rPr>
                <w:rFonts w:ascii="Calibri" w:eastAsia="Times New Roman" w:hAnsi="Calibri" w:cs="Calibri"/>
                <w:kern w:val="2"/>
                <w:lang w:eastAsia="en-US"/>
              </w:rPr>
              <w:t>Indnaujausias – kreipimosi dėl kainos peržiūros išsiuntimo kitai Šaliai dieną paskelbtas naujausias vartojimo prekių ir paslaugų indeksas (pasirinkti bendrą „Vartojimo prekių ir paslaugų“).</w:t>
            </w:r>
          </w:p>
          <w:p w14:paraId="20B8BB84" w14:textId="77777777" w:rsidR="00224D0F" w:rsidRPr="00E375C0" w:rsidRDefault="00224D0F" w:rsidP="006C53BE">
            <w:pPr>
              <w:spacing w:line="240" w:lineRule="auto"/>
              <w:ind w:firstLine="0"/>
              <w:rPr>
                <w:rFonts w:ascii="Calibri" w:eastAsia="Times New Roman" w:hAnsi="Calibri" w:cs="Calibri"/>
                <w:kern w:val="2"/>
                <w:lang w:eastAsia="en-US"/>
              </w:rPr>
            </w:pPr>
            <w:r w:rsidRPr="00E375C0">
              <w:rPr>
                <w:rFonts w:ascii="Calibri" w:eastAsia="Times New Roman" w:hAnsi="Calibri" w:cs="Calibri"/>
                <w:kern w:val="2"/>
                <w:lang w:eastAsia="en-US"/>
              </w:rPr>
              <w:t>Indpradžia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9FE8A59" w14:textId="77777777" w:rsidR="00224D0F" w:rsidRPr="00E375C0" w:rsidRDefault="00224D0F" w:rsidP="006C53BE">
            <w:pPr>
              <w:spacing w:line="240" w:lineRule="auto"/>
              <w:ind w:firstLine="0"/>
              <w:rPr>
                <w:rFonts w:ascii="Calibri" w:eastAsia="Times New Roman" w:hAnsi="Calibri" w:cs="Calibri"/>
                <w:kern w:val="2"/>
                <w:lang w:eastAsia="en-US"/>
              </w:rPr>
            </w:pPr>
            <w:r w:rsidRPr="00E375C0">
              <w:rPr>
                <w:rFonts w:ascii="Calibri" w:eastAsia="Times New Roman" w:hAnsi="Calibri" w:cs="Calibri"/>
                <w:kern w:val="2"/>
                <w:lang w:eastAsia="en-US"/>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650E588A" w14:textId="7F4B141E" w:rsidR="00224D0F" w:rsidRPr="00E375C0" w:rsidRDefault="00224D0F" w:rsidP="006C53BE">
            <w:pPr>
              <w:spacing w:line="240" w:lineRule="auto"/>
              <w:ind w:firstLine="0"/>
              <w:rPr>
                <w:rFonts w:ascii="Calibri" w:eastAsia="Times New Roman" w:hAnsi="Calibri" w:cs="Calibri"/>
                <w:kern w:val="2"/>
                <w:lang w:eastAsia="en-US"/>
              </w:rPr>
            </w:pPr>
            <w:r w:rsidRPr="00E375C0">
              <w:rPr>
                <w:rFonts w:ascii="Calibri" w:eastAsia="Times New Roman" w:hAnsi="Calibri" w:cs="Calibri"/>
                <w:kern w:val="2"/>
                <w:lang w:eastAsia="en-US"/>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w:t>
            </w:r>
            <w:r w:rsidR="006C53BE" w:rsidRPr="00E375C0">
              <w:rPr>
                <w:rFonts w:ascii="Calibri" w:eastAsia="Times New Roman" w:hAnsi="Calibri" w:cs="Calibri"/>
                <w:kern w:val="2"/>
                <w:lang w:eastAsia="en-US"/>
              </w:rPr>
              <w:t>.</w:t>
            </w:r>
            <w:r w:rsidRPr="00E375C0">
              <w:rPr>
                <w:rFonts w:ascii="Calibri" w:eastAsia="Times New Roman" w:hAnsi="Calibri" w:cs="Calibri"/>
                <w:kern w:val="2"/>
                <w:lang w:eastAsia="en-US"/>
              </w:rPr>
              <w:t xml:space="preserve"> Prašyme Šalis neturi teisės nurodyti kito indekso ar prašyti perskaičiavimo pagal kitą indeksą nei nurodytas šioje procedūroje.</w:t>
            </w:r>
          </w:p>
          <w:p w14:paraId="726788A9" w14:textId="77777777" w:rsidR="00224D0F" w:rsidRPr="00E375C0" w:rsidRDefault="00224D0F" w:rsidP="006C53BE">
            <w:pPr>
              <w:spacing w:line="240" w:lineRule="auto"/>
              <w:ind w:firstLine="0"/>
              <w:rPr>
                <w:rFonts w:ascii="Calibri" w:eastAsia="Times New Roman" w:hAnsi="Calibri" w:cs="Calibri"/>
                <w:kern w:val="2"/>
                <w:lang w:eastAsia="en-US"/>
              </w:rPr>
            </w:pPr>
            <w:r w:rsidRPr="00E375C0">
              <w:rPr>
                <w:rFonts w:ascii="Calibri" w:eastAsia="Times New Roman" w:hAnsi="Calibri" w:cs="Calibri"/>
                <w:kern w:val="2"/>
                <w:lang w:eastAsia="en-US"/>
              </w:rPr>
              <w:t>5.3.3.9. Susitarimas turi būti sudarytas per (10 (dešimt) darbo dienų) nuo Šalies pateikto tinkamo prašymo perskaičiuoti Sutarties kainą gavimo dienos.</w:t>
            </w:r>
          </w:p>
          <w:p w14:paraId="445118B3" w14:textId="08F2B621" w:rsidR="00224D0F" w:rsidRPr="00E375C0" w:rsidRDefault="00224D0F" w:rsidP="006C53BE">
            <w:pPr>
              <w:spacing w:line="240" w:lineRule="auto"/>
              <w:ind w:firstLine="0"/>
              <w:rPr>
                <w:rFonts w:ascii="Calibri" w:eastAsia="Times New Roman" w:hAnsi="Calibri" w:cs="Calibri"/>
                <w:color w:val="4472C4"/>
                <w:kern w:val="2"/>
                <w:lang w:eastAsia="en-US"/>
              </w:rPr>
            </w:pPr>
            <w:r w:rsidRPr="00E375C0">
              <w:rPr>
                <w:rFonts w:ascii="Calibri" w:eastAsia="Times New Roman" w:hAnsi="Calibri" w:cs="Calibri"/>
                <w:kern w:val="2"/>
                <w:lang w:eastAsia="en-US"/>
              </w:rPr>
              <w:t>5.3.3.10. Susitarimu Šalys neturi teisės keisti procedūroje nurodytos tvarkos ar kitų Sutarties nuostatų, išskyrus, jei keitimas atliekamas pagal VPĮ nuostatas.</w:t>
            </w:r>
          </w:p>
        </w:tc>
      </w:tr>
      <w:tr w:rsidR="00224D0F" w:rsidRPr="00AC1A31" w14:paraId="723DD95A" w14:textId="77777777" w:rsidTr="3B355E52">
        <w:trPr>
          <w:trHeight w:val="300"/>
        </w:trPr>
        <w:tc>
          <w:tcPr>
            <w:tcW w:w="3094" w:type="dxa"/>
            <w:gridSpan w:val="2"/>
          </w:tcPr>
          <w:p w14:paraId="4427C57B" w14:textId="77777777" w:rsidR="00224D0F" w:rsidRPr="00E375C0" w:rsidRDefault="00224D0F" w:rsidP="00224D0F">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lastRenderedPageBreak/>
              <w:t xml:space="preserve">5.3.4. Sutarties kainos / įkainių peržiūra dėl kainų lygio pokyčio pagal </w:t>
            </w:r>
            <w:r w:rsidRPr="00E375C0">
              <w:rPr>
                <w:rFonts w:ascii="Calibri" w:eastAsia="Times New Roman" w:hAnsi="Calibri" w:cs="Calibri"/>
                <w:b/>
                <w:bCs/>
                <w:kern w:val="2"/>
                <w:lang w:eastAsia="en-US"/>
              </w:rPr>
              <w:t>Paslaugų</w:t>
            </w:r>
            <w:r w:rsidRPr="00E375C0">
              <w:rPr>
                <w:rFonts w:ascii="Calibri" w:eastAsia="Times New Roman" w:hAnsi="Calibri" w:cs="Calibri"/>
                <w:b/>
                <w:kern w:val="2"/>
                <w:lang w:eastAsia="en-US"/>
              </w:rPr>
              <w:t xml:space="preserve"> grupių kainų pokyčius</w:t>
            </w:r>
          </w:p>
        </w:tc>
        <w:tc>
          <w:tcPr>
            <w:tcW w:w="6441" w:type="dxa"/>
            <w:gridSpan w:val="2"/>
          </w:tcPr>
          <w:p w14:paraId="44CFC824" w14:textId="4A4A5CB2" w:rsidR="00224D0F" w:rsidRPr="00E375C0" w:rsidRDefault="00224D0F" w:rsidP="006C53BE">
            <w:pPr>
              <w:spacing w:line="240" w:lineRule="auto"/>
              <w:ind w:firstLine="0"/>
              <w:rPr>
                <w:rFonts w:ascii="Calibri" w:eastAsia="Times New Roman" w:hAnsi="Calibri" w:cs="Calibri"/>
                <w:lang w:eastAsia="en-US"/>
              </w:rPr>
            </w:pPr>
            <w:r w:rsidRPr="00E375C0">
              <w:rPr>
                <w:rFonts w:ascii="Calibri" w:eastAsia="Times New Roman" w:hAnsi="Calibri" w:cs="Calibri"/>
                <w:lang w:eastAsia="en-US"/>
              </w:rPr>
              <w:t>Netaikoma</w:t>
            </w:r>
          </w:p>
        </w:tc>
      </w:tr>
      <w:tr w:rsidR="00224D0F" w:rsidRPr="00AC1A31" w14:paraId="7089815B" w14:textId="77777777" w:rsidTr="3B355E52">
        <w:trPr>
          <w:trHeight w:val="300"/>
        </w:trPr>
        <w:tc>
          <w:tcPr>
            <w:tcW w:w="3094" w:type="dxa"/>
            <w:gridSpan w:val="2"/>
          </w:tcPr>
          <w:p w14:paraId="49C84E73" w14:textId="77777777" w:rsidR="00224D0F" w:rsidRPr="00E375C0" w:rsidRDefault="00224D0F" w:rsidP="00224D0F">
            <w:pPr>
              <w:spacing w:line="240" w:lineRule="auto"/>
              <w:ind w:firstLine="0"/>
              <w:jc w:val="left"/>
              <w:rPr>
                <w:rFonts w:ascii="Calibri" w:eastAsia="Times New Roman" w:hAnsi="Calibri" w:cs="Calibri"/>
                <w:b/>
                <w:bCs/>
                <w:kern w:val="2"/>
                <w:lang w:eastAsia="en-US"/>
              </w:rPr>
            </w:pPr>
            <w:r w:rsidRPr="00E375C0">
              <w:rPr>
                <w:rFonts w:ascii="Calibri" w:eastAsia="Times New Roman" w:hAnsi="Calibri" w:cs="Calibri"/>
                <w:b/>
                <w:bCs/>
                <w:kern w:val="2"/>
                <w:lang w:eastAsia="en-US"/>
              </w:rPr>
              <w:t xml:space="preserve">5.4. Sutarties kainos / įkainių apskaičiavimas taikant </w:t>
            </w:r>
            <w:r w:rsidRPr="00E375C0">
              <w:rPr>
                <w:rFonts w:ascii="Calibri" w:eastAsia="Times New Roman" w:hAnsi="Calibri" w:cs="Calibri"/>
                <w:b/>
                <w:bCs/>
                <w:kern w:val="2"/>
                <w:u w:val="single"/>
                <w:lang w:eastAsia="en-US"/>
              </w:rPr>
              <w:t>kiekio (apimties)</w:t>
            </w:r>
            <w:r w:rsidRPr="00E375C0">
              <w:rPr>
                <w:rFonts w:ascii="Calibri" w:eastAsia="Times New Roman" w:hAnsi="Calibri" w:cs="Calibri"/>
                <w:b/>
                <w:bCs/>
                <w:kern w:val="2"/>
                <w:lang w:eastAsia="en-US"/>
              </w:rPr>
              <w:t xml:space="preserve"> keitimo taisykles</w:t>
            </w:r>
          </w:p>
        </w:tc>
        <w:tc>
          <w:tcPr>
            <w:tcW w:w="6441" w:type="dxa"/>
            <w:gridSpan w:val="2"/>
          </w:tcPr>
          <w:p w14:paraId="24767C41" w14:textId="6F1B39CD" w:rsidR="00224D0F" w:rsidRPr="00E375C0" w:rsidRDefault="00224D0F" w:rsidP="006C53BE">
            <w:pPr>
              <w:spacing w:line="240" w:lineRule="auto"/>
              <w:ind w:firstLine="0"/>
              <w:rPr>
                <w:rFonts w:ascii="Calibri" w:eastAsia="Times New Roman" w:hAnsi="Calibri" w:cs="Calibri"/>
                <w:lang w:eastAsia="en-US"/>
              </w:rPr>
            </w:pPr>
            <w:r w:rsidRPr="00E375C0">
              <w:rPr>
                <w:rFonts w:ascii="Calibri" w:eastAsia="Times New Roman" w:hAnsi="Calibri" w:cs="Calibri"/>
                <w:lang w:eastAsia="en-US"/>
              </w:rPr>
              <w:t>Netaikoma</w:t>
            </w:r>
          </w:p>
        </w:tc>
      </w:tr>
      <w:tr w:rsidR="00224D0F" w:rsidRPr="00AC1A31" w14:paraId="0334DD2C" w14:textId="77777777" w:rsidTr="3B355E52">
        <w:trPr>
          <w:trHeight w:val="1661"/>
        </w:trPr>
        <w:tc>
          <w:tcPr>
            <w:tcW w:w="3094" w:type="dxa"/>
            <w:gridSpan w:val="2"/>
          </w:tcPr>
          <w:p w14:paraId="663485A7" w14:textId="77777777" w:rsidR="00224D0F" w:rsidRPr="00E375C0" w:rsidRDefault="00224D0F" w:rsidP="00224D0F">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5.5. Atsiskaitymo su Tiekėju terminas ir tvarka</w:t>
            </w:r>
          </w:p>
        </w:tc>
        <w:tc>
          <w:tcPr>
            <w:tcW w:w="6441" w:type="dxa"/>
            <w:gridSpan w:val="2"/>
          </w:tcPr>
          <w:p w14:paraId="7C88B7EE" w14:textId="444CFFD1" w:rsidR="003D7C0C" w:rsidRDefault="003D7C0C" w:rsidP="006C53BE">
            <w:pPr>
              <w:spacing w:line="240" w:lineRule="auto"/>
              <w:ind w:firstLine="0"/>
            </w:pPr>
            <w:r w:rsidRPr="00DF4CAD">
              <w:t xml:space="preserve">Tiekėjas išrašo Sąskaitą Pirkėjui tik tuomet, kai abi Šalys pasirašo </w:t>
            </w:r>
            <w:r w:rsidR="00DC24FA">
              <w:t>G</w:t>
            </w:r>
            <w:r w:rsidR="00DC24FA" w:rsidRPr="00DF4CAD">
              <w:t>alutin</w:t>
            </w:r>
            <w:r w:rsidR="00214F9D">
              <w:t>io rezultato</w:t>
            </w:r>
            <w:r w:rsidR="00DC24FA" w:rsidRPr="00DF4CAD">
              <w:t xml:space="preserve"> </w:t>
            </w:r>
            <w:r w:rsidRPr="00DF4CAD">
              <w:t>Paslaug</w:t>
            </w:r>
            <w:r w:rsidR="00927474">
              <w:t>os</w:t>
            </w:r>
            <w:r w:rsidRPr="00DF4CAD">
              <w:t xml:space="preserve"> perdavimo–priėmimo aktą.</w:t>
            </w:r>
          </w:p>
          <w:p w14:paraId="07F852C7" w14:textId="40CCF7F9" w:rsidR="00224D0F" w:rsidRPr="00383CE1" w:rsidRDefault="00224D0F" w:rsidP="006C53BE">
            <w:pPr>
              <w:spacing w:line="240" w:lineRule="auto"/>
              <w:ind w:firstLine="0"/>
              <w:rPr>
                <w:rFonts w:ascii="Calibri" w:eastAsia="Times New Roman" w:hAnsi="Calibri" w:cs="Calibri"/>
                <w:kern w:val="2"/>
                <w:lang w:eastAsia="en-US"/>
              </w:rPr>
            </w:pPr>
            <w:r w:rsidRPr="00E375C0">
              <w:rPr>
                <w:rFonts w:ascii="Calibri" w:eastAsia="Times New Roman" w:hAnsi="Calibri" w:cs="Calibri"/>
                <w:kern w:val="2"/>
                <w:lang w:eastAsia="en-US"/>
              </w:rPr>
              <w:t xml:space="preserve">Pirkėjas atsiskaito </w:t>
            </w:r>
            <w:r w:rsidRPr="00383CE1">
              <w:rPr>
                <w:rFonts w:ascii="Calibri" w:eastAsia="Times New Roman" w:hAnsi="Calibri" w:cs="Calibri"/>
                <w:kern w:val="2"/>
                <w:lang w:eastAsia="en-US"/>
              </w:rPr>
              <w:t>su Tiekėju ne vėliau kaip per 30 (trisdešimt) kalendorinių dienų nuo</w:t>
            </w:r>
            <w:r w:rsidR="00A72122" w:rsidRPr="00383CE1">
              <w:rPr>
                <w:rFonts w:ascii="Calibri" w:eastAsia="Times New Roman" w:hAnsi="Calibri" w:cs="Calibri"/>
                <w:kern w:val="2"/>
                <w:lang w:eastAsia="en-US"/>
              </w:rPr>
              <w:t xml:space="preserve"> </w:t>
            </w:r>
            <w:r w:rsidRPr="00383CE1">
              <w:rPr>
                <w:rFonts w:ascii="Calibri" w:eastAsia="Times New Roman" w:hAnsi="Calibri" w:cs="Calibri"/>
                <w:kern w:val="2"/>
                <w:lang w:eastAsia="en-US"/>
              </w:rPr>
              <w:t>Sąskaitos gavimo dienos.</w:t>
            </w:r>
            <w:r w:rsidR="000A78DB" w:rsidRPr="00383CE1">
              <w:rPr>
                <w:rFonts w:ascii="Calibri" w:eastAsia="Times New Roman" w:hAnsi="Calibri" w:cs="Calibri"/>
                <w:kern w:val="2"/>
                <w:lang w:eastAsia="en-US"/>
              </w:rPr>
              <w:t xml:space="preserve">  </w:t>
            </w:r>
          </w:p>
          <w:p w14:paraId="105E0D67" w14:textId="7B30ADBB" w:rsidR="00224D0F" w:rsidRPr="00E375C0" w:rsidRDefault="00224D0F" w:rsidP="006C53BE">
            <w:pPr>
              <w:spacing w:line="240" w:lineRule="auto"/>
              <w:ind w:firstLine="0"/>
              <w:rPr>
                <w:rFonts w:ascii="Calibri" w:eastAsia="Times New Roman" w:hAnsi="Calibri" w:cs="Calibri"/>
                <w:kern w:val="2"/>
                <w:shd w:val="clear" w:color="auto" w:fill="FFFFFF"/>
                <w:lang w:eastAsia="en-US"/>
              </w:rPr>
            </w:pPr>
            <w:r w:rsidRPr="00383CE1">
              <w:rPr>
                <w:rFonts w:ascii="Calibri" w:eastAsia="Times New Roman" w:hAnsi="Calibri" w:cs="Calibri"/>
                <w:kern w:val="2"/>
                <w:shd w:val="clear" w:color="auto" w:fill="FFFFFF"/>
                <w:lang w:eastAsia="en-US"/>
              </w:rPr>
              <w:t>Apmokėjimo sąlygos:</w:t>
            </w:r>
            <w:r w:rsidR="006C53BE" w:rsidRPr="00383CE1">
              <w:rPr>
                <w:rFonts w:ascii="Calibri" w:eastAsia="Times New Roman" w:hAnsi="Calibri" w:cs="Calibri"/>
                <w:kern w:val="2"/>
                <w:shd w:val="clear" w:color="auto" w:fill="FFFFFF"/>
                <w:lang w:eastAsia="en-US"/>
              </w:rPr>
              <w:t xml:space="preserve"> </w:t>
            </w:r>
            <w:r w:rsidRPr="00383CE1">
              <w:rPr>
                <w:rFonts w:ascii="Calibri" w:eastAsia="Times New Roman" w:hAnsi="Calibri" w:cs="Calibri"/>
                <w:kern w:val="2"/>
                <w:shd w:val="clear" w:color="auto" w:fill="FFFFFF"/>
                <w:lang w:eastAsia="en-US"/>
              </w:rPr>
              <w:t>įvykdžius visus sutartinius įsipareigojimus, sumokama visa Sutarties kaina.</w:t>
            </w:r>
            <w:r w:rsidR="000A78DB">
              <w:rPr>
                <w:rFonts w:ascii="Calibri" w:eastAsia="Times New Roman" w:hAnsi="Calibri" w:cs="Calibri"/>
                <w:kern w:val="2"/>
                <w:lang w:eastAsia="en-US"/>
              </w:rPr>
              <w:t xml:space="preserve"> </w:t>
            </w:r>
          </w:p>
        </w:tc>
      </w:tr>
      <w:tr w:rsidR="00224D0F" w:rsidRPr="00AC1A31" w14:paraId="63D0D985" w14:textId="77777777" w:rsidTr="3B355E52">
        <w:trPr>
          <w:trHeight w:val="300"/>
        </w:trPr>
        <w:tc>
          <w:tcPr>
            <w:tcW w:w="3094" w:type="dxa"/>
            <w:gridSpan w:val="2"/>
          </w:tcPr>
          <w:p w14:paraId="1E158FAB" w14:textId="77777777" w:rsidR="00224D0F" w:rsidRPr="00E375C0" w:rsidRDefault="00224D0F" w:rsidP="00224D0F">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5.6. Avansas</w:t>
            </w:r>
          </w:p>
        </w:tc>
        <w:tc>
          <w:tcPr>
            <w:tcW w:w="6441" w:type="dxa"/>
            <w:gridSpan w:val="2"/>
          </w:tcPr>
          <w:p w14:paraId="3C354CD2" w14:textId="77777777" w:rsidR="00224D0F" w:rsidRPr="00E375C0" w:rsidRDefault="00224D0F" w:rsidP="00224D0F">
            <w:pPr>
              <w:spacing w:line="240" w:lineRule="auto"/>
              <w:ind w:firstLine="0"/>
              <w:jc w:val="left"/>
              <w:rPr>
                <w:rFonts w:ascii="Calibri" w:eastAsia="Times New Roman" w:hAnsi="Calibri" w:cs="Calibri"/>
                <w:kern w:val="2"/>
                <w:lang w:eastAsia="en-US"/>
              </w:rPr>
            </w:pPr>
            <w:r w:rsidRPr="00E375C0">
              <w:rPr>
                <w:rFonts w:ascii="Calibri" w:eastAsia="Times New Roman" w:hAnsi="Calibri" w:cs="Calibri"/>
                <w:kern w:val="2"/>
                <w:lang w:eastAsia="en-US"/>
              </w:rPr>
              <w:t>Netaikoma</w:t>
            </w:r>
          </w:p>
        </w:tc>
      </w:tr>
      <w:tr w:rsidR="00224D0F" w:rsidRPr="00AC1A31" w14:paraId="4984827C" w14:textId="77777777" w:rsidTr="3B355E52">
        <w:trPr>
          <w:trHeight w:val="300"/>
        </w:trPr>
        <w:tc>
          <w:tcPr>
            <w:tcW w:w="3094" w:type="dxa"/>
            <w:gridSpan w:val="2"/>
          </w:tcPr>
          <w:p w14:paraId="5E35BD39" w14:textId="77777777" w:rsidR="00224D0F" w:rsidRPr="00E375C0" w:rsidRDefault="00224D0F" w:rsidP="00224D0F">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5.7. Avanso užtikrinimas</w:t>
            </w:r>
          </w:p>
        </w:tc>
        <w:tc>
          <w:tcPr>
            <w:tcW w:w="6441" w:type="dxa"/>
            <w:gridSpan w:val="2"/>
          </w:tcPr>
          <w:p w14:paraId="4EA921DA" w14:textId="77777777" w:rsidR="00224D0F" w:rsidRPr="00E375C0" w:rsidRDefault="00224D0F" w:rsidP="00224D0F">
            <w:pPr>
              <w:spacing w:line="240" w:lineRule="auto"/>
              <w:ind w:firstLine="0"/>
              <w:jc w:val="left"/>
              <w:rPr>
                <w:rFonts w:ascii="Calibri" w:eastAsia="Times New Roman" w:hAnsi="Calibri" w:cs="Calibri"/>
                <w:kern w:val="2"/>
                <w:lang w:eastAsia="en-US"/>
              </w:rPr>
            </w:pPr>
            <w:r w:rsidRPr="00E375C0">
              <w:rPr>
                <w:rFonts w:ascii="Calibri" w:eastAsia="Times New Roman" w:hAnsi="Calibri" w:cs="Calibri"/>
                <w:kern w:val="2"/>
                <w:lang w:eastAsia="en-US"/>
              </w:rPr>
              <w:t>Netaikoma</w:t>
            </w:r>
            <w:r w:rsidRPr="00E375C0">
              <w:rPr>
                <w:rFonts w:ascii="Calibri" w:eastAsia="Times New Roman" w:hAnsi="Calibri" w:cs="Calibri"/>
                <w:color w:val="000000"/>
                <w:kern w:val="2"/>
                <w:shd w:val="clear" w:color="auto" w:fill="FFFFFF"/>
                <w:lang w:eastAsia="en-US"/>
              </w:rPr>
              <w:t xml:space="preserve"> </w:t>
            </w:r>
          </w:p>
        </w:tc>
      </w:tr>
      <w:tr w:rsidR="00224D0F" w:rsidRPr="00AC1A31" w14:paraId="2A3CC649" w14:textId="77777777" w:rsidTr="3B355E52">
        <w:trPr>
          <w:trHeight w:val="300"/>
        </w:trPr>
        <w:tc>
          <w:tcPr>
            <w:tcW w:w="9535" w:type="dxa"/>
            <w:gridSpan w:val="4"/>
          </w:tcPr>
          <w:p w14:paraId="7B8EA429" w14:textId="77777777" w:rsidR="00224D0F" w:rsidRPr="00E375C0" w:rsidRDefault="00224D0F" w:rsidP="00224D0F">
            <w:pPr>
              <w:spacing w:line="240" w:lineRule="auto"/>
              <w:ind w:firstLine="0"/>
              <w:jc w:val="center"/>
              <w:rPr>
                <w:rFonts w:ascii="Calibri" w:eastAsia="Times New Roman" w:hAnsi="Calibri" w:cs="Calibri"/>
                <w:b/>
                <w:kern w:val="2"/>
                <w:lang w:eastAsia="en-US"/>
              </w:rPr>
            </w:pPr>
            <w:r w:rsidRPr="00E375C0">
              <w:rPr>
                <w:rFonts w:ascii="Calibri" w:eastAsia="Times New Roman" w:hAnsi="Calibri" w:cs="Calibri"/>
                <w:b/>
                <w:kern w:val="2"/>
                <w:lang w:eastAsia="en-US"/>
              </w:rPr>
              <w:t>6. PASLAUGŲ KOKYBĖ IR GARANTINIAI ĮSIPAREIGOJIMAI</w:t>
            </w:r>
          </w:p>
        </w:tc>
      </w:tr>
      <w:tr w:rsidR="00224D0F" w:rsidRPr="00AC1A31" w14:paraId="0850EED2" w14:textId="77777777" w:rsidTr="3B355E52">
        <w:trPr>
          <w:trHeight w:val="300"/>
        </w:trPr>
        <w:tc>
          <w:tcPr>
            <w:tcW w:w="3094" w:type="dxa"/>
            <w:gridSpan w:val="2"/>
          </w:tcPr>
          <w:p w14:paraId="788FAF10" w14:textId="77777777" w:rsidR="00224D0F" w:rsidRPr="00E375C0" w:rsidRDefault="00224D0F" w:rsidP="00224D0F">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6.1. Garantinis terminas</w:t>
            </w:r>
          </w:p>
        </w:tc>
        <w:tc>
          <w:tcPr>
            <w:tcW w:w="6441" w:type="dxa"/>
            <w:gridSpan w:val="2"/>
          </w:tcPr>
          <w:p w14:paraId="3B3C0321" w14:textId="77777777" w:rsidR="00224D0F" w:rsidRPr="00E375C0" w:rsidRDefault="00224D0F" w:rsidP="00224D0F">
            <w:pPr>
              <w:spacing w:line="240" w:lineRule="auto"/>
              <w:ind w:firstLine="0"/>
              <w:jc w:val="left"/>
              <w:rPr>
                <w:rFonts w:ascii="Calibri" w:eastAsia="Times New Roman" w:hAnsi="Calibri" w:cs="Calibri"/>
                <w:kern w:val="2"/>
                <w:lang w:eastAsia="en-US"/>
              </w:rPr>
            </w:pPr>
            <w:r w:rsidRPr="00E375C0">
              <w:rPr>
                <w:rFonts w:ascii="Calibri" w:eastAsia="Times New Roman" w:hAnsi="Calibri" w:cs="Calibri"/>
                <w:kern w:val="2"/>
                <w:lang w:eastAsia="en-US"/>
              </w:rPr>
              <w:t>Netaikoma</w:t>
            </w:r>
          </w:p>
        </w:tc>
      </w:tr>
      <w:tr w:rsidR="00224D0F" w:rsidRPr="00AC1A31" w14:paraId="5FB6EAC1" w14:textId="77777777" w:rsidTr="3B355E52">
        <w:trPr>
          <w:trHeight w:val="300"/>
        </w:trPr>
        <w:tc>
          <w:tcPr>
            <w:tcW w:w="3094" w:type="dxa"/>
            <w:gridSpan w:val="2"/>
          </w:tcPr>
          <w:p w14:paraId="23E69BFF" w14:textId="77777777" w:rsidR="00224D0F" w:rsidRPr="00D76278" w:rsidRDefault="00224D0F" w:rsidP="00224D0F">
            <w:pPr>
              <w:spacing w:line="240" w:lineRule="auto"/>
              <w:ind w:firstLine="0"/>
              <w:jc w:val="left"/>
              <w:rPr>
                <w:rFonts w:eastAsia="Times New Roman" w:cstheme="minorHAnsi"/>
                <w:b/>
                <w:kern w:val="2"/>
                <w:lang w:eastAsia="en-US"/>
              </w:rPr>
            </w:pPr>
            <w:r w:rsidRPr="00D76278">
              <w:rPr>
                <w:rFonts w:eastAsia="Times New Roman" w:cstheme="minorHAnsi"/>
                <w:b/>
                <w:lang w:eastAsia="en-US"/>
              </w:rPr>
              <w:t>6.2. Terminas Paslaugų trūkumams pašalinti</w:t>
            </w:r>
          </w:p>
        </w:tc>
        <w:tc>
          <w:tcPr>
            <w:tcW w:w="6441" w:type="dxa"/>
            <w:gridSpan w:val="2"/>
          </w:tcPr>
          <w:p w14:paraId="50620708" w14:textId="007BBC20" w:rsidR="00224D0F" w:rsidRDefault="00224D0F" w:rsidP="000863E0">
            <w:pPr>
              <w:spacing w:line="240" w:lineRule="auto"/>
              <w:ind w:firstLine="0"/>
              <w:rPr>
                <w:rFonts w:eastAsia="Times New Roman" w:cstheme="minorHAnsi"/>
                <w:kern w:val="2"/>
                <w:lang w:eastAsia="en-US"/>
              </w:rPr>
            </w:pPr>
          </w:p>
          <w:p w14:paraId="471730C6" w14:textId="1A600099" w:rsidR="00E14F38" w:rsidRPr="00D76278" w:rsidRDefault="00E14F38" w:rsidP="000863E0">
            <w:pPr>
              <w:spacing w:line="240" w:lineRule="auto"/>
              <w:ind w:firstLine="0"/>
              <w:rPr>
                <w:rFonts w:eastAsia="Times New Roman" w:cstheme="minorHAnsi"/>
                <w:kern w:val="2"/>
                <w:lang w:eastAsia="en-US"/>
              </w:rPr>
            </w:pPr>
            <w:r>
              <w:rPr>
                <w:rFonts w:eastAsia="Times New Roman" w:cstheme="minorHAnsi"/>
                <w:kern w:val="2"/>
                <w:lang w:eastAsia="en-US"/>
              </w:rPr>
              <w:t>Netaikoma</w:t>
            </w:r>
          </w:p>
        </w:tc>
      </w:tr>
      <w:tr w:rsidR="00224D0F" w:rsidRPr="00AC1A31" w14:paraId="26598C5D" w14:textId="77777777" w:rsidTr="3B355E52">
        <w:trPr>
          <w:trHeight w:val="300"/>
        </w:trPr>
        <w:tc>
          <w:tcPr>
            <w:tcW w:w="3094" w:type="dxa"/>
            <w:gridSpan w:val="2"/>
          </w:tcPr>
          <w:p w14:paraId="0758CB41" w14:textId="77777777" w:rsidR="00224D0F" w:rsidRPr="00E375C0" w:rsidRDefault="00224D0F" w:rsidP="00224D0F">
            <w:pPr>
              <w:spacing w:line="240" w:lineRule="auto"/>
              <w:ind w:firstLine="0"/>
              <w:jc w:val="left"/>
              <w:rPr>
                <w:rFonts w:ascii="Calibri" w:eastAsia="Times New Roman" w:hAnsi="Calibri" w:cs="Calibri"/>
                <w:b/>
                <w:lang w:eastAsia="en-US"/>
              </w:rPr>
            </w:pPr>
            <w:r w:rsidRPr="00E375C0">
              <w:rPr>
                <w:rFonts w:ascii="Calibri" w:eastAsia="Times New Roman" w:hAnsi="Calibri" w:cs="Calibri"/>
                <w:b/>
                <w:lang w:eastAsia="en-US"/>
              </w:rPr>
              <w:lastRenderedPageBreak/>
              <w:t>6.3. Kokybinių kriterijų įgyvendinimo ir tikrinimo tvarka</w:t>
            </w:r>
          </w:p>
        </w:tc>
        <w:tc>
          <w:tcPr>
            <w:tcW w:w="6441" w:type="dxa"/>
            <w:gridSpan w:val="2"/>
          </w:tcPr>
          <w:p w14:paraId="747A279F" w14:textId="77777777" w:rsidR="00224D0F" w:rsidRPr="00E375C0" w:rsidRDefault="00224D0F" w:rsidP="00224D0F">
            <w:pPr>
              <w:spacing w:line="240" w:lineRule="auto"/>
              <w:ind w:firstLine="0"/>
              <w:jc w:val="left"/>
              <w:rPr>
                <w:rFonts w:ascii="Calibri" w:eastAsia="Times New Roman" w:hAnsi="Calibri" w:cs="Calibri"/>
                <w:kern w:val="2"/>
                <w:lang w:eastAsia="en-US"/>
              </w:rPr>
            </w:pPr>
            <w:r w:rsidRPr="00E375C0">
              <w:rPr>
                <w:rFonts w:ascii="Calibri" w:eastAsia="Times New Roman" w:hAnsi="Calibri" w:cs="Calibri"/>
                <w:kern w:val="2"/>
                <w:lang w:eastAsia="en-US"/>
              </w:rPr>
              <w:t xml:space="preserve">Netaikoma </w:t>
            </w:r>
          </w:p>
          <w:p w14:paraId="0D4EE2A5" w14:textId="77777777" w:rsidR="00224D0F" w:rsidRPr="00E375C0" w:rsidRDefault="00224D0F" w:rsidP="00224D0F">
            <w:pPr>
              <w:spacing w:line="240" w:lineRule="auto"/>
              <w:ind w:firstLine="0"/>
              <w:jc w:val="left"/>
              <w:rPr>
                <w:rFonts w:ascii="Calibri" w:eastAsia="Times New Roman" w:hAnsi="Calibri" w:cs="Calibri"/>
                <w:kern w:val="2"/>
                <w:lang w:eastAsia="en-US"/>
              </w:rPr>
            </w:pPr>
          </w:p>
        </w:tc>
      </w:tr>
      <w:tr w:rsidR="00224D0F" w:rsidRPr="00AC1A31" w14:paraId="19162BAC" w14:textId="77777777" w:rsidTr="3B355E52">
        <w:trPr>
          <w:trHeight w:val="300"/>
        </w:trPr>
        <w:tc>
          <w:tcPr>
            <w:tcW w:w="9535" w:type="dxa"/>
            <w:gridSpan w:val="4"/>
          </w:tcPr>
          <w:p w14:paraId="546A9D02" w14:textId="77777777" w:rsidR="00224D0F" w:rsidRPr="00E375C0" w:rsidRDefault="00224D0F" w:rsidP="00224D0F">
            <w:pPr>
              <w:spacing w:line="240" w:lineRule="auto"/>
              <w:ind w:firstLine="0"/>
              <w:jc w:val="center"/>
              <w:rPr>
                <w:rFonts w:ascii="Calibri" w:eastAsia="Times New Roman" w:hAnsi="Calibri" w:cs="Calibri"/>
                <w:b/>
                <w:kern w:val="2"/>
                <w:lang w:eastAsia="en-US"/>
              </w:rPr>
            </w:pPr>
            <w:r w:rsidRPr="00E375C0">
              <w:rPr>
                <w:rFonts w:ascii="Calibri" w:eastAsia="Times New Roman" w:hAnsi="Calibri" w:cs="Calibri"/>
                <w:b/>
                <w:kern w:val="2"/>
                <w:lang w:eastAsia="en-US"/>
              </w:rPr>
              <w:t>7. SUTARTIES VYKDYMUI PASITELKIAMI SUBTIEKĖJAI IR (AR) SPECIALISTAI</w:t>
            </w:r>
          </w:p>
        </w:tc>
      </w:tr>
      <w:tr w:rsidR="00224D0F" w:rsidRPr="00AC1A31" w14:paraId="54D1CC55" w14:textId="77777777" w:rsidTr="3B355E52">
        <w:trPr>
          <w:trHeight w:val="300"/>
        </w:trPr>
        <w:tc>
          <w:tcPr>
            <w:tcW w:w="3094" w:type="dxa"/>
            <w:gridSpan w:val="2"/>
          </w:tcPr>
          <w:p w14:paraId="02962614" w14:textId="77777777" w:rsidR="00224D0F" w:rsidRPr="00E375C0" w:rsidRDefault="00224D0F" w:rsidP="00224D0F">
            <w:pPr>
              <w:spacing w:line="240" w:lineRule="auto"/>
              <w:ind w:firstLine="0"/>
              <w:jc w:val="left"/>
              <w:rPr>
                <w:rFonts w:ascii="Calibri" w:eastAsia="Times New Roman" w:hAnsi="Calibri" w:cs="Calibri"/>
                <w:b/>
                <w:bCs/>
                <w:kern w:val="2"/>
                <w:lang w:eastAsia="en-US"/>
              </w:rPr>
            </w:pPr>
            <w:r w:rsidRPr="00E375C0">
              <w:rPr>
                <w:rFonts w:ascii="Calibri" w:eastAsia="Times New Roman" w:hAnsi="Calibri" w:cs="Calibri"/>
                <w:b/>
                <w:bCs/>
                <w:kern w:val="2"/>
                <w:lang w:eastAsia="en-US"/>
              </w:rPr>
              <w:t>7.1. Sutarties vykdymui pasitelkiami subtiekėjai ir (ar) specialistai</w:t>
            </w:r>
          </w:p>
        </w:tc>
        <w:tc>
          <w:tcPr>
            <w:tcW w:w="6441" w:type="dxa"/>
            <w:gridSpan w:val="2"/>
          </w:tcPr>
          <w:p w14:paraId="553F7068" w14:textId="77777777" w:rsidR="00224D0F" w:rsidRPr="00E375C0" w:rsidRDefault="00224D0F" w:rsidP="00224D0F">
            <w:pPr>
              <w:spacing w:line="240" w:lineRule="auto"/>
              <w:ind w:firstLine="0"/>
              <w:jc w:val="left"/>
              <w:rPr>
                <w:rFonts w:ascii="Calibri" w:eastAsia="Times New Roman" w:hAnsi="Calibri" w:cs="Calibri"/>
                <w:kern w:val="2"/>
                <w:lang w:eastAsia="en-US"/>
              </w:rPr>
            </w:pPr>
            <w:r w:rsidRPr="00E375C0">
              <w:rPr>
                <w:rFonts w:ascii="Calibri" w:eastAsia="Times New Roman" w:hAnsi="Calibri" w:cs="Calibri"/>
                <w:kern w:val="2"/>
                <w:lang w:eastAsia="en-US"/>
              </w:rPr>
              <w:t>Sutarties vykdymui subtiekėjai ir (ar) specialistai nepasitelkiami.</w:t>
            </w:r>
          </w:p>
          <w:p w14:paraId="7DC826E3" w14:textId="77777777" w:rsidR="00224D0F" w:rsidRPr="00E375C0" w:rsidRDefault="00224D0F" w:rsidP="00224D0F">
            <w:pPr>
              <w:spacing w:line="240" w:lineRule="auto"/>
              <w:ind w:firstLine="0"/>
              <w:jc w:val="left"/>
              <w:rPr>
                <w:rFonts w:ascii="Calibri" w:eastAsia="Times New Roman" w:hAnsi="Calibri" w:cs="Calibri"/>
                <w:kern w:val="2"/>
                <w:lang w:eastAsia="en-US"/>
              </w:rPr>
            </w:pPr>
          </w:p>
          <w:p w14:paraId="0288D2E5" w14:textId="77777777" w:rsidR="00224D0F" w:rsidRPr="00E375C0" w:rsidRDefault="00224D0F" w:rsidP="00224D0F">
            <w:pPr>
              <w:spacing w:line="240" w:lineRule="auto"/>
              <w:ind w:firstLine="0"/>
              <w:jc w:val="left"/>
              <w:rPr>
                <w:rFonts w:ascii="Calibri" w:eastAsia="Times New Roman" w:hAnsi="Calibri" w:cs="Calibri"/>
                <w:color w:val="FF0000"/>
                <w:kern w:val="2"/>
                <w:lang w:eastAsia="en-US"/>
              </w:rPr>
            </w:pPr>
            <w:r w:rsidRPr="00E375C0">
              <w:rPr>
                <w:rFonts w:ascii="Calibri" w:eastAsia="Times New Roman" w:hAnsi="Calibri" w:cs="Calibri"/>
                <w:color w:val="FF0000"/>
                <w:kern w:val="2"/>
                <w:lang w:eastAsia="en-US"/>
              </w:rPr>
              <w:t>arba</w:t>
            </w:r>
          </w:p>
          <w:p w14:paraId="560F5B8E" w14:textId="77777777" w:rsidR="00224D0F" w:rsidRPr="00E375C0" w:rsidRDefault="00224D0F" w:rsidP="00224D0F">
            <w:pPr>
              <w:spacing w:line="240" w:lineRule="auto"/>
              <w:ind w:firstLine="0"/>
              <w:jc w:val="left"/>
              <w:rPr>
                <w:rFonts w:ascii="Calibri" w:eastAsia="Times New Roman" w:hAnsi="Calibri" w:cs="Calibri"/>
                <w:kern w:val="2"/>
                <w:lang w:eastAsia="en-US"/>
              </w:rPr>
            </w:pPr>
          </w:p>
          <w:p w14:paraId="2638318E" w14:textId="77777777" w:rsidR="00224D0F" w:rsidRPr="00E375C0" w:rsidRDefault="00224D0F" w:rsidP="00224D0F">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kern w:val="2"/>
                <w:lang w:eastAsia="en-US"/>
              </w:rPr>
              <w:t xml:space="preserve">Sutarties vykdymui pasitelkiami subtiekėjai ir (ar) specialistai yra nurodyti Sutarties priede Nr. </w:t>
            </w:r>
            <w:r w:rsidRPr="00E375C0">
              <w:rPr>
                <w:rFonts w:ascii="Calibri" w:eastAsia="Times New Roman" w:hAnsi="Calibri" w:cs="Calibri"/>
                <w:kern w:val="2"/>
                <w:highlight w:val="yellow"/>
                <w:lang w:eastAsia="en-US"/>
              </w:rPr>
              <w:t>[...]</w:t>
            </w:r>
            <w:r w:rsidRPr="00E375C0">
              <w:rPr>
                <w:rFonts w:ascii="Calibri" w:eastAsia="Times New Roman" w:hAnsi="Calibri" w:cs="Calibri"/>
                <w:kern w:val="2"/>
                <w:lang w:eastAsia="en-US"/>
              </w:rPr>
              <w:t xml:space="preserve"> „Sutarties vykdymui pasitelkiami subtiekėjai ir (ar) specialistai“</w:t>
            </w:r>
          </w:p>
        </w:tc>
      </w:tr>
      <w:tr w:rsidR="00224D0F" w:rsidRPr="00AC1A31" w14:paraId="70DC0534" w14:textId="77777777" w:rsidTr="3B355E52">
        <w:trPr>
          <w:trHeight w:val="300"/>
        </w:trPr>
        <w:tc>
          <w:tcPr>
            <w:tcW w:w="9535" w:type="dxa"/>
            <w:gridSpan w:val="4"/>
          </w:tcPr>
          <w:p w14:paraId="0F98B81E" w14:textId="77777777" w:rsidR="00224D0F" w:rsidRPr="00E375C0" w:rsidRDefault="00224D0F" w:rsidP="00224D0F">
            <w:pPr>
              <w:spacing w:line="240" w:lineRule="auto"/>
              <w:ind w:firstLine="0"/>
              <w:jc w:val="center"/>
              <w:rPr>
                <w:rFonts w:ascii="Calibri" w:eastAsia="Times New Roman" w:hAnsi="Calibri" w:cs="Calibri"/>
                <w:b/>
                <w:kern w:val="2"/>
                <w:lang w:eastAsia="en-US"/>
              </w:rPr>
            </w:pPr>
            <w:r w:rsidRPr="00E375C0">
              <w:rPr>
                <w:rFonts w:ascii="Calibri" w:eastAsia="Times New Roman" w:hAnsi="Calibri" w:cs="Calibri"/>
                <w:b/>
                <w:kern w:val="2"/>
                <w:lang w:eastAsia="en-US"/>
              </w:rPr>
              <w:t>8. PRIEVOLIŲ PAGAL SUTARTĮ ĮVYKDYMO UŽTIKRINIMAS</w:t>
            </w:r>
          </w:p>
        </w:tc>
      </w:tr>
      <w:tr w:rsidR="00224D0F" w:rsidRPr="00AC1A31" w14:paraId="5DAC5789" w14:textId="77777777" w:rsidTr="3B355E52">
        <w:trPr>
          <w:trHeight w:val="300"/>
        </w:trPr>
        <w:tc>
          <w:tcPr>
            <w:tcW w:w="3094" w:type="dxa"/>
            <w:gridSpan w:val="2"/>
          </w:tcPr>
          <w:p w14:paraId="43C07F78" w14:textId="77777777" w:rsidR="00224D0F" w:rsidRPr="00E375C0" w:rsidRDefault="00224D0F" w:rsidP="00224D0F">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8.1. Prievolių pagal Sutartį įvykdymo užtikrinimas</w:t>
            </w:r>
          </w:p>
        </w:tc>
        <w:tc>
          <w:tcPr>
            <w:tcW w:w="6441" w:type="dxa"/>
            <w:gridSpan w:val="2"/>
          </w:tcPr>
          <w:p w14:paraId="4AE707DE" w14:textId="77777777" w:rsidR="00224D0F" w:rsidRPr="00E375C0" w:rsidRDefault="00224D0F" w:rsidP="00224D0F">
            <w:pPr>
              <w:spacing w:line="240" w:lineRule="auto"/>
              <w:ind w:firstLine="0"/>
              <w:jc w:val="left"/>
              <w:rPr>
                <w:rFonts w:ascii="Calibri" w:eastAsia="Times New Roman" w:hAnsi="Calibri" w:cs="Calibri"/>
                <w:color w:val="4472C4"/>
                <w:kern w:val="2"/>
                <w:lang w:eastAsia="en-US"/>
              </w:rPr>
            </w:pPr>
            <w:r w:rsidRPr="00E375C0">
              <w:rPr>
                <w:rFonts w:ascii="Calibri" w:eastAsia="Times New Roman" w:hAnsi="Calibri" w:cs="Calibri"/>
                <w:kern w:val="2"/>
                <w:lang w:eastAsia="en-US"/>
              </w:rPr>
              <w:t>Prievolių pagal Sutartį įvykdymas užtikrinamas:</w:t>
            </w:r>
          </w:p>
          <w:p w14:paraId="6D11C480" w14:textId="40FF1F45" w:rsidR="00281C5C" w:rsidRPr="00E375C0" w:rsidRDefault="00224D0F" w:rsidP="00224D0F">
            <w:pPr>
              <w:spacing w:line="240" w:lineRule="auto"/>
              <w:ind w:firstLine="0"/>
              <w:jc w:val="left"/>
              <w:rPr>
                <w:rFonts w:ascii="Calibri" w:eastAsia="Times New Roman" w:hAnsi="Calibri" w:cs="Calibri"/>
                <w:kern w:val="2"/>
                <w:lang w:eastAsia="en-US"/>
              </w:rPr>
            </w:pPr>
            <w:r w:rsidRPr="00E375C0">
              <w:rPr>
                <w:rFonts w:ascii="Calibri" w:eastAsia="Times New Roman" w:hAnsi="Calibri" w:cs="Calibri"/>
                <w:kern w:val="2"/>
                <w:lang w:eastAsia="en-US"/>
              </w:rPr>
              <w:t>Netesybomis (delspinigiais, bauda).</w:t>
            </w:r>
          </w:p>
        </w:tc>
      </w:tr>
      <w:tr w:rsidR="00224D0F" w:rsidRPr="00AC1A31" w14:paraId="1325EEB0" w14:textId="77777777" w:rsidTr="3B355E52">
        <w:trPr>
          <w:trHeight w:val="300"/>
        </w:trPr>
        <w:tc>
          <w:tcPr>
            <w:tcW w:w="3094" w:type="dxa"/>
            <w:gridSpan w:val="2"/>
          </w:tcPr>
          <w:p w14:paraId="37A7187C" w14:textId="77777777" w:rsidR="00224D0F" w:rsidRPr="00E375C0" w:rsidRDefault="00224D0F" w:rsidP="00224D0F">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8.2 Sutarties įvykdymo užtikrinimo galiojimo terminas</w:t>
            </w:r>
          </w:p>
        </w:tc>
        <w:tc>
          <w:tcPr>
            <w:tcW w:w="6441" w:type="dxa"/>
            <w:gridSpan w:val="2"/>
          </w:tcPr>
          <w:p w14:paraId="20630E3D" w14:textId="77777777" w:rsidR="00224D0F" w:rsidRPr="00E375C0" w:rsidRDefault="00224D0F" w:rsidP="00224D0F">
            <w:pPr>
              <w:spacing w:line="240" w:lineRule="auto"/>
              <w:ind w:firstLine="0"/>
              <w:jc w:val="left"/>
              <w:rPr>
                <w:rFonts w:ascii="Calibri" w:eastAsia="Times New Roman" w:hAnsi="Calibri" w:cs="Calibri"/>
                <w:kern w:val="2"/>
                <w:lang w:eastAsia="en-US"/>
              </w:rPr>
            </w:pPr>
            <w:r w:rsidRPr="00E375C0">
              <w:rPr>
                <w:rFonts w:ascii="Calibri" w:eastAsia="Times New Roman" w:hAnsi="Calibri" w:cs="Calibri"/>
                <w:kern w:val="2"/>
                <w:lang w:eastAsia="en-US"/>
              </w:rPr>
              <w:t>Netaikoma</w:t>
            </w:r>
          </w:p>
        </w:tc>
      </w:tr>
      <w:tr w:rsidR="00224D0F" w:rsidRPr="00AC1A31" w14:paraId="07179AA0" w14:textId="77777777" w:rsidTr="3B355E52">
        <w:trPr>
          <w:trHeight w:val="300"/>
        </w:trPr>
        <w:tc>
          <w:tcPr>
            <w:tcW w:w="3094" w:type="dxa"/>
            <w:gridSpan w:val="2"/>
          </w:tcPr>
          <w:p w14:paraId="31429614" w14:textId="77777777" w:rsidR="00224D0F" w:rsidRPr="00E375C0" w:rsidRDefault="00224D0F" w:rsidP="00224D0F">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8.3. Sutarties įvykdymo užtikrinimo pateikimas</w:t>
            </w:r>
          </w:p>
        </w:tc>
        <w:tc>
          <w:tcPr>
            <w:tcW w:w="6441" w:type="dxa"/>
            <w:gridSpan w:val="2"/>
          </w:tcPr>
          <w:p w14:paraId="62844352" w14:textId="77777777" w:rsidR="00224D0F" w:rsidRPr="00E375C0" w:rsidRDefault="00224D0F" w:rsidP="00224D0F">
            <w:pPr>
              <w:spacing w:line="240" w:lineRule="auto"/>
              <w:ind w:firstLine="0"/>
              <w:jc w:val="left"/>
              <w:rPr>
                <w:rFonts w:ascii="Calibri" w:eastAsia="Times New Roman" w:hAnsi="Calibri" w:cs="Calibri"/>
                <w:kern w:val="2"/>
                <w:lang w:eastAsia="en-US"/>
              </w:rPr>
            </w:pPr>
            <w:r w:rsidRPr="00E375C0">
              <w:rPr>
                <w:rFonts w:ascii="Calibri" w:eastAsia="Times New Roman" w:hAnsi="Calibri" w:cs="Calibri"/>
                <w:kern w:val="2"/>
                <w:lang w:eastAsia="en-US"/>
              </w:rPr>
              <w:t>Netaikoma</w:t>
            </w:r>
          </w:p>
        </w:tc>
      </w:tr>
      <w:tr w:rsidR="00224D0F" w:rsidRPr="00AC1A31" w14:paraId="4F5E5199" w14:textId="77777777" w:rsidTr="3B355E52">
        <w:trPr>
          <w:trHeight w:val="300"/>
        </w:trPr>
        <w:tc>
          <w:tcPr>
            <w:tcW w:w="9535" w:type="dxa"/>
            <w:gridSpan w:val="4"/>
          </w:tcPr>
          <w:p w14:paraId="2F93ACF0" w14:textId="77777777" w:rsidR="00224D0F" w:rsidRPr="00E375C0" w:rsidRDefault="00224D0F" w:rsidP="00224D0F">
            <w:pPr>
              <w:spacing w:line="240" w:lineRule="auto"/>
              <w:ind w:firstLine="0"/>
              <w:jc w:val="center"/>
              <w:rPr>
                <w:rFonts w:ascii="Calibri" w:eastAsia="Times New Roman" w:hAnsi="Calibri" w:cs="Calibri"/>
                <w:b/>
                <w:kern w:val="2"/>
                <w:lang w:eastAsia="en-US"/>
              </w:rPr>
            </w:pPr>
            <w:r w:rsidRPr="00E375C0">
              <w:rPr>
                <w:rFonts w:ascii="Calibri" w:eastAsia="Times New Roman" w:hAnsi="Calibri" w:cs="Calibri"/>
                <w:b/>
                <w:kern w:val="2"/>
                <w:lang w:eastAsia="en-US"/>
              </w:rPr>
              <w:t>9. ŠALIŲ ATSAKOMYBĖ</w:t>
            </w:r>
          </w:p>
        </w:tc>
      </w:tr>
      <w:tr w:rsidR="00224D0F" w:rsidRPr="00AC1A31" w14:paraId="29265142" w14:textId="77777777" w:rsidTr="3B355E52">
        <w:trPr>
          <w:trHeight w:val="300"/>
        </w:trPr>
        <w:tc>
          <w:tcPr>
            <w:tcW w:w="3094" w:type="dxa"/>
            <w:gridSpan w:val="2"/>
          </w:tcPr>
          <w:p w14:paraId="706D2F53" w14:textId="77777777" w:rsidR="00224D0F" w:rsidRPr="00E375C0" w:rsidRDefault="00224D0F" w:rsidP="00224D0F">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9.1. Pirkėjui taikomos netesybos už mokėjimų pagal Sutartį vėlavimą</w:t>
            </w:r>
          </w:p>
        </w:tc>
        <w:tc>
          <w:tcPr>
            <w:tcW w:w="6441" w:type="dxa"/>
            <w:gridSpan w:val="2"/>
          </w:tcPr>
          <w:p w14:paraId="27BD6DB4" w14:textId="77777777" w:rsidR="00224D0F" w:rsidRPr="00C10F01" w:rsidRDefault="00224D0F" w:rsidP="00224D0F">
            <w:pPr>
              <w:spacing w:line="240" w:lineRule="auto"/>
              <w:ind w:firstLine="0"/>
              <w:rPr>
                <w:rFonts w:ascii="Calibri" w:eastAsia="Times New Roman" w:hAnsi="Calibri" w:cs="Calibri"/>
                <w:bCs/>
                <w:color w:val="FF0000"/>
                <w:kern w:val="2"/>
                <w:lang w:eastAsia="en-US"/>
              </w:rPr>
            </w:pPr>
            <w:r w:rsidRPr="00C10F01">
              <w:rPr>
                <w:rFonts w:ascii="Calibri" w:eastAsia="Times New Roman" w:hAnsi="Calibri" w:cs="Calibri"/>
                <w:bCs/>
                <w:color w:val="000000"/>
                <w:kern w:val="2"/>
                <w:lang w:eastAsia="en-US"/>
              </w:rPr>
              <w:t xml:space="preserve">Jei Pirkėjas, gavęs </w:t>
            </w:r>
            <w:r w:rsidRPr="00C10F01">
              <w:rPr>
                <w:rFonts w:ascii="Calibri" w:eastAsia="Times New Roman" w:hAnsi="Calibri" w:cs="Calibri"/>
                <w:bCs/>
                <w:kern w:val="2"/>
                <w:lang w:eastAsia="en-US"/>
              </w:rPr>
              <w:t>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24D0F" w:rsidRPr="00AC1A31" w14:paraId="68B56561" w14:textId="77777777" w:rsidTr="3B355E52">
        <w:trPr>
          <w:trHeight w:val="300"/>
        </w:trPr>
        <w:tc>
          <w:tcPr>
            <w:tcW w:w="3094" w:type="dxa"/>
            <w:gridSpan w:val="2"/>
          </w:tcPr>
          <w:p w14:paraId="3E0813AA" w14:textId="77777777" w:rsidR="00224D0F" w:rsidRPr="00E375C0" w:rsidRDefault="00224D0F" w:rsidP="00224D0F">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lang w:eastAsia="en-US"/>
              </w:rPr>
              <w:t>9.2. Tiekėjui taikomos netesybos</w:t>
            </w:r>
          </w:p>
        </w:tc>
        <w:tc>
          <w:tcPr>
            <w:tcW w:w="6441" w:type="dxa"/>
            <w:gridSpan w:val="2"/>
          </w:tcPr>
          <w:p w14:paraId="56E72D8F" w14:textId="77777777" w:rsidR="00224D0F" w:rsidRPr="00C10F01" w:rsidRDefault="00224D0F" w:rsidP="00224D0F">
            <w:pPr>
              <w:spacing w:line="240" w:lineRule="auto"/>
              <w:ind w:firstLine="0"/>
              <w:rPr>
                <w:rFonts w:ascii="Calibri" w:eastAsia="Times New Roman" w:hAnsi="Calibri" w:cs="Calibri"/>
                <w:lang w:eastAsia="en-US"/>
              </w:rPr>
            </w:pPr>
            <w:r w:rsidRPr="00C10F01">
              <w:rPr>
                <w:rFonts w:ascii="Calibri" w:eastAsia="Times New Roman" w:hAnsi="Calibri" w:cs="Calibri"/>
                <w:lang w:val="lt" w:eastAsia="en-US"/>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DCBA7C1" w14:textId="77777777" w:rsidR="00224D0F" w:rsidRPr="00C10F01" w:rsidRDefault="00224D0F" w:rsidP="00224D0F">
            <w:pPr>
              <w:spacing w:line="240" w:lineRule="auto"/>
              <w:ind w:firstLine="0"/>
              <w:rPr>
                <w:rFonts w:ascii="Calibri" w:eastAsia="Times New Roman" w:hAnsi="Calibri" w:cs="Calibri"/>
                <w:lang w:eastAsia="en-US"/>
              </w:rPr>
            </w:pPr>
            <w:r w:rsidRPr="00C10F01">
              <w:rPr>
                <w:rFonts w:ascii="Calibri" w:eastAsia="Times New Roman" w:hAnsi="Calibri" w:cs="Calibri"/>
                <w:lang w:val="lt"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8EF8B08" w14:textId="77777777" w:rsidR="00224D0F" w:rsidRPr="00C10F01" w:rsidRDefault="00224D0F" w:rsidP="00224D0F">
            <w:pPr>
              <w:spacing w:line="240" w:lineRule="auto"/>
              <w:ind w:firstLine="0"/>
              <w:rPr>
                <w:rFonts w:ascii="Calibri" w:eastAsia="Times New Roman" w:hAnsi="Calibri" w:cs="Calibri"/>
                <w:b/>
                <w:kern w:val="2"/>
                <w:lang w:eastAsia="en-US"/>
              </w:rPr>
            </w:pPr>
            <w:r w:rsidRPr="00C10F01">
              <w:rPr>
                <w:rFonts w:ascii="Calibri" w:eastAsia="Times New Roman" w:hAnsi="Calibri" w:cs="Calibri"/>
                <w:kern w:val="2"/>
                <w:lang w:eastAsia="en-US"/>
              </w:rPr>
              <w:t>9.2.3. Tiekėjas privalo sumokėti Pirkėjui netesybas per 10 (dešimt) kalendorinių</w:t>
            </w:r>
            <w:r w:rsidRPr="00C10F01">
              <w:rPr>
                <w:rFonts w:ascii="Calibri" w:eastAsia="Times New Roman" w:hAnsi="Calibri" w:cs="Calibri"/>
                <w:bCs/>
                <w:kern w:val="2"/>
                <w:lang w:eastAsia="en-US"/>
              </w:rPr>
              <w:t xml:space="preserve"> </w:t>
            </w:r>
            <w:r w:rsidRPr="00C10F01">
              <w:rPr>
                <w:rFonts w:ascii="Calibri" w:eastAsia="Times New Roman" w:hAnsi="Calibri" w:cs="Calibri"/>
                <w:kern w:val="2"/>
                <w:lang w:eastAsia="en-US"/>
              </w:rPr>
              <w:t xml:space="preserve">dienų nuo Pirkėjo pareikalavimo, jeigu netesybų suma nėra </w:t>
            </w:r>
            <w:r w:rsidRPr="00C10F01">
              <w:rPr>
                <w:rFonts w:ascii="Calibri" w:eastAsia="Times New Roman" w:hAnsi="Calibri" w:cs="Calibri"/>
                <w:lang w:eastAsia="en-US"/>
              </w:rPr>
              <w:t>išskaitoma iš Tiekėjui mokėtinos sumos.</w:t>
            </w:r>
          </w:p>
        </w:tc>
      </w:tr>
      <w:tr w:rsidR="00224D0F" w:rsidRPr="00AC1A31" w14:paraId="4E5AC8BB" w14:textId="77777777" w:rsidTr="3B355E52">
        <w:trPr>
          <w:trHeight w:val="300"/>
        </w:trPr>
        <w:tc>
          <w:tcPr>
            <w:tcW w:w="3094" w:type="dxa"/>
            <w:gridSpan w:val="2"/>
          </w:tcPr>
          <w:p w14:paraId="11FF3247" w14:textId="77777777" w:rsidR="00224D0F" w:rsidRPr="00E375C0" w:rsidRDefault="00224D0F" w:rsidP="00224D0F">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9.3. Tiekėjui / Pirkėjui taikoma bauda nutraukus Sutartį dėl esminio Sutarties pažeidimo ar nepagrįstai nutraukus Sutarties vykdymą ne Sutartyje nustatyta tvarka</w:t>
            </w:r>
          </w:p>
        </w:tc>
        <w:tc>
          <w:tcPr>
            <w:tcW w:w="6441" w:type="dxa"/>
            <w:gridSpan w:val="2"/>
          </w:tcPr>
          <w:p w14:paraId="40B2C684" w14:textId="22A03749" w:rsidR="00224D0F" w:rsidRPr="00E375C0" w:rsidRDefault="00224D0F" w:rsidP="00224D0F">
            <w:pPr>
              <w:spacing w:line="240" w:lineRule="auto"/>
              <w:ind w:firstLine="0"/>
              <w:rPr>
                <w:rFonts w:ascii="Calibri" w:eastAsia="Times New Roman" w:hAnsi="Calibri" w:cs="Calibri"/>
                <w:bCs/>
                <w:lang w:eastAsia="en-US"/>
              </w:rPr>
            </w:pPr>
            <w:r w:rsidRPr="00E375C0">
              <w:rPr>
                <w:rFonts w:ascii="Calibri" w:eastAsia="Times New Roman" w:hAnsi="Calibri" w:cs="Calibri"/>
                <w:bCs/>
                <w:kern w:val="2"/>
                <w:lang w:eastAsia="en-US"/>
              </w:rPr>
              <w:t>9.3.1. Nutraukus Sutartį dėl esminio Sutarties pažeidimo, nustatyto Sutarties Specialiosiose sąlygose, mokama 5 (penkių) procentų dydžio bauda nuo Pradinės Sutarties vertės, nurodytos Specialiųjų sąlygų 5.2 punkte.</w:t>
            </w:r>
          </w:p>
          <w:p w14:paraId="257681B5" w14:textId="77777777" w:rsidR="00224D0F" w:rsidRPr="00E375C0" w:rsidRDefault="00224D0F" w:rsidP="00224D0F">
            <w:pPr>
              <w:spacing w:line="240" w:lineRule="auto"/>
              <w:ind w:firstLine="0"/>
              <w:rPr>
                <w:rFonts w:ascii="Calibri" w:eastAsia="Times New Roman" w:hAnsi="Calibri" w:cs="Calibri"/>
                <w:bCs/>
                <w:lang w:eastAsia="en-US"/>
              </w:rPr>
            </w:pPr>
            <w:r w:rsidRPr="00E375C0">
              <w:rPr>
                <w:rFonts w:ascii="Calibri" w:eastAsia="Times New Roman" w:hAnsi="Calibri" w:cs="Calibri"/>
                <w:bCs/>
                <w:lang w:eastAsia="en-US"/>
              </w:rPr>
              <w:t xml:space="preserve">9.3.2. Nepagrįstai nutraukus Sutarties vykdymą ne Sutartyje nustatyta tvarka, mokama 5 (penkių) procentų </w:t>
            </w:r>
            <w:r w:rsidRPr="00E375C0">
              <w:rPr>
                <w:rFonts w:ascii="Calibri" w:eastAsia="Times New Roman" w:hAnsi="Calibri" w:cs="Calibri"/>
                <w:bCs/>
                <w:kern w:val="2"/>
                <w:lang w:eastAsia="en-US"/>
              </w:rPr>
              <w:t>dydžio bauda nuo Pradinės Sutarties vertės, nurodytos Specialiųjų sąlygų 5.2 punkte.</w:t>
            </w:r>
          </w:p>
        </w:tc>
      </w:tr>
      <w:tr w:rsidR="00224D0F" w:rsidRPr="00AC1A31" w14:paraId="39990587" w14:textId="77777777" w:rsidTr="3B355E52">
        <w:trPr>
          <w:trHeight w:val="300"/>
        </w:trPr>
        <w:tc>
          <w:tcPr>
            <w:tcW w:w="3094" w:type="dxa"/>
            <w:gridSpan w:val="2"/>
          </w:tcPr>
          <w:p w14:paraId="0BD38ED2" w14:textId="77777777" w:rsidR="00224D0F" w:rsidRPr="004353FF" w:rsidRDefault="00224D0F" w:rsidP="00224D0F">
            <w:pPr>
              <w:spacing w:line="240" w:lineRule="auto"/>
              <w:ind w:firstLine="0"/>
              <w:jc w:val="left"/>
              <w:rPr>
                <w:rFonts w:ascii="Calibri" w:eastAsia="Times New Roman" w:hAnsi="Calibri" w:cs="Calibri"/>
                <w:b/>
                <w:kern w:val="2"/>
                <w:lang w:eastAsia="en-US"/>
              </w:rPr>
            </w:pPr>
            <w:r w:rsidRPr="004353FF">
              <w:rPr>
                <w:rFonts w:ascii="Calibri" w:eastAsia="Times New Roman" w:hAnsi="Calibri" w:cs="Calibri"/>
                <w:b/>
                <w:kern w:val="2"/>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2BC370E" w14:textId="0295B113" w:rsidR="00224D0F" w:rsidRPr="00A42F6D" w:rsidRDefault="00224D0F" w:rsidP="00224D0F">
            <w:pPr>
              <w:spacing w:line="240" w:lineRule="auto"/>
              <w:ind w:firstLine="0"/>
              <w:jc w:val="left"/>
              <w:rPr>
                <w:rFonts w:ascii="Calibri" w:eastAsia="Times New Roman" w:hAnsi="Calibri" w:cs="Calibri"/>
                <w:bCs/>
                <w:color w:val="000000"/>
                <w:kern w:val="2"/>
                <w:lang w:eastAsia="en-US"/>
              </w:rPr>
            </w:pPr>
            <w:r w:rsidRPr="004353FF">
              <w:rPr>
                <w:rFonts w:ascii="Calibri" w:eastAsia="Times New Roman" w:hAnsi="Calibri" w:cs="Calibri"/>
                <w:bCs/>
                <w:color w:val="000000"/>
                <w:kern w:val="2"/>
                <w:lang w:eastAsia="en-US"/>
              </w:rPr>
              <w:t>Netaikoma</w:t>
            </w:r>
          </w:p>
        </w:tc>
      </w:tr>
      <w:tr w:rsidR="00224D0F" w:rsidRPr="00AC1A31" w14:paraId="488A89D3" w14:textId="77777777" w:rsidTr="3B355E52">
        <w:trPr>
          <w:trHeight w:val="300"/>
        </w:trPr>
        <w:tc>
          <w:tcPr>
            <w:tcW w:w="3094" w:type="dxa"/>
            <w:gridSpan w:val="2"/>
          </w:tcPr>
          <w:p w14:paraId="3E75E62F" w14:textId="77777777" w:rsidR="00224D0F" w:rsidRPr="004353FF" w:rsidRDefault="00224D0F" w:rsidP="00224D0F">
            <w:pPr>
              <w:spacing w:line="240" w:lineRule="auto"/>
              <w:ind w:firstLine="0"/>
              <w:jc w:val="left"/>
              <w:rPr>
                <w:rFonts w:ascii="Calibri" w:eastAsia="Times New Roman" w:hAnsi="Calibri" w:cs="Calibri"/>
                <w:b/>
                <w:kern w:val="2"/>
                <w:lang w:eastAsia="en-US"/>
              </w:rPr>
            </w:pPr>
            <w:r w:rsidRPr="004353FF">
              <w:rPr>
                <w:rFonts w:ascii="Calibri" w:eastAsia="Times New Roman" w:hAnsi="Calibri" w:cs="Calibri"/>
                <w:b/>
                <w:kern w:val="2"/>
                <w:lang w:eastAsia="en-US"/>
              </w:rPr>
              <w:lastRenderedPageBreak/>
              <w:t>9.5. Tiekėjui taikomos baudos dėl aplinkosauginių ir (arba) socialinių kriterijų nesilaikymo</w:t>
            </w:r>
          </w:p>
        </w:tc>
        <w:tc>
          <w:tcPr>
            <w:tcW w:w="6441" w:type="dxa"/>
            <w:gridSpan w:val="2"/>
          </w:tcPr>
          <w:p w14:paraId="4C0C6041" w14:textId="43B6E7EA" w:rsidR="00224D0F" w:rsidRPr="004353FF" w:rsidRDefault="00224D0F" w:rsidP="00224D0F">
            <w:pPr>
              <w:spacing w:line="240" w:lineRule="auto"/>
              <w:ind w:firstLine="0"/>
              <w:jc w:val="left"/>
              <w:rPr>
                <w:rFonts w:ascii="Calibri" w:eastAsia="Times New Roman" w:hAnsi="Calibri" w:cs="Calibri"/>
                <w:bCs/>
                <w:color w:val="000000"/>
                <w:kern w:val="2"/>
                <w:lang w:eastAsia="en-US"/>
              </w:rPr>
            </w:pPr>
            <w:r w:rsidRPr="004353FF">
              <w:rPr>
                <w:rFonts w:ascii="Calibri" w:eastAsia="Times New Roman" w:hAnsi="Calibri" w:cs="Calibri"/>
                <w:bCs/>
                <w:color w:val="000000"/>
                <w:kern w:val="2"/>
                <w:lang w:eastAsia="en-US"/>
              </w:rPr>
              <w:t>Netaikoma</w:t>
            </w:r>
          </w:p>
          <w:p w14:paraId="11D58CE3" w14:textId="77777777" w:rsidR="00224D0F" w:rsidRPr="004353FF" w:rsidRDefault="00224D0F" w:rsidP="00224D0F">
            <w:pPr>
              <w:spacing w:line="240" w:lineRule="auto"/>
              <w:ind w:firstLine="0"/>
              <w:jc w:val="left"/>
              <w:rPr>
                <w:rFonts w:ascii="Calibri" w:eastAsia="Times New Roman" w:hAnsi="Calibri" w:cs="Calibri"/>
                <w:color w:val="4472C4"/>
                <w:kern w:val="2"/>
                <w:lang w:eastAsia="en-US"/>
              </w:rPr>
            </w:pPr>
          </w:p>
        </w:tc>
      </w:tr>
      <w:tr w:rsidR="00224D0F" w:rsidRPr="00AC1A31" w14:paraId="5B2C9EC0" w14:textId="77777777" w:rsidTr="3B355E52">
        <w:trPr>
          <w:trHeight w:val="300"/>
        </w:trPr>
        <w:tc>
          <w:tcPr>
            <w:tcW w:w="3094" w:type="dxa"/>
            <w:gridSpan w:val="2"/>
          </w:tcPr>
          <w:p w14:paraId="05D647AF" w14:textId="77777777" w:rsidR="00224D0F" w:rsidRPr="00E375C0" w:rsidRDefault="00224D0F" w:rsidP="00224D0F">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9.6. Tiekėjui / Pirkėjui taikoma bauda dėl konfidencialumo reikalavimų nesilaikymo</w:t>
            </w:r>
          </w:p>
        </w:tc>
        <w:tc>
          <w:tcPr>
            <w:tcW w:w="6441" w:type="dxa"/>
            <w:gridSpan w:val="2"/>
          </w:tcPr>
          <w:p w14:paraId="2ACB7AA4" w14:textId="5AEBD6D2" w:rsidR="00224D0F" w:rsidRPr="00A30033" w:rsidRDefault="00BA7AAD" w:rsidP="00224D0F">
            <w:pPr>
              <w:spacing w:line="240" w:lineRule="auto"/>
              <w:ind w:firstLine="0"/>
              <w:jc w:val="left"/>
              <w:rPr>
                <w:rFonts w:ascii="Calibri" w:eastAsia="Times New Roman" w:hAnsi="Calibri" w:cs="Calibri"/>
                <w:color w:val="4472C4"/>
                <w:kern w:val="2"/>
                <w:highlight w:val="yellow"/>
                <w:lang w:eastAsia="en-US"/>
              </w:rPr>
            </w:pPr>
            <w:r w:rsidRPr="002F3C56">
              <w:rPr>
                <w:rFonts w:ascii="Calibri" w:eastAsia="Times New Roman" w:hAnsi="Calibri" w:cs="Calibri"/>
                <w:bCs/>
                <w:kern w:val="2"/>
                <w:lang w:eastAsia="en-US"/>
              </w:rPr>
              <w:t>Netaikoma</w:t>
            </w:r>
          </w:p>
        </w:tc>
      </w:tr>
      <w:tr w:rsidR="00224D0F" w:rsidRPr="00AC1A31" w14:paraId="6656036B" w14:textId="77777777" w:rsidTr="3B355E52">
        <w:trPr>
          <w:trHeight w:val="300"/>
        </w:trPr>
        <w:tc>
          <w:tcPr>
            <w:tcW w:w="3094" w:type="dxa"/>
            <w:gridSpan w:val="2"/>
          </w:tcPr>
          <w:p w14:paraId="59D30CEE" w14:textId="77777777" w:rsidR="00224D0F" w:rsidRPr="00E375C0" w:rsidRDefault="00224D0F" w:rsidP="001F0CFB">
            <w:pPr>
              <w:spacing w:line="240" w:lineRule="auto"/>
              <w:ind w:firstLine="0"/>
              <w:rPr>
                <w:rFonts w:ascii="Calibri" w:eastAsia="Times New Roman" w:hAnsi="Calibri" w:cs="Calibri"/>
                <w:b/>
                <w:kern w:val="2"/>
                <w:lang w:eastAsia="en-US"/>
              </w:rPr>
            </w:pPr>
            <w:r w:rsidRPr="00E375C0">
              <w:rPr>
                <w:rFonts w:ascii="Calibri" w:eastAsia="Times New Roman" w:hAnsi="Calibri" w:cs="Calibri"/>
                <w:b/>
                <w:lang w:eastAsia="en-US"/>
              </w:rPr>
              <w:t>9.7. Tiekėjui taikomos netesybos dėl pirkimo dokumentuose nustatytų Kokybinių kriterijų nepasiekimo Sutarties vykdymo metu</w:t>
            </w:r>
          </w:p>
        </w:tc>
        <w:tc>
          <w:tcPr>
            <w:tcW w:w="6441" w:type="dxa"/>
            <w:gridSpan w:val="2"/>
          </w:tcPr>
          <w:p w14:paraId="10A3F6DB" w14:textId="249D2CD4" w:rsidR="00224D0F" w:rsidRPr="00E375C0" w:rsidRDefault="00224D0F" w:rsidP="001F0CFB">
            <w:pPr>
              <w:spacing w:line="240" w:lineRule="auto"/>
              <w:ind w:firstLine="0"/>
              <w:rPr>
                <w:rFonts w:ascii="Calibri" w:eastAsia="Times New Roman" w:hAnsi="Calibri" w:cs="Calibri"/>
                <w:color w:val="4472C4"/>
                <w:kern w:val="2"/>
                <w:lang w:eastAsia="en-US"/>
              </w:rPr>
            </w:pPr>
            <w:r w:rsidRPr="00E375C0">
              <w:rPr>
                <w:rFonts w:ascii="Calibri" w:eastAsia="Times New Roman" w:hAnsi="Calibri" w:cs="Calibri"/>
                <w:bCs/>
                <w:lang w:eastAsia="en-US"/>
              </w:rPr>
              <w:t>Netaikoma</w:t>
            </w:r>
          </w:p>
          <w:p w14:paraId="7D41F4B7" w14:textId="77777777" w:rsidR="00224D0F" w:rsidRPr="00E375C0" w:rsidRDefault="00224D0F" w:rsidP="001F0CFB">
            <w:pPr>
              <w:spacing w:line="240" w:lineRule="auto"/>
              <w:ind w:firstLine="0"/>
              <w:rPr>
                <w:rFonts w:ascii="Calibri" w:eastAsia="Times New Roman" w:hAnsi="Calibri" w:cs="Calibri"/>
                <w:color w:val="4472C4"/>
                <w:kern w:val="2"/>
                <w:lang w:eastAsia="en-US"/>
              </w:rPr>
            </w:pPr>
          </w:p>
        </w:tc>
      </w:tr>
      <w:tr w:rsidR="00224D0F" w:rsidRPr="00AC1A31" w14:paraId="13C95751" w14:textId="77777777" w:rsidTr="3B355E52">
        <w:trPr>
          <w:trHeight w:val="789"/>
        </w:trPr>
        <w:tc>
          <w:tcPr>
            <w:tcW w:w="3094" w:type="dxa"/>
            <w:gridSpan w:val="2"/>
            <w:tcBorders>
              <w:top w:val="single" w:sz="4" w:space="0" w:color="auto"/>
              <w:left w:val="single" w:sz="4" w:space="0" w:color="auto"/>
              <w:bottom w:val="single" w:sz="4" w:space="0" w:color="auto"/>
              <w:right w:val="single" w:sz="4" w:space="0" w:color="auto"/>
            </w:tcBorders>
          </w:tcPr>
          <w:p w14:paraId="0CCE124A" w14:textId="77777777" w:rsidR="00224D0F" w:rsidRPr="00E375C0" w:rsidRDefault="00224D0F" w:rsidP="001F0CFB">
            <w:pPr>
              <w:spacing w:line="240" w:lineRule="auto"/>
              <w:ind w:firstLine="0"/>
              <w:rPr>
                <w:rFonts w:ascii="Calibri" w:eastAsia="Times New Roman" w:hAnsi="Calibri" w:cs="Calibri"/>
                <w:b/>
                <w:kern w:val="2"/>
                <w:lang w:eastAsia="en-US"/>
              </w:rPr>
            </w:pPr>
            <w:r w:rsidRPr="00E375C0">
              <w:rPr>
                <w:rFonts w:ascii="Calibri" w:eastAsia="Times New Roman" w:hAnsi="Calibri" w:cs="Calibri"/>
                <w:b/>
                <w:kern w:val="2"/>
                <w:lang w:eastAsia="en-US"/>
              </w:rPr>
              <w:t xml:space="preserve">9.8. Tiekėjui taikomos netesybos dėl Sutarties įvykdymo užtikrinimo </w:t>
            </w:r>
            <w:r w:rsidRPr="00E375C0">
              <w:rPr>
                <w:rFonts w:ascii="Calibri" w:eastAsia="Times New Roman" w:hAnsi="Calibri" w:cs="Calibri"/>
                <w:b/>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8A0625E" w14:textId="3CCD8221" w:rsidR="00224D0F" w:rsidRPr="00E375C0" w:rsidRDefault="00224D0F" w:rsidP="001F0CFB">
            <w:pPr>
              <w:spacing w:line="240" w:lineRule="auto"/>
              <w:ind w:firstLine="0"/>
              <w:rPr>
                <w:rFonts w:ascii="Calibri" w:eastAsia="Times New Roman" w:hAnsi="Calibri" w:cs="Calibri"/>
                <w:bCs/>
                <w:kern w:val="2"/>
                <w:lang w:eastAsia="en-US"/>
              </w:rPr>
            </w:pPr>
            <w:r w:rsidRPr="00E375C0">
              <w:rPr>
                <w:rFonts w:ascii="Calibri" w:eastAsia="Times New Roman" w:hAnsi="Calibri" w:cs="Calibri"/>
                <w:bCs/>
                <w:kern w:val="2"/>
                <w:lang w:eastAsia="en-US"/>
              </w:rPr>
              <w:t>Netaikoma</w:t>
            </w:r>
          </w:p>
          <w:p w14:paraId="1BEAA6EA" w14:textId="77777777" w:rsidR="00224D0F" w:rsidRPr="00E375C0" w:rsidRDefault="00224D0F" w:rsidP="001F0CFB">
            <w:pPr>
              <w:spacing w:line="240" w:lineRule="auto"/>
              <w:ind w:firstLine="0"/>
              <w:rPr>
                <w:rFonts w:ascii="Calibri" w:eastAsia="Times New Roman" w:hAnsi="Calibri" w:cs="Calibri"/>
                <w:bCs/>
                <w:kern w:val="2"/>
                <w:lang w:eastAsia="en-US"/>
              </w:rPr>
            </w:pPr>
          </w:p>
          <w:p w14:paraId="14120EAA" w14:textId="77777777" w:rsidR="00224D0F" w:rsidRPr="00E375C0" w:rsidRDefault="00224D0F" w:rsidP="001F0CFB">
            <w:pPr>
              <w:spacing w:line="240" w:lineRule="auto"/>
              <w:ind w:firstLine="0"/>
              <w:rPr>
                <w:rFonts w:ascii="Calibri" w:eastAsia="Times New Roman" w:hAnsi="Calibri" w:cs="Calibri"/>
                <w:color w:val="4472C4"/>
                <w:kern w:val="2"/>
                <w:lang w:eastAsia="en-US"/>
              </w:rPr>
            </w:pPr>
          </w:p>
        </w:tc>
      </w:tr>
      <w:tr w:rsidR="00224D0F" w:rsidRPr="00AC1A31" w14:paraId="35E54E7B" w14:textId="77777777" w:rsidTr="3B355E52">
        <w:trPr>
          <w:trHeight w:val="1917"/>
        </w:trPr>
        <w:tc>
          <w:tcPr>
            <w:tcW w:w="3094" w:type="dxa"/>
            <w:gridSpan w:val="2"/>
          </w:tcPr>
          <w:p w14:paraId="2E2783D0" w14:textId="77777777" w:rsidR="00224D0F" w:rsidRPr="00383CE1" w:rsidRDefault="00224D0F" w:rsidP="001F0CFB">
            <w:pPr>
              <w:spacing w:line="240" w:lineRule="auto"/>
              <w:ind w:firstLine="0"/>
              <w:rPr>
                <w:rFonts w:ascii="Calibri" w:eastAsia="Times New Roman" w:hAnsi="Calibri" w:cs="Calibri"/>
                <w:b/>
                <w:bCs/>
                <w:kern w:val="2"/>
                <w:lang w:eastAsia="en-US"/>
              </w:rPr>
            </w:pPr>
            <w:r w:rsidRPr="00383CE1">
              <w:rPr>
                <w:rFonts w:ascii="Calibri" w:eastAsia="Times New Roman" w:hAnsi="Calibri" w:cs="Calibri"/>
                <w:b/>
                <w:lang w:eastAsia="en-US"/>
              </w:rPr>
              <w:t>9.9. Tiekėjui taikoma bauda dėl Pirkėjo simbolių, pavadinimo ir ženklo reklamoje ar rinkodaroje naudojimo reikalavimų nesilaikymo bei draudimo naudotis Pirkėjo sukurtais</w:t>
            </w:r>
            <w:r w:rsidRPr="00383CE1">
              <w:rPr>
                <w:rFonts w:ascii="Calibri" w:eastAsia="Times New Roman" w:hAnsi="Calibri" w:cs="Calibri"/>
                <w:bCs/>
                <w:lang w:eastAsia="en-US"/>
              </w:rPr>
              <w:t xml:space="preserve"> </w:t>
            </w:r>
            <w:r w:rsidRPr="00383CE1">
              <w:rPr>
                <w:rFonts w:ascii="Calibri" w:eastAsia="Times New Roman" w:hAnsi="Calibri" w:cs="Calibri"/>
                <w:b/>
                <w:lang w:eastAsia="en-US"/>
              </w:rPr>
              <w:t>intelektiniais veiklos rezultatais nesilaikymo</w:t>
            </w:r>
          </w:p>
        </w:tc>
        <w:tc>
          <w:tcPr>
            <w:tcW w:w="6441" w:type="dxa"/>
            <w:gridSpan w:val="2"/>
          </w:tcPr>
          <w:p w14:paraId="5792CD92" w14:textId="3305FFE9" w:rsidR="00224D0F" w:rsidRPr="00383CE1" w:rsidRDefault="00BA7AAD" w:rsidP="001F0CFB">
            <w:pPr>
              <w:spacing w:line="240" w:lineRule="auto"/>
              <w:ind w:firstLine="0"/>
              <w:rPr>
                <w:rFonts w:ascii="Calibri" w:eastAsia="Times New Roman" w:hAnsi="Calibri" w:cs="Calibri"/>
                <w:kern w:val="2"/>
                <w:highlight w:val="yellow"/>
                <w:lang w:eastAsia="en-US"/>
              </w:rPr>
            </w:pPr>
            <w:r w:rsidRPr="00383CE1">
              <w:rPr>
                <w:rFonts w:ascii="Calibri" w:eastAsia="Times New Roman" w:hAnsi="Calibri" w:cs="Calibri"/>
                <w:kern w:val="2"/>
                <w:lang w:eastAsia="en-US"/>
              </w:rPr>
              <w:t>Netaikoma</w:t>
            </w:r>
          </w:p>
        </w:tc>
      </w:tr>
      <w:tr w:rsidR="00224D0F" w:rsidRPr="00AC1A31" w14:paraId="55753EFA" w14:textId="77777777" w:rsidTr="3B355E52">
        <w:trPr>
          <w:trHeight w:val="300"/>
        </w:trPr>
        <w:tc>
          <w:tcPr>
            <w:tcW w:w="3094" w:type="dxa"/>
            <w:gridSpan w:val="2"/>
          </w:tcPr>
          <w:p w14:paraId="39008280" w14:textId="77777777" w:rsidR="00224D0F" w:rsidRPr="00AA690B" w:rsidRDefault="00224D0F" w:rsidP="001F0CFB">
            <w:pPr>
              <w:spacing w:line="240" w:lineRule="auto"/>
              <w:ind w:firstLine="0"/>
              <w:rPr>
                <w:rFonts w:ascii="Calibri" w:eastAsia="Times New Roman" w:hAnsi="Calibri" w:cs="Calibri"/>
                <w:b/>
                <w:kern w:val="2"/>
                <w:lang w:val="en-US" w:eastAsia="en-US"/>
              </w:rPr>
            </w:pPr>
            <w:r w:rsidRPr="00AA690B">
              <w:rPr>
                <w:rFonts w:ascii="Calibri" w:eastAsia="Times New Roman" w:hAnsi="Calibri" w:cs="Calibri"/>
                <w:b/>
                <w:kern w:val="2"/>
                <w:lang w:val="en-US" w:eastAsia="en-US"/>
              </w:rPr>
              <w:t xml:space="preserve">9.10. </w:t>
            </w:r>
            <w:r w:rsidRPr="00AA690B">
              <w:rPr>
                <w:rFonts w:ascii="Calibri" w:eastAsia="Times New Roman" w:hAnsi="Calibri" w:cs="Calibri"/>
                <w:b/>
                <w:kern w:val="2"/>
                <w:lang w:eastAsia="en-US"/>
              </w:rPr>
              <w:t>Kitos netesybos</w:t>
            </w:r>
          </w:p>
        </w:tc>
        <w:tc>
          <w:tcPr>
            <w:tcW w:w="6441" w:type="dxa"/>
            <w:gridSpan w:val="2"/>
          </w:tcPr>
          <w:p w14:paraId="639B3CB8" w14:textId="083751E8" w:rsidR="00224D0F" w:rsidRPr="00AA690B" w:rsidRDefault="00224D0F" w:rsidP="001F0CFB">
            <w:pPr>
              <w:spacing w:line="240" w:lineRule="auto"/>
              <w:ind w:firstLine="0"/>
              <w:rPr>
                <w:rFonts w:ascii="Calibri" w:eastAsia="Times New Roman" w:hAnsi="Calibri" w:cs="Calibri"/>
                <w:bCs/>
                <w:kern w:val="2"/>
                <w:lang w:eastAsia="en-US"/>
              </w:rPr>
            </w:pPr>
            <w:r w:rsidRPr="00AA690B">
              <w:rPr>
                <w:rFonts w:ascii="Calibri" w:eastAsia="Times New Roman" w:hAnsi="Calibri" w:cs="Calibri"/>
                <w:bCs/>
                <w:kern w:val="2"/>
                <w:lang w:eastAsia="en-US"/>
              </w:rPr>
              <w:t>Netaikoma</w:t>
            </w:r>
          </w:p>
        </w:tc>
      </w:tr>
      <w:tr w:rsidR="00224D0F" w:rsidRPr="00AC1A31" w14:paraId="5E630017" w14:textId="77777777" w:rsidTr="3B355E52">
        <w:trPr>
          <w:trHeight w:val="300"/>
        </w:trPr>
        <w:tc>
          <w:tcPr>
            <w:tcW w:w="9535" w:type="dxa"/>
            <w:gridSpan w:val="4"/>
          </w:tcPr>
          <w:p w14:paraId="0DFDD863" w14:textId="77777777" w:rsidR="00224D0F" w:rsidRPr="00E375C0" w:rsidRDefault="00224D0F" w:rsidP="001F0CFB">
            <w:pPr>
              <w:spacing w:line="240" w:lineRule="auto"/>
              <w:ind w:firstLine="0"/>
              <w:rPr>
                <w:rFonts w:ascii="Calibri" w:eastAsia="Times New Roman" w:hAnsi="Calibri" w:cs="Calibri"/>
                <w:color w:val="4472C4"/>
                <w:kern w:val="2"/>
                <w:lang w:eastAsia="en-US"/>
              </w:rPr>
            </w:pPr>
            <w:r w:rsidRPr="00E375C0">
              <w:rPr>
                <w:rFonts w:ascii="Calibri" w:eastAsia="Times New Roman" w:hAnsi="Calibri" w:cs="Calibri"/>
                <w:b/>
                <w:kern w:val="2"/>
                <w:lang w:eastAsia="en-US"/>
              </w:rPr>
              <w:t>10. ESMINĖS SUTARTIES SĄLYGOS</w:t>
            </w:r>
          </w:p>
        </w:tc>
      </w:tr>
      <w:tr w:rsidR="00224D0F" w:rsidRPr="00AC1A31" w14:paraId="4C46DC47" w14:textId="77777777" w:rsidTr="3B355E52">
        <w:trPr>
          <w:trHeight w:val="300"/>
        </w:trPr>
        <w:tc>
          <w:tcPr>
            <w:tcW w:w="3094" w:type="dxa"/>
            <w:gridSpan w:val="2"/>
          </w:tcPr>
          <w:p w14:paraId="1707600E" w14:textId="77777777" w:rsidR="00224D0F" w:rsidRPr="00E375C0" w:rsidRDefault="00224D0F" w:rsidP="001F0CFB">
            <w:pPr>
              <w:spacing w:line="240" w:lineRule="auto"/>
              <w:ind w:firstLine="0"/>
              <w:rPr>
                <w:rFonts w:ascii="Calibri" w:eastAsia="Times New Roman" w:hAnsi="Calibri" w:cs="Calibri"/>
                <w:b/>
                <w:kern w:val="2"/>
                <w:lang w:val="en-US" w:eastAsia="en-US"/>
              </w:rPr>
            </w:pPr>
            <w:r w:rsidRPr="00E375C0">
              <w:rPr>
                <w:rFonts w:ascii="Calibri" w:eastAsia="Times New Roman" w:hAnsi="Calibri" w:cs="Calibri"/>
                <w:b/>
                <w:kern w:val="2"/>
                <w:lang w:val="en-US" w:eastAsia="en-US"/>
              </w:rPr>
              <w:t xml:space="preserve">10.1. </w:t>
            </w:r>
            <w:r w:rsidRPr="00E375C0">
              <w:rPr>
                <w:rFonts w:ascii="Calibri" w:eastAsia="Times New Roman" w:hAnsi="Calibri" w:cs="Calibri"/>
                <w:b/>
                <w:kern w:val="2"/>
                <w:lang w:eastAsia="en-US"/>
              </w:rPr>
              <w:t>Esminės Sutarties sąlygos</w:t>
            </w:r>
          </w:p>
        </w:tc>
        <w:tc>
          <w:tcPr>
            <w:tcW w:w="6441" w:type="dxa"/>
            <w:gridSpan w:val="2"/>
          </w:tcPr>
          <w:p w14:paraId="2FE70210" w14:textId="4D4DF6F7" w:rsidR="006D4861" w:rsidRPr="00DA2DAD" w:rsidRDefault="00A35B3F" w:rsidP="001F0CFB">
            <w:pPr>
              <w:spacing w:line="240" w:lineRule="auto"/>
              <w:ind w:firstLine="0"/>
              <w:rPr>
                <w:rFonts w:ascii="Calibri" w:eastAsia="Times New Roman" w:hAnsi="Calibri" w:cs="Calibri"/>
                <w:kern w:val="2"/>
                <w:lang w:eastAsia="en-US"/>
              </w:rPr>
            </w:pPr>
            <w:r>
              <w:rPr>
                <w:rFonts w:ascii="Calibri" w:eastAsia="Times New Roman" w:hAnsi="Calibri" w:cs="Calibri"/>
                <w:kern w:val="2"/>
                <w:lang w:eastAsia="en-US"/>
              </w:rPr>
              <w:t>Netaikoma</w:t>
            </w:r>
          </w:p>
        </w:tc>
      </w:tr>
      <w:tr w:rsidR="00224D0F" w:rsidRPr="00AC1A31" w14:paraId="255226FE" w14:textId="77777777" w:rsidTr="3B355E52">
        <w:trPr>
          <w:trHeight w:val="300"/>
        </w:trPr>
        <w:tc>
          <w:tcPr>
            <w:tcW w:w="3094" w:type="dxa"/>
            <w:gridSpan w:val="2"/>
          </w:tcPr>
          <w:p w14:paraId="557D8009" w14:textId="77777777" w:rsidR="00224D0F" w:rsidRPr="00E375C0" w:rsidRDefault="00224D0F" w:rsidP="001F0CFB">
            <w:pPr>
              <w:spacing w:line="240" w:lineRule="auto"/>
              <w:ind w:firstLine="0"/>
              <w:rPr>
                <w:rFonts w:ascii="Calibri" w:eastAsia="Times New Roman" w:hAnsi="Calibri" w:cs="Calibri"/>
                <w:b/>
                <w:kern w:val="2"/>
                <w:lang w:eastAsia="en-US"/>
              </w:rPr>
            </w:pPr>
            <w:r w:rsidRPr="00E375C0">
              <w:rPr>
                <w:rFonts w:ascii="Calibri" w:eastAsia="Times New Roman" w:hAnsi="Calibri" w:cs="Calibri"/>
                <w:b/>
                <w:bCs/>
                <w:lang w:eastAsia="en-US"/>
              </w:rPr>
              <w:t>10.2. Dideli arba nuolatiniai esminės Sutarties sąlygos vykdymo trūkumai</w:t>
            </w:r>
          </w:p>
        </w:tc>
        <w:tc>
          <w:tcPr>
            <w:tcW w:w="6441" w:type="dxa"/>
            <w:gridSpan w:val="2"/>
          </w:tcPr>
          <w:p w14:paraId="1995DD29" w14:textId="430838B9" w:rsidR="00224D0F" w:rsidRPr="00DA2DAD" w:rsidRDefault="00A35B3F" w:rsidP="00AC1A31">
            <w:pPr>
              <w:spacing w:line="276" w:lineRule="auto"/>
              <w:ind w:firstLine="0"/>
              <w:textAlignment w:val="baseline"/>
              <w:rPr>
                <w:rFonts w:ascii="Calibri" w:eastAsia="Times New Roman" w:hAnsi="Calibri" w:cs="Calibri"/>
                <w:kern w:val="2"/>
                <w:lang w:eastAsia="en-US"/>
              </w:rPr>
            </w:pPr>
            <w:r>
              <w:rPr>
                <w:rFonts w:ascii="Calibri" w:eastAsia="Times New Roman" w:hAnsi="Calibri" w:cs="Calibri"/>
                <w:kern w:val="2"/>
                <w:lang w:eastAsia="en-US"/>
              </w:rPr>
              <w:t>Netaikoma</w:t>
            </w:r>
          </w:p>
        </w:tc>
      </w:tr>
      <w:tr w:rsidR="00224D0F" w:rsidRPr="00AC1A31" w14:paraId="5575E943" w14:textId="77777777" w:rsidTr="3B355E52">
        <w:trPr>
          <w:trHeight w:val="300"/>
        </w:trPr>
        <w:tc>
          <w:tcPr>
            <w:tcW w:w="9535" w:type="dxa"/>
            <w:gridSpan w:val="4"/>
          </w:tcPr>
          <w:p w14:paraId="5BAEA17C" w14:textId="77777777" w:rsidR="00224D0F" w:rsidRPr="00E375C0" w:rsidRDefault="00224D0F" w:rsidP="004353FF">
            <w:pPr>
              <w:spacing w:line="240" w:lineRule="auto"/>
              <w:ind w:firstLine="0"/>
              <w:jc w:val="center"/>
              <w:rPr>
                <w:rFonts w:ascii="Calibri" w:eastAsia="Times New Roman" w:hAnsi="Calibri" w:cs="Calibri"/>
                <w:b/>
                <w:kern w:val="2"/>
                <w:lang w:eastAsia="en-US"/>
              </w:rPr>
            </w:pPr>
            <w:r w:rsidRPr="00E375C0">
              <w:rPr>
                <w:rFonts w:ascii="Calibri" w:eastAsia="Times New Roman" w:hAnsi="Calibri" w:cs="Calibri"/>
                <w:b/>
                <w:kern w:val="2"/>
                <w:lang w:eastAsia="en-US"/>
              </w:rPr>
              <w:t>11. SUTARTIES GALIOJIMAS IR KEITIMAS</w:t>
            </w:r>
          </w:p>
        </w:tc>
      </w:tr>
      <w:tr w:rsidR="00224D0F" w:rsidRPr="00AC1A31" w14:paraId="1DB12FCE" w14:textId="77777777" w:rsidTr="3B355E52">
        <w:trPr>
          <w:trHeight w:val="300"/>
        </w:trPr>
        <w:tc>
          <w:tcPr>
            <w:tcW w:w="3094" w:type="dxa"/>
            <w:gridSpan w:val="2"/>
          </w:tcPr>
          <w:p w14:paraId="278299AA" w14:textId="77777777" w:rsidR="00224D0F" w:rsidRPr="00E375C0" w:rsidRDefault="00224D0F" w:rsidP="001F0CFB">
            <w:pPr>
              <w:spacing w:line="240" w:lineRule="auto"/>
              <w:ind w:firstLine="0"/>
              <w:rPr>
                <w:rFonts w:ascii="Calibri" w:eastAsia="Times New Roman" w:hAnsi="Calibri" w:cs="Calibri"/>
                <w:b/>
                <w:kern w:val="2"/>
                <w:lang w:eastAsia="en-US"/>
              </w:rPr>
            </w:pPr>
            <w:r w:rsidRPr="00E375C0">
              <w:rPr>
                <w:rFonts w:ascii="Calibri" w:eastAsia="Times New Roman" w:hAnsi="Calibri" w:cs="Calibri"/>
                <w:b/>
                <w:lang w:eastAsia="en-US"/>
              </w:rPr>
              <w:t>11.1. Sutarties sudarymas ir įsigaliojimas</w:t>
            </w:r>
          </w:p>
        </w:tc>
        <w:tc>
          <w:tcPr>
            <w:tcW w:w="6441" w:type="dxa"/>
            <w:gridSpan w:val="2"/>
          </w:tcPr>
          <w:p w14:paraId="3E6E37F0" w14:textId="77777777" w:rsidR="00224D0F" w:rsidRPr="00E375C0" w:rsidRDefault="00224D0F" w:rsidP="001F0CFB">
            <w:pPr>
              <w:spacing w:line="240" w:lineRule="auto"/>
              <w:ind w:firstLine="0"/>
              <w:rPr>
                <w:rFonts w:ascii="Calibri" w:eastAsia="Times New Roman" w:hAnsi="Calibri" w:cs="Calibri"/>
                <w:kern w:val="2"/>
                <w:lang w:eastAsia="en-US"/>
              </w:rPr>
            </w:pPr>
            <w:r w:rsidRPr="00E375C0">
              <w:rPr>
                <w:rFonts w:ascii="Calibri" w:eastAsia="Times New Roman" w:hAnsi="Calibri" w:cs="Calibri"/>
                <w:kern w:val="2"/>
                <w:lang w:eastAsia="en-US"/>
              </w:rPr>
              <w:t>Ši Sutartis laikoma sudaryta ir įsigalioja nuo Sutarties pasirašymo dienos (antrosios Šalies pasirašymo dieną).</w:t>
            </w:r>
          </w:p>
          <w:p w14:paraId="187D65A5" w14:textId="2E632CA0" w:rsidR="0042641C" w:rsidRPr="00E375C0" w:rsidRDefault="00224D0F" w:rsidP="00F85687">
            <w:pPr>
              <w:spacing w:line="240" w:lineRule="auto"/>
              <w:ind w:firstLine="0"/>
              <w:rPr>
                <w:rFonts w:ascii="Calibri" w:eastAsia="Times New Roman" w:hAnsi="Calibri" w:cs="Calibri"/>
                <w:color w:val="000000"/>
                <w:kern w:val="2"/>
                <w:lang w:eastAsia="en-US"/>
              </w:rPr>
            </w:pPr>
            <w:r w:rsidRPr="00E375C0">
              <w:rPr>
                <w:rFonts w:ascii="Calibri" w:eastAsia="Times New Roman" w:hAnsi="Calibri" w:cs="Calibri"/>
                <w:color w:val="000000"/>
                <w:kern w:val="2"/>
                <w:lang w:eastAsia="en-US"/>
              </w:rPr>
              <w:t>Sutartis galioja iki visiško prievolių įvykdymo (kol bus išnaudota Pradinės Sutarties vertė, bet jos terminas negali būti ilgesnis kaip</w:t>
            </w:r>
            <w:r w:rsidR="006C53BE" w:rsidRPr="00E375C0">
              <w:rPr>
                <w:rFonts w:ascii="Calibri" w:eastAsia="Times New Roman" w:hAnsi="Calibri" w:cs="Calibri"/>
                <w:color w:val="000000"/>
                <w:kern w:val="2"/>
                <w:lang w:eastAsia="en-US"/>
              </w:rPr>
              <w:t xml:space="preserve"> </w:t>
            </w:r>
            <w:r w:rsidR="008F5BF1" w:rsidRPr="00753C21">
              <w:rPr>
                <w:rFonts w:ascii="Calibri" w:eastAsia="Times New Roman" w:hAnsi="Calibri" w:cs="Calibri"/>
                <w:b/>
                <w:bCs/>
                <w:color w:val="000000"/>
                <w:kern w:val="2"/>
                <w:lang w:eastAsia="en-US"/>
              </w:rPr>
              <w:t>14</w:t>
            </w:r>
            <w:r w:rsidR="00753C21" w:rsidRPr="00753C21">
              <w:rPr>
                <w:rFonts w:ascii="Calibri" w:eastAsia="Times New Roman" w:hAnsi="Calibri" w:cs="Calibri"/>
                <w:b/>
                <w:bCs/>
                <w:color w:val="000000"/>
                <w:kern w:val="2"/>
                <w:lang w:eastAsia="en-US"/>
              </w:rPr>
              <w:t xml:space="preserve"> </w:t>
            </w:r>
            <w:r w:rsidR="006C53BE" w:rsidRPr="00753C21">
              <w:rPr>
                <w:rFonts w:ascii="Calibri" w:eastAsia="Times New Roman" w:hAnsi="Calibri" w:cs="Calibri"/>
                <w:b/>
                <w:bCs/>
                <w:color w:val="000000"/>
                <w:kern w:val="2"/>
                <w:lang w:eastAsia="en-US"/>
              </w:rPr>
              <w:t>(</w:t>
            </w:r>
            <w:r w:rsidR="008F5BF1" w:rsidRPr="00753C21">
              <w:rPr>
                <w:rFonts w:ascii="Calibri" w:eastAsia="Times New Roman" w:hAnsi="Calibri" w:cs="Calibri"/>
                <w:b/>
                <w:bCs/>
                <w:color w:val="000000"/>
                <w:kern w:val="2"/>
                <w:lang w:eastAsia="en-US"/>
              </w:rPr>
              <w:t>keturiolika</w:t>
            </w:r>
            <w:r w:rsidR="006C53BE" w:rsidRPr="00753C21">
              <w:rPr>
                <w:rFonts w:ascii="Calibri" w:eastAsia="Times New Roman" w:hAnsi="Calibri" w:cs="Calibri"/>
                <w:b/>
                <w:bCs/>
                <w:color w:val="000000"/>
                <w:kern w:val="2"/>
                <w:lang w:eastAsia="en-US"/>
              </w:rPr>
              <w:t>) mėnesi</w:t>
            </w:r>
            <w:r w:rsidR="00D411CA" w:rsidRPr="00753C21">
              <w:rPr>
                <w:rFonts w:ascii="Calibri" w:eastAsia="Times New Roman" w:hAnsi="Calibri" w:cs="Calibri"/>
                <w:b/>
                <w:bCs/>
                <w:color w:val="000000"/>
                <w:kern w:val="2"/>
                <w:lang w:eastAsia="en-US"/>
              </w:rPr>
              <w:t>ų</w:t>
            </w:r>
            <w:r w:rsidR="006C53BE" w:rsidRPr="00753C21">
              <w:rPr>
                <w:rFonts w:ascii="Calibri" w:eastAsia="Times New Roman" w:hAnsi="Calibri" w:cs="Calibri"/>
                <w:b/>
                <w:bCs/>
                <w:color w:val="000000"/>
                <w:kern w:val="2"/>
                <w:lang w:eastAsia="en-US"/>
              </w:rPr>
              <w:t>.</w:t>
            </w:r>
            <w:r w:rsidRPr="00E375C0">
              <w:rPr>
                <w:rFonts w:ascii="Calibri" w:eastAsia="Times New Roman" w:hAnsi="Calibri" w:cs="Calibri"/>
                <w:color w:val="000000"/>
                <w:kern w:val="2"/>
                <w:lang w:eastAsia="en-US"/>
              </w:rPr>
              <w:t xml:space="preserve"> </w:t>
            </w:r>
          </w:p>
        </w:tc>
      </w:tr>
      <w:tr w:rsidR="001F0CFB" w:rsidRPr="00AC1A31" w14:paraId="4EA12B6C" w14:textId="77777777" w:rsidTr="3B355E52">
        <w:trPr>
          <w:trHeight w:val="300"/>
        </w:trPr>
        <w:tc>
          <w:tcPr>
            <w:tcW w:w="3094" w:type="dxa"/>
            <w:gridSpan w:val="2"/>
          </w:tcPr>
          <w:p w14:paraId="3183A28A" w14:textId="77777777" w:rsidR="001F0CFB" w:rsidRPr="00E375C0" w:rsidRDefault="001F0CFB" w:rsidP="001F0CFB">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11.2. Sutarties galiojimo termino pratęsimas</w:t>
            </w:r>
          </w:p>
        </w:tc>
        <w:tc>
          <w:tcPr>
            <w:tcW w:w="6441" w:type="dxa"/>
            <w:gridSpan w:val="2"/>
          </w:tcPr>
          <w:p w14:paraId="3D38FF26" w14:textId="37017798" w:rsidR="001F0CFB" w:rsidRPr="00E375C0" w:rsidRDefault="004A11F2" w:rsidP="001F0CFB">
            <w:pPr>
              <w:spacing w:line="240" w:lineRule="auto"/>
              <w:ind w:firstLine="0"/>
              <w:rPr>
                <w:rFonts w:ascii="Calibri" w:eastAsia="Calibri" w:hAnsi="Calibri" w:cs="Calibri"/>
                <w:color w:val="FF0000"/>
                <w:lang w:eastAsia="en-US"/>
              </w:rPr>
            </w:pPr>
            <w:r w:rsidRPr="00E375C0">
              <w:rPr>
                <w:rFonts w:ascii="Calibri" w:eastAsia="Times New Roman" w:hAnsi="Calibri" w:cs="Calibri"/>
                <w:kern w:val="2"/>
                <w:lang w:eastAsia="en-US"/>
              </w:rPr>
              <w:t>Netaikoma</w:t>
            </w:r>
          </w:p>
        </w:tc>
      </w:tr>
      <w:tr w:rsidR="001F0CFB" w:rsidRPr="00AC1A31" w14:paraId="12193421" w14:textId="77777777" w:rsidTr="3B355E52">
        <w:trPr>
          <w:trHeight w:val="300"/>
        </w:trPr>
        <w:tc>
          <w:tcPr>
            <w:tcW w:w="9535" w:type="dxa"/>
            <w:gridSpan w:val="4"/>
          </w:tcPr>
          <w:p w14:paraId="180BA72D" w14:textId="77777777" w:rsidR="001F0CFB" w:rsidRPr="00E375C0" w:rsidRDefault="001F0CFB" w:rsidP="004353FF">
            <w:pPr>
              <w:spacing w:line="240" w:lineRule="auto"/>
              <w:ind w:firstLine="0"/>
              <w:jc w:val="center"/>
              <w:rPr>
                <w:rFonts w:ascii="Calibri" w:eastAsia="Times New Roman" w:hAnsi="Calibri" w:cs="Calibri"/>
                <w:b/>
                <w:kern w:val="2"/>
                <w:lang w:eastAsia="en-US"/>
              </w:rPr>
            </w:pPr>
            <w:r w:rsidRPr="00E375C0">
              <w:rPr>
                <w:rFonts w:ascii="Calibri" w:eastAsia="Times New Roman" w:hAnsi="Calibri" w:cs="Calibri"/>
                <w:b/>
                <w:kern w:val="2"/>
                <w:lang w:eastAsia="en-US"/>
              </w:rPr>
              <w:t>12. SUTARTIES NUTRAUKIMAS</w:t>
            </w:r>
          </w:p>
        </w:tc>
      </w:tr>
      <w:tr w:rsidR="001F0CFB" w:rsidRPr="00AC1A31" w14:paraId="76CE12C7" w14:textId="77777777" w:rsidTr="3B355E52">
        <w:trPr>
          <w:trHeight w:val="300"/>
        </w:trPr>
        <w:tc>
          <w:tcPr>
            <w:tcW w:w="3058" w:type="dxa"/>
            <w:tcBorders>
              <w:top w:val="single" w:sz="4" w:space="0" w:color="auto"/>
              <w:left w:val="single" w:sz="4" w:space="0" w:color="auto"/>
              <w:bottom w:val="single" w:sz="4" w:space="0" w:color="auto"/>
              <w:right w:val="single" w:sz="4" w:space="0" w:color="auto"/>
            </w:tcBorders>
          </w:tcPr>
          <w:p w14:paraId="6BF1941A" w14:textId="77777777" w:rsidR="001F0CFB" w:rsidRPr="00E375C0" w:rsidRDefault="001F0CFB" w:rsidP="001F0CFB">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DCB998A" w14:textId="797F0EDC" w:rsidR="009F3F83" w:rsidRPr="00E375C0" w:rsidRDefault="001F0CFB" w:rsidP="00E574F5">
            <w:pPr>
              <w:spacing w:line="240" w:lineRule="auto"/>
              <w:ind w:firstLine="0"/>
              <w:rPr>
                <w:rFonts w:ascii="Calibri" w:eastAsia="Times New Roman" w:hAnsi="Calibri" w:cs="Calibri"/>
                <w:kern w:val="2"/>
                <w:lang w:eastAsia="en-US"/>
              </w:rPr>
            </w:pPr>
            <w:r w:rsidRPr="00E375C0">
              <w:rPr>
                <w:rFonts w:ascii="Calibri" w:eastAsia="Times New Roman" w:hAnsi="Calibri" w:cs="Calibri"/>
                <w:kern w:val="2"/>
                <w:lang w:eastAsia="en-US"/>
              </w:rPr>
              <w:t>Sutartis gali būti nutraukiama rašytiniu Šalių susitarimu arba vienašališkai, Bendrosiose sąlygose ir šiais Specialiosiose sąlygose nurodytais atvejais ir nustatyta tvarka.</w:t>
            </w:r>
          </w:p>
        </w:tc>
      </w:tr>
      <w:tr w:rsidR="001F0CFB" w:rsidRPr="00AC1A31" w14:paraId="5DD5144B" w14:textId="77777777" w:rsidTr="00D066A3">
        <w:trPr>
          <w:trHeight w:val="527"/>
        </w:trPr>
        <w:tc>
          <w:tcPr>
            <w:tcW w:w="3058" w:type="dxa"/>
            <w:tcBorders>
              <w:top w:val="single" w:sz="4" w:space="0" w:color="auto"/>
              <w:left w:val="single" w:sz="4" w:space="0" w:color="auto"/>
              <w:bottom w:val="single" w:sz="4" w:space="0" w:color="auto"/>
              <w:right w:val="single" w:sz="4" w:space="0" w:color="auto"/>
            </w:tcBorders>
          </w:tcPr>
          <w:p w14:paraId="5AB35FB7" w14:textId="77777777" w:rsidR="001F0CFB" w:rsidRPr="00E375C0" w:rsidRDefault="001F0CFB" w:rsidP="001F0CFB">
            <w:pPr>
              <w:spacing w:line="240" w:lineRule="auto"/>
              <w:ind w:firstLine="0"/>
              <w:jc w:val="left"/>
              <w:rPr>
                <w:rFonts w:ascii="Calibri" w:eastAsia="Times New Roman" w:hAnsi="Calibri" w:cs="Calibri"/>
                <w:b/>
                <w:kern w:val="2"/>
                <w:lang w:eastAsia="en-US"/>
              </w:rPr>
            </w:pPr>
            <w:r w:rsidRPr="00E375C0">
              <w:rPr>
                <w:rFonts w:ascii="Calibri" w:eastAsia="Times New Roman" w:hAnsi="Calibri" w:cs="Calibri"/>
                <w:b/>
                <w:kern w:val="2"/>
                <w:lang w:eastAsia="en-US"/>
              </w:rPr>
              <w:t xml:space="preserve">12.2. Esminiai Sutarties </w:t>
            </w:r>
            <w:r w:rsidRPr="00E375C0">
              <w:rPr>
                <w:rFonts w:ascii="Calibri" w:eastAsia="Times New Roman" w:hAnsi="Calibri" w:cs="Calibri"/>
                <w:b/>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F01A0C0" w14:textId="77777777" w:rsidR="0079337B" w:rsidRPr="000E6B36" w:rsidRDefault="00061EC5" w:rsidP="001F0CFB">
            <w:pPr>
              <w:spacing w:line="240" w:lineRule="auto"/>
              <w:ind w:firstLine="0"/>
              <w:jc w:val="left"/>
              <w:rPr>
                <w:rFonts w:ascii="Calibri" w:eastAsia="Times New Roman" w:hAnsi="Calibri" w:cs="Calibri"/>
                <w:b/>
                <w:bCs/>
                <w:kern w:val="2"/>
                <w:lang w:eastAsia="en-US"/>
              </w:rPr>
            </w:pPr>
            <w:r w:rsidRPr="000E6B36">
              <w:rPr>
                <w:rFonts w:ascii="Calibri" w:eastAsia="Times New Roman" w:hAnsi="Calibri" w:cs="Calibri"/>
                <w:b/>
                <w:bCs/>
                <w:kern w:val="2"/>
                <w:lang w:eastAsia="en-US"/>
              </w:rPr>
              <w:t>Pirkėjas turi teisę vienašališkai nutraukti Sutartį</w:t>
            </w:r>
            <w:r w:rsidR="0079337B" w:rsidRPr="000E6B36">
              <w:rPr>
                <w:rFonts w:ascii="Calibri" w:eastAsia="Times New Roman" w:hAnsi="Calibri" w:cs="Calibri"/>
                <w:b/>
                <w:bCs/>
                <w:kern w:val="2"/>
                <w:lang w:eastAsia="en-US"/>
              </w:rPr>
              <w:t>:</w:t>
            </w:r>
          </w:p>
          <w:p w14:paraId="2E6BE066" w14:textId="5C8C5765" w:rsidR="001F0CFB" w:rsidRPr="00EC523F" w:rsidRDefault="001F0CFB" w:rsidP="001F0CFB">
            <w:pPr>
              <w:spacing w:line="240" w:lineRule="auto"/>
              <w:ind w:firstLine="0"/>
              <w:jc w:val="left"/>
              <w:rPr>
                <w:rFonts w:ascii="Calibri" w:eastAsia="Times New Roman" w:hAnsi="Calibri" w:cs="Calibri"/>
                <w:kern w:val="2"/>
                <w:lang w:eastAsia="en-US"/>
              </w:rPr>
            </w:pPr>
            <w:r w:rsidRPr="00EC523F">
              <w:rPr>
                <w:rFonts w:ascii="Calibri" w:eastAsia="Times New Roman" w:hAnsi="Calibri" w:cs="Calibri"/>
                <w:kern w:val="2"/>
                <w:lang w:eastAsia="en-US"/>
              </w:rPr>
              <w:t>12.2.1. jeigu Tiekėjas nevykdo prisiimtų įsipareigojimų už Sutartyje nustatytą Sutarties kainą / įkainius;</w:t>
            </w:r>
          </w:p>
          <w:p w14:paraId="7B8C78A0" w14:textId="1971429E" w:rsidR="001F0CFB" w:rsidRPr="00EC523F" w:rsidRDefault="001F0CFB" w:rsidP="001F0CFB">
            <w:pPr>
              <w:spacing w:line="257" w:lineRule="auto"/>
              <w:ind w:firstLine="0"/>
              <w:rPr>
                <w:rFonts w:ascii="Calibri" w:eastAsia="Arial" w:hAnsi="Calibri" w:cs="Calibri"/>
                <w:kern w:val="2"/>
                <w:lang w:val="lt" w:eastAsia="en-US"/>
              </w:rPr>
            </w:pPr>
            <w:r w:rsidRPr="00EC523F">
              <w:rPr>
                <w:rFonts w:ascii="Calibri" w:eastAsia="Arial" w:hAnsi="Calibri" w:cs="Calibri"/>
                <w:kern w:val="2"/>
                <w:lang w:val="lt" w:eastAsia="en-US"/>
              </w:rPr>
              <w:t xml:space="preserve">12.2.2. jeigu Tiekėjas nesilaiko </w:t>
            </w:r>
            <w:r w:rsidR="00EC523F" w:rsidRPr="00EC523F">
              <w:rPr>
                <w:rFonts w:ascii="Calibri" w:eastAsia="Arial" w:hAnsi="Calibri" w:cs="Calibri"/>
                <w:kern w:val="2"/>
                <w:lang w:val="lt" w:eastAsia="en-US"/>
              </w:rPr>
              <w:t>Sutartyje nustatytų</w:t>
            </w:r>
            <w:r w:rsidRPr="00EC523F">
              <w:rPr>
                <w:rFonts w:ascii="Calibri" w:eastAsia="Arial" w:hAnsi="Calibri" w:cs="Calibri"/>
                <w:kern w:val="2"/>
                <w:lang w:val="lt" w:eastAsia="en-US"/>
              </w:rPr>
              <w:t xml:space="preserve"> Paslaugų teikimo terminų 2 (du) kartus iš eilės arba vėluoja suteikti Paslaugas daugiau nei </w:t>
            </w:r>
            <w:r w:rsidR="00923972" w:rsidRPr="00EC523F">
              <w:rPr>
                <w:rFonts w:ascii="Calibri" w:eastAsia="Arial" w:hAnsi="Calibri" w:cs="Calibri"/>
                <w:kern w:val="2"/>
                <w:lang w:val="lt" w:eastAsia="en-US"/>
              </w:rPr>
              <w:t>10</w:t>
            </w:r>
            <w:r w:rsidRPr="00EC523F">
              <w:rPr>
                <w:rFonts w:ascii="Calibri" w:eastAsia="Arial" w:hAnsi="Calibri" w:cs="Calibri"/>
                <w:kern w:val="2"/>
                <w:lang w:val="lt" w:eastAsia="en-US"/>
              </w:rPr>
              <w:t xml:space="preserve"> (</w:t>
            </w:r>
            <w:r w:rsidR="002B48BE" w:rsidRPr="00EC523F">
              <w:rPr>
                <w:rFonts w:ascii="Calibri" w:eastAsia="Arial" w:hAnsi="Calibri" w:cs="Calibri"/>
                <w:kern w:val="2"/>
                <w:lang w:val="lt" w:eastAsia="en-US"/>
              </w:rPr>
              <w:t>dešimt</w:t>
            </w:r>
            <w:r w:rsidRPr="00EC523F">
              <w:rPr>
                <w:rFonts w:ascii="Calibri" w:eastAsia="Arial" w:hAnsi="Calibri" w:cs="Calibri"/>
                <w:kern w:val="2"/>
                <w:lang w:val="lt" w:eastAsia="en-US"/>
              </w:rPr>
              <w:t>) kalendorin</w:t>
            </w:r>
            <w:r w:rsidR="002B48BE" w:rsidRPr="00EC523F">
              <w:rPr>
                <w:rFonts w:ascii="Calibri" w:eastAsia="Arial" w:hAnsi="Calibri" w:cs="Calibri"/>
                <w:kern w:val="2"/>
                <w:lang w:val="lt" w:eastAsia="en-US"/>
              </w:rPr>
              <w:t>ių</w:t>
            </w:r>
            <w:r w:rsidRPr="00EC523F">
              <w:rPr>
                <w:rFonts w:ascii="Calibri" w:eastAsia="Arial" w:hAnsi="Calibri" w:cs="Calibri"/>
                <w:kern w:val="2"/>
                <w:lang w:val="lt" w:eastAsia="en-US"/>
              </w:rPr>
              <w:t xml:space="preserve"> dien</w:t>
            </w:r>
            <w:r w:rsidR="002B48BE" w:rsidRPr="00EC523F">
              <w:rPr>
                <w:rFonts w:ascii="Calibri" w:eastAsia="Arial" w:hAnsi="Calibri" w:cs="Calibri"/>
                <w:kern w:val="2"/>
                <w:lang w:val="lt" w:eastAsia="en-US"/>
              </w:rPr>
              <w:t>ų</w:t>
            </w:r>
            <w:r w:rsidRPr="00EC523F">
              <w:rPr>
                <w:rFonts w:ascii="Calibri" w:eastAsia="Arial" w:hAnsi="Calibri" w:cs="Calibri"/>
                <w:kern w:val="2"/>
                <w:lang w:val="lt" w:eastAsia="en-US"/>
              </w:rPr>
              <w:t xml:space="preserve"> nuo Sutartyje nustatyto Paslaugų suteikimo termino;</w:t>
            </w:r>
          </w:p>
          <w:p w14:paraId="08544065" w14:textId="1B1D1862" w:rsidR="00437645" w:rsidRDefault="00162B28" w:rsidP="00162B28">
            <w:pPr>
              <w:tabs>
                <w:tab w:val="left" w:pos="567"/>
                <w:tab w:val="left" w:pos="851"/>
                <w:tab w:val="left" w:pos="992"/>
                <w:tab w:val="left" w:pos="1134"/>
              </w:tabs>
              <w:spacing w:line="257" w:lineRule="auto"/>
              <w:ind w:firstLine="0"/>
              <w:rPr>
                <w:rFonts w:ascii="Calibri" w:eastAsia="Arial" w:hAnsi="Calibri" w:cs="Calibri"/>
                <w:kern w:val="2"/>
                <w:lang w:val="lt" w:eastAsia="en-US"/>
              </w:rPr>
            </w:pPr>
            <w:r w:rsidRPr="00EC523F">
              <w:rPr>
                <w:rFonts w:ascii="Calibri" w:eastAsia="Arial" w:hAnsi="Calibri" w:cs="Calibri"/>
                <w:kern w:val="2"/>
                <w:lang w:val="lt" w:eastAsia="en-US"/>
              </w:rPr>
              <w:t xml:space="preserve">12.2.3. Tiekėjas daugiau kaip 2 (du) kartus suteikia Paslaugas, kurios neatitinka Sutartyje, Techninėje </w:t>
            </w:r>
            <w:r w:rsidR="00B52ED8" w:rsidRPr="00EC523F">
              <w:rPr>
                <w:rFonts w:ascii="Calibri" w:eastAsia="Arial" w:hAnsi="Calibri" w:cs="Calibri"/>
                <w:kern w:val="2"/>
                <w:lang w:val="lt" w:eastAsia="en-US"/>
              </w:rPr>
              <w:t>specifikacijoje ir</w:t>
            </w:r>
            <w:r w:rsidRPr="00EC523F">
              <w:rPr>
                <w:rFonts w:ascii="Calibri" w:eastAsia="Arial" w:hAnsi="Calibri" w:cs="Calibri"/>
                <w:kern w:val="2"/>
                <w:lang w:val="lt" w:eastAsia="en-US"/>
              </w:rPr>
              <w:t xml:space="preserve"> (ar) įstatymuose nustatytų reikalavimų Paslaugoms</w:t>
            </w:r>
            <w:r w:rsidR="00437645">
              <w:rPr>
                <w:rFonts w:ascii="Calibri" w:eastAsia="Arial" w:hAnsi="Calibri" w:cs="Calibri"/>
                <w:kern w:val="2"/>
                <w:lang w:val="lt" w:eastAsia="en-US"/>
              </w:rPr>
              <w:t>;</w:t>
            </w:r>
          </w:p>
          <w:p w14:paraId="791C782B" w14:textId="79BDFB07" w:rsidR="00730A78" w:rsidRPr="00A8705D" w:rsidRDefault="00730A78" w:rsidP="00162B28">
            <w:pPr>
              <w:tabs>
                <w:tab w:val="left" w:pos="567"/>
                <w:tab w:val="left" w:pos="851"/>
                <w:tab w:val="left" w:pos="992"/>
                <w:tab w:val="left" w:pos="1134"/>
              </w:tabs>
              <w:spacing w:line="257" w:lineRule="auto"/>
              <w:ind w:firstLine="0"/>
              <w:rPr>
                <w:rFonts w:ascii="Calibri" w:eastAsia="Arial" w:hAnsi="Calibri" w:cs="Calibri"/>
                <w:kern w:val="2"/>
                <w:lang w:val="lt" w:eastAsia="en-US"/>
              </w:rPr>
            </w:pPr>
            <w:r>
              <w:rPr>
                <w:rFonts w:ascii="Calibri" w:eastAsia="Arial" w:hAnsi="Calibri" w:cs="Calibri"/>
                <w:kern w:val="2"/>
                <w:lang w:val="lt" w:eastAsia="en-US"/>
              </w:rPr>
              <w:lastRenderedPageBreak/>
              <w:t>12.</w:t>
            </w:r>
            <w:r w:rsidR="00E9566E">
              <w:rPr>
                <w:rFonts w:ascii="Calibri" w:eastAsia="Arial" w:hAnsi="Calibri" w:cs="Calibri"/>
                <w:kern w:val="2"/>
                <w:lang w:val="lt" w:eastAsia="en-US"/>
              </w:rPr>
              <w:t xml:space="preserve">2.4. </w:t>
            </w:r>
            <w:r w:rsidR="00BF09B0">
              <w:rPr>
                <w:rFonts w:ascii="Calibri" w:eastAsia="Arial" w:hAnsi="Calibri" w:cs="Calibri"/>
                <w:kern w:val="2"/>
                <w:lang w:val="lt" w:eastAsia="en-US"/>
              </w:rPr>
              <w:t>j</w:t>
            </w:r>
            <w:r w:rsidRPr="00730A78">
              <w:rPr>
                <w:rFonts w:ascii="Calibri" w:eastAsia="Arial" w:hAnsi="Calibri" w:cs="Calibri"/>
                <w:kern w:val="2"/>
                <w:lang w:val="lt" w:eastAsia="en-US"/>
              </w:rPr>
              <w:t xml:space="preserve">eigu Tiekėjas per Defektų akte nustatytą terminą </w:t>
            </w:r>
            <w:r w:rsidR="00EC523F">
              <w:rPr>
                <w:rFonts w:ascii="Calibri" w:eastAsia="Arial" w:hAnsi="Calibri" w:cs="Calibri"/>
                <w:kern w:val="2"/>
                <w:lang w:val="lt" w:eastAsia="en-US"/>
              </w:rPr>
              <w:t>nepašalin</w:t>
            </w:r>
            <w:r w:rsidR="003D2D0B">
              <w:rPr>
                <w:rFonts w:ascii="Calibri" w:eastAsia="Arial" w:hAnsi="Calibri" w:cs="Calibri"/>
                <w:kern w:val="2"/>
                <w:lang w:val="lt" w:eastAsia="en-US"/>
              </w:rPr>
              <w:t>a</w:t>
            </w:r>
            <w:r w:rsidR="00EC523F">
              <w:rPr>
                <w:rFonts w:ascii="Calibri" w:eastAsia="Arial" w:hAnsi="Calibri" w:cs="Calibri"/>
                <w:kern w:val="2"/>
                <w:lang w:val="lt" w:eastAsia="en-US"/>
              </w:rPr>
              <w:t xml:space="preserve"> pateiktame rezultate nustatymų trūkumų;</w:t>
            </w:r>
          </w:p>
          <w:p w14:paraId="56FC8E94" w14:textId="678DC4A5" w:rsidR="001F0CFB" w:rsidRPr="00E375C0" w:rsidRDefault="001F0CFB" w:rsidP="001F0CFB">
            <w:pPr>
              <w:tabs>
                <w:tab w:val="left" w:pos="567"/>
                <w:tab w:val="left" w:pos="851"/>
                <w:tab w:val="left" w:pos="992"/>
                <w:tab w:val="left" w:pos="1134"/>
              </w:tabs>
              <w:spacing w:line="257" w:lineRule="auto"/>
              <w:ind w:firstLine="0"/>
              <w:rPr>
                <w:rFonts w:ascii="Calibri" w:eastAsia="Arial" w:hAnsi="Calibri" w:cs="Calibri"/>
                <w:kern w:val="2"/>
                <w:lang w:val="lt" w:eastAsia="en-US"/>
              </w:rPr>
            </w:pPr>
            <w:r w:rsidRPr="00E375C0">
              <w:rPr>
                <w:rFonts w:ascii="Calibri" w:eastAsia="Arial" w:hAnsi="Calibri" w:cs="Calibri"/>
                <w:kern w:val="2"/>
                <w:lang w:val="lt" w:eastAsia="en-US"/>
              </w:rPr>
              <w:t>12.2.</w:t>
            </w:r>
            <w:r w:rsidR="00E8200F">
              <w:rPr>
                <w:rFonts w:ascii="Calibri" w:eastAsia="Arial" w:hAnsi="Calibri" w:cs="Calibri"/>
                <w:kern w:val="2"/>
                <w:lang w:val="lt" w:eastAsia="en-US"/>
              </w:rPr>
              <w:t>5</w:t>
            </w:r>
            <w:r w:rsidRPr="00E375C0">
              <w:rPr>
                <w:rFonts w:ascii="Calibri" w:eastAsia="Arial" w:hAnsi="Calibri" w:cs="Calibri"/>
                <w:kern w:val="2"/>
                <w:lang w:val="lt" w:eastAsia="en-US"/>
              </w:rPr>
              <w:t>. jeigu Tiekėjas pažeidžia Paslaugų suteikimo terminus ir priskaičiuotų netesybų už vėlavimą suma viršija 20 (dvidešimt) proc. Pradinės sutarties vertės;</w:t>
            </w:r>
          </w:p>
          <w:p w14:paraId="31F6B8BB" w14:textId="11EA999A" w:rsidR="001F0CFB" w:rsidRPr="00E375C0" w:rsidRDefault="001F0CFB" w:rsidP="001F0CFB">
            <w:pPr>
              <w:tabs>
                <w:tab w:val="left" w:pos="567"/>
                <w:tab w:val="left" w:pos="851"/>
                <w:tab w:val="left" w:pos="992"/>
                <w:tab w:val="left" w:pos="1134"/>
              </w:tabs>
              <w:spacing w:line="257" w:lineRule="auto"/>
              <w:ind w:firstLine="0"/>
              <w:rPr>
                <w:rFonts w:ascii="Calibri" w:eastAsia="Arial" w:hAnsi="Calibri" w:cs="Calibri"/>
                <w:kern w:val="2"/>
                <w:lang w:val="lt" w:eastAsia="en-US"/>
              </w:rPr>
            </w:pPr>
            <w:r w:rsidRPr="00E375C0">
              <w:rPr>
                <w:rFonts w:ascii="Calibri" w:eastAsia="Arial" w:hAnsi="Calibri" w:cs="Calibri"/>
                <w:kern w:val="2"/>
                <w:lang w:val="lt" w:eastAsia="en-US"/>
              </w:rPr>
              <w:t>12.2.</w:t>
            </w:r>
            <w:r w:rsidR="00E8200F">
              <w:rPr>
                <w:rFonts w:ascii="Calibri" w:eastAsia="Arial" w:hAnsi="Calibri" w:cs="Calibri"/>
                <w:kern w:val="2"/>
                <w:lang w:val="lt" w:eastAsia="en-US"/>
              </w:rPr>
              <w:t>6</w:t>
            </w:r>
            <w:r w:rsidRPr="00E375C0">
              <w:rPr>
                <w:rFonts w:ascii="Calibri" w:eastAsia="Arial" w:hAnsi="Calibri" w:cs="Calibri"/>
                <w:kern w:val="2"/>
                <w:lang w:val="lt" w:eastAsia="en-US"/>
              </w:rPr>
              <w:t>. Tiekėjas pažeidžia Paslaugų suteikimo terminus ir dėl Paslaugų suteikimo vėlavimo Paslaugos tampa nebereikalingos;</w:t>
            </w:r>
          </w:p>
          <w:p w14:paraId="300876FF" w14:textId="74DC8EDE" w:rsidR="001F0CFB" w:rsidRPr="00E375C0" w:rsidRDefault="001F0CFB" w:rsidP="001F0CFB">
            <w:pPr>
              <w:tabs>
                <w:tab w:val="left" w:pos="567"/>
                <w:tab w:val="left" w:pos="851"/>
                <w:tab w:val="left" w:pos="992"/>
                <w:tab w:val="left" w:pos="1134"/>
              </w:tabs>
              <w:spacing w:line="257" w:lineRule="auto"/>
              <w:ind w:firstLine="0"/>
              <w:rPr>
                <w:rFonts w:ascii="Calibri" w:eastAsia="Arial" w:hAnsi="Calibri" w:cs="Calibri"/>
                <w:kern w:val="2"/>
                <w:lang w:val="lt" w:eastAsia="en-US"/>
              </w:rPr>
            </w:pPr>
            <w:r w:rsidRPr="00E375C0">
              <w:rPr>
                <w:rFonts w:ascii="Calibri" w:eastAsia="Arial" w:hAnsi="Calibri" w:cs="Calibri"/>
                <w:kern w:val="2"/>
                <w:lang w:val="lt" w:eastAsia="en-US"/>
              </w:rPr>
              <w:t>12.2.</w:t>
            </w:r>
            <w:r w:rsidR="00E8200F">
              <w:rPr>
                <w:rFonts w:ascii="Calibri" w:eastAsia="Arial" w:hAnsi="Calibri" w:cs="Calibri"/>
                <w:kern w:val="2"/>
                <w:lang w:val="lt" w:eastAsia="en-US"/>
              </w:rPr>
              <w:t>7</w:t>
            </w:r>
            <w:r w:rsidRPr="00E375C0">
              <w:rPr>
                <w:rFonts w:ascii="Calibri" w:eastAsia="Arial" w:hAnsi="Calibri" w:cs="Calibri"/>
                <w:kern w:val="2"/>
                <w:lang w:val="lt"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55E4DA3" w14:textId="6545A20C" w:rsidR="00410F17" w:rsidRPr="00E375C0" w:rsidRDefault="001F0CFB" w:rsidP="006D4861">
            <w:pPr>
              <w:tabs>
                <w:tab w:val="left" w:pos="567"/>
                <w:tab w:val="left" w:pos="851"/>
                <w:tab w:val="left" w:pos="992"/>
                <w:tab w:val="left" w:pos="1134"/>
              </w:tabs>
              <w:spacing w:line="257" w:lineRule="auto"/>
              <w:ind w:firstLine="0"/>
              <w:rPr>
                <w:rFonts w:ascii="Calibri" w:eastAsia="Arial" w:hAnsi="Calibri" w:cs="Calibri"/>
                <w:color w:val="FF0000"/>
                <w:kern w:val="2"/>
                <w:lang w:eastAsia="en-US"/>
              </w:rPr>
            </w:pPr>
            <w:r w:rsidRPr="00E375C0">
              <w:rPr>
                <w:rFonts w:ascii="Calibri" w:eastAsia="Arial" w:hAnsi="Calibri" w:cs="Calibri"/>
                <w:kern w:val="2"/>
                <w:lang w:val="lt" w:eastAsia="en-US"/>
              </w:rPr>
              <w:t>12.2.</w:t>
            </w:r>
            <w:r w:rsidR="00E8200F">
              <w:rPr>
                <w:rFonts w:ascii="Calibri" w:eastAsia="Arial" w:hAnsi="Calibri" w:cs="Calibri"/>
                <w:kern w:val="2"/>
                <w:lang w:val="lt" w:eastAsia="en-US"/>
              </w:rPr>
              <w:t>8</w:t>
            </w:r>
            <w:r w:rsidRPr="00E375C0">
              <w:rPr>
                <w:rFonts w:ascii="Calibri" w:eastAsia="Arial" w:hAnsi="Calibri" w:cs="Calibri"/>
                <w:kern w:val="2"/>
                <w:lang w:val="lt" w:eastAsia="en-US"/>
              </w:rPr>
              <w:t>. Tiekėjas pažeidžia šios Sutarties nuostatas, reglamentuojančias konkurenciją, intelektinės nuosavybės ar konfidencialios informacijos valdymą</w:t>
            </w:r>
            <w:r w:rsidR="00AC1A31" w:rsidRPr="00610923">
              <w:rPr>
                <w:rFonts w:ascii="Calibri" w:eastAsia="Arial" w:hAnsi="Calibri" w:cs="Calibri"/>
                <w:kern w:val="2"/>
                <w:lang w:eastAsia="en-US"/>
              </w:rPr>
              <w:t>.</w:t>
            </w:r>
          </w:p>
        </w:tc>
      </w:tr>
      <w:tr w:rsidR="001F0CFB" w:rsidRPr="00AC1A31" w14:paraId="725E9DB7" w14:textId="77777777" w:rsidTr="3B355E52">
        <w:trPr>
          <w:trHeight w:val="300"/>
        </w:trPr>
        <w:tc>
          <w:tcPr>
            <w:tcW w:w="9535" w:type="dxa"/>
            <w:gridSpan w:val="4"/>
          </w:tcPr>
          <w:p w14:paraId="52787649" w14:textId="77777777" w:rsidR="001F0CFB" w:rsidRPr="00CD62B5" w:rsidRDefault="001F0CFB" w:rsidP="001F0CFB">
            <w:pPr>
              <w:spacing w:line="240" w:lineRule="auto"/>
              <w:ind w:firstLine="0"/>
              <w:jc w:val="center"/>
              <w:rPr>
                <w:rFonts w:ascii="Calibri" w:eastAsia="Times New Roman" w:hAnsi="Calibri" w:cs="Calibri"/>
                <w:kern w:val="2"/>
                <w:lang w:eastAsia="en-US"/>
              </w:rPr>
            </w:pPr>
            <w:r w:rsidRPr="00CD62B5">
              <w:rPr>
                <w:rFonts w:ascii="Calibri" w:eastAsia="Times New Roman" w:hAnsi="Calibri" w:cs="Calibri"/>
                <w:b/>
                <w:kern w:val="2"/>
                <w:lang w:eastAsia="en-US"/>
              </w:rPr>
              <w:lastRenderedPageBreak/>
              <w:t xml:space="preserve">13. APLINKOS APSAUGOS IR SOCIALINIAI KRITERIJAI </w:t>
            </w:r>
          </w:p>
        </w:tc>
      </w:tr>
      <w:tr w:rsidR="001F0CFB" w:rsidRPr="00AC1A31" w14:paraId="450DE89B" w14:textId="77777777" w:rsidTr="3B355E52">
        <w:trPr>
          <w:trHeight w:val="1798"/>
        </w:trPr>
        <w:tc>
          <w:tcPr>
            <w:tcW w:w="3058" w:type="dxa"/>
          </w:tcPr>
          <w:p w14:paraId="32D57576" w14:textId="77777777" w:rsidR="001F0CFB" w:rsidRPr="00CD62B5" w:rsidRDefault="001F0CFB" w:rsidP="001F0CFB">
            <w:pPr>
              <w:spacing w:line="240" w:lineRule="auto"/>
              <w:ind w:firstLine="0"/>
              <w:jc w:val="left"/>
              <w:rPr>
                <w:rFonts w:ascii="Calibri" w:eastAsia="Times New Roman" w:hAnsi="Calibri" w:cs="Calibri"/>
                <w:b/>
                <w:kern w:val="2"/>
                <w:lang w:eastAsia="en-US"/>
              </w:rPr>
            </w:pPr>
            <w:r w:rsidRPr="00CD62B5">
              <w:rPr>
                <w:rFonts w:ascii="Calibri" w:eastAsia="Times New Roman" w:hAnsi="Calibri" w:cs="Calibri"/>
                <w:b/>
                <w:kern w:val="2"/>
                <w:lang w:eastAsia="en-US"/>
              </w:rPr>
              <w:t xml:space="preserve">13.1. Su perkamomis paslaugomis susiję  aplinkos apsaugos kriterijai </w:t>
            </w:r>
          </w:p>
        </w:tc>
        <w:tc>
          <w:tcPr>
            <w:tcW w:w="6477" w:type="dxa"/>
            <w:gridSpan w:val="3"/>
          </w:tcPr>
          <w:p w14:paraId="4207ECA2" w14:textId="62FF678D" w:rsidR="001F0CFB" w:rsidRPr="00CD62B5" w:rsidRDefault="001F0CFB" w:rsidP="001F0CFB">
            <w:pPr>
              <w:spacing w:line="240" w:lineRule="auto"/>
              <w:ind w:firstLine="0"/>
              <w:rPr>
                <w:rFonts w:ascii="Calibri" w:eastAsia="Times New Roman" w:hAnsi="Calibri" w:cs="Calibri"/>
                <w:color w:val="000000"/>
                <w:kern w:val="2"/>
                <w:shd w:val="clear" w:color="auto" w:fill="FFFFFF"/>
                <w:lang w:eastAsia="en-US"/>
              </w:rPr>
            </w:pPr>
            <w:r w:rsidRPr="00CD62B5">
              <w:rPr>
                <w:rFonts w:ascii="Calibri" w:eastAsia="Times New Roman" w:hAnsi="Calibri" w:cs="Calibri"/>
                <w:color w:val="000000"/>
                <w:kern w:val="2"/>
                <w:shd w:val="clear" w:color="auto" w:fill="FFFFFF"/>
                <w:lang w:eastAsia="en-US"/>
              </w:rPr>
              <w:t>Aplinkosauginiai kriterijai paslaugoms nustatomi vadovaujantis Aplinkos apsaugos kriterijų taikymo, vykdant žaliuosius pirkimus, tvarkos aprašo, patvirtinto 2011 m. birželio 28 d. įsakymu Nr. D1-508 „Dėl Aplinkos apsaugos kriterijų taikymo, vykdant žaliuosius pirkimus, tvarkos aprašo patvirtinimo“ 4.4.3 punktu</w:t>
            </w:r>
            <w:r w:rsidR="00753C21">
              <w:rPr>
                <w:rFonts w:ascii="Calibri" w:eastAsia="Times New Roman" w:hAnsi="Calibri" w:cs="Calibri"/>
                <w:color w:val="000000"/>
                <w:kern w:val="2"/>
                <w:shd w:val="clear" w:color="auto" w:fill="FFFFFF"/>
                <w:lang w:eastAsia="en-US"/>
              </w:rPr>
              <w:t>,</w:t>
            </w:r>
            <w:r w:rsidR="00753C21">
              <w:t xml:space="preserve"> </w:t>
            </w:r>
            <w:r w:rsidR="00753C21" w:rsidRPr="00753C21">
              <w:rPr>
                <w:rFonts w:ascii="Calibri" w:eastAsia="Times New Roman" w:hAnsi="Calibri" w:cs="Calibri"/>
                <w:color w:val="000000"/>
                <w:kern w:val="2"/>
                <w:shd w:val="clear" w:color="auto" w:fill="FFFFFF"/>
                <w:lang w:eastAsia="en-US"/>
              </w:rPr>
              <w:t>perkama tik nematerialaus pobūdžio (intelektinė) ar kitokia paslauga, nesusijusi su materialaus objekto sukūrimu, kurios teikimo metu nėra numatomas reikšmingas neigiamas poveikis aplinkai, nesukuriamas taršos šaltinis ir negeneruojamos atliekos</w:t>
            </w:r>
            <w:r w:rsidR="00753C21">
              <w:rPr>
                <w:rFonts w:ascii="Calibri" w:eastAsia="Times New Roman" w:hAnsi="Calibri" w:cs="Calibri"/>
                <w:color w:val="000000"/>
                <w:kern w:val="2"/>
                <w:shd w:val="clear" w:color="auto" w:fill="FFFFFF"/>
                <w:lang w:eastAsia="en-US"/>
              </w:rPr>
              <w:t xml:space="preserve">. </w:t>
            </w:r>
          </w:p>
        </w:tc>
      </w:tr>
      <w:tr w:rsidR="001F0CFB" w:rsidRPr="00AC1A31" w14:paraId="6214CEFE" w14:textId="77777777" w:rsidTr="3B355E52">
        <w:trPr>
          <w:trHeight w:val="300"/>
        </w:trPr>
        <w:tc>
          <w:tcPr>
            <w:tcW w:w="3058" w:type="dxa"/>
          </w:tcPr>
          <w:p w14:paraId="41A14F69" w14:textId="77777777" w:rsidR="001F0CFB" w:rsidRPr="00CD62B5" w:rsidRDefault="001F0CFB" w:rsidP="001F0CFB">
            <w:pPr>
              <w:spacing w:line="240" w:lineRule="auto"/>
              <w:ind w:firstLine="0"/>
              <w:jc w:val="left"/>
              <w:rPr>
                <w:rFonts w:ascii="Calibri" w:eastAsia="Times New Roman" w:hAnsi="Calibri" w:cs="Calibri"/>
                <w:b/>
                <w:kern w:val="2"/>
                <w:lang w:eastAsia="en-US"/>
              </w:rPr>
            </w:pPr>
            <w:r w:rsidRPr="00CD62B5">
              <w:rPr>
                <w:rFonts w:ascii="Calibri" w:eastAsia="Times New Roman" w:hAnsi="Calibri" w:cs="Calibri"/>
                <w:b/>
                <w:kern w:val="2"/>
                <w:lang w:eastAsia="en-US"/>
              </w:rPr>
              <w:t>13.2. Su perkamomis Paslaugomis susiję socialiniai kriterijai</w:t>
            </w:r>
          </w:p>
        </w:tc>
        <w:tc>
          <w:tcPr>
            <w:tcW w:w="6477" w:type="dxa"/>
            <w:gridSpan w:val="3"/>
          </w:tcPr>
          <w:p w14:paraId="64704576" w14:textId="77777777" w:rsidR="001F0CFB" w:rsidRPr="00CD62B5" w:rsidRDefault="001F0CFB" w:rsidP="001F0CFB">
            <w:pPr>
              <w:spacing w:line="240" w:lineRule="auto"/>
              <w:ind w:firstLine="0"/>
              <w:jc w:val="left"/>
              <w:rPr>
                <w:rFonts w:ascii="Calibri" w:eastAsia="Times New Roman" w:hAnsi="Calibri" w:cs="Calibri"/>
                <w:color w:val="000000"/>
                <w:kern w:val="2"/>
                <w:shd w:val="clear" w:color="auto" w:fill="FFFFFF"/>
                <w:lang w:eastAsia="en-US"/>
              </w:rPr>
            </w:pPr>
            <w:r w:rsidRPr="00CD62B5">
              <w:rPr>
                <w:rFonts w:ascii="Calibri" w:eastAsia="Times New Roman" w:hAnsi="Calibri" w:cs="Calibri"/>
                <w:color w:val="000000"/>
                <w:kern w:val="2"/>
                <w:shd w:val="clear" w:color="auto" w:fill="FFFFFF"/>
                <w:lang w:eastAsia="en-US"/>
              </w:rPr>
              <w:t>Netaikoma</w:t>
            </w:r>
          </w:p>
          <w:p w14:paraId="4225A34C" w14:textId="77777777" w:rsidR="001F0CFB" w:rsidRPr="00CD62B5" w:rsidRDefault="001F0CFB" w:rsidP="001F0CFB">
            <w:pPr>
              <w:spacing w:line="240" w:lineRule="auto"/>
              <w:ind w:firstLine="0"/>
              <w:jc w:val="left"/>
              <w:rPr>
                <w:rFonts w:ascii="Calibri" w:eastAsia="Times New Roman" w:hAnsi="Calibri" w:cs="Calibri"/>
                <w:color w:val="000000"/>
                <w:kern w:val="2"/>
                <w:shd w:val="clear" w:color="auto" w:fill="FFFFFF"/>
                <w:lang w:eastAsia="en-US"/>
              </w:rPr>
            </w:pPr>
          </w:p>
          <w:p w14:paraId="38F675DF" w14:textId="77777777" w:rsidR="001F0CFB" w:rsidRPr="00CD62B5" w:rsidRDefault="001F0CFB" w:rsidP="001F0CFB">
            <w:pPr>
              <w:spacing w:line="240" w:lineRule="auto"/>
              <w:ind w:firstLine="0"/>
              <w:jc w:val="left"/>
              <w:rPr>
                <w:rFonts w:ascii="Calibri" w:eastAsia="Times New Roman" w:hAnsi="Calibri" w:cs="Calibri"/>
                <w:color w:val="0070C0"/>
                <w:kern w:val="2"/>
                <w:lang w:eastAsia="en-US"/>
              </w:rPr>
            </w:pPr>
          </w:p>
        </w:tc>
      </w:tr>
      <w:tr w:rsidR="001F0CFB" w:rsidRPr="00AC1A31" w14:paraId="5833A198" w14:textId="77777777" w:rsidTr="3B355E52">
        <w:trPr>
          <w:trHeight w:val="300"/>
        </w:trPr>
        <w:tc>
          <w:tcPr>
            <w:tcW w:w="9535" w:type="dxa"/>
            <w:gridSpan w:val="4"/>
          </w:tcPr>
          <w:p w14:paraId="1B6A4DB4" w14:textId="135E198D" w:rsidR="001F0CFB" w:rsidRPr="00CD62B5" w:rsidRDefault="001F0CFB" w:rsidP="001F0CFB">
            <w:pPr>
              <w:spacing w:line="240" w:lineRule="auto"/>
              <w:ind w:firstLine="0"/>
              <w:jc w:val="center"/>
              <w:rPr>
                <w:rFonts w:ascii="Calibri" w:eastAsia="Times New Roman" w:hAnsi="Calibri" w:cs="Calibri"/>
                <w:b/>
                <w:kern w:val="2"/>
                <w:lang w:eastAsia="en-US"/>
              </w:rPr>
            </w:pPr>
            <w:r w:rsidRPr="00CD62B5">
              <w:rPr>
                <w:rFonts w:ascii="Calibri" w:eastAsia="Times New Roman" w:hAnsi="Calibri" w:cs="Calibri"/>
                <w:b/>
                <w:kern w:val="2"/>
                <w:lang w:eastAsia="en-US"/>
              </w:rPr>
              <w:t xml:space="preserve">14. BENDRŲJŲ SĄLYGŲ PAKEITIMAI IR PAPILDYMAI </w:t>
            </w:r>
          </w:p>
        </w:tc>
      </w:tr>
      <w:tr w:rsidR="001F0CFB" w:rsidRPr="00CD62B5" w14:paraId="1BDE3789" w14:textId="77777777" w:rsidTr="3B355E52">
        <w:trPr>
          <w:trHeight w:val="300"/>
        </w:trPr>
        <w:tc>
          <w:tcPr>
            <w:tcW w:w="3058" w:type="dxa"/>
          </w:tcPr>
          <w:p w14:paraId="548134F0" w14:textId="17CC1940" w:rsidR="001F0CFB" w:rsidRPr="00CD62B5" w:rsidRDefault="001F0CFB" w:rsidP="001F0CFB">
            <w:pPr>
              <w:spacing w:line="240" w:lineRule="auto"/>
              <w:ind w:firstLine="0"/>
              <w:jc w:val="left"/>
              <w:rPr>
                <w:rFonts w:ascii="Calibri" w:eastAsia="Times New Roman" w:hAnsi="Calibri" w:cs="Calibri"/>
                <w:b/>
                <w:color w:val="4472C4" w:themeColor="accent1"/>
                <w:kern w:val="2"/>
                <w:lang w:eastAsia="en-US"/>
              </w:rPr>
            </w:pPr>
            <w:r w:rsidRPr="00CD62B5">
              <w:rPr>
                <w:rFonts w:ascii="Calibri" w:eastAsia="Times New Roman" w:hAnsi="Calibri" w:cs="Calibri"/>
                <w:b/>
                <w:kern w:val="2"/>
                <w:lang w:eastAsia="en-US"/>
              </w:rPr>
              <w:t>14.</w:t>
            </w:r>
            <w:r w:rsidR="0072155C">
              <w:rPr>
                <w:rFonts w:ascii="Calibri" w:eastAsia="Times New Roman" w:hAnsi="Calibri" w:cs="Calibri"/>
                <w:b/>
                <w:kern w:val="2"/>
                <w:lang w:eastAsia="en-US"/>
              </w:rPr>
              <w:t>1</w:t>
            </w:r>
            <w:r w:rsidRPr="00CD62B5">
              <w:rPr>
                <w:rFonts w:ascii="Calibri" w:eastAsia="Times New Roman" w:hAnsi="Calibri" w:cs="Calibri"/>
                <w:b/>
                <w:kern w:val="2"/>
                <w:lang w:eastAsia="en-US"/>
              </w:rPr>
              <w:t>.</w:t>
            </w:r>
          </w:p>
        </w:tc>
        <w:tc>
          <w:tcPr>
            <w:tcW w:w="6477" w:type="dxa"/>
            <w:gridSpan w:val="3"/>
          </w:tcPr>
          <w:p w14:paraId="66ECE677" w14:textId="77777777" w:rsidR="000066A8" w:rsidRDefault="001F0CFB" w:rsidP="0072155C">
            <w:pPr>
              <w:spacing w:line="240" w:lineRule="auto"/>
              <w:ind w:firstLine="0"/>
              <w:rPr>
                <w:rFonts w:ascii="Calibri" w:eastAsia="Times New Roman" w:hAnsi="Calibri" w:cs="Calibri"/>
                <w:kern w:val="2"/>
                <w:lang w:eastAsia="en-US"/>
              </w:rPr>
            </w:pPr>
            <w:r w:rsidRPr="00CD62B5">
              <w:rPr>
                <w:rFonts w:ascii="Calibri" w:eastAsia="Times New Roman" w:hAnsi="Calibri" w:cs="Calibri"/>
                <w:kern w:val="2"/>
                <w:lang w:eastAsia="en-US"/>
              </w:rPr>
              <w:t>Šalys susitaria išbraukti nurodytą Sutarties Bendrųjų sąlygų punktą, tačiau kitų punktų numeracijos nekeisti:</w:t>
            </w:r>
            <w:r w:rsidR="006C3941">
              <w:rPr>
                <w:rFonts w:ascii="Calibri" w:eastAsia="Times New Roman" w:hAnsi="Calibri" w:cs="Calibri"/>
                <w:kern w:val="2"/>
                <w:lang w:eastAsia="en-US"/>
              </w:rPr>
              <w:t xml:space="preserve"> </w:t>
            </w:r>
          </w:p>
          <w:p w14:paraId="473D75D5" w14:textId="5877F922" w:rsidR="00025363" w:rsidRPr="00944C6E" w:rsidRDefault="006C3941" w:rsidP="0072155C">
            <w:pPr>
              <w:spacing w:line="240" w:lineRule="auto"/>
              <w:ind w:firstLine="0"/>
              <w:rPr>
                <w:rFonts w:ascii="Calibri" w:eastAsia="Times New Roman" w:hAnsi="Calibri" w:cs="Calibri"/>
                <w:kern w:val="2"/>
                <w:lang w:eastAsia="en-US"/>
              </w:rPr>
            </w:pPr>
            <w:r>
              <w:rPr>
                <w:rFonts w:ascii="Calibri" w:eastAsia="Times New Roman" w:hAnsi="Calibri" w:cs="Calibri"/>
                <w:kern w:val="2"/>
                <w:lang w:eastAsia="en-US"/>
              </w:rPr>
              <w:t>5.1;</w:t>
            </w:r>
            <w:r w:rsidR="00693F08">
              <w:rPr>
                <w:rFonts w:ascii="Calibri" w:eastAsia="Times New Roman" w:hAnsi="Calibri" w:cs="Calibri"/>
                <w:kern w:val="2"/>
                <w:lang w:eastAsia="en-US"/>
              </w:rPr>
              <w:t xml:space="preserve"> </w:t>
            </w:r>
            <w:r>
              <w:rPr>
                <w:rFonts w:ascii="Calibri" w:eastAsia="Times New Roman" w:hAnsi="Calibri" w:cs="Calibri"/>
                <w:kern w:val="2"/>
                <w:lang w:eastAsia="en-US"/>
              </w:rPr>
              <w:t>5.2;</w:t>
            </w:r>
            <w:r w:rsidR="00972598">
              <w:rPr>
                <w:rFonts w:ascii="Calibri" w:eastAsia="Times New Roman" w:hAnsi="Calibri" w:cs="Calibri"/>
                <w:kern w:val="2"/>
                <w:lang w:eastAsia="en-US"/>
              </w:rPr>
              <w:t xml:space="preserve"> </w:t>
            </w:r>
            <w:r w:rsidR="00190A25">
              <w:rPr>
                <w:rFonts w:ascii="Calibri" w:eastAsia="Times New Roman" w:hAnsi="Calibri" w:cs="Calibri"/>
                <w:kern w:val="2"/>
                <w:lang w:eastAsia="en-US"/>
              </w:rPr>
              <w:t>6.1.1.3;</w:t>
            </w:r>
            <w:r w:rsidR="00972598">
              <w:rPr>
                <w:rFonts w:ascii="Calibri" w:eastAsia="Times New Roman" w:hAnsi="Calibri" w:cs="Calibri"/>
                <w:kern w:val="2"/>
                <w:lang w:eastAsia="en-US"/>
              </w:rPr>
              <w:t xml:space="preserve"> </w:t>
            </w:r>
            <w:r w:rsidR="004B6907" w:rsidRPr="00CD62B5">
              <w:rPr>
                <w:rFonts w:ascii="Calibri" w:eastAsia="Times New Roman" w:hAnsi="Calibri" w:cs="Calibri"/>
                <w:kern w:val="2"/>
                <w:lang w:eastAsia="en-US"/>
              </w:rPr>
              <w:t>6.2;</w:t>
            </w:r>
            <w:r w:rsidR="00B62BF9">
              <w:rPr>
                <w:rFonts w:ascii="Calibri" w:eastAsia="Times New Roman" w:hAnsi="Calibri" w:cs="Calibri"/>
                <w:kern w:val="2"/>
                <w:lang w:eastAsia="en-US"/>
              </w:rPr>
              <w:t xml:space="preserve"> 6.3.2;</w:t>
            </w:r>
            <w:r w:rsidR="00972598">
              <w:rPr>
                <w:rFonts w:ascii="Calibri" w:eastAsia="Times New Roman" w:hAnsi="Calibri" w:cs="Calibri"/>
                <w:kern w:val="2"/>
                <w:lang w:eastAsia="en-US"/>
              </w:rPr>
              <w:t xml:space="preserve"> </w:t>
            </w:r>
            <w:r w:rsidR="00E11019">
              <w:rPr>
                <w:rFonts w:ascii="Calibri" w:eastAsia="Times New Roman" w:hAnsi="Calibri" w:cs="Calibri"/>
                <w:kern w:val="2"/>
                <w:lang w:eastAsia="en-US"/>
              </w:rPr>
              <w:t xml:space="preserve">6.3.3; </w:t>
            </w:r>
            <w:r w:rsidR="00E90C1C">
              <w:rPr>
                <w:rFonts w:ascii="Calibri" w:eastAsia="Times New Roman" w:hAnsi="Calibri" w:cs="Calibri"/>
                <w:kern w:val="2"/>
                <w:lang w:eastAsia="en-US"/>
              </w:rPr>
              <w:t xml:space="preserve">6.3.5.1; </w:t>
            </w:r>
            <w:r w:rsidR="00C91ECF">
              <w:rPr>
                <w:rFonts w:ascii="Calibri" w:eastAsia="Times New Roman" w:hAnsi="Calibri" w:cs="Calibri"/>
                <w:kern w:val="2"/>
                <w:lang w:eastAsia="en-US"/>
              </w:rPr>
              <w:t xml:space="preserve">6.3.6; </w:t>
            </w:r>
            <w:r w:rsidR="00434D19">
              <w:rPr>
                <w:rFonts w:ascii="Calibri" w:eastAsia="Times New Roman" w:hAnsi="Calibri" w:cs="Calibri"/>
                <w:kern w:val="2"/>
                <w:lang w:eastAsia="en-US"/>
              </w:rPr>
              <w:t>6.3.7;</w:t>
            </w:r>
            <w:r w:rsidR="00437645">
              <w:rPr>
                <w:rFonts w:ascii="Calibri" w:eastAsia="Times New Roman" w:hAnsi="Calibri" w:cs="Calibri"/>
                <w:kern w:val="2"/>
                <w:lang w:eastAsia="en-US"/>
              </w:rPr>
              <w:t xml:space="preserve"> </w:t>
            </w:r>
            <w:r w:rsidR="000E4BEE">
              <w:rPr>
                <w:rFonts w:ascii="Calibri" w:eastAsia="Times New Roman" w:hAnsi="Calibri" w:cs="Calibri"/>
                <w:kern w:val="2"/>
                <w:lang w:eastAsia="en-US"/>
              </w:rPr>
              <w:t xml:space="preserve">7; </w:t>
            </w:r>
            <w:r w:rsidR="001E7BC7">
              <w:rPr>
                <w:rFonts w:ascii="Calibri" w:eastAsia="Times New Roman" w:hAnsi="Calibri" w:cs="Calibri"/>
                <w:kern w:val="2"/>
                <w:lang w:eastAsia="en-US"/>
              </w:rPr>
              <w:t>7.1;</w:t>
            </w:r>
            <w:r w:rsidR="000E4BEE">
              <w:rPr>
                <w:rFonts w:ascii="Calibri" w:eastAsia="Times New Roman" w:hAnsi="Calibri" w:cs="Calibri"/>
                <w:kern w:val="2"/>
                <w:lang w:eastAsia="en-US"/>
              </w:rPr>
              <w:t xml:space="preserve"> 7.2;</w:t>
            </w:r>
            <w:r w:rsidR="001E7BC7">
              <w:rPr>
                <w:rFonts w:ascii="Calibri" w:eastAsia="Times New Roman" w:hAnsi="Calibri" w:cs="Calibri"/>
                <w:kern w:val="2"/>
                <w:lang w:eastAsia="en-US"/>
              </w:rPr>
              <w:t xml:space="preserve"> </w:t>
            </w:r>
            <w:r w:rsidR="0042131B">
              <w:rPr>
                <w:rFonts w:eastAsia="Times New Roman" w:cstheme="minorHAnsi"/>
                <w:lang w:eastAsia="en-US"/>
              </w:rPr>
              <w:t xml:space="preserve">7.3; 7.4; </w:t>
            </w:r>
            <w:r w:rsidR="001E0D5E" w:rsidRPr="00BF48D1">
              <w:rPr>
                <w:rFonts w:ascii="Calibri" w:eastAsia="Times New Roman" w:hAnsi="Calibri" w:cs="Calibri"/>
                <w:kern w:val="2"/>
                <w:lang w:eastAsia="en-US"/>
              </w:rPr>
              <w:t xml:space="preserve">8.1.2; </w:t>
            </w:r>
            <w:r w:rsidR="00944C6E">
              <w:rPr>
                <w:rFonts w:ascii="Calibri" w:eastAsia="Times New Roman" w:hAnsi="Calibri" w:cs="Calibri"/>
                <w:kern w:val="2"/>
                <w:lang w:eastAsia="en-US"/>
              </w:rPr>
              <w:t xml:space="preserve"> </w:t>
            </w:r>
            <w:r w:rsidR="001E0D5E" w:rsidRPr="00BF48D1">
              <w:rPr>
                <w:rFonts w:ascii="Calibri" w:eastAsia="Times New Roman" w:hAnsi="Calibri" w:cs="Calibri"/>
                <w:kern w:val="2"/>
                <w:lang w:eastAsia="en-US"/>
              </w:rPr>
              <w:t>8.</w:t>
            </w:r>
            <w:r w:rsidR="00C250F9" w:rsidRPr="00BF48D1">
              <w:rPr>
                <w:rFonts w:ascii="Calibri" w:eastAsia="Times New Roman" w:hAnsi="Calibri" w:cs="Calibri"/>
                <w:kern w:val="2"/>
                <w:lang w:eastAsia="en-US"/>
              </w:rPr>
              <w:t xml:space="preserve">1.3; </w:t>
            </w:r>
            <w:r w:rsidR="00ED27F5">
              <w:rPr>
                <w:rFonts w:ascii="Calibri" w:eastAsia="Times New Roman" w:hAnsi="Calibri" w:cs="Calibri"/>
                <w:kern w:val="2"/>
                <w:lang w:eastAsia="en-US"/>
              </w:rPr>
              <w:t xml:space="preserve">10; 12.1; </w:t>
            </w:r>
            <w:r w:rsidR="00190A25" w:rsidRPr="00BF48D1">
              <w:rPr>
                <w:rFonts w:ascii="Calibri" w:eastAsia="Times New Roman" w:hAnsi="Calibri" w:cs="Calibri"/>
                <w:kern w:val="2"/>
                <w:lang w:eastAsia="en-US"/>
              </w:rPr>
              <w:t>12.2.6;</w:t>
            </w:r>
            <w:r w:rsidR="00944C6E">
              <w:rPr>
                <w:rFonts w:ascii="Calibri" w:eastAsia="Times New Roman" w:hAnsi="Calibri" w:cs="Calibri"/>
                <w:kern w:val="2"/>
                <w:lang w:eastAsia="en-US"/>
              </w:rPr>
              <w:t xml:space="preserve"> </w:t>
            </w:r>
            <w:r w:rsidR="00116147">
              <w:rPr>
                <w:rFonts w:ascii="Calibri" w:eastAsia="Times New Roman" w:hAnsi="Calibri" w:cs="Calibri"/>
                <w:kern w:val="2"/>
                <w:lang w:eastAsia="en-US"/>
              </w:rPr>
              <w:t xml:space="preserve">13.5; </w:t>
            </w:r>
            <w:r w:rsidR="00025363" w:rsidRPr="00BF48D1">
              <w:rPr>
                <w:rFonts w:eastAsia="Times New Roman" w:cstheme="minorHAnsi"/>
                <w:lang w:eastAsia="en-US"/>
              </w:rPr>
              <w:t>21.2.2;</w:t>
            </w:r>
            <w:r w:rsidR="00944C6E">
              <w:rPr>
                <w:rFonts w:eastAsia="Times New Roman" w:cstheme="minorHAnsi"/>
                <w:lang w:eastAsia="en-US"/>
              </w:rPr>
              <w:t xml:space="preserve"> </w:t>
            </w:r>
            <w:r w:rsidR="00025363" w:rsidRPr="00BF48D1">
              <w:rPr>
                <w:rFonts w:eastAsia="Times New Roman" w:cstheme="minorHAnsi"/>
                <w:lang w:eastAsia="en-US"/>
              </w:rPr>
              <w:t>21.2.3;</w:t>
            </w:r>
            <w:r w:rsidR="00944C6E">
              <w:rPr>
                <w:rFonts w:eastAsia="Times New Roman" w:cstheme="minorHAnsi"/>
                <w:lang w:eastAsia="en-US"/>
              </w:rPr>
              <w:t xml:space="preserve"> </w:t>
            </w:r>
            <w:r w:rsidR="00025363" w:rsidRPr="00BF48D1">
              <w:rPr>
                <w:rFonts w:eastAsia="Times New Roman" w:cstheme="minorHAnsi"/>
                <w:lang w:eastAsia="en-US"/>
              </w:rPr>
              <w:t xml:space="preserve">21.2.4; </w:t>
            </w:r>
            <w:r w:rsidR="00944C6E">
              <w:rPr>
                <w:rFonts w:eastAsia="Times New Roman" w:cstheme="minorHAnsi"/>
                <w:lang w:eastAsia="en-US"/>
              </w:rPr>
              <w:t xml:space="preserve"> </w:t>
            </w:r>
            <w:r w:rsidR="00025363" w:rsidRPr="00BF48D1">
              <w:rPr>
                <w:rFonts w:eastAsia="Times New Roman" w:cstheme="minorHAnsi"/>
                <w:lang w:eastAsia="en-US"/>
              </w:rPr>
              <w:t>21.2.7</w:t>
            </w:r>
            <w:r w:rsidR="00A02509">
              <w:rPr>
                <w:rFonts w:eastAsia="Times New Roman" w:cstheme="minorHAnsi"/>
                <w:lang w:eastAsia="en-US"/>
              </w:rPr>
              <w:t>;</w:t>
            </w:r>
            <w:r w:rsidR="0042131B">
              <w:rPr>
                <w:rFonts w:eastAsia="Times New Roman" w:cstheme="minorHAnsi"/>
                <w:lang w:eastAsia="en-US"/>
              </w:rPr>
              <w:t xml:space="preserve"> </w:t>
            </w:r>
            <w:r w:rsidR="00A02509" w:rsidRPr="00BF48D1">
              <w:rPr>
                <w:rFonts w:ascii="Calibri" w:eastAsia="Times New Roman" w:hAnsi="Calibri" w:cs="Calibri"/>
                <w:kern w:val="2"/>
                <w:lang w:eastAsia="en-US"/>
              </w:rPr>
              <w:t>21.11</w:t>
            </w:r>
            <w:r w:rsidR="00A02509">
              <w:rPr>
                <w:rFonts w:ascii="Calibri" w:eastAsia="Times New Roman" w:hAnsi="Calibri" w:cs="Calibri"/>
                <w:kern w:val="2"/>
                <w:lang w:eastAsia="en-US"/>
              </w:rPr>
              <w:t>;</w:t>
            </w:r>
            <w:r w:rsidR="00944C6E">
              <w:rPr>
                <w:rFonts w:ascii="Calibri" w:eastAsia="Times New Roman" w:hAnsi="Calibri" w:cs="Calibri"/>
                <w:kern w:val="2"/>
                <w:lang w:eastAsia="en-US"/>
              </w:rPr>
              <w:t xml:space="preserve"> </w:t>
            </w:r>
            <w:r w:rsidR="00A02509" w:rsidRPr="00BF48D1">
              <w:rPr>
                <w:rFonts w:ascii="Calibri" w:eastAsia="Times New Roman" w:hAnsi="Calibri" w:cs="Calibri"/>
                <w:kern w:val="2"/>
                <w:lang w:eastAsia="en-US"/>
              </w:rPr>
              <w:t>23</w:t>
            </w:r>
            <w:r w:rsidR="00BB1C55">
              <w:rPr>
                <w:rFonts w:ascii="Calibri" w:eastAsia="Times New Roman" w:hAnsi="Calibri" w:cs="Calibri"/>
                <w:kern w:val="2"/>
                <w:lang w:eastAsia="en-US"/>
              </w:rPr>
              <w:t>.</w:t>
            </w:r>
          </w:p>
        </w:tc>
      </w:tr>
      <w:tr w:rsidR="00F718DB" w:rsidRPr="00CD62B5" w14:paraId="105F67C7" w14:textId="77777777" w:rsidTr="3B355E52">
        <w:trPr>
          <w:trHeight w:val="300"/>
        </w:trPr>
        <w:tc>
          <w:tcPr>
            <w:tcW w:w="3058" w:type="dxa"/>
          </w:tcPr>
          <w:p w14:paraId="65653F52" w14:textId="58554254" w:rsidR="00F718DB" w:rsidRPr="00FF0806" w:rsidRDefault="00103BA0" w:rsidP="001F0CFB">
            <w:pPr>
              <w:spacing w:line="240" w:lineRule="auto"/>
              <w:ind w:firstLine="0"/>
              <w:jc w:val="left"/>
              <w:rPr>
                <w:rFonts w:ascii="Calibri" w:eastAsia="Times New Roman" w:hAnsi="Calibri" w:cs="Calibri"/>
                <w:b/>
                <w:kern w:val="2"/>
                <w:lang w:eastAsia="en-US"/>
              </w:rPr>
            </w:pPr>
            <w:r w:rsidRPr="00FF0806">
              <w:rPr>
                <w:rFonts w:ascii="Calibri" w:eastAsia="Times New Roman" w:hAnsi="Calibri" w:cs="Calibri"/>
                <w:b/>
                <w:kern w:val="2"/>
                <w:lang w:eastAsia="en-US"/>
              </w:rPr>
              <w:t>14.2.</w:t>
            </w:r>
          </w:p>
        </w:tc>
        <w:tc>
          <w:tcPr>
            <w:tcW w:w="6477" w:type="dxa"/>
            <w:gridSpan w:val="3"/>
          </w:tcPr>
          <w:p w14:paraId="5F863534" w14:textId="77777777" w:rsidR="00D428A6" w:rsidRDefault="00D428A6" w:rsidP="00944C6E">
            <w:pPr>
              <w:spacing w:line="240" w:lineRule="auto"/>
              <w:ind w:firstLine="0"/>
              <w:rPr>
                <w:rFonts w:ascii="Calibri" w:eastAsia="Times New Roman" w:hAnsi="Calibri" w:cs="Calibri"/>
                <w:kern w:val="2"/>
                <w:lang w:eastAsia="en-US"/>
              </w:rPr>
            </w:pPr>
            <w:r w:rsidRPr="00FF0806">
              <w:rPr>
                <w:rFonts w:ascii="Calibri" w:eastAsia="Times New Roman" w:hAnsi="Calibri" w:cs="Calibri"/>
                <w:kern w:val="2"/>
                <w:lang w:eastAsia="en-US"/>
              </w:rPr>
              <w:t xml:space="preserve">Šalys susitaria pakeisti nurodytą Sutarties Bendrųjų sąlygų punktą ir išdėstyti jį nauja redakcija: </w:t>
            </w:r>
          </w:p>
          <w:p w14:paraId="783B274B" w14:textId="1F66CFAE" w:rsidR="00025363" w:rsidRPr="00F87544" w:rsidRDefault="000C323F" w:rsidP="00944C6E">
            <w:pPr>
              <w:widowControl w:val="0"/>
              <w:tabs>
                <w:tab w:val="left" w:pos="567"/>
                <w:tab w:val="left" w:pos="851"/>
                <w:tab w:val="left" w:pos="992"/>
                <w:tab w:val="left" w:pos="1134"/>
              </w:tabs>
              <w:spacing w:line="276" w:lineRule="auto"/>
              <w:ind w:firstLine="0"/>
              <w:rPr>
                <w:rFonts w:eastAsia="Arial" w:cstheme="minorHAnsi"/>
                <w:lang w:eastAsia="en-US"/>
              </w:rPr>
            </w:pPr>
            <w:r>
              <w:rPr>
                <w:rFonts w:ascii="Calibri" w:eastAsia="Times New Roman" w:hAnsi="Calibri" w:cs="Calibri"/>
                <w:kern w:val="2"/>
                <w:lang w:eastAsia="en-US"/>
              </w:rPr>
              <w:t xml:space="preserve">4.1.3; </w:t>
            </w:r>
            <w:r w:rsidR="00944C6E" w:rsidRPr="00FF0806">
              <w:rPr>
                <w:rFonts w:ascii="Calibri" w:eastAsia="Times New Roman" w:hAnsi="Calibri" w:cs="Calibri"/>
                <w:kern w:val="2"/>
                <w:lang w:eastAsia="en-US"/>
              </w:rPr>
              <w:t>6.1.1.2</w:t>
            </w:r>
            <w:r w:rsidR="00944C6E">
              <w:rPr>
                <w:rFonts w:ascii="Calibri" w:eastAsia="Times New Roman" w:hAnsi="Calibri" w:cs="Calibri"/>
                <w:kern w:val="2"/>
                <w:lang w:eastAsia="en-US"/>
              </w:rPr>
              <w:t>;</w:t>
            </w:r>
            <w:r w:rsidR="00944C6E" w:rsidRPr="00FF0806">
              <w:rPr>
                <w:rFonts w:eastAsia="Arial" w:cstheme="minorHAnsi"/>
                <w:lang w:eastAsia="en-US"/>
              </w:rPr>
              <w:t xml:space="preserve"> </w:t>
            </w:r>
            <w:r w:rsidR="00FE5799">
              <w:rPr>
                <w:rFonts w:eastAsia="Arial" w:cstheme="minorHAnsi"/>
                <w:lang w:eastAsia="en-US"/>
              </w:rPr>
              <w:t>6.1.1.4;</w:t>
            </w:r>
            <w:r w:rsidR="00957A02">
              <w:rPr>
                <w:rFonts w:eastAsia="Arial" w:cstheme="minorHAnsi"/>
                <w:lang w:eastAsia="en-US"/>
              </w:rPr>
              <w:t xml:space="preserve"> 6.3.4; 6.3.5.2; </w:t>
            </w:r>
            <w:r w:rsidR="00944C6E" w:rsidRPr="00982138">
              <w:rPr>
                <w:rFonts w:eastAsia="Arial" w:cstheme="minorHAnsi"/>
                <w:lang w:eastAsia="en-US"/>
              </w:rPr>
              <w:t>6.3.8</w:t>
            </w:r>
            <w:r w:rsidR="00944C6E">
              <w:rPr>
                <w:rFonts w:eastAsia="Arial" w:cstheme="minorHAnsi"/>
                <w:lang w:eastAsia="en-US"/>
              </w:rPr>
              <w:t>;</w:t>
            </w:r>
            <w:r w:rsidR="00944C6E" w:rsidRPr="00FF0806">
              <w:rPr>
                <w:rFonts w:eastAsia="Arial" w:cstheme="minorHAnsi"/>
                <w:lang w:eastAsia="en-US"/>
              </w:rPr>
              <w:t xml:space="preserve"> </w:t>
            </w:r>
            <w:r w:rsidR="00532DE8">
              <w:rPr>
                <w:rFonts w:eastAsia="Arial" w:cstheme="minorHAnsi"/>
                <w:lang w:eastAsia="en-US"/>
              </w:rPr>
              <w:t>6.3.9; 6.3.10; 6.3.11; 6.3.12</w:t>
            </w:r>
            <w:r w:rsidR="00944C6E">
              <w:rPr>
                <w:rFonts w:eastAsia="Arial" w:cstheme="minorHAnsi"/>
                <w:lang w:eastAsia="en-US"/>
              </w:rPr>
              <w:t xml:space="preserve">; </w:t>
            </w:r>
            <w:r w:rsidR="00437645">
              <w:rPr>
                <w:rFonts w:eastAsia="Arial" w:cstheme="minorHAnsi"/>
                <w:lang w:eastAsia="en-US"/>
              </w:rPr>
              <w:t xml:space="preserve">6.3.14; </w:t>
            </w:r>
            <w:r w:rsidR="00ED27F5">
              <w:rPr>
                <w:rFonts w:eastAsia="Arial" w:cstheme="minorHAnsi"/>
                <w:lang w:eastAsia="en-US"/>
              </w:rPr>
              <w:t xml:space="preserve">8.1.1; 8.2.1; </w:t>
            </w:r>
            <w:r w:rsidR="00944C6E" w:rsidRPr="00562220">
              <w:rPr>
                <w:rFonts w:eastAsia="Arial" w:cstheme="minorHAnsi"/>
                <w:lang w:eastAsia="en-US"/>
              </w:rPr>
              <w:t>12.2.1</w:t>
            </w:r>
            <w:r w:rsidR="00944C6E">
              <w:rPr>
                <w:rFonts w:eastAsia="Arial" w:cstheme="minorHAnsi"/>
                <w:lang w:eastAsia="en-US"/>
              </w:rPr>
              <w:t>;</w:t>
            </w:r>
            <w:r w:rsidR="00F87544">
              <w:rPr>
                <w:rFonts w:eastAsia="Arial" w:cstheme="minorHAnsi"/>
                <w:lang w:eastAsia="en-US"/>
              </w:rPr>
              <w:t xml:space="preserve"> </w:t>
            </w:r>
            <w:r w:rsidR="00D428A6" w:rsidRPr="00FF0806">
              <w:rPr>
                <w:rFonts w:ascii="Calibri" w:eastAsia="Times New Roman" w:hAnsi="Calibri" w:cs="Calibri"/>
                <w:kern w:val="2"/>
                <w:lang w:eastAsia="en-US"/>
              </w:rPr>
              <w:t>13.1</w:t>
            </w:r>
            <w:r w:rsidR="00274D56">
              <w:rPr>
                <w:rFonts w:ascii="Calibri" w:eastAsia="Times New Roman" w:hAnsi="Calibri" w:cs="Calibri"/>
                <w:kern w:val="2"/>
                <w:lang w:eastAsia="en-US"/>
              </w:rPr>
              <w:t>;</w:t>
            </w:r>
            <w:r w:rsidR="00944C6E">
              <w:rPr>
                <w:rFonts w:ascii="Calibri" w:eastAsia="Times New Roman" w:hAnsi="Calibri" w:cs="Calibri"/>
                <w:kern w:val="2"/>
                <w:lang w:eastAsia="en-US"/>
              </w:rPr>
              <w:t xml:space="preserve"> </w:t>
            </w:r>
            <w:r w:rsidR="002E6D8F" w:rsidRPr="00FF0806">
              <w:rPr>
                <w:rFonts w:eastAsia="Times New Roman" w:cstheme="minorHAnsi"/>
                <w:lang w:eastAsia="en-US"/>
              </w:rPr>
              <w:t>15.1</w:t>
            </w:r>
            <w:r w:rsidR="00944C6E">
              <w:rPr>
                <w:rFonts w:eastAsia="Times New Roman" w:cstheme="minorHAnsi"/>
                <w:lang w:eastAsia="en-US"/>
              </w:rPr>
              <w:t>;</w:t>
            </w:r>
            <w:r w:rsidR="002E6D8F" w:rsidRPr="00FF0806">
              <w:rPr>
                <w:rFonts w:eastAsia="Times New Roman" w:cstheme="minorHAnsi"/>
                <w:lang w:eastAsia="en-US"/>
              </w:rPr>
              <w:t xml:space="preserve"> </w:t>
            </w:r>
            <w:r w:rsidR="00F42090">
              <w:rPr>
                <w:rFonts w:eastAsia="Times New Roman" w:cstheme="minorHAnsi"/>
                <w:lang w:eastAsia="en-US"/>
              </w:rPr>
              <w:t xml:space="preserve">15.3; </w:t>
            </w:r>
            <w:r w:rsidR="00025363" w:rsidRPr="00FF0806">
              <w:rPr>
                <w:rFonts w:eastAsia="Times New Roman" w:cstheme="minorHAnsi"/>
                <w:lang w:eastAsia="en-US"/>
              </w:rPr>
              <w:t>21.1</w:t>
            </w:r>
            <w:r w:rsidR="00944C6E">
              <w:rPr>
                <w:rFonts w:eastAsia="Times New Roman" w:cstheme="minorHAnsi"/>
                <w:lang w:eastAsia="en-US"/>
              </w:rPr>
              <w:t xml:space="preserve">; </w:t>
            </w:r>
            <w:r w:rsidR="002969DB" w:rsidRPr="00FF0806">
              <w:rPr>
                <w:rFonts w:eastAsia="Times New Roman" w:cstheme="minorHAnsi"/>
                <w:lang w:eastAsia="en-US"/>
              </w:rPr>
              <w:t>21.2</w:t>
            </w:r>
            <w:r w:rsidR="00944C6E">
              <w:rPr>
                <w:rFonts w:eastAsia="Times New Roman" w:cstheme="minorHAnsi"/>
                <w:lang w:eastAsia="en-US"/>
              </w:rPr>
              <w:t xml:space="preserve">; </w:t>
            </w:r>
            <w:r w:rsidR="00025363" w:rsidRPr="00FF0806">
              <w:rPr>
                <w:rFonts w:eastAsia="Times New Roman" w:cstheme="minorHAnsi"/>
                <w:lang w:eastAsia="en-US"/>
              </w:rPr>
              <w:t>21.2.5</w:t>
            </w:r>
            <w:r w:rsidR="00944C6E">
              <w:rPr>
                <w:rFonts w:eastAsia="Times New Roman" w:cstheme="minorHAnsi"/>
                <w:lang w:eastAsia="en-US"/>
              </w:rPr>
              <w:t xml:space="preserve">; </w:t>
            </w:r>
            <w:r w:rsidR="00025363" w:rsidRPr="00FF0806">
              <w:rPr>
                <w:rFonts w:eastAsia="Times New Roman" w:cstheme="minorHAnsi"/>
                <w:lang w:eastAsia="en-US"/>
              </w:rPr>
              <w:t>21.3</w:t>
            </w:r>
            <w:r w:rsidR="00944C6E">
              <w:rPr>
                <w:rFonts w:eastAsia="Times New Roman" w:cstheme="minorHAnsi"/>
                <w:lang w:eastAsia="en-US"/>
              </w:rPr>
              <w:t xml:space="preserve">; </w:t>
            </w:r>
            <w:r w:rsidR="00025363" w:rsidRPr="00FF0806">
              <w:rPr>
                <w:rFonts w:eastAsia="Times New Roman" w:cstheme="minorHAnsi"/>
                <w:lang w:eastAsia="en-US"/>
              </w:rPr>
              <w:t xml:space="preserve">21.4. </w:t>
            </w:r>
            <w:r w:rsidR="00EF7555" w:rsidRPr="00CD62B5">
              <w:rPr>
                <w:rFonts w:eastAsia="Times New Roman" w:cstheme="minorHAnsi"/>
                <w:lang w:eastAsia="en-US"/>
              </w:rPr>
              <w:t>21.5.1</w:t>
            </w:r>
            <w:r w:rsidR="008956B1">
              <w:rPr>
                <w:rFonts w:eastAsia="Times New Roman" w:cstheme="minorHAnsi"/>
                <w:lang w:eastAsia="en-US"/>
              </w:rPr>
              <w:t xml:space="preserve">; </w:t>
            </w:r>
            <w:r w:rsidR="008956B1" w:rsidRPr="00CD62B5">
              <w:rPr>
                <w:rFonts w:eastAsia="Times New Roman" w:cstheme="minorHAnsi"/>
                <w:lang w:eastAsia="en-US"/>
              </w:rPr>
              <w:t>22.1.2.</w:t>
            </w:r>
          </w:p>
        </w:tc>
      </w:tr>
      <w:tr w:rsidR="001F0CFB" w:rsidRPr="00CD62B5" w14:paraId="5CCA5C71" w14:textId="77777777" w:rsidTr="3B355E52">
        <w:trPr>
          <w:trHeight w:val="300"/>
        </w:trPr>
        <w:tc>
          <w:tcPr>
            <w:tcW w:w="3058" w:type="dxa"/>
          </w:tcPr>
          <w:p w14:paraId="5EE74618" w14:textId="4571AA20" w:rsidR="001F0CFB" w:rsidRPr="00CD62B5" w:rsidRDefault="001F0CFB" w:rsidP="001F0CFB">
            <w:pPr>
              <w:spacing w:line="240" w:lineRule="auto"/>
              <w:ind w:firstLine="0"/>
              <w:jc w:val="left"/>
              <w:rPr>
                <w:rFonts w:ascii="Calibri" w:eastAsia="Times New Roman" w:hAnsi="Calibri" w:cs="Calibri"/>
                <w:b/>
                <w:kern w:val="2"/>
                <w:lang w:eastAsia="en-US"/>
              </w:rPr>
            </w:pPr>
            <w:r w:rsidRPr="00CD62B5">
              <w:rPr>
                <w:rFonts w:ascii="Calibri" w:eastAsia="Times New Roman" w:hAnsi="Calibri" w:cs="Calibri"/>
                <w:b/>
                <w:kern w:val="2"/>
                <w:lang w:eastAsia="en-US"/>
              </w:rPr>
              <w:t>14.</w:t>
            </w:r>
            <w:r w:rsidR="00103BA0">
              <w:rPr>
                <w:rFonts w:ascii="Calibri" w:eastAsia="Times New Roman" w:hAnsi="Calibri" w:cs="Calibri"/>
                <w:b/>
                <w:kern w:val="2"/>
                <w:lang w:eastAsia="en-US"/>
              </w:rPr>
              <w:t>3</w:t>
            </w:r>
            <w:r w:rsidRPr="00CD62B5">
              <w:rPr>
                <w:rFonts w:ascii="Calibri" w:eastAsia="Times New Roman" w:hAnsi="Calibri" w:cs="Calibri"/>
                <w:b/>
                <w:kern w:val="2"/>
                <w:lang w:eastAsia="en-US"/>
              </w:rPr>
              <w:t>.</w:t>
            </w:r>
          </w:p>
        </w:tc>
        <w:tc>
          <w:tcPr>
            <w:tcW w:w="6477" w:type="dxa"/>
            <w:gridSpan w:val="3"/>
          </w:tcPr>
          <w:p w14:paraId="6978DD30" w14:textId="77777777" w:rsidR="001F0CFB" w:rsidRPr="00CD62B5" w:rsidRDefault="001F0CFB" w:rsidP="0072155C">
            <w:pPr>
              <w:spacing w:line="240" w:lineRule="auto"/>
              <w:ind w:firstLine="0"/>
              <w:rPr>
                <w:rFonts w:ascii="Calibri" w:eastAsia="Times New Roman" w:hAnsi="Calibri" w:cs="Calibri"/>
                <w:kern w:val="2"/>
                <w:lang w:eastAsia="en-US"/>
              </w:rPr>
            </w:pPr>
            <w:r w:rsidRPr="00CD62B5">
              <w:rPr>
                <w:rFonts w:ascii="Calibri" w:eastAsia="Times New Roman" w:hAnsi="Calibri" w:cs="Calibri"/>
                <w:kern w:val="2"/>
                <w:lang w:eastAsia="en-US"/>
              </w:rPr>
              <w:t>Sutarties Bendrosiose sąlygose nurodytos alternatyvios nuostatos (su prierašu „jei taikoma“ ir pan.) taikomos tik tokiu atveju, jeigu jos konkrečiai aprašomos Sutarties Specialiosiose sąlygose arba prieduose.</w:t>
            </w:r>
          </w:p>
        </w:tc>
      </w:tr>
      <w:tr w:rsidR="00DF1A7D" w:rsidRPr="00CD62B5" w14:paraId="60EA6D39" w14:textId="77777777" w:rsidTr="3B355E52">
        <w:trPr>
          <w:trHeight w:val="300"/>
        </w:trPr>
        <w:tc>
          <w:tcPr>
            <w:tcW w:w="3058" w:type="dxa"/>
          </w:tcPr>
          <w:p w14:paraId="51B1AB5F" w14:textId="5CDDF39F" w:rsidR="00DF1A7D" w:rsidRPr="00CD62B5" w:rsidRDefault="00D21061" w:rsidP="001F0CFB">
            <w:pPr>
              <w:spacing w:line="240" w:lineRule="auto"/>
              <w:ind w:firstLine="0"/>
              <w:jc w:val="left"/>
              <w:rPr>
                <w:rFonts w:ascii="Calibri" w:eastAsia="Times New Roman" w:hAnsi="Calibri" w:cs="Calibri"/>
                <w:b/>
                <w:kern w:val="2"/>
                <w:lang w:eastAsia="en-US"/>
              </w:rPr>
            </w:pPr>
            <w:r>
              <w:rPr>
                <w:rFonts w:ascii="Calibri" w:eastAsia="Times New Roman" w:hAnsi="Calibri" w:cs="Calibri"/>
                <w:b/>
                <w:kern w:val="2"/>
                <w:lang w:eastAsia="en-US"/>
              </w:rPr>
              <w:t>14.4.</w:t>
            </w:r>
          </w:p>
        </w:tc>
        <w:tc>
          <w:tcPr>
            <w:tcW w:w="6477" w:type="dxa"/>
            <w:gridSpan w:val="3"/>
          </w:tcPr>
          <w:p w14:paraId="28084922" w14:textId="6F0E66B4" w:rsidR="00DF1A7D" w:rsidRPr="00CD62B5" w:rsidRDefault="008F2B6D" w:rsidP="00DF1A7D">
            <w:pPr>
              <w:tabs>
                <w:tab w:val="left" w:pos="2480"/>
              </w:tabs>
              <w:spacing w:line="240" w:lineRule="auto"/>
              <w:ind w:firstLine="0"/>
              <w:rPr>
                <w:rFonts w:ascii="Calibri" w:eastAsia="Times New Roman" w:hAnsi="Calibri" w:cs="Calibri"/>
                <w:kern w:val="2"/>
                <w:lang w:eastAsia="en-US"/>
              </w:rPr>
            </w:pPr>
            <w:r w:rsidRPr="008F2B6D">
              <w:rPr>
                <w:rFonts w:ascii="Calibri" w:eastAsia="Times New Roman" w:hAnsi="Calibri" w:cs="Calibri"/>
                <w:kern w:val="2"/>
                <w:lang w:eastAsia="en-US"/>
              </w:rPr>
              <w:t xml:space="preserve">Šalys susitaria papildyti Sutarties Bendrąsias sąlygas nurodytu punktu, tačiau kitų punktų numeracijos nekeisti: </w:t>
            </w:r>
            <w:r>
              <w:rPr>
                <w:rFonts w:ascii="Calibri" w:eastAsia="Times New Roman" w:hAnsi="Calibri" w:cs="Calibri"/>
                <w:kern w:val="2"/>
                <w:lang w:eastAsia="en-US"/>
              </w:rPr>
              <w:t>6.3.12; 6.3.13; 6.3.14; 6.</w:t>
            </w:r>
            <w:r w:rsidR="00850AA7">
              <w:rPr>
                <w:rFonts w:ascii="Calibri" w:eastAsia="Times New Roman" w:hAnsi="Calibri" w:cs="Calibri"/>
                <w:kern w:val="2"/>
                <w:lang w:eastAsia="en-US"/>
              </w:rPr>
              <w:t>3</w:t>
            </w:r>
            <w:r>
              <w:rPr>
                <w:rFonts w:ascii="Calibri" w:eastAsia="Times New Roman" w:hAnsi="Calibri" w:cs="Calibri"/>
                <w:kern w:val="2"/>
                <w:lang w:eastAsia="en-US"/>
              </w:rPr>
              <w:t>.15</w:t>
            </w:r>
            <w:r w:rsidR="00850AA7">
              <w:rPr>
                <w:rFonts w:ascii="Calibri" w:eastAsia="Times New Roman" w:hAnsi="Calibri" w:cs="Calibri"/>
                <w:kern w:val="2"/>
                <w:lang w:eastAsia="en-US"/>
              </w:rPr>
              <w:t>; 6.3.16.</w:t>
            </w:r>
          </w:p>
        </w:tc>
      </w:tr>
      <w:tr w:rsidR="001F0CFB" w:rsidRPr="00CD62B5" w14:paraId="48DD39B4" w14:textId="77777777" w:rsidTr="3B355E52">
        <w:trPr>
          <w:trHeight w:val="300"/>
        </w:trPr>
        <w:tc>
          <w:tcPr>
            <w:tcW w:w="9535" w:type="dxa"/>
            <w:gridSpan w:val="4"/>
          </w:tcPr>
          <w:p w14:paraId="5A494B5E" w14:textId="77777777" w:rsidR="001F0CFB" w:rsidRPr="00CD62B5" w:rsidRDefault="001F0CFB" w:rsidP="001F0CFB">
            <w:pPr>
              <w:spacing w:line="240" w:lineRule="auto"/>
              <w:ind w:firstLine="0"/>
              <w:jc w:val="center"/>
              <w:rPr>
                <w:rFonts w:ascii="Calibri" w:eastAsia="Times New Roman" w:hAnsi="Calibri" w:cs="Calibri"/>
                <w:b/>
                <w:kern w:val="2"/>
                <w:lang w:eastAsia="en-US"/>
              </w:rPr>
            </w:pPr>
            <w:r w:rsidRPr="00CD62B5">
              <w:rPr>
                <w:rFonts w:ascii="Calibri" w:eastAsia="Times New Roman" w:hAnsi="Calibri" w:cs="Calibri"/>
                <w:b/>
                <w:kern w:val="2"/>
                <w:lang w:eastAsia="en-US"/>
              </w:rPr>
              <w:t>15. SUTARTIES PRIEDAI</w:t>
            </w:r>
          </w:p>
        </w:tc>
      </w:tr>
      <w:tr w:rsidR="001F0CFB" w:rsidRPr="00CD62B5" w14:paraId="7D5C9B89" w14:textId="77777777" w:rsidTr="3B355E52">
        <w:trPr>
          <w:trHeight w:val="300"/>
        </w:trPr>
        <w:tc>
          <w:tcPr>
            <w:tcW w:w="3058" w:type="dxa"/>
          </w:tcPr>
          <w:p w14:paraId="69FB7F16" w14:textId="77777777" w:rsidR="001F0CFB" w:rsidRPr="00CD62B5" w:rsidRDefault="001F0CFB" w:rsidP="00B538C7">
            <w:pPr>
              <w:spacing w:line="240" w:lineRule="auto"/>
              <w:ind w:firstLine="0"/>
              <w:jc w:val="left"/>
              <w:rPr>
                <w:rFonts w:ascii="Calibri" w:eastAsia="Times New Roman" w:hAnsi="Calibri" w:cs="Calibri"/>
                <w:b/>
                <w:kern w:val="2"/>
                <w:lang w:eastAsia="en-US"/>
              </w:rPr>
            </w:pPr>
            <w:r w:rsidRPr="00CD62B5">
              <w:rPr>
                <w:rFonts w:ascii="Calibri" w:eastAsia="Times New Roman" w:hAnsi="Calibri" w:cs="Calibri"/>
                <w:b/>
                <w:kern w:val="2"/>
                <w:lang w:eastAsia="en-US"/>
              </w:rPr>
              <w:t>15.1. Priedas Nr. 1</w:t>
            </w:r>
          </w:p>
        </w:tc>
        <w:tc>
          <w:tcPr>
            <w:tcW w:w="6477" w:type="dxa"/>
            <w:gridSpan w:val="3"/>
          </w:tcPr>
          <w:p w14:paraId="704760E1" w14:textId="58E449CD" w:rsidR="001F0CFB" w:rsidRPr="00944C6E" w:rsidRDefault="00D0394B" w:rsidP="00D0394B">
            <w:pPr>
              <w:spacing w:line="240" w:lineRule="auto"/>
              <w:ind w:firstLine="0"/>
              <w:rPr>
                <w:rFonts w:ascii="Calibri" w:eastAsia="Times New Roman" w:hAnsi="Calibri" w:cs="Calibri"/>
                <w:bCs/>
                <w:kern w:val="2"/>
                <w:lang w:eastAsia="en-US"/>
              </w:rPr>
            </w:pPr>
            <w:r w:rsidRPr="00944C6E">
              <w:rPr>
                <w:rFonts w:ascii="Calibri" w:eastAsia="Times New Roman" w:hAnsi="Calibri" w:cs="Calibri"/>
                <w:bCs/>
                <w:kern w:val="2"/>
                <w:lang w:eastAsia="en-US"/>
              </w:rPr>
              <w:t>Techninė specifikacija</w:t>
            </w:r>
          </w:p>
        </w:tc>
      </w:tr>
      <w:tr w:rsidR="001F0CFB" w:rsidRPr="00CD62B5" w14:paraId="33EBCECD" w14:textId="77777777" w:rsidTr="3B355E52">
        <w:trPr>
          <w:trHeight w:val="300"/>
        </w:trPr>
        <w:tc>
          <w:tcPr>
            <w:tcW w:w="3058" w:type="dxa"/>
          </w:tcPr>
          <w:p w14:paraId="64C7C417" w14:textId="77777777" w:rsidR="001F0CFB" w:rsidRPr="00CD62B5" w:rsidRDefault="001F0CFB" w:rsidP="00B538C7">
            <w:pPr>
              <w:spacing w:line="240" w:lineRule="auto"/>
              <w:ind w:firstLine="0"/>
              <w:jc w:val="left"/>
              <w:rPr>
                <w:rFonts w:ascii="Calibri" w:eastAsia="Times New Roman" w:hAnsi="Calibri" w:cs="Calibri"/>
                <w:b/>
                <w:kern w:val="2"/>
                <w:lang w:eastAsia="en-US"/>
              </w:rPr>
            </w:pPr>
            <w:r w:rsidRPr="00CD62B5">
              <w:rPr>
                <w:rFonts w:ascii="Calibri" w:eastAsia="Times New Roman" w:hAnsi="Calibri" w:cs="Calibri"/>
                <w:b/>
                <w:kern w:val="2"/>
                <w:lang w:eastAsia="en-US"/>
              </w:rPr>
              <w:t>15.2. Priedas Nr. 2</w:t>
            </w:r>
          </w:p>
        </w:tc>
        <w:tc>
          <w:tcPr>
            <w:tcW w:w="6477" w:type="dxa"/>
            <w:gridSpan w:val="3"/>
          </w:tcPr>
          <w:p w14:paraId="5EBA80CB" w14:textId="6621E17E" w:rsidR="001F0CFB" w:rsidRPr="00944C6E" w:rsidRDefault="00D0394B" w:rsidP="00D0394B">
            <w:pPr>
              <w:spacing w:line="240" w:lineRule="auto"/>
              <w:ind w:firstLine="0"/>
              <w:rPr>
                <w:rFonts w:ascii="Calibri" w:eastAsia="Times New Roman" w:hAnsi="Calibri" w:cs="Calibri"/>
                <w:bCs/>
                <w:kern w:val="2"/>
                <w:lang w:eastAsia="en-US"/>
              </w:rPr>
            </w:pPr>
            <w:r w:rsidRPr="00944C6E">
              <w:rPr>
                <w:rFonts w:ascii="Calibri" w:eastAsia="Times New Roman" w:hAnsi="Calibri" w:cs="Calibri"/>
                <w:bCs/>
                <w:kern w:val="2"/>
                <w:lang w:eastAsia="en-US"/>
              </w:rPr>
              <w:t>Pasiūlymas</w:t>
            </w:r>
          </w:p>
        </w:tc>
      </w:tr>
      <w:tr w:rsidR="0042641C" w:rsidRPr="00CD62B5" w14:paraId="3FCF5A4F" w14:textId="77777777" w:rsidTr="3B355E52">
        <w:trPr>
          <w:trHeight w:val="266"/>
        </w:trPr>
        <w:tc>
          <w:tcPr>
            <w:tcW w:w="3058" w:type="dxa"/>
          </w:tcPr>
          <w:p w14:paraId="693ECCA5" w14:textId="1780CFD6" w:rsidR="0042641C" w:rsidRPr="00CD62B5" w:rsidRDefault="0042641C" w:rsidP="00B538C7">
            <w:pPr>
              <w:spacing w:line="240" w:lineRule="auto"/>
              <w:ind w:firstLine="0"/>
              <w:jc w:val="left"/>
              <w:rPr>
                <w:rFonts w:ascii="Calibri" w:eastAsia="Times New Roman" w:hAnsi="Calibri" w:cs="Calibri"/>
                <w:b/>
                <w:kern w:val="2"/>
                <w:lang w:eastAsia="en-US"/>
              </w:rPr>
            </w:pPr>
            <w:r w:rsidRPr="00CD62B5">
              <w:rPr>
                <w:rFonts w:ascii="Calibri" w:eastAsia="Times New Roman" w:hAnsi="Calibri" w:cs="Calibri"/>
                <w:b/>
                <w:kern w:val="2"/>
                <w:lang w:eastAsia="en-US"/>
              </w:rPr>
              <w:t>15.</w:t>
            </w:r>
            <w:r>
              <w:rPr>
                <w:rFonts w:ascii="Calibri" w:eastAsia="Times New Roman" w:hAnsi="Calibri" w:cs="Calibri"/>
                <w:b/>
                <w:kern w:val="2"/>
                <w:lang w:eastAsia="en-US"/>
              </w:rPr>
              <w:t>3</w:t>
            </w:r>
            <w:r w:rsidRPr="00CD62B5">
              <w:rPr>
                <w:rFonts w:ascii="Calibri" w:eastAsia="Times New Roman" w:hAnsi="Calibri" w:cs="Calibri"/>
                <w:b/>
                <w:kern w:val="2"/>
                <w:lang w:eastAsia="en-US"/>
              </w:rPr>
              <w:t xml:space="preserve">. Priedas Nr. </w:t>
            </w:r>
            <w:r>
              <w:rPr>
                <w:rFonts w:ascii="Calibri" w:eastAsia="Times New Roman" w:hAnsi="Calibri" w:cs="Calibri"/>
                <w:b/>
                <w:kern w:val="2"/>
                <w:lang w:eastAsia="en-US"/>
              </w:rPr>
              <w:t>3</w:t>
            </w:r>
          </w:p>
        </w:tc>
        <w:tc>
          <w:tcPr>
            <w:tcW w:w="6477" w:type="dxa"/>
            <w:gridSpan w:val="3"/>
          </w:tcPr>
          <w:p w14:paraId="293DB82D" w14:textId="4DD0026F" w:rsidR="0042641C" w:rsidRPr="00944C6E" w:rsidRDefault="00FB1BDE" w:rsidP="00D0394B">
            <w:pPr>
              <w:spacing w:line="240" w:lineRule="auto"/>
              <w:ind w:firstLine="0"/>
              <w:rPr>
                <w:rFonts w:ascii="Calibri" w:eastAsia="Times New Roman" w:hAnsi="Calibri" w:cs="Calibri"/>
                <w:bCs/>
                <w:kern w:val="2"/>
                <w:lang w:eastAsia="en-US"/>
              </w:rPr>
            </w:pPr>
            <w:r w:rsidRPr="00944C6E">
              <w:rPr>
                <w:rFonts w:ascii="Calibri" w:eastAsia="Times New Roman" w:hAnsi="Calibri" w:cs="Calibri"/>
                <w:bCs/>
                <w:kern w:val="2"/>
                <w:lang w:eastAsia="en-US"/>
              </w:rPr>
              <w:t>Reikminių tyrimų priemonės poveikio vertinimo paslaugos ir jos kokybės įvertinimo terminai</w:t>
            </w:r>
            <w:r w:rsidR="00385A98" w:rsidRPr="00944C6E">
              <w:rPr>
                <w:rFonts w:ascii="Calibri" w:eastAsia="Times New Roman" w:hAnsi="Calibri" w:cs="Calibri"/>
                <w:bCs/>
                <w:kern w:val="2"/>
                <w:lang w:eastAsia="en-US"/>
              </w:rPr>
              <w:t xml:space="preserve">, </w:t>
            </w:r>
            <w:r w:rsidRPr="00944C6E">
              <w:rPr>
                <w:rFonts w:ascii="Calibri" w:eastAsia="Times New Roman" w:hAnsi="Calibri" w:cs="Calibri"/>
                <w:bCs/>
                <w:kern w:val="2"/>
                <w:lang w:eastAsia="en-US"/>
              </w:rPr>
              <w:t>etapų eiliškum</w:t>
            </w:r>
            <w:r w:rsidR="00F16C6F" w:rsidRPr="00944C6E">
              <w:rPr>
                <w:rFonts w:ascii="Calibri" w:eastAsia="Times New Roman" w:hAnsi="Calibri" w:cs="Calibri"/>
                <w:bCs/>
                <w:kern w:val="2"/>
                <w:lang w:eastAsia="en-US"/>
              </w:rPr>
              <w:t>as</w:t>
            </w:r>
            <w:r w:rsidR="00385A98" w:rsidRPr="00944C6E">
              <w:rPr>
                <w:rFonts w:ascii="Calibri" w:eastAsia="Times New Roman" w:hAnsi="Calibri" w:cs="Calibri"/>
                <w:bCs/>
                <w:kern w:val="2"/>
                <w:lang w:eastAsia="en-US"/>
              </w:rPr>
              <w:t xml:space="preserve"> ir rezultatas</w:t>
            </w:r>
            <w:r w:rsidR="00F16C6F" w:rsidRPr="00944C6E">
              <w:rPr>
                <w:rFonts w:ascii="Calibri" w:eastAsia="Times New Roman" w:hAnsi="Calibri" w:cs="Calibri"/>
                <w:bCs/>
                <w:kern w:val="2"/>
                <w:lang w:eastAsia="en-US"/>
              </w:rPr>
              <w:t xml:space="preserve"> </w:t>
            </w:r>
          </w:p>
        </w:tc>
      </w:tr>
      <w:tr w:rsidR="001F0CFB" w:rsidRPr="00CD62B5" w14:paraId="53AFA2FA" w14:textId="77777777" w:rsidTr="3B355E52">
        <w:tc>
          <w:tcPr>
            <w:tcW w:w="9535" w:type="dxa"/>
            <w:gridSpan w:val="4"/>
          </w:tcPr>
          <w:p w14:paraId="50B53B45" w14:textId="77777777" w:rsidR="001F0CFB" w:rsidRPr="00CD62B5" w:rsidRDefault="001F0CFB" w:rsidP="001F0CFB">
            <w:pPr>
              <w:spacing w:line="240" w:lineRule="auto"/>
              <w:ind w:firstLine="0"/>
              <w:jc w:val="center"/>
              <w:rPr>
                <w:rFonts w:ascii="Calibri" w:eastAsia="Times New Roman" w:hAnsi="Calibri" w:cs="Calibri"/>
                <w:b/>
                <w:kern w:val="2"/>
                <w:lang w:eastAsia="en-US"/>
              </w:rPr>
            </w:pPr>
            <w:r w:rsidRPr="00CD62B5">
              <w:rPr>
                <w:rFonts w:ascii="Calibri" w:eastAsia="Times New Roman" w:hAnsi="Calibri" w:cs="Calibri"/>
                <w:b/>
                <w:kern w:val="2"/>
                <w:lang w:eastAsia="en-US"/>
              </w:rPr>
              <w:t>16. ŠALIŲ ATSTOVŲ PARAŠAI</w:t>
            </w:r>
          </w:p>
        </w:tc>
      </w:tr>
      <w:tr w:rsidR="001F0CFB" w:rsidRPr="00CD62B5" w14:paraId="60F97371" w14:textId="77777777" w:rsidTr="3B355E52">
        <w:tc>
          <w:tcPr>
            <w:tcW w:w="5224" w:type="dxa"/>
            <w:gridSpan w:val="3"/>
          </w:tcPr>
          <w:p w14:paraId="140C33A7" w14:textId="77777777" w:rsidR="001F0CFB" w:rsidRPr="00CD62B5" w:rsidRDefault="001F0CFB" w:rsidP="001F0CFB">
            <w:pPr>
              <w:spacing w:line="240" w:lineRule="auto"/>
              <w:ind w:firstLine="0"/>
              <w:jc w:val="center"/>
              <w:rPr>
                <w:rFonts w:ascii="Calibri" w:eastAsia="Times New Roman" w:hAnsi="Calibri" w:cs="Calibri"/>
                <w:b/>
                <w:kern w:val="2"/>
                <w:lang w:eastAsia="en-US"/>
              </w:rPr>
            </w:pPr>
            <w:r w:rsidRPr="00CD62B5">
              <w:rPr>
                <w:rFonts w:ascii="Calibri" w:eastAsia="Times New Roman" w:hAnsi="Calibri" w:cs="Calibri"/>
                <w:b/>
                <w:kern w:val="2"/>
                <w:lang w:eastAsia="en-US"/>
              </w:rPr>
              <w:lastRenderedPageBreak/>
              <w:t>PIRKĖJAS</w:t>
            </w:r>
          </w:p>
        </w:tc>
        <w:tc>
          <w:tcPr>
            <w:tcW w:w="4311" w:type="dxa"/>
          </w:tcPr>
          <w:p w14:paraId="3326578C" w14:textId="77777777" w:rsidR="001F0CFB" w:rsidRPr="00CD62B5" w:rsidRDefault="001F0CFB" w:rsidP="001F0CFB">
            <w:pPr>
              <w:spacing w:line="240" w:lineRule="auto"/>
              <w:ind w:firstLine="0"/>
              <w:jc w:val="center"/>
              <w:rPr>
                <w:rFonts w:ascii="Calibri" w:eastAsia="Times New Roman" w:hAnsi="Calibri" w:cs="Calibri"/>
                <w:b/>
                <w:kern w:val="2"/>
                <w:lang w:eastAsia="en-US"/>
              </w:rPr>
            </w:pPr>
            <w:r w:rsidRPr="00CD62B5">
              <w:rPr>
                <w:rFonts w:ascii="Calibri" w:eastAsia="Times New Roman" w:hAnsi="Calibri" w:cs="Calibri"/>
                <w:b/>
                <w:kern w:val="2"/>
                <w:lang w:eastAsia="en-US"/>
              </w:rPr>
              <w:t>TIEKĖJAS</w:t>
            </w:r>
          </w:p>
        </w:tc>
      </w:tr>
      <w:tr w:rsidR="007D068B" w:rsidRPr="00CD62B5" w14:paraId="33C0EC3C" w14:textId="77777777" w:rsidTr="3B355E52">
        <w:tc>
          <w:tcPr>
            <w:tcW w:w="5224" w:type="dxa"/>
            <w:gridSpan w:val="3"/>
          </w:tcPr>
          <w:p w14:paraId="5CCEB13B" w14:textId="50F7EFA8" w:rsidR="007D068B" w:rsidRPr="00AB670E" w:rsidRDefault="007D068B" w:rsidP="007D068B">
            <w:pPr>
              <w:spacing w:line="240" w:lineRule="auto"/>
              <w:ind w:firstLine="0"/>
              <w:jc w:val="center"/>
              <w:rPr>
                <w:rFonts w:ascii="Calibri" w:eastAsia="Times New Roman" w:hAnsi="Calibri" w:cs="Calibri"/>
                <w:kern w:val="2"/>
                <w:lang w:eastAsia="en-US"/>
              </w:rPr>
            </w:pPr>
            <w:r w:rsidRPr="00CD62B5">
              <w:rPr>
                <w:rFonts w:ascii="Calibri" w:eastAsia="Times New Roman" w:hAnsi="Calibri" w:cs="Calibri"/>
                <w:color w:val="4472C4"/>
                <w:kern w:val="2"/>
                <w:lang w:eastAsia="en-US"/>
              </w:rPr>
              <w:t>(nurodomos atstovo pareigos, vardas, pavardė)</w:t>
            </w:r>
          </w:p>
        </w:tc>
        <w:tc>
          <w:tcPr>
            <w:tcW w:w="4311" w:type="dxa"/>
          </w:tcPr>
          <w:p w14:paraId="007215F4" w14:textId="77777777" w:rsidR="007D068B" w:rsidRPr="00CD62B5" w:rsidRDefault="007D068B" w:rsidP="007D068B">
            <w:pPr>
              <w:spacing w:line="240" w:lineRule="auto"/>
              <w:ind w:firstLine="0"/>
              <w:jc w:val="center"/>
              <w:rPr>
                <w:rFonts w:ascii="Calibri" w:eastAsia="Times New Roman" w:hAnsi="Calibri" w:cs="Calibri"/>
                <w:b/>
                <w:kern w:val="2"/>
                <w:lang w:eastAsia="en-US"/>
              </w:rPr>
            </w:pPr>
            <w:r w:rsidRPr="00CD62B5">
              <w:rPr>
                <w:rFonts w:ascii="Calibri" w:eastAsia="Times New Roman" w:hAnsi="Calibri" w:cs="Calibri"/>
                <w:color w:val="4472C4"/>
                <w:kern w:val="2"/>
                <w:lang w:eastAsia="en-US"/>
              </w:rPr>
              <w:t>(nurodomos atstovo pareigos, vardas, pavardė)</w:t>
            </w:r>
          </w:p>
        </w:tc>
      </w:tr>
      <w:tr w:rsidR="007D068B" w:rsidRPr="00CD62B5" w14:paraId="023FACCE" w14:textId="77777777" w:rsidTr="3B355E52">
        <w:tc>
          <w:tcPr>
            <w:tcW w:w="5224" w:type="dxa"/>
            <w:gridSpan w:val="3"/>
          </w:tcPr>
          <w:p w14:paraId="52B1D9F2" w14:textId="77777777" w:rsidR="007D068B" w:rsidRPr="00CD62B5" w:rsidRDefault="007D068B" w:rsidP="007D068B">
            <w:pPr>
              <w:spacing w:line="240" w:lineRule="auto"/>
              <w:ind w:firstLine="0"/>
              <w:jc w:val="center"/>
              <w:rPr>
                <w:rFonts w:ascii="Calibri" w:eastAsia="Times New Roman" w:hAnsi="Calibri" w:cs="Calibri"/>
                <w:b/>
                <w:color w:val="4472C4"/>
                <w:kern w:val="2"/>
                <w:lang w:eastAsia="en-US"/>
              </w:rPr>
            </w:pPr>
          </w:p>
          <w:p w14:paraId="14A6D880" w14:textId="0C02F18F" w:rsidR="007D068B" w:rsidRPr="00AB670E" w:rsidRDefault="007D068B" w:rsidP="007D068B">
            <w:pPr>
              <w:spacing w:line="240" w:lineRule="auto"/>
              <w:ind w:firstLine="0"/>
              <w:jc w:val="center"/>
              <w:rPr>
                <w:rFonts w:ascii="Calibri" w:eastAsia="Times New Roman" w:hAnsi="Calibri" w:cs="Calibri"/>
                <w:b/>
                <w:kern w:val="2"/>
                <w:lang w:eastAsia="en-US"/>
              </w:rPr>
            </w:pPr>
            <w:r w:rsidRPr="00CD62B5">
              <w:rPr>
                <w:rFonts w:ascii="Calibri" w:eastAsia="Times New Roman" w:hAnsi="Calibri" w:cs="Calibri"/>
                <w:b/>
                <w:color w:val="4472C4"/>
                <w:kern w:val="2"/>
                <w:lang w:eastAsia="en-US"/>
              </w:rPr>
              <w:t>(parašas)</w:t>
            </w:r>
          </w:p>
        </w:tc>
        <w:tc>
          <w:tcPr>
            <w:tcW w:w="4311" w:type="dxa"/>
          </w:tcPr>
          <w:p w14:paraId="5FCC74F3" w14:textId="77777777" w:rsidR="007D068B" w:rsidRPr="00CD62B5" w:rsidRDefault="007D068B" w:rsidP="007D068B">
            <w:pPr>
              <w:spacing w:line="240" w:lineRule="auto"/>
              <w:ind w:firstLine="0"/>
              <w:jc w:val="center"/>
              <w:rPr>
                <w:rFonts w:ascii="Calibri" w:eastAsia="Times New Roman" w:hAnsi="Calibri" w:cs="Calibri"/>
                <w:b/>
                <w:color w:val="4472C4"/>
                <w:kern w:val="2"/>
                <w:lang w:eastAsia="en-US"/>
              </w:rPr>
            </w:pPr>
          </w:p>
          <w:p w14:paraId="41AF6EEF" w14:textId="77777777" w:rsidR="007D068B" w:rsidRPr="00CD62B5" w:rsidRDefault="007D068B" w:rsidP="007D068B">
            <w:pPr>
              <w:spacing w:line="240" w:lineRule="auto"/>
              <w:ind w:firstLine="0"/>
              <w:jc w:val="center"/>
              <w:rPr>
                <w:rFonts w:ascii="Calibri" w:eastAsia="Times New Roman" w:hAnsi="Calibri" w:cs="Calibri"/>
                <w:b/>
                <w:color w:val="4472C4"/>
                <w:kern w:val="2"/>
                <w:lang w:eastAsia="en-US"/>
              </w:rPr>
            </w:pPr>
            <w:r w:rsidRPr="00CD62B5">
              <w:rPr>
                <w:rFonts w:ascii="Calibri" w:eastAsia="Times New Roman" w:hAnsi="Calibri" w:cs="Calibri"/>
                <w:b/>
                <w:color w:val="4472C4"/>
                <w:kern w:val="2"/>
                <w:lang w:eastAsia="en-US"/>
              </w:rPr>
              <w:t>(parašas)</w:t>
            </w:r>
          </w:p>
        </w:tc>
      </w:tr>
    </w:tbl>
    <w:p w14:paraId="0CCC36A5" w14:textId="77777777" w:rsidR="00E271A8" w:rsidRPr="00CD62B5" w:rsidRDefault="00E271A8" w:rsidP="00E271A8">
      <w:pPr>
        <w:spacing w:line="240" w:lineRule="auto"/>
        <w:ind w:firstLine="0"/>
        <w:jc w:val="left"/>
        <w:rPr>
          <w:rFonts w:ascii="Calibri" w:eastAsia="Times New Roman" w:hAnsi="Calibri" w:cs="Calibri"/>
          <w:lang w:eastAsia="en-US"/>
        </w:rPr>
      </w:pPr>
    </w:p>
    <w:p w14:paraId="115906C6" w14:textId="77777777" w:rsidR="00E271A8" w:rsidRPr="00CD62B5" w:rsidRDefault="00E271A8" w:rsidP="00E271A8">
      <w:pPr>
        <w:tabs>
          <w:tab w:val="left" w:pos="5400"/>
        </w:tabs>
        <w:spacing w:line="240" w:lineRule="auto"/>
        <w:ind w:firstLine="0"/>
        <w:jc w:val="center"/>
        <w:textAlignment w:val="center"/>
        <w:rPr>
          <w:rFonts w:ascii="Calibri" w:eastAsia="Times New Roman" w:hAnsi="Calibri" w:cs="Calibri"/>
          <w:lang w:eastAsia="en-US"/>
        </w:rPr>
      </w:pPr>
      <w:r w:rsidRPr="00CD62B5">
        <w:rPr>
          <w:rFonts w:ascii="Calibri" w:eastAsia="Times New Roman" w:hAnsi="Calibri" w:cs="Calibri"/>
          <w:b/>
          <w:bCs/>
          <w:lang w:eastAsia="en-US"/>
        </w:rPr>
        <w:t>______________</w:t>
      </w:r>
    </w:p>
    <w:p w14:paraId="1B0F3CE6" w14:textId="6C5F8FEA" w:rsidR="00DA06C1" w:rsidRDefault="0042641C" w:rsidP="00642135">
      <w:pPr>
        <w:spacing w:line="240" w:lineRule="auto"/>
        <w:jc w:val="left"/>
        <w:rPr>
          <w:rFonts w:ascii="Calibri" w:hAnsi="Calibri" w:cs="Calibri"/>
        </w:rPr>
      </w:pPr>
      <w:r>
        <w:rPr>
          <w:rFonts w:ascii="Calibri" w:hAnsi="Calibri" w:cs="Calibri"/>
        </w:rPr>
        <w:t xml:space="preserve">                                                                                                                                                        </w:t>
      </w:r>
    </w:p>
    <w:p w14:paraId="7DBAF704" w14:textId="77777777" w:rsidR="0072155C" w:rsidRDefault="0072155C" w:rsidP="0042641C">
      <w:pPr>
        <w:spacing w:line="240" w:lineRule="auto"/>
        <w:jc w:val="left"/>
        <w:rPr>
          <w:rFonts w:ascii="Calibri" w:hAnsi="Calibri" w:cs="Calibri"/>
        </w:rPr>
      </w:pPr>
    </w:p>
    <w:p w14:paraId="04F9F5F4" w14:textId="6F8C631A" w:rsidR="009A30FF" w:rsidRDefault="009A30FF">
      <w:pPr>
        <w:rPr>
          <w:rFonts w:ascii="Calibri" w:hAnsi="Calibri" w:cs="Calibri"/>
        </w:rPr>
      </w:pPr>
      <w:r>
        <w:rPr>
          <w:rFonts w:ascii="Calibri" w:hAnsi="Calibri" w:cs="Calibri"/>
        </w:rPr>
        <w:br w:type="page"/>
      </w:r>
    </w:p>
    <w:p w14:paraId="77C2C27F" w14:textId="77777777" w:rsidR="00A14BF8" w:rsidRDefault="00A14BF8" w:rsidP="0042641C">
      <w:pPr>
        <w:spacing w:line="240" w:lineRule="auto"/>
        <w:jc w:val="left"/>
        <w:rPr>
          <w:rFonts w:ascii="Calibri" w:hAnsi="Calibri" w:cs="Calibri"/>
        </w:rPr>
      </w:pPr>
    </w:p>
    <w:p w14:paraId="5B3AF669" w14:textId="38C3FCE2" w:rsidR="7A8D3A1E" w:rsidRDefault="00064CE2" w:rsidP="000506E7">
      <w:pPr>
        <w:tabs>
          <w:tab w:val="left" w:pos="7938"/>
        </w:tabs>
        <w:spacing w:line="240" w:lineRule="auto"/>
        <w:ind w:firstLine="0"/>
        <w:rPr>
          <w:sz w:val="20"/>
          <w:szCs w:val="20"/>
        </w:rPr>
      </w:pPr>
      <w:r>
        <w:rPr>
          <w:sz w:val="20"/>
          <w:szCs w:val="20"/>
        </w:rPr>
        <w:tab/>
      </w:r>
    </w:p>
    <w:p w14:paraId="2EBF4B71" w14:textId="4385D7ED" w:rsidR="007D068B" w:rsidRPr="007D068B" w:rsidRDefault="00736E34" w:rsidP="007D068B">
      <w:pPr>
        <w:spacing w:line="240" w:lineRule="auto"/>
        <w:ind w:firstLine="0"/>
        <w:rPr>
          <w:rFonts w:eastAsia="Times New Roman" w:cstheme="minorHAnsi"/>
          <w:sz w:val="20"/>
          <w:szCs w:val="20"/>
          <w:lang w:eastAsia="en-US"/>
        </w:rPr>
      </w:pPr>
      <w:r w:rsidRPr="00B620D3">
        <w:rPr>
          <w:rFonts w:eastAsia="Times New Roman" w:cstheme="minorHAnsi"/>
          <w:sz w:val="20"/>
          <w:szCs w:val="20"/>
          <w:lang w:eastAsia="en-US"/>
        </w:rPr>
        <w:t xml:space="preserve">                                                                                                   </w:t>
      </w:r>
      <w:r w:rsidR="00B620D3">
        <w:rPr>
          <w:rFonts w:eastAsia="Times New Roman" w:cstheme="minorHAnsi"/>
          <w:sz w:val="20"/>
          <w:szCs w:val="20"/>
          <w:lang w:eastAsia="en-US"/>
        </w:rPr>
        <w:t xml:space="preserve">                                                                                 </w:t>
      </w:r>
      <w:r w:rsidR="007D068B" w:rsidRPr="007D068B">
        <w:rPr>
          <w:rFonts w:eastAsia="Times New Roman" w:cstheme="minorHAnsi"/>
          <w:sz w:val="20"/>
          <w:szCs w:val="20"/>
          <w:lang w:eastAsia="en-US"/>
        </w:rPr>
        <w:t xml:space="preserve">        Pirkimo sąlygų </w:t>
      </w:r>
    </w:p>
    <w:p w14:paraId="7BBDED36" w14:textId="2198AC22" w:rsidR="007D068B" w:rsidRPr="007D068B" w:rsidRDefault="007D068B" w:rsidP="007D068B">
      <w:pPr>
        <w:spacing w:line="240" w:lineRule="auto"/>
        <w:ind w:firstLine="0"/>
        <w:rPr>
          <w:rFonts w:eastAsia="Times New Roman" w:cstheme="minorHAnsi"/>
          <w:sz w:val="20"/>
          <w:szCs w:val="20"/>
          <w:lang w:eastAsia="en-US"/>
        </w:rPr>
      </w:pPr>
      <w:r w:rsidRPr="007D068B">
        <w:rPr>
          <w:rFonts w:eastAsia="Times New Roman" w:cstheme="minorHAnsi"/>
          <w:sz w:val="20"/>
          <w:szCs w:val="20"/>
          <w:lang w:eastAsia="en-US"/>
        </w:rPr>
        <w:t xml:space="preserve">                                                                                                                                                    </w:t>
      </w:r>
      <w:r w:rsidR="000D00BB">
        <w:rPr>
          <w:rFonts w:eastAsia="Times New Roman" w:cstheme="minorHAnsi"/>
          <w:sz w:val="20"/>
          <w:szCs w:val="20"/>
          <w:lang w:eastAsia="en-US"/>
        </w:rPr>
        <w:t xml:space="preserve">                                       </w:t>
      </w:r>
      <w:r w:rsidRPr="007D068B">
        <w:rPr>
          <w:rFonts w:eastAsia="Times New Roman" w:cstheme="minorHAnsi"/>
          <w:sz w:val="20"/>
          <w:szCs w:val="20"/>
          <w:lang w:eastAsia="en-US"/>
        </w:rPr>
        <w:t xml:space="preserve"> 6 pried</w:t>
      </w:r>
      <w:r w:rsidR="000D00BB">
        <w:rPr>
          <w:rFonts w:eastAsia="Times New Roman" w:cstheme="minorHAnsi"/>
          <w:sz w:val="20"/>
          <w:szCs w:val="20"/>
          <w:lang w:eastAsia="en-US"/>
        </w:rPr>
        <w:t>o</w:t>
      </w:r>
    </w:p>
    <w:p w14:paraId="0D4647DE" w14:textId="54C192C8" w:rsidR="00D00374" w:rsidRDefault="007D068B" w:rsidP="007D068B">
      <w:pPr>
        <w:spacing w:line="240" w:lineRule="auto"/>
        <w:ind w:firstLine="0"/>
        <w:rPr>
          <w:rFonts w:eastAsia="Times New Roman" w:cstheme="minorHAnsi"/>
          <w:sz w:val="20"/>
          <w:szCs w:val="20"/>
          <w:lang w:eastAsia="en-US"/>
        </w:rPr>
      </w:pPr>
      <w:r w:rsidRPr="007D068B">
        <w:rPr>
          <w:rFonts w:eastAsia="Times New Roman" w:cstheme="minorHAnsi"/>
          <w:sz w:val="20"/>
          <w:szCs w:val="20"/>
          <w:lang w:eastAsia="en-US"/>
        </w:rPr>
        <w:t xml:space="preserve">                                                                                                                                                   </w:t>
      </w:r>
      <w:r w:rsidR="000D00BB">
        <w:rPr>
          <w:rFonts w:eastAsia="Times New Roman" w:cstheme="minorHAnsi"/>
          <w:sz w:val="20"/>
          <w:szCs w:val="20"/>
          <w:lang w:eastAsia="en-US"/>
        </w:rPr>
        <w:t xml:space="preserve">                                      </w:t>
      </w:r>
      <w:r w:rsidRPr="007D068B">
        <w:rPr>
          <w:rFonts w:eastAsia="Times New Roman" w:cstheme="minorHAnsi"/>
          <w:sz w:val="20"/>
          <w:szCs w:val="20"/>
          <w:lang w:eastAsia="en-US"/>
        </w:rPr>
        <w:t xml:space="preserve"> ,,Sutarties projektas“</w:t>
      </w:r>
    </w:p>
    <w:p w14:paraId="2E54ECEC" w14:textId="590147D9" w:rsidR="007D068B" w:rsidRDefault="007D068B" w:rsidP="007D068B">
      <w:pPr>
        <w:spacing w:line="240" w:lineRule="auto"/>
        <w:ind w:firstLine="0"/>
        <w:rPr>
          <w:rFonts w:ascii="Calibri" w:hAnsi="Calibri" w:cs="Calibri"/>
        </w:rPr>
      </w:pPr>
      <w:r>
        <w:rPr>
          <w:rFonts w:eastAsia="Times New Roman" w:cstheme="minorHAnsi"/>
          <w:sz w:val="20"/>
          <w:szCs w:val="20"/>
          <w:lang w:eastAsia="en-US"/>
        </w:rPr>
        <w:t xml:space="preserve">                                                                                                                                                   </w:t>
      </w:r>
      <w:r w:rsidR="000D00BB">
        <w:rPr>
          <w:rFonts w:eastAsia="Times New Roman" w:cstheme="minorHAnsi"/>
          <w:sz w:val="20"/>
          <w:szCs w:val="20"/>
          <w:lang w:eastAsia="en-US"/>
        </w:rPr>
        <w:t xml:space="preserve">                                       </w:t>
      </w:r>
      <w:r>
        <w:rPr>
          <w:rFonts w:eastAsia="Times New Roman" w:cstheme="minorHAnsi"/>
          <w:sz w:val="20"/>
          <w:szCs w:val="20"/>
          <w:lang w:eastAsia="en-US"/>
        </w:rPr>
        <w:t xml:space="preserve">  </w:t>
      </w:r>
      <w:r w:rsidR="000D00BB">
        <w:rPr>
          <w:rFonts w:eastAsia="Times New Roman" w:cstheme="minorHAnsi"/>
          <w:sz w:val="20"/>
          <w:szCs w:val="20"/>
          <w:lang w:eastAsia="en-US"/>
        </w:rPr>
        <w:t xml:space="preserve">3 priedas </w:t>
      </w:r>
    </w:p>
    <w:p w14:paraId="444B6378" w14:textId="77777777" w:rsidR="00F43318" w:rsidRDefault="00F43318" w:rsidP="00202491">
      <w:pPr>
        <w:spacing w:line="240" w:lineRule="auto"/>
        <w:ind w:firstLine="0"/>
        <w:jc w:val="left"/>
        <w:rPr>
          <w:rFonts w:ascii="Calibri" w:hAnsi="Calibri" w:cs="Calibri"/>
        </w:rPr>
      </w:pPr>
    </w:p>
    <w:p w14:paraId="25018743" w14:textId="62286C13" w:rsidR="00E80B65" w:rsidRPr="00F43318" w:rsidRDefault="00F546E9" w:rsidP="00F43318">
      <w:pPr>
        <w:spacing w:line="240" w:lineRule="auto"/>
        <w:jc w:val="center"/>
        <w:rPr>
          <w:rFonts w:cstheme="minorHAnsi"/>
          <w:sz w:val="20"/>
          <w:szCs w:val="20"/>
        </w:rPr>
      </w:pPr>
      <w:r w:rsidRPr="00202491">
        <w:rPr>
          <w:rFonts w:eastAsia="Times New Roman" w:cstheme="minorHAnsi"/>
          <w:b/>
          <w:kern w:val="2"/>
          <w:sz w:val="20"/>
          <w:szCs w:val="20"/>
          <w:lang w:eastAsia="en-US"/>
        </w:rPr>
        <w:t xml:space="preserve">REIKMININIŲ TYRIMŲ PRIEMONĖS </w:t>
      </w:r>
      <w:r w:rsidR="00C30B7B" w:rsidRPr="00202491">
        <w:rPr>
          <w:rFonts w:eastAsia="Times New Roman" w:cstheme="minorHAnsi"/>
          <w:b/>
          <w:kern w:val="2"/>
          <w:sz w:val="20"/>
          <w:szCs w:val="20"/>
          <w:lang w:eastAsia="en-US"/>
        </w:rPr>
        <w:t>POVEIKIO VERTINIMO PASLAUGOS</w:t>
      </w:r>
      <w:r w:rsidR="00736E34" w:rsidRPr="00202491">
        <w:rPr>
          <w:rFonts w:eastAsia="Times New Roman" w:cstheme="minorHAnsi"/>
          <w:b/>
          <w:kern w:val="2"/>
          <w:sz w:val="20"/>
          <w:szCs w:val="20"/>
          <w:lang w:eastAsia="en-US"/>
        </w:rPr>
        <w:t xml:space="preserve"> IR JOS KOKYBĖS ĮVERTINIMO</w:t>
      </w:r>
      <w:r w:rsidR="00C30B7B" w:rsidRPr="00202491">
        <w:rPr>
          <w:rFonts w:eastAsia="Times New Roman" w:cstheme="minorHAnsi"/>
          <w:b/>
          <w:kern w:val="2"/>
          <w:sz w:val="20"/>
          <w:szCs w:val="20"/>
          <w:lang w:eastAsia="en-US"/>
        </w:rPr>
        <w:t xml:space="preserve"> TERMINAI, ETAPO EILIŠKUMAS IR REZULTATAS</w:t>
      </w:r>
    </w:p>
    <w:p w14:paraId="46AED1F5" w14:textId="77777777" w:rsidR="00E80B65" w:rsidRPr="0066211D" w:rsidRDefault="00E80B65" w:rsidP="00E80B65">
      <w:pPr>
        <w:spacing w:line="240" w:lineRule="auto"/>
        <w:ind w:firstLine="0"/>
        <w:jc w:val="left"/>
        <w:rPr>
          <w:rFonts w:ascii="Calibri" w:eastAsia="Times New Roman" w:hAnsi="Calibri" w:cs="Calibri"/>
          <w:kern w:val="2"/>
          <w:lang w:eastAsia="en-US"/>
        </w:rPr>
      </w:pPr>
    </w:p>
    <w:p w14:paraId="3BB97BD2" w14:textId="66632677" w:rsidR="00E80B65" w:rsidRPr="0066211D" w:rsidRDefault="00E80B65" w:rsidP="0066211D">
      <w:pPr>
        <w:pStyle w:val="ListParagraph"/>
        <w:numPr>
          <w:ilvl w:val="0"/>
          <w:numId w:val="30"/>
        </w:numPr>
        <w:spacing w:line="240" w:lineRule="auto"/>
        <w:jc w:val="left"/>
        <w:rPr>
          <w:rFonts w:ascii="Calibri" w:eastAsia="Times New Roman" w:hAnsi="Calibri" w:cs="Calibri"/>
          <w:kern w:val="2"/>
          <w:lang w:eastAsia="en-US"/>
        </w:rPr>
      </w:pPr>
      <w:r w:rsidRPr="0066211D">
        <w:rPr>
          <w:rFonts w:ascii="Calibri" w:eastAsia="Times New Roman" w:hAnsi="Calibri" w:cs="Calibri"/>
          <w:kern w:val="2"/>
          <w:lang w:eastAsia="en-US"/>
        </w:rPr>
        <w:t>Tiekėjas Paslaugą teikia vadovaudamasis</w:t>
      </w:r>
      <w:r w:rsidR="00B600C5">
        <w:rPr>
          <w:rFonts w:ascii="Calibri" w:eastAsia="Times New Roman" w:hAnsi="Calibri" w:cs="Calibri"/>
          <w:kern w:val="2"/>
          <w:lang w:eastAsia="en-US"/>
        </w:rPr>
        <w:t xml:space="preserve"> Techninėje specifikacijoje ir </w:t>
      </w:r>
      <w:r w:rsidR="00162065">
        <w:rPr>
          <w:rFonts w:ascii="Calibri" w:eastAsia="Times New Roman" w:hAnsi="Calibri" w:cs="Calibri"/>
          <w:kern w:val="2"/>
          <w:lang w:eastAsia="en-US"/>
        </w:rPr>
        <w:t>šio priedo lentelėje</w:t>
      </w:r>
      <w:r w:rsidR="00B600C5">
        <w:rPr>
          <w:rFonts w:ascii="Calibri" w:eastAsia="Times New Roman" w:hAnsi="Calibri" w:cs="Calibri"/>
          <w:kern w:val="2"/>
          <w:lang w:eastAsia="en-US"/>
        </w:rPr>
        <w:t xml:space="preserve"> žemiau</w:t>
      </w:r>
      <w:r w:rsidR="00162065">
        <w:rPr>
          <w:rFonts w:ascii="Calibri" w:eastAsia="Times New Roman" w:hAnsi="Calibri" w:cs="Calibri"/>
          <w:kern w:val="2"/>
          <w:lang w:eastAsia="en-US"/>
        </w:rPr>
        <w:t xml:space="preserve"> </w:t>
      </w:r>
      <w:r w:rsidRPr="0066211D">
        <w:rPr>
          <w:rFonts w:ascii="Calibri" w:eastAsia="Times New Roman" w:hAnsi="Calibri" w:cs="Calibri"/>
          <w:kern w:val="2"/>
          <w:lang w:eastAsia="en-US"/>
        </w:rPr>
        <w:t xml:space="preserve">nustatytais terminais, etapų eiliškumu ir rezultatais. </w:t>
      </w:r>
    </w:p>
    <w:p w14:paraId="55CFFCA2" w14:textId="77777777" w:rsidR="00E80B65" w:rsidRPr="0066211D" w:rsidRDefault="00E80B65" w:rsidP="00E80B65">
      <w:pPr>
        <w:spacing w:line="240" w:lineRule="auto"/>
        <w:ind w:firstLine="0"/>
        <w:jc w:val="left"/>
        <w:rPr>
          <w:rFonts w:ascii="Calibri" w:eastAsia="Times New Roman" w:hAnsi="Calibri" w:cs="Calibri"/>
          <w:kern w:val="2"/>
          <w:lang w:eastAsia="en-US"/>
        </w:rPr>
      </w:pPr>
    </w:p>
    <w:p w14:paraId="6B18FB58" w14:textId="0818E632" w:rsidR="00E80B65" w:rsidRPr="0093152E" w:rsidRDefault="00162065" w:rsidP="00E80B65">
      <w:pPr>
        <w:spacing w:line="240" w:lineRule="auto"/>
        <w:ind w:firstLine="0"/>
        <w:jc w:val="left"/>
        <w:rPr>
          <w:rFonts w:ascii="Calibri" w:eastAsia="Times New Roman" w:hAnsi="Calibri" w:cs="Calibri"/>
          <w:b/>
          <w:bCs/>
          <w:kern w:val="2"/>
          <w:lang w:eastAsia="en-US"/>
        </w:rPr>
      </w:pPr>
      <w:r w:rsidRPr="0093152E">
        <w:rPr>
          <w:rFonts w:ascii="Calibri" w:eastAsia="Times New Roman" w:hAnsi="Calibri" w:cs="Calibri"/>
          <w:b/>
          <w:bCs/>
          <w:kern w:val="2"/>
          <w:lang w:eastAsia="en-US"/>
        </w:rPr>
        <w:t>Lentelė. Reikminių tyrimų priemonės poveikio vertinimo paslaugos ir jos kokybės įvertinimo terminai, etapo eiliškumas ir rezultatas</w:t>
      </w:r>
      <w:r w:rsidR="00B600C5" w:rsidRPr="0093152E">
        <w:rPr>
          <w:rFonts w:ascii="Calibri" w:eastAsia="Times New Roman" w:hAnsi="Calibri" w:cs="Calibri"/>
          <w:b/>
          <w:bCs/>
          <w:kern w:val="2"/>
          <w:lang w:eastAsia="en-US"/>
        </w:rPr>
        <w:t>.</w:t>
      </w:r>
    </w:p>
    <w:tbl>
      <w:tblPr>
        <w:tblStyle w:val="TableGrid1"/>
        <w:tblW w:w="10490" w:type="dxa"/>
        <w:tblInd w:w="-5" w:type="dxa"/>
        <w:tblLook w:val="04A0" w:firstRow="1" w:lastRow="0" w:firstColumn="1" w:lastColumn="0" w:noHBand="0" w:noVBand="1"/>
      </w:tblPr>
      <w:tblGrid>
        <w:gridCol w:w="570"/>
        <w:gridCol w:w="2832"/>
        <w:gridCol w:w="4536"/>
        <w:gridCol w:w="2552"/>
      </w:tblGrid>
      <w:tr w:rsidR="00F546E9" w:rsidRPr="00202491" w14:paraId="1A12B5FE" w14:textId="77777777" w:rsidTr="3B355E52">
        <w:trPr>
          <w:tblHeader/>
        </w:trPr>
        <w:tc>
          <w:tcPr>
            <w:tcW w:w="570" w:type="dxa"/>
          </w:tcPr>
          <w:p w14:paraId="7BB92BE7" w14:textId="77777777" w:rsidR="00F546E9" w:rsidRPr="00A77A40" w:rsidRDefault="00F546E9" w:rsidP="00554A1D">
            <w:pPr>
              <w:spacing w:line="300" w:lineRule="auto"/>
              <w:jc w:val="center"/>
              <w:rPr>
                <w:rFonts w:asciiTheme="minorHAnsi" w:hAnsiTheme="minorHAnsi" w:cstheme="minorHAnsi"/>
                <w:b/>
                <w:bCs/>
                <w:lang w:eastAsia="lt-LT"/>
              </w:rPr>
            </w:pPr>
            <w:r w:rsidRPr="00A77A40">
              <w:rPr>
                <w:rFonts w:asciiTheme="minorHAnsi" w:hAnsiTheme="minorHAnsi" w:cstheme="minorHAnsi"/>
                <w:b/>
                <w:bCs/>
                <w:lang w:eastAsia="lt-LT"/>
              </w:rPr>
              <w:t>Eil. Nr.</w:t>
            </w:r>
          </w:p>
        </w:tc>
        <w:tc>
          <w:tcPr>
            <w:tcW w:w="2832" w:type="dxa"/>
          </w:tcPr>
          <w:p w14:paraId="09D63FAC" w14:textId="77777777" w:rsidR="00F546E9" w:rsidRPr="00A77A40" w:rsidRDefault="00F546E9" w:rsidP="00554A1D">
            <w:pPr>
              <w:spacing w:line="300" w:lineRule="auto"/>
              <w:jc w:val="center"/>
              <w:rPr>
                <w:rFonts w:asciiTheme="minorHAnsi" w:hAnsiTheme="minorHAnsi" w:cstheme="minorHAnsi"/>
                <w:b/>
                <w:bCs/>
                <w:lang w:eastAsia="lt-LT"/>
              </w:rPr>
            </w:pPr>
            <w:r w:rsidRPr="00A77A40">
              <w:rPr>
                <w:rFonts w:asciiTheme="minorHAnsi" w:hAnsiTheme="minorHAnsi" w:cstheme="minorHAnsi"/>
                <w:b/>
                <w:bCs/>
                <w:lang w:eastAsia="lt-LT"/>
              </w:rPr>
              <w:t>Terminas</w:t>
            </w:r>
          </w:p>
        </w:tc>
        <w:tc>
          <w:tcPr>
            <w:tcW w:w="4536" w:type="dxa"/>
          </w:tcPr>
          <w:p w14:paraId="7B555B9C" w14:textId="77777777" w:rsidR="00F546E9" w:rsidRPr="00A77A40" w:rsidRDefault="00F546E9" w:rsidP="00554A1D">
            <w:pPr>
              <w:spacing w:line="300" w:lineRule="auto"/>
              <w:jc w:val="center"/>
              <w:rPr>
                <w:rFonts w:asciiTheme="minorHAnsi" w:hAnsiTheme="minorHAnsi" w:cstheme="minorHAnsi"/>
                <w:b/>
                <w:bCs/>
                <w:lang w:eastAsia="lt-LT"/>
              </w:rPr>
            </w:pPr>
            <w:r w:rsidRPr="00A77A40">
              <w:rPr>
                <w:rFonts w:asciiTheme="minorHAnsi" w:hAnsiTheme="minorHAnsi" w:cstheme="minorHAnsi"/>
                <w:b/>
                <w:bCs/>
                <w:lang w:eastAsia="lt-LT"/>
              </w:rPr>
              <w:t>Etapo eiliškumas ir rezultatas</w:t>
            </w:r>
          </w:p>
        </w:tc>
        <w:tc>
          <w:tcPr>
            <w:tcW w:w="2552" w:type="dxa"/>
          </w:tcPr>
          <w:p w14:paraId="14A85D5F" w14:textId="77777777" w:rsidR="00F546E9" w:rsidRPr="00A77A40" w:rsidRDefault="00F546E9" w:rsidP="00554A1D">
            <w:pPr>
              <w:spacing w:line="300" w:lineRule="auto"/>
              <w:jc w:val="center"/>
              <w:rPr>
                <w:rFonts w:asciiTheme="minorHAnsi" w:hAnsiTheme="minorHAnsi" w:cstheme="minorHAnsi"/>
                <w:b/>
                <w:bCs/>
                <w:lang w:eastAsia="lt-LT"/>
              </w:rPr>
            </w:pPr>
            <w:r w:rsidRPr="00A77A40">
              <w:rPr>
                <w:rFonts w:asciiTheme="minorHAnsi" w:hAnsiTheme="minorHAnsi" w:cstheme="minorHAnsi"/>
                <w:b/>
                <w:bCs/>
                <w:lang w:eastAsia="lt-LT"/>
              </w:rPr>
              <w:t>Atsakingas už rezultatą ar sprendimą</w:t>
            </w:r>
          </w:p>
        </w:tc>
      </w:tr>
      <w:tr w:rsidR="00F546E9" w:rsidRPr="00F96B29" w14:paraId="4457ABA0" w14:textId="77777777" w:rsidTr="3B355E52">
        <w:tc>
          <w:tcPr>
            <w:tcW w:w="570" w:type="dxa"/>
          </w:tcPr>
          <w:p w14:paraId="5ADC98C1" w14:textId="77777777" w:rsidR="00F546E9" w:rsidRPr="00202491" w:rsidRDefault="00F546E9" w:rsidP="00554A1D">
            <w:pPr>
              <w:spacing w:line="300" w:lineRule="auto"/>
              <w:rPr>
                <w:rFonts w:asciiTheme="minorHAnsi" w:hAnsiTheme="minorHAnsi" w:cstheme="minorHAnsi"/>
                <w:b/>
                <w:bCs/>
                <w:lang w:eastAsia="lt-LT"/>
              </w:rPr>
            </w:pPr>
            <w:r w:rsidRPr="00202491">
              <w:rPr>
                <w:rFonts w:asciiTheme="minorHAnsi" w:hAnsiTheme="minorHAnsi" w:cstheme="minorHAnsi"/>
                <w:lang w:eastAsia="lt-LT"/>
              </w:rPr>
              <w:t>1</w:t>
            </w:r>
            <w:r w:rsidRPr="00202491">
              <w:rPr>
                <w:rFonts w:asciiTheme="minorHAnsi" w:hAnsiTheme="minorHAnsi" w:cstheme="minorHAnsi"/>
                <w:b/>
                <w:bCs/>
                <w:lang w:eastAsia="lt-LT"/>
              </w:rPr>
              <w:t>.</w:t>
            </w:r>
          </w:p>
        </w:tc>
        <w:tc>
          <w:tcPr>
            <w:tcW w:w="2832" w:type="dxa"/>
          </w:tcPr>
          <w:p w14:paraId="5BDD08E4" w14:textId="61C83014" w:rsidR="00F546E9" w:rsidRPr="003D191B" w:rsidRDefault="00F546E9" w:rsidP="7A8D3A1E">
            <w:pPr>
              <w:spacing w:line="300" w:lineRule="auto"/>
              <w:rPr>
                <w:rFonts w:asciiTheme="minorHAnsi" w:hAnsiTheme="minorHAnsi" w:cstheme="minorBidi"/>
                <w:b/>
                <w:bCs/>
                <w:lang w:eastAsia="lt-LT"/>
              </w:rPr>
            </w:pPr>
            <w:r w:rsidRPr="7A8D3A1E">
              <w:rPr>
                <w:rFonts w:asciiTheme="minorHAnsi" w:hAnsiTheme="minorHAnsi" w:cstheme="minorBidi"/>
                <w:b/>
                <w:bCs/>
                <w:lang w:eastAsia="lt-LT"/>
              </w:rPr>
              <w:t>2025 m. spali</w:t>
            </w:r>
            <w:r w:rsidR="003F02C5">
              <w:rPr>
                <w:rFonts w:asciiTheme="minorHAnsi" w:hAnsiTheme="minorHAnsi" w:cstheme="minorBidi"/>
                <w:b/>
                <w:bCs/>
                <w:lang w:eastAsia="lt-LT"/>
              </w:rPr>
              <w:t>s</w:t>
            </w:r>
          </w:p>
          <w:p w14:paraId="49AAF86E" w14:textId="77777777" w:rsidR="00F546E9" w:rsidRPr="00202491" w:rsidRDefault="00F546E9" w:rsidP="00554A1D">
            <w:pPr>
              <w:spacing w:line="300" w:lineRule="auto"/>
              <w:rPr>
                <w:rFonts w:asciiTheme="minorHAnsi" w:hAnsiTheme="minorHAnsi" w:cstheme="minorHAnsi"/>
                <w:lang w:eastAsia="lt-LT"/>
              </w:rPr>
            </w:pPr>
          </w:p>
        </w:tc>
        <w:tc>
          <w:tcPr>
            <w:tcW w:w="4536" w:type="dxa"/>
          </w:tcPr>
          <w:p w14:paraId="3F09797D" w14:textId="25BA646F" w:rsidR="00F546E9" w:rsidRPr="00202491" w:rsidRDefault="00E24F5D" w:rsidP="00202491">
            <w:pPr>
              <w:spacing w:line="300" w:lineRule="auto"/>
              <w:jc w:val="both"/>
              <w:rPr>
                <w:rFonts w:asciiTheme="minorHAnsi" w:hAnsiTheme="minorHAnsi" w:cstheme="minorHAnsi"/>
                <w:lang w:eastAsia="lt-LT"/>
              </w:rPr>
            </w:pPr>
            <w:r>
              <w:rPr>
                <w:rFonts w:asciiTheme="minorHAnsi" w:hAnsiTheme="minorHAnsi" w:cstheme="minorHAnsi"/>
                <w:lang w:eastAsia="lt-LT"/>
              </w:rPr>
              <w:t>S</w:t>
            </w:r>
            <w:r w:rsidR="00F546E9" w:rsidRPr="00202491">
              <w:rPr>
                <w:rFonts w:asciiTheme="minorHAnsi" w:hAnsiTheme="minorHAnsi" w:cstheme="minorHAnsi"/>
                <w:lang w:eastAsia="lt-LT"/>
              </w:rPr>
              <w:t>utarties pasirašym</w:t>
            </w:r>
            <w:r>
              <w:rPr>
                <w:rFonts w:asciiTheme="minorHAnsi" w:hAnsiTheme="minorHAnsi" w:cstheme="minorHAnsi"/>
                <w:lang w:eastAsia="lt-LT"/>
              </w:rPr>
              <w:t>as</w:t>
            </w:r>
          </w:p>
          <w:p w14:paraId="69868EF8" w14:textId="77777777" w:rsidR="00F546E9" w:rsidRPr="00202491" w:rsidRDefault="00F546E9" w:rsidP="00202491">
            <w:pPr>
              <w:spacing w:line="300" w:lineRule="auto"/>
              <w:jc w:val="both"/>
              <w:rPr>
                <w:rFonts w:asciiTheme="minorHAnsi" w:hAnsiTheme="minorHAnsi" w:cstheme="minorHAnsi"/>
                <w:lang w:eastAsia="lt-LT"/>
              </w:rPr>
            </w:pPr>
          </w:p>
        </w:tc>
        <w:tc>
          <w:tcPr>
            <w:tcW w:w="2552" w:type="dxa"/>
          </w:tcPr>
          <w:p w14:paraId="6A27A2C6" w14:textId="77777777" w:rsidR="00F546E9" w:rsidRPr="00051762" w:rsidRDefault="00F546E9" w:rsidP="00051762">
            <w:pPr>
              <w:spacing w:line="300" w:lineRule="auto"/>
              <w:jc w:val="center"/>
              <w:rPr>
                <w:rFonts w:asciiTheme="minorHAnsi" w:hAnsiTheme="minorHAnsi" w:cstheme="minorHAnsi"/>
                <w:lang w:eastAsia="lt-LT"/>
              </w:rPr>
            </w:pPr>
            <w:r w:rsidRPr="00051762">
              <w:rPr>
                <w:rFonts w:asciiTheme="minorHAnsi" w:hAnsiTheme="minorHAnsi" w:cstheme="minorHAnsi"/>
                <w:lang w:eastAsia="lt-LT"/>
              </w:rPr>
              <w:t>LMT,</w:t>
            </w:r>
          </w:p>
          <w:p w14:paraId="0D9C683D" w14:textId="4E5FEAC3" w:rsidR="00F546E9" w:rsidRPr="00051762" w:rsidRDefault="00202491" w:rsidP="00051762">
            <w:pPr>
              <w:spacing w:line="300" w:lineRule="auto"/>
              <w:jc w:val="center"/>
              <w:rPr>
                <w:rFonts w:asciiTheme="minorHAnsi" w:hAnsiTheme="minorHAnsi" w:cstheme="minorHAnsi"/>
                <w:b/>
                <w:bCs/>
                <w:lang w:eastAsia="lt-LT"/>
              </w:rPr>
            </w:pPr>
            <w:r w:rsidRPr="00051762">
              <w:rPr>
                <w:rFonts w:asciiTheme="minorHAnsi" w:hAnsiTheme="minorHAnsi" w:cstheme="minorHAnsi"/>
                <w:lang w:eastAsia="lt-LT"/>
              </w:rPr>
              <w:t>Tiekėjas</w:t>
            </w:r>
          </w:p>
        </w:tc>
      </w:tr>
      <w:tr w:rsidR="00F546E9" w:rsidRPr="00F96B29" w14:paraId="5C507DD7" w14:textId="77777777" w:rsidTr="3B355E52">
        <w:tc>
          <w:tcPr>
            <w:tcW w:w="570" w:type="dxa"/>
          </w:tcPr>
          <w:p w14:paraId="725FED31" w14:textId="77777777" w:rsidR="00F546E9" w:rsidRPr="00202491" w:rsidRDefault="00F546E9" w:rsidP="00554A1D">
            <w:pPr>
              <w:spacing w:line="300" w:lineRule="auto"/>
              <w:rPr>
                <w:rFonts w:asciiTheme="minorHAnsi" w:hAnsiTheme="minorHAnsi" w:cstheme="minorHAnsi"/>
                <w:lang w:eastAsia="lt-LT"/>
              </w:rPr>
            </w:pPr>
            <w:r w:rsidRPr="00202491">
              <w:rPr>
                <w:rFonts w:asciiTheme="minorHAnsi" w:hAnsiTheme="minorHAnsi" w:cstheme="minorHAnsi"/>
                <w:lang w:eastAsia="lt-LT"/>
              </w:rPr>
              <w:t>2.</w:t>
            </w:r>
          </w:p>
        </w:tc>
        <w:tc>
          <w:tcPr>
            <w:tcW w:w="2832" w:type="dxa"/>
          </w:tcPr>
          <w:p w14:paraId="651B695C" w14:textId="7AC48C7C" w:rsidR="00F546E9" w:rsidRPr="00202491" w:rsidRDefault="00F546E9" w:rsidP="00554A1D">
            <w:pPr>
              <w:spacing w:line="300" w:lineRule="auto"/>
              <w:rPr>
                <w:rFonts w:asciiTheme="minorHAnsi" w:hAnsiTheme="minorHAnsi" w:cstheme="minorHAnsi"/>
                <w:lang w:eastAsia="lt-LT"/>
              </w:rPr>
            </w:pPr>
            <w:r w:rsidRPr="00202491">
              <w:rPr>
                <w:rFonts w:asciiTheme="minorHAnsi" w:hAnsiTheme="minorHAnsi" w:cstheme="minorHAnsi"/>
                <w:lang w:eastAsia="lt-LT"/>
              </w:rPr>
              <w:t>2025 m. lapkri</w:t>
            </w:r>
            <w:r w:rsidR="003F02C5">
              <w:rPr>
                <w:rFonts w:asciiTheme="minorHAnsi" w:hAnsiTheme="minorHAnsi" w:cstheme="minorHAnsi"/>
                <w:lang w:eastAsia="lt-LT"/>
              </w:rPr>
              <w:t>tis</w:t>
            </w:r>
          </w:p>
        </w:tc>
        <w:tc>
          <w:tcPr>
            <w:tcW w:w="4536" w:type="dxa"/>
          </w:tcPr>
          <w:p w14:paraId="67A5D24D" w14:textId="77777777" w:rsidR="00F546E9" w:rsidRPr="00202491" w:rsidRDefault="00F546E9" w:rsidP="00202491">
            <w:pPr>
              <w:spacing w:line="300" w:lineRule="auto"/>
              <w:jc w:val="both"/>
              <w:rPr>
                <w:rFonts w:asciiTheme="minorHAnsi" w:hAnsiTheme="minorHAnsi" w:cstheme="minorHAnsi"/>
                <w:lang w:eastAsia="lt-LT"/>
              </w:rPr>
            </w:pPr>
            <w:r w:rsidRPr="00202491">
              <w:rPr>
                <w:rFonts w:asciiTheme="minorHAnsi" w:hAnsiTheme="minorHAnsi" w:cstheme="minorHAnsi"/>
                <w:b/>
                <w:bCs/>
                <w:lang w:eastAsia="lt-LT"/>
              </w:rPr>
              <w:t>1 etapas:</w:t>
            </w:r>
            <w:r w:rsidRPr="00202491">
              <w:rPr>
                <w:rFonts w:asciiTheme="minorHAnsi" w:hAnsiTheme="minorHAnsi" w:cstheme="minorHAnsi"/>
                <w:lang w:eastAsia="lt-LT"/>
              </w:rPr>
              <w:t xml:space="preserve"> Pasirengimas atlikti poveikio vertinimą.</w:t>
            </w:r>
          </w:p>
          <w:p w14:paraId="5F81B2AE" w14:textId="7EBF8023" w:rsidR="00F546E9" w:rsidRPr="00202491" w:rsidRDefault="00F546E9" w:rsidP="00202491">
            <w:pPr>
              <w:spacing w:line="300" w:lineRule="auto"/>
              <w:jc w:val="both"/>
              <w:rPr>
                <w:rFonts w:asciiTheme="minorHAnsi" w:hAnsiTheme="minorHAnsi" w:cstheme="minorHAnsi"/>
                <w:lang w:eastAsia="lt-LT"/>
              </w:rPr>
            </w:pPr>
            <w:r w:rsidRPr="00202491">
              <w:rPr>
                <w:rFonts w:asciiTheme="minorHAnsi" w:hAnsiTheme="minorHAnsi" w:cstheme="minorHAnsi"/>
                <w:lang w:eastAsia="lt-LT"/>
              </w:rPr>
              <w:t xml:space="preserve">LMT turimų pirminių duomenų (Techninė specifikacija 2.2.2) rinkimas (pvz., archyvinė medžiaga, konfidenciali) ir perdavimas </w:t>
            </w:r>
            <w:r w:rsidR="00C70258">
              <w:rPr>
                <w:rFonts w:asciiTheme="minorHAnsi" w:hAnsiTheme="minorHAnsi" w:cstheme="minorHAnsi"/>
                <w:lang w:eastAsia="lt-LT"/>
              </w:rPr>
              <w:t xml:space="preserve">Tiekėjui. </w:t>
            </w:r>
          </w:p>
        </w:tc>
        <w:tc>
          <w:tcPr>
            <w:tcW w:w="2552" w:type="dxa"/>
          </w:tcPr>
          <w:p w14:paraId="0DB0ADD5" w14:textId="77777777" w:rsidR="00F546E9" w:rsidRPr="00051762" w:rsidRDefault="00F546E9" w:rsidP="00051762">
            <w:pPr>
              <w:spacing w:line="300" w:lineRule="auto"/>
              <w:jc w:val="center"/>
              <w:rPr>
                <w:rFonts w:asciiTheme="minorHAnsi" w:hAnsiTheme="minorHAnsi" w:cstheme="minorHAnsi"/>
                <w:lang w:eastAsia="lt-LT"/>
              </w:rPr>
            </w:pPr>
            <w:r w:rsidRPr="00051762">
              <w:rPr>
                <w:rFonts w:asciiTheme="minorHAnsi" w:hAnsiTheme="minorHAnsi" w:cstheme="minorHAnsi"/>
                <w:lang w:eastAsia="lt-LT"/>
              </w:rPr>
              <w:t>LMT,</w:t>
            </w:r>
          </w:p>
          <w:p w14:paraId="4E097814" w14:textId="32785E6A" w:rsidR="00F546E9" w:rsidRPr="00051762" w:rsidRDefault="00202491" w:rsidP="00051762">
            <w:pPr>
              <w:spacing w:line="300" w:lineRule="auto"/>
              <w:jc w:val="center"/>
              <w:rPr>
                <w:rFonts w:asciiTheme="minorHAnsi" w:hAnsiTheme="minorHAnsi" w:cstheme="minorHAnsi"/>
                <w:b/>
                <w:bCs/>
                <w:lang w:eastAsia="lt-LT"/>
              </w:rPr>
            </w:pPr>
            <w:r w:rsidRPr="00051762">
              <w:rPr>
                <w:rFonts w:asciiTheme="minorHAnsi" w:hAnsiTheme="minorHAnsi" w:cstheme="minorHAnsi"/>
                <w:lang w:eastAsia="lt-LT"/>
              </w:rPr>
              <w:t>Tiekėjas</w:t>
            </w:r>
          </w:p>
        </w:tc>
      </w:tr>
      <w:tr w:rsidR="00F546E9" w:rsidRPr="00393437" w14:paraId="0E629E25" w14:textId="77777777" w:rsidTr="3B355E52">
        <w:tc>
          <w:tcPr>
            <w:tcW w:w="570" w:type="dxa"/>
          </w:tcPr>
          <w:p w14:paraId="16F8947F" w14:textId="77777777" w:rsidR="00F546E9" w:rsidRPr="00202491" w:rsidRDefault="00F546E9" w:rsidP="00554A1D">
            <w:pPr>
              <w:spacing w:line="300" w:lineRule="auto"/>
              <w:rPr>
                <w:rFonts w:asciiTheme="minorHAnsi" w:hAnsiTheme="minorHAnsi" w:cstheme="minorHAnsi"/>
                <w:lang w:eastAsia="lt-LT"/>
              </w:rPr>
            </w:pPr>
            <w:r w:rsidRPr="00202491">
              <w:rPr>
                <w:rFonts w:asciiTheme="minorHAnsi" w:hAnsiTheme="minorHAnsi" w:cstheme="minorHAnsi"/>
                <w:lang w:eastAsia="lt-LT"/>
              </w:rPr>
              <w:t>3.</w:t>
            </w:r>
          </w:p>
        </w:tc>
        <w:tc>
          <w:tcPr>
            <w:tcW w:w="2832" w:type="dxa"/>
          </w:tcPr>
          <w:p w14:paraId="59659B7C" w14:textId="38E0B990" w:rsidR="00F546E9" w:rsidRPr="00202491" w:rsidRDefault="00F546E9" w:rsidP="00554A1D">
            <w:pPr>
              <w:spacing w:line="300" w:lineRule="auto"/>
              <w:rPr>
                <w:rFonts w:asciiTheme="minorHAnsi" w:hAnsiTheme="minorHAnsi" w:cstheme="minorHAnsi"/>
                <w:lang w:eastAsia="lt-LT"/>
              </w:rPr>
            </w:pPr>
            <w:r w:rsidRPr="00202491">
              <w:rPr>
                <w:rFonts w:asciiTheme="minorHAnsi" w:hAnsiTheme="minorHAnsi" w:cstheme="minorHAnsi"/>
                <w:lang w:eastAsia="lt-LT"/>
              </w:rPr>
              <w:t>2025 m. lapkri</w:t>
            </w:r>
            <w:r w:rsidR="003F02C5">
              <w:rPr>
                <w:rFonts w:asciiTheme="minorHAnsi" w:hAnsiTheme="minorHAnsi" w:cstheme="minorHAnsi"/>
                <w:lang w:eastAsia="lt-LT"/>
              </w:rPr>
              <w:t>tis</w:t>
            </w:r>
          </w:p>
        </w:tc>
        <w:tc>
          <w:tcPr>
            <w:tcW w:w="4536" w:type="dxa"/>
          </w:tcPr>
          <w:p w14:paraId="2A0ACB99" w14:textId="77777777" w:rsidR="00F546E9" w:rsidRPr="00202491" w:rsidRDefault="00F546E9" w:rsidP="00393437">
            <w:pPr>
              <w:spacing w:line="300" w:lineRule="auto"/>
              <w:jc w:val="both"/>
              <w:rPr>
                <w:rFonts w:asciiTheme="minorHAnsi" w:hAnsiTheme="minorHAnsi" w:cstheme="minorHAnsi"/>
                <w:lang w:eastAsia="lt-LT"/>
              </w:rPr>
            </w:pPr>
            <w:r w:rsidRPr="00202491">
              <w:rPr>
                <w:rFonts w:asciiTheme="minorHAnsi" w:hAnsiTheme="minorHAnsi" w:cstheme="minorHAnsi"/>
                <w:b/>
                <w:bCs/>
                <w:lang w:eastAsia="lt-LT"/>
              </w:rPr>
              <w:t>1 etapas:</w:t>
            </w:r>
            <w:r w:rsidRPr="00202491">
              <w:rPr>
                <w:rFonts w:asciiTheme="minorHAnsi" w:hAnsiTheme="minorHAnsi" w:cstheme="minorHAnsi"/>
                <w:lang w:eastAsia="lt-LT"/>
              </w:rPr>
              <w:t xml:space="preserve"> Pasirengimas atlikti poveikio vertinimą ir poveikio vertinimo plano parengimas bei pateikimas LMT.</w:t>
            </w:r>
          </w:p>
          <w:p w14:paraId="7B318777" w14:textId="2DDF65C8" w:rsidR="00F546E9" w:rsidRPr="00202491" w:rsidRDefault="00C70258" w:rsidP="00393437">
            <w:pPr>
              <w:spacing w:line="300" w:lineRule="auto"/>
              <w:jc w:val="both"/>
              <w:rPr>
                <w:rFonts w:asciiTheme="minorHAnsi" w:hAnsiTheme="minorHAnsi" w:cstheme="minorHAnsi"/>
                <w:lang w:eastAsia="lt-LT"/>
              </w:rPr>
            </w:pPr>
            <w:r>
              <w:rPr>
                <w:rFonts w:asciiTheme="minorHAnsi" w:hAnsiTheme="minorHAnsi" w:cstheme="minorHAnsi"/>
                <w:lang w:eastAsia="lt-LT"/>
              </w:rPr>
              <w:t>Tiekėjas</w:t>
            </w:r>
            <w:r w:rsidR="00F546E9" w:rsidRPr="00202491">
              <w:rPr>
                <w:rFonts w:asciiTheme="minorHAnsi" w:hAnsiTheme="minorHAnsi" w:cstheme="minorHAnsi"/>
                <w:lang w:eastAsia="lt-LT"/>
              </w:rPr>
              <w:t xml:space="preserve"> parengia Reikminių tyrimų priemonės poveikio vertinimo planą ir pateikia LMT (Techninė specifikacija 2; 4.1.1; 4.2; 4.4-4.5 ).</w:t>
            </w:r>
          </w:p>
        </w:tc>
        <w:tc>
          <w:tcPr>
            <w:tcW w:w="2552" w:type="dxa"/>
          </w:tcPr>
          <w:p w14:paraId="3626ED19" w14:textId="01C66D4F" w:rsidR="00F546E9" w:rsidRPr="00051762" w:rsidRDefault="00393437" w:rsidP="00051762">
            <w:pPr>
              <w:spacing w:line="300" w:lineRule="auto"/>
              <w:jc w:val="center"/>
              <w:rPr>
                <w:rFonts w:asciiTheme="minorHAnsi" w:hAnsiTheme="minorHAnsi" w:cstheme="minorHAnsi"/>
                <w:lang w:eastAsia="lt-LT"/>
              </w:rPr>
            </w:pPr>
            <w:r w:rsidRPr="00051762">
              <w:rPr>
                <w:rFonts w:asciiTheme="minorHAnsi" w:hAnsiTheme="minorHAnsi" w:cstheme="minorHAnsi"/>
                <w:lang w:eastAsia="lt-LT"/>
              </w:rPr>
              <w:t>Tiekėjas</w:t>
            </w:r>
          </w:p>
        </w:tc>
      </w:tr>
      <w:tr w:rsidR="00F546E9" w:rsidRPr="00393437" w14:paraId="5D671D6F" w14:textId="77777777" w:rsidTr="3B355E52">
        <w:tc>
          <w:tcPr>
            <w:tcW w:w="570" w:type="dxa"/>
          </w:tcPr>
          <w:p w14:paraId="78599E8C" w14:textId="77777777" w:rsidR="00F546E9" w:rsidRPr="00393437" w:rsidRDefault="00F546E9" w:rsidP="00554A1D">
            <w:pPr>
              <w:spacing w:line="300" w:lineRule="auto"/>
              <w:rPr>
                <w:rFonts w:asciiTheme="minorHAnsi" w:hAnsiTheme="minorHAnsi" w:cstheme="minorHAnsi"/>
                <w:lang w:eastAsia="lt-LT"/>
              </w:rPr>
            </w:pPr>
            <w:r w:rsidRPr="00393437">
              <w:rPr>
                <w:rFonts w:asciiTheme="minorHAnsi" w:hAnsiTheme="minorHAnsi" w:cstheme="minorHAnsi"/>
                <w:lang w:eastAsia="lt-LT"/>
              </w:rPr>
              <w:t>4.</w:t>
            </w:r>
          </w:p>
        </w:tc>
        <w:tc>
          <w:tcPr>
            <w:tcW w:w="2832" w:type="dxa"/>
          </w:tcPr>
          <w:p w14:paraId="2124480A" w14:textId="48B8F45B" w:rsidR="00F546E9" w:rsidRPr="00393437" w:rsidRDefault="00F546E9" w:rsidP="00554A1D">
            <w:pPr>
              <w:spacing w:line="300" w:lineRule="auto"/>
              <w:rPr>
                <w:rFonts w:asciiTheme="minorHAnsi" w:hAnsiTheme="minorHAnsi" w:cstheme="minorHAnsi"/>
                <w:lang w:eastAsia="lt-LT"/>
              </w:rPr>
            </w:pPr>
            <w:r w:rsidRPr="00393437">
              <w:rPr>
                <w:rFonts w:asciiTheme="minorHAnsi" w:hAnsiTheme="minorHAnsi" w:cstheme="minorHAnsi"/>
                <w:lang w:eastAsia="lt-LT"/>
              </w:rPr>
              <w:t>2025 m. gruod</w:t>
            </w:r>
            <w:r w:rsidR="003F02C5">
              <w:rPr>
                <w:rFonts w:asciiTheme="minorHAnsi" w:hAnsiTheme="minorHAnsi" w:cstheme="minorHAnsi"/>
                <w:lang w:eastAsia="lt-LT"/>
              </w:rPr>
              <w:t>is</w:t>
            </w:r>
          </w:p>
        </w:tc>
        <w:tc>
          <w:tcPr>
            <w:tcW w:w="4536" w:type="dxa"/>
          </w:tcPr>
          <w:p w14:paraId="07EC5FC2" w14:textId="227E3198" w:rsidR="00F546E9" w:rsidRPr="00393437" w:rsidRDefault="00F546E9" w:rsidP="00393437">
            <w:pPr>
              <w:spacing w:line="300" w:lineRule="auto"/>
              <w:jc w:val="both"/>
              <w:rPr>
                <w:rFonts w:asciiTheme="minorHAnsi" w:hAnsiTheme="minorHAnsi" w:cstheme="minorHAnsi"/>
                <w:lang w:eastAsia="lt-LT"/>
              </w:rPr>
            </w:pPr>
            <w:r w:rsidRPr="00393437">
              <w:rPr>
                <w:rFonts w:asciiTheme="minorHAnsi" w:hAnsiTheme="minorHAnsi" w:cstheme="minorHAnsi"/>
                <w:b/>
                <w:bCs/>
                <w:lang w:eastAsia="lt-LT"/>
              </w:rPr>
              <w:t>1 etapas:</w:t>
            </w:r>
            <w:r w:rsidRPr="00393437">
              <w:rPr>
                <w:rFonts w:asciiTheme="minorHAnsi" w:hAnsiTheme="minorHAnsi" w:cstheme="minorHAnsi"/>
                <w:lang w:eastAsia="lt-LT"/>
              </w:rPr>
              <w:t xml:space="preserve"> </w:t>
            </w:r>
            <w:r w:rsidR="00C70258">
              <w:rPr>
                <w:rFonts w:asciiTheme="minorHAnsi" w:hAnsiTheme="minorHAnsi" w:cstheme="minorHAnsi"/>
                <w:lang w:eastAsia="lt-LT"/>
              </w:rPr>
              <w:t>Tiekėjo</w:t>
            </w:r>
            <w:r w:rsidRPr="00393437">
              <w:rPr>
                <w:rFonts w:asciiTheme="minorHAnsi" w:hAnsiTheme="minorHAnsi" w:cstheme="minorHAnsi"/>
                <w:lang w:eastAsia="lt-LT"/>
              </w:rPr>
              <w:t xml:space="preserve"> parengto poveikio vertinimo plano derinimas su LMT.</w:t>
            </w:r>
          </w:p>
          <w:p w14:paraId="12224AD4" w14:textId="0165A76A" w:rsidR="00F546E9" w:rsidRPr="00393437" w:rsidRDefault="00F546E9" w:rsidP="00393437">
            <w:pPr>
              <w:spacing w:line="300" w:lineRule="auto"/>
              <w:jc w:val="both"/>
              <w:rPr>
                <w:rFonts w:asciiTheme="minorHAnsi" w:hAnsiTheme="minorHAnsi" w:cstheme="minorHAnsi"/>
                <w:lang w:eastAsia="lt-LT"/>
              </w:rPr>
            </w:pPr>
            <w:r w:rsidRPr="00393437">
              <w:rPr>
                <w:rFonts w:asciiTheme="minorHAnsi" w:hAnsiTheme="minorHAnsi" w:cstheme="minorHAnsi"/>
                <w:lang w:eastAsia="lt-LT"/>
              </w:rPr>
              <w:t>(Techninė specifikacija 4.5)</w:t>
            </w:r>
            <w:r w:rsidR="003D191B">
              <w:rPr>
                <w:rFonts w:asciiTheme="minorHAnsi" w:hAnsiTheme="minorHAnsi" w:cstheme="minorHAnsi"/>
                <w:lang w:eastAsia="lt-LT"/>
              </w:rPr>
              <w:t>.</w:t>
            </w:r>
          </w:p>
        </w:tc>
        <w:tc>
          <w:tcPr>
            <w:tcW w:w="2552" w:type="dxa"/>
          </w:tcPr>
          <w:p w14:paraId="489D6714" w14:textId="77777777" w:rsidR="00F546E9" w:rsidRPr="00051762" w:rsidRDefault="00F546E9" w:rsidP="00051762">
            <w:pPr>
              <w:spacing w:line="300" w:lineRule="auto"/>
              <w:jc w:val="center"/>
              <w:rPr>
                <w:rFonts w:asciiTheme="minorHAnsi" w:hAnsiTheme="minorHAnsi" w:cstheme="minorHAnsi"/>
                <w:lang w:eastAsia="lt-LT"/>
              </w:rPr>
            </w:pPr>
            <w:r w:rsidRPr="00051762">
              <w:rPr>
                <w:rFonts w:asciiTheme="minorHAnsi" w:hAnsiTheme="minorHAnsi" w:cstheme="minorHAnsi"/>
                <w:lang w:eastAsia="lt-LT"/>
              </w:rPr>
              <w:t>LMT,</w:t>
            </w:r>
          </w:p>
          <w:p w14:paraId="59884FB8" w14:textId="50BE0B50" w:rsidR="00F546E9" w:rsidRPr="00051762" w:rsidRDefault="00393437" w:rsidP="00051762">
            <w:pPr>
              <w:spacing w:line="300" w:lineRule="auto"/>
              <w:jc w:val="center"/>
              <w:rPr>
                <w:rFonts w:asciiTheme="minorHAnsi" w:hAnsiTheme="minorHAnsi" w:cstheme="minorHAnsi"/>
                <w:lang w:eastAsia="lt-LT"/>
              </w:rPr>
            </w:pPr>
            <w:r w:rsidRPr="00051762">
              <w:rPr>
                <w:rFonts w:asciiTheme="minorHAnsi" w:hAnsiTheme="minorHAnsi" w:cstheme="minorHAnsi"/>
                <w:lang w:eastAsia="lt-LT"/>
              </w:rPr>
              <w:t>Tiekėjas</w:t>
            </w:r>
          </w:p>
        </w:tc>
      </w:tr>
      <w:tr w:rsidR="00F546E9" w:rsidRPr="00393437" w14:paraId="6DFD4C1A" w14:textId="77777777" w:rsidTr="3B355E52">
        <w:tc>
          <w:tcPr>
            <w:tcW w:w="570" w:type="dxa"/>
          </w:tcPr>
          <w:p w14:paraId="6F6F2479" w14:textId="09A6DE0B" w:rsidR="00F546E9" w:rsidRPr="00393437" w:rsidRDefault="00B852D3" w:rsidP="00554A1D">
            <w:pPr>
              <w:spacing w:line="300" w:lineRule="auto"/>
              <w:rPr>
                <w:rFonts w:asciiTheme="minorHAnsi" w:hAnsiTheme="minorHAnsi" w:cstheme="minorHAnsi"/>
                <w:lang w:eastAsia="lt-LT"/>
              </w:rPr>
            </w:pPr>
            <w:r>
              <w:rPr>
                <w:rFonts w:asciiTheme="minorHAnsi" w:hAnsiTheme="minorHAnsi" w:cstheme="minorHAnsi"/>
                <w:lang w:eastAsia="lt-LT"/>
              </w:rPr>
              <w:t>5</w:t>
            </w:r>
            <w:r w:rsidR="00F546E9" w:rsidRPr="00393437">
              <w:rPr>
                <w:rFonts w:asciiTheme="minorHAnsi" w:hAnsiTheme="minorHAnsi" w:cstheme="minorHAnsi"/>
                <w:lang w:eastAsia="lt-LT"/>
              </w:rPr>
              <w:t>.</w:t>
            </w:r>
          </w:p>
        </w:tc>
        <w:tc>
          <w:tcPr>
            <w:tcW w:w="2832" w:type="dxa"/>
          </w:tcPr>
          <w:p w14:paraId="15D71A4A" w14:textId="232B0FE7" w:rsidR="00F546E9" w:rsidRPr="00393437" w:rsidRDefault="00F546E9" w:rsidP="7A8D3A1E">
            <w:pPr>
              <w:spacing w:line="300" w:lineRule="auto"/>
              <w:rPr>
                <w:rFonts w:asciiTheme="minorHAnsi" w:hAnsiTheme="minorHAnsi" w:cstheme="minorBidi"/>
                <w:b/>
                <w:bCs/>
                <w:lang w:eastAsia="lt-LT"/>
              </w:rPr>
            </w:pPr>
            <w:r w:rsidRPr="7A8D3A1E">
              <w:rPr>
                <w:rFonts w:asciiTheme="minorHAnsi" w:hAnsiTheme="minorHAnsi" w:cstheme="minorBidi"/>
                <w:b/>
                <w:bCs/>
                <w:lang w:eastAsia="lt-LT"/>
              </w:rPr>
              <w:t>2025 m. gruod</w:t>
            </w:r>
            <w:r w:rsidR="00B852D3">
              <w:rPr>
                <w:rFonts w:asciiTheme="minorHAnsi" w:hAnsiTheme="minorHAnsi" w:cstheme="minorBidi"/>
                <w:b/>
                <w:bCs/>
                <w:lang w:eastAsia="lt-LT"/>
              </w:rPr>
              <w:t>is</w:t>
            </w:r>
          </w:p>
          <w:p w14:paraId="781844BF" w14:textId="77777777" w:rsidR="00F546E9" w:rsidRPr="00393437" w:rsidRDefault="00F546E9" w:rsidP="00554A1D">
            <w:pPr>
              <w:spacing w:line="300" w:lineRule="auto"/>
              <w:rPr>
                <w:rFonts w:asciiTheme="minorHAnsi" w:hAnsiTheme="minorHAnsi" w:cstheme="minorHAnsi"/>
                <w:lang w:eastAsia="lt-LT"/>
              </w:rPr>
            </w:pPr>
          </w:p>
          <w:p w14:paraId="5612589C" w14:textId="77777777" w:rsidR="00F546E9" w:rsidRPr="00393437" w:rsidRDefault="00F546E9" w:rsidP="00554A1D">
            <w:pPr>
              <w:spacing w:line="300" w:lineRule="auto"/>
              <w:rPr>
                <w:rFonts w:asciiTheme="minorHAnsi" w:hAnsiTheme="minorHAnsi" w:cstheme="minorHAnsi"/>
                <w:lang w:eastAsia="lt-LT"/>
              </w:rPr>
            </w:pPr>
          </w:p>
        </w:tc>
        <w:tc>
          <w:tcPr>
            <w:tcW w:w="4536" w:type="dxa"/>
          </w:tcPr>
          <w:p w14:paraId="18DE3104" w14:textId="77777777" w:rsidR="00F546E9" w:rsidRPr="00393437" w:rsidRDefault="00F546E9" w:rsidP="00393437">
            <w:pPr>
              <w:spacing w:line="300" w:lineRule="auto"/>
              <w:jc w:val="both"/>
              <w:rPr>
                <w:rFonts w:asciiTheme="minorHAnsi" w:hAnsiTheme="minorHAnsi" w:cstheme="minorHAnsi"/>
                <w:lang w:eastAsia="lt-LT"/>
              </w:rPr>
            </w:pPr>
            <w:r w:rsidRPr="00393437">
              <w:rPr>
                <w:rFonts w:asciiTheme="minorHAnsi" w:hAnsiTheme="minorHAnsi" w:cstheme="minorHAnsi"/>
                <w:b/>
                <w:bCs/>
                <w:lang w:eastAsia="lt-LT"/>
              </w:rPr>
              <w:t>2 etapas:</w:t>
            </w:r>
            <w:r w:rsidRPr="00393437">
              <w:rPr>
                <w:rFonts w:asciiTheme="minorHAnsi" w:hAnsiTheme="minorHAnsi" w:cstheme="minorHAnsi"/>
                <w:lang w:eastAsia="lt-LT"/>
              </w:rPr>
              <w:t xml:space="preserve"> Reikminių tyrimų priemonės poveikio vertinimo atlikimas, tarpinės ataskaitos parengimas ir pateikimas.</w:t>
            </w:r>
          </w:p>
          <w:p w14:paraId="1F0B1FDA" w14:textId="626A7A44" w:rsidR="00880608" w:rsidRPr="00393437" w:rsidRDefault="00F546E9" w:rsidP="00827279">
            <w:pPr>
              <w:spacing w:line="300" w:lineRule="auto"/>
              <w:jc w:val="both"/>
              <w:rPr>
                <w:rFonts w:asciiTheme="minorHAnsi" w:hAnsiTheme="minorHAnsi" w:cstheme="minorHAnsi"/>
                <w:lang w:eastAsia="lt-LT"/>
              </w:rPr>
            </w:pPr>
            <w:r w:rsidRPr="00393437">
              <w:rPr>
                <w:rFonts w:asciiTheme="minorHAnsi" w:hAnsiTheme="minorHAnsi" w:cstheme="minorHAnsi"/>
                <w:lang w:eastAsia="lt-LT"/>
              </w:rPr>
              <w:t>(Techninė specifikacija 1-2;</w:t>
            </w:r>
            <w:r w:rsidR="00F121C9">
              <w:rPr>
                <w:rFonts w:asciiTheme="minorHAnsi" w:hAnsiTheme="minorHAnsi" w:cstheme="minorHAnsi"/>
                <w:lang w:eastAsia="lt-LT"/>
              </w:rPr>
              <w:t xml:space="preserve"> </w:t>
            </w:r>
            <w:r w:rsidR="00253186">
              <w:rPr>
                <w:rFonts w:asciiTheme="minorHAnsi" w:hAnsiTheme="minorHAnsi" w:cstheme="minorHAnsi"/>
                <w:lang w:eastAsia="lt-LT"/>
              </w:rPr>
              <w:t>3.2.1</w:t>
            </w:r>
            <w:r w:rsidR="00F121C9">
              <w:rPr>
                <w:rFonts w:asciiTheme="minorHAnsi" w:hAnsiTheme="minorHAnsi" w:cstheme="minorHAnsi"/>
                <w:lang w:eastAsia="lt-LT"/>
              </w:rPr>
              <w:t>;</w:t>
            </w:r>
            <w:r w:rsidR="00445A44">
              <w:rPr>
                <w:rFonts w:asciiTheme="minorHAnsi" w:hAnsiTheme="minorHAnsi" w:cstheme="minorHAnsi"/>
                <w:lang w:eastAsia="lt-LT"/>
              </w:rPr>
              <w:t xml:space="preserve"> 3.2.3;</w:t>
            </w:r>
            <w:r w:rsidRPr="00393437">
              <w:rPr>
                <w:rFonts w:asciiTheme="minorHAnsi" w:hAnsiTheme="minorHAnsi" w:cstheme="minorHAnsi"/>
                <w:lang w:eastAsia="lt-LT"/>
              </w:rPr>
              <w:t xml:space="preserve"> 4.1.2; 4.2; 4.6)</w:t>
            </w:r>
            <w:r w:rsidR="00311E11">
              <w:rPr>
                <w:rFonts w:asciiTheme="minorHAnsi" w:hAnsiTheme="minorHAnsi" w:cstheme="minorHAnsi"/>
                <w:lang w:eastAsia="lt-LT"/>
              </w:rPr>
              <w:t>.</w:t>
            </w:r>
          </w:p>
        </w:tc>
        <w:tc>
          <w:tcPr>
            <w:tcW w:w="2552" w:type="dxa"/>
          </w:tcPr>
          <w:p w14:paraId="08D1A6EB" w14:textId="46279CE6" w:rsidR="00F546E9" w:rsidRPr="00051762" w:rsidRDefault="00393437" w:rsidP="00051762">
            <w:pPr>
              <w:spacing w:line="300" w:lineRule="auto"/>
              <w:jc w:val="center"/>
              <w:rPr>
                <w:rFonts w:asciiTheme="minorHAnsi" w:hAnsiTheme="minorHAnsi" w:cstheme="minorHAnsi"/>
                <w:lang w:eastAsia="lt-LT"/>
              </w:rPr>
            </w:pPr>
            <w:r w:rsidRPr="00051762">
              <w:rPr>
                <w:rFonts w:asciiTheme="minorHAnsi" w:hAnsiTheme="minorHAnsi" w:cstheme="minorHAnsi"/>
                <w:lang w:eastAsia="lt-LT"/>
              </w:rPr>
              <w:t>Tiekėjas</w:t>
            </w:r>
          </w:p>
        </w:tc>
      </w:tr>
      <w:tr w:rsidR="00F546E9" w:rsidRPr="00F96B29" w14:paraId="35188BAC" w14:textId="77777777" w:rsidTr="3B355E52">
        <w:tc>
          <w:tcPr>
            <w:tcW w:w="570" w:type="dxa"/>
          </w:tcPr>
          <w:p w14:paraId="295D6D45" w14:textId="19B9F5A5" w:rsidR="00F546E9" w:rsidRPr="004A52C9" w:rsidRDefault="00B852D3" w:rsidP="00554A1D">
            <w:pPr>
              <w:spacing w:line="300" w:lineRule="auto"/>
              <w:rPr>
                <w:rFonts w:asciiTheme="minorHAnsi" w:hAnsiTheme="minorHAnsi" w:cstheme="minorHAnsi"/>
                <w:lang w:eastAsia="lt-LT"/>
              </w:rPr>
            </w:pPr>
            <w:r>
              <w:rPr>
                <w:rFonts w:asciiTheme="minorHAnsi" w:hAnsiTheme="minorHAnsi" w:cstheme="minorHAnsi"/>
                <w:lang w:eastAsia="lt-LT"/>
              </w:rPr>
              <w:t>6</w:t>
            </w:r>
            <w:r w:rsidR="00F546E9" w:rsidRPr="004A52C9">
              <w:rPr>
                <w:rFonts w:asciiTheme="minorHAnsi" w:hAnsiTheme="minorHAnsi" w:cstheme="minorHAnsi"/>
                <w:lang w:eastAsia="lt-LT"/>
              </w:rPr>
              <w:t>.</w:t>
            </w:r>
          </w:p>
        </w:tc>
        <w:tc>
          <w:tcPr>
            <w:tcW w:w="2832" w:type="dxa"/>
          </w:tcPr>
          <w:p w14:paraId="0035B23B" w14:textId="6BEA6B21" w:rsidR="00F546E9" w:rsidRPr="004A52C9" w:rsidRDefault="00F546E9" w:rsidP="00554A1D">
            <w:pPr>
              <w:spacing w:line="300" w:lineRule="auto"/>
              <w:rPr>
                <w:rFonts w:asciiTheme="minorHAnsi" w:hAnsiTheme="minorHAnsi" w:cstheme="minorHAnsi"/>
                <w:lang w:eastAsia="lt-LT"/>
              </w:rPr>
            </w:pPr>
            <w:r w:rsidRPr="004A52C9">
              <w:rPr>
                <w:rFonts w:asciiTheme="minorHAnsi" w:hAnsiTheme="minorHAnsi" w:cstheme="minorHAnsi"/>
                <w:lang w:eastAsia="lt-LT"/>
              </w:rPr>
              <w:t>2026 m. vasari</w:t>
            </w:r>
            <w:r w:rsidR="00B852D3">
              <w:rPr>
                <w:rFonts w:asciiTheme="minorHAnsi" w:hAnsiTheme="minorHAnsi" w:cstheme="minorHAnsi"/>
                <w:lang w:eastAsia="lt-LT"/>
              </w:rPr>
              <w:t>s</w:t>
            </w:r>
          </w:p>
        </w:tc>
        <w:tc>
          <w:tcPr>
            <w:tcW w:w="4536" w:type="dxa"/>
          </w:tcPr>
          <w:p w14:paraId="270343D2" w14:textId="77777777" w:rsidR="00F546E9" w:rsidRPr="00CC73F6" w:rsidRDefault="00F546E9" w:rsidP="00CC73F6">
            <w:pPr>
              <w:spacing w:line="300" w:lineRule="auto"/>
              <w:jc w:val="both"/>
              <w:rPr>
                <w:rFonts w:asciiTheme="minorHAnsi" w:hAnsiTheme="minorHAnsi" w:cstheme="minorHAnsi"/>
                <w:lang w:eastAsia="lt-LT"/>
              </w:rPr>
            </w:pPr>
            <w:r w:rsidRPr="004A52C9">
              <w:rPr>
                <w:rFonts w:asciiTheme="minorHAnsi" w:hAnsiTheme="minorHAnsi" w:cstheme="minorHAnsi"/>
                <w:b/>
                <w:bCs/>
                <w:lang w:eastAsia="lt-LT"/>
              </w:rPr>
              <w:t>2 etapas:</w:t>
            </w:r>
            <w:r w:rsidRPr="004A52C9">
              <w:rPr>
                <w:rFonts w:asciiTheme="minorHAnsi" w:hAnsiTheme="minorHAnsi" w:cstheme="minorHAnsi"/>
                <w:lang w:eastAsia="lt-LT"/>
              </w:rPr>
              <w:t xml:space="preserve"> Reikminių </w:t>
            </w:r>
            <w:r w:rsidRPr="00CC73F6">
              <w:rPr>
                <w:rFonts w:asciiTheme="minorHAnsi" w:hAnsiTheme="minorHAnsi" w:cstheme="minorHAnsi"/>
                <w:lang w:eastAsia="lt-LT"/>
              </w:rPr>
              <w:t>tyrimų priemonės poveikio vertinimo tarpinės ataskaitos kokybės įvertinimas.</w:t>
            </w:r>
          </w:p>
          <w:p w14:paraId="434DA695" w14:textId="78C064A9" w:rsidR="00A36C93" w:rsidRPr="004A52C9" w:rsidRDefault="00F546E9" w:rsidP="004A52C9">
            <w:pPr>
              <w:spacing w:line="300" w:lineRule="auto"/>
              <w:jc w:val="both"/>
              <w:rPr>
                <w:rFonts w:asciiTheme="minorHAnsi" w:hAnsiTheme="minorHAnsi" w:cstheme="minorHAnsi"/>
                <w:lang w:eastAsia="lt-LT"/>
              </w:rPr>
            </w:pPr>
            <w:r w:rsidRPr="00CC73F6">
              <w:rPr>
                <w:rFonts w:asciiTheme="minorHAnsi" w:hAnsiTheme="minorHAnsi" w:cstheme="minorHAnsi"/>
                <w:lang w:eastAsia="lt-LT"/>
              </w:rPr>
              <w:t>(Techninė specifikacija</w:t>
            </w:r>
            <w:r w:rsidR="00582855">
              <w:rPr>
                <w:rFonts w:asciiTheme="minorHAnsi" w:hAnsiTheme="minorHAnsi" w:cstheme="minorHAnsi"/>
              </w:rPr>
              <w:t xml:space="preserve"> </w:t>
            </w:r>
            <w:r w:rsidR="00FA6068">
              <w:rPr>
                <w:rFonts w:asciiTheme="minorHAnsi" w:hAnsiTheme="minorHAnsi" w:cstheme="minorHAnsi"/>
              </w:rPr>
              <w:t xml:space="preserve">3.2.3; </w:t>
            </w:r>
            <w:r w:rsidRPr="00CC73F6">
              <w:rPr>
                <w:rFonts w:asciiTheme="minorHAnsi" w:hAnsiTheme="minorHAnsi" w:cstheme="minorHAnsi"/>
              </w:rPr>
              <w:t>3.</w:t>
            </w:r>
            <w:r w:rsidR="0002029F">
              <w:rPr>
                <w:rFonts w:asciiTheme="minorHAnsi" w:hAnsiTheme="minorHAnsi" w:cstheme="minorHAnsi"/>
              </w:rPr>
              <w:t>5</w:t>
            </w:r>
            <w:r w:rsidRPr="00CC73F6">
              <w:rPr>
                <w:rFonts w:asciiTheme="minorHAnsi" w:hAnsiTheme="minorHAnsi" w:cstheme="minorHAnsi"/>
                <w:lang w:eastAsia="lt-LT"/>
              </w:rPr>
              <w:t>)</w:t>
            </w:r>
            <w:r w:rsidR="00CC73F6">
              <w:rPr>
                <w:rFonts w:asciiTheme="minorHAnsi" w:hAnsiTheme="minorHAnsi" w:cstheme="minorHAnsi"/>
                <w:lang w:eastAsia="lt-LT"/>
              </w:rPr>
              <w:t>.</w:t>
            </w:r>
          </w:p>
        </w:tc>
        <w:tc>
          <w:tcPr>
            <w:tcW w:w="2552" w:type="dxa"/>
          </w:tcPr>
          <w:p w14:paraId="14FC7B72" w14:textId="77777777" w:rsidR="00F546E9" w:rsidRPr="00051762" w:rsidRDefault="00F546E9" w:rsidP="00051762">
            <w:pPr>
              <w:spacing w:line="300" w:lineRule="auto"/>
              <w:jc w:val="center"/>
              <w:rPr>
                <w:rFonts w:asciiTheme="minorHAnsi" w:hAnsiTheme="minorHAnsi" w:cstheme="minorHAnsi"/>
                <w:lang w:eastAsia="lt-LT"/>
              </w:rPr>
            </w:pPr>
            <w:r w:rsidRPr="00051762">
              <w:rPr>
                <w:rFonts w:asciiTheme="minorHAnsi" w:hAnsiTheme="minorHAnsi" w:cstheme="minorHAnsi"/>
                <w:lang w:eastAsia="lt-LT"/>
              </w:rPr>
              <w:t>LMT</w:t>
            </w:r>
          </w:p>
        </w:tc>
      </w:tr>
      <w:tr w:rsidR="00F546E9" w:rsidRPr="00F96B29" w14:paraId="6E1E7A91" w14:textId="77777777" w:rsidTr="3B355E52">
        <w:tc>
          <w:tcPr>
            <w:tcW w:w="570" w:type="dxa"/>
          </w:tcPr>
          <w:p w14:paraId="2021728D" w14:textId="3E0B4683" w:rsidR="00F546E9" w:rsidRPr="004A52C9" w:rsidRDefault="00474363" w:rsidP="00554A1D">
            <w:pPr>
              <w:spacing w:line="300" w:lineRule="auto"/>
              <w:rPr>
                <w:rFonts w:asciiTheme="minorHAnsi" w:hAnsiTheme="minorHAnsi" w:cstheme="minorHAnsi"/>
                <w:lang w:eastAsia="lt-LT"/>
              </w:rPr>
            </w:pPr>
            <w:r>
              <w:rPr>
                <w:rFonts w:asciiTheme="minorHAnsi" w:hAnsiTheme="minorHAnsi" w:cstheme="minorHAnsi"/>
                <w:lang w:eastAsia="lt-LT"/>
              </w:rPr>
              <w:t>7</w:t>
            </w:r>
            <w:r w:rsidR="00F546E9" w:rsidRPr="004A52C9">
              <w:rPr>
                <w:rFonts w:asciiTheme="minorHAnsi" w:hAnsiTheme="minorHAnsi" w:cstheme="minorHAnsi"/>
                <w:lang w:eastAsia="lt-LT"/>
              </w:rPr>
              <w:t>.</w:t>
            </w:r>
          </w:p>
        </w:tc>
        <w:tc>
          <w:tcPr>
            <w:tcW w:w="2832" w:type="dxa"/>
          </w:tcPr>
          <w:p w14:paraId="3E345939" w14:textId="51409E63" w:rsidR="00F546E9" w:rsidRPr="004A52C9" w:rsidRDefault="00F546E9" w:rsidP="00554A1D">
            <w:pPr>
              <w:spacing w:line="300" w:lineRule="auto"/>
              <w:rPr>
                <w:rFonts w:asciiTheme="minorHAnsi" w:hAnsiTheme="minorHAnsi" w:cstheme="minorHAnsi"/>
                <w:i/>
                <w:iCs/>
                <w:lang w:eastAsia="lt-LT"/>
              </w:rPr>
            </w:pPr>
            <w:r w:rsidRPr="004A52C9">
              <w:rPr>
                <w:rFonts w:asciiTheme="minorHAnsi" w:hAnsiTheme="minorHAnsi" w:cstheme="minorHAnsi"/>
                <w:i/>
                <w:iCs/>
                <w:lang w:eastAsia="lt-LT"/>
              </w:rPr>
              <w:t>2026 m. kov</w:t>
            </w:r>
            <w:r w:rsidR="00105D8F">
              <w:rPr>
                <w:rFonts w:asciiTheme="minorHAnsi" w:hAnsiTheme="minorHAnsi" w:cstheme="minorHAnsi"/>
                <w:i/>
                <w:iCs/>
                <w:lang w:eastAsia="lt-LT"/>
              </w:rPr>
              <w:t>as</w:t>
            </w:r>
          </w:p>
        </w:tc>
        <w:tc>
          <w:tcPr>
            <w:tcW w:w="4536" w:type="dxa"/>
          </w:tcPr>
          <w:p w14:paraId="794FBCEA" w14:textId="0DD425A0" w:rsidR="00F546E9" w:rsidRPr="004A52C9" w:rsidRDefault="00F546E9" w:rsidP="004A52C9">
            <w:pPr>
              <w:spacing w:line="300" w:lineRule="auto"/>
              <w:jc w:val="both"/>
              <w:rPr>
                <w:rFonts w:asciiTheme="minorHAnsi" w:hAnsiTheme="minorHAnsi" w:cstheme="minorHAnsi"/>
                <w:i/>
                <w:iCs/>
                <w:lang w:eastAsia="lt-LT"/>
              </w:rPr>
            </w:pPr>
            <w:r w:rsidRPr="004A52C9">
              <w:rPr>
                <w:rFonts w:asciiTheme="minorHAnsi" w:hAnsiTheme="minorHAnsi" w:cstheme="minorHAnsi"/>
                <w:i/>
                <w:iCs/>
                <w:lang w:eastAsia="lt-LT"/>
              </w:rPr>
              <w:t xml:space="preserve">(Tuo atveju, jei </w:t>
            </w:r>
            <w:r w:rsidRPr="004A52C9">
              <w:rPr>
                <w:rFonts w:asciiTheme="minorHAnsi" w:hAnsiTheme="minorHAnsi" w:cstheme="minorHAnsi"/>
                <w:lang w:eastAsia="lt-LT"/>
              </w:rPr>
              <w:t>2 etape</w:t>
            </w:r>
            <w:r w:rsidRPr="004A52C9">
              <w:rPr>
                <w:rFonts w:asciiTheme="minorHAnsi" w:hAnsiTheme="minorHAnsi" w:cstheme="minorHAnsi"/>
                <w:i/>
                <w:iCs/>
                <w:lang w:eastAsia="lt-LT"/>
              </w:rPr>
              <w:t xml:space="preserve"> taikomas</w:t>
            </w:r>
            <w:r w:rsidR="00D7210D">
              <w:rPr>
                <w:rFonts w:asciiTheme="minorHAnsi" w:hAnsiTheme="minorHAnsi" w:cstheme="minorHAnsi"/>
                <w:i/>
                <w:iCs/>
                <w:lang w:eastAsia="lt-LT"/>
              </w:rPr>
              <w:t xml:space="preserve"> </w:t>
            </w:r>
            <w:r w:rsidR="00D7210D">
              <w:rPr>
                <w:rFonts w:cstheme="minorHAnsi"/>
                <w:i/>
                <w:iCs/>
              </w:rPr>
              <w:t>3.2.3</w:t>
            </w:r>
            <w:r w:rsidRPr="004A52C9">
              <w:rPr>
                <w:rFonts w:asciiTheme="minorHAnsi" w:hAnsiTheme="minorHAnsi" w:cstheme="minorHAnsi"/>
                <w:i/>
                <w:iCs/>
                <w:lang w:eastAsia="lt-LT"/>
              </w:rPr>
              <w:t>)</w:t>
            </w:r>
          </w:p>
          <w:p w14:paraId="030F5BB7" w14:textId="77777777" w:rsidR="00F546E9" w:rsidRPr="004A52C9" w:rsidRDefault="00F546E9" w:rsidP="004A52C9">
            <w:pPr>
              <w:spacing w:line="300" w:lineRule="auto"/>
              <w:jc w:val="both"/>
              <w:rPr>
                <w:rFonts w:asciiTheme="minorHAnsi" w:hAnsiTheme="minorHAnsi" w:cstheme="minorHAnsi"/>
                <w:lang w:eastAsia="lt-LT"/>
              </w:rPr>
            </w:pPr>
            <w:r w:rsidRPr="004A52C9">
              <w:rPr>
                <w:rFonts w:asciiTheme="minorHAnsi" w:hAnsiTheme="minorHAnsi" w:cstheme="minorHAnsi"/>
                <w:b/>
                <w:bCs/>
                <w:lang w:eastAsia="lt-LT"/>
              </w:rPr>
              <w:t>2B etapas:</w:t>
            </w:r>
            <w:r w:rsidRPr="004A52C9">
              <w:rPr>
                <w:rFonts w:asciiTheme="minorHAnsi" w:hAnsiTheme="minorHAnsi" w:cstheme="minorHAnsi"/>
                <w:lang w:eastAsia="lt-LT"/>
              </w:rPr>
              <w:t xml:space="preserve"> Reikminių tyrimų priemonės poveikio vertinimo atlikimas, tarpinės ataskaitos patikslinimas ir pateikimas.</w:t>
            </w:r>
          </w:p>
          <w:p w14:paraId="7F3E34F2" w14:textId="07E28DC0" w:rsidR="00F546E9" w:rsidRPr="004A52C9" w:rsidRDefault="00F546E9" w:rsidP="004A52C9">
            <w:pPr>
              <w:spacing w:line="300" w:lineRule="auto"/>
              <w:jc w:val="both"/>
              <w:rPr>
                <w:rFonts w:asciiTheme="minorHAnsi" w:hAnsiTheme="minorHAnsi" w:cstheme="minorHAnsi"/>
                <w:lang w:eastAsia="lt-LT"/>
              </w:rPr>
            </w:pPr>
            <w:r w:rsidRPr="004A52C9">
              <w:rPr>
                <w:rFonts w:asciiTheme="minorHAnsi" w:hAnsiTheme="minorHAnsi" w:cstheme="minorHAnsi"/>
                <w:lang w:eastAsia="lt-LT"/>
              </w:rPr>
              <w:t>(Techninė specifikacija 1-2;</w:t>
            </w:r>
            <w:r w:rsidR="00D7210D">
              <w:rPr>
                <w:rFonts w:asciiTheme="minorHAnsi" w:hAnsiTheme="minorHAnsi" w:cstheme="minorHAnsi"/>
                <w:lang w:eastAsia="lt-LT"/>
              </w:rPr>
              <w:t xml:space="preserve"> 3.2.3; </w:t>
            </w:r>
            <w:r w:rsidRPr="004A52C9">
              <w:rPr>
                <w:rFonts w:asciiTheme="minorHAnsi" w:hAnsiTheme="minorHAnsi" w:cstheme="minorHAnsi"/>
                <w:lang w:eastAsia="lt-LT"/>
              </w:rPr>
              <w:t>4.1.2; 4.2; 4.6)</w:t>
            </w:r>
            <w:r w:rsidR="00311E11">
              <w:rPr>
                <w:rFonts w:asciiTheme="minorHAnsi" w:hAnsiTheme="minorHAnsi" w:cstheme="minorHAnsi"/>
                <w:lang w:eastAsia="lt-LT"/>
              </w:rPr>
              <w:t>.</w:t>
            </w:r>
          </w:p>
        </w:tc>
        <w:tc>
          <w:tcPr>
            <w:tcW w:w="2552" w:type="dxa"/>
          </w:tcPr>
          <w:p w14:paraId="10823456" w14:textId="25C4D90D" w:rsidR="00F546E9" w:rsidRPr="00051762" w:rsidRDefault="00393437" w:rsidP="00051762">
            <w:pPr>
              <w:spacing w:line="300" w:lineRule="auto"/>
              <w:jc w:val="center"/>
              <w:rPr>
                <w:rFonts w:asciiTheme="minorHAnsi" w:hAnsiTheme="minorHAnsi" w:cstheme="minorHAnsi"/>
                <w:lang w:eastAsia="lt-LT"/>
              </w:rPr>
            </w:pPr>
            <w:r w:rsidRPr="00051762">
              <w:rPr>
                <w:rFonts w:asciiTheme="minorHAnsi" w:hAnsiTheme="minorHAnsi" w:cstheme="minorHAnsi"/>
                <w:lang w:eastAsia="lt-LT"/>
              </w:rPr>
              <w:t>Tiekėjas</w:t>
            </w:r>
          </w:p>
        </w:tc>
      </w:tr>
      <w:tr w:rsidR="00F546E9" w:rsidRPr="00736E34" w14:paraId="1BF103E8" w14:textId="77777777" w:rsidTr="3B355E52">
        <w:tc>
          <w:tcPr>
            <w:tcW w:w="570" w:type="dxa"/>
          </w:tcPr>
          <w:p w14:paraId="2250F6C7" w14:textId="7774BBA5" w:rsidR="00F546E9" w:rsidRPr="004A52C9" w:rsidRDefault="00474363" w:rsidP="00554A1D">
            <w:pPr>
              <w:spacing w:line="300" w:lineRule="auto"/>
              <w:rPr>
                <w:rFonts w:asciiTheme="minorHAnsi" w:hAnsiTheme="minorHAnsi" w:cstheme="minorHAnsi"/>
                <w:lang w:eastAsia="lt-LT"/>
              </w:rPr>
            </w:pPr>
            <w:r>
              <w:rPr>
                <w:rFonts w:asciiTheme="minorHAnsi" w:hAnsiTheme="minorHAnsi" w:cstheme="minorHAnsi"/>
                <w:lang w:eastAsia="lt-LT"/>
              </w:rPr>
              <w:lastRenderedPageBreak/>
              <w:t>8</w:t>
            </w:r>
            <w:r w:rsidR="00F546E9" w:rsidRPr="004A52C9">
              <w:rPr>
                <w:rFonts w:asciiTheme="minorHAnsi" w:hAnsiTheme="minorHAnsi" w:cstheme="minorHAnsi"/>
                <w:lang w:eastAsia="lt-LT"/>
              </w:rPr>
              <w:t>.</w:t>
            </w:r>
          </w:p>
        </w:tc>
        <w:tc>
          <w:tcPr>
            <w:tcW w:w="2832" w:type="dxa"/>
          </w:tcPr>
          <w:p w14:paraId="1717EB90" w14:textId="067D68FF" w:rsidR="00F546E9" w:rsidRPr="004A52C9" w:rsidRDefault="00F546E9" w:rsidP="00554A1D">
            <w:pPr>
              <w:spacing w:line="300" w:lineRule="auto"/>
              <w:rPr>
                <w:rFonts w:asciiTheme="minorHAnsi" w:hAnsiTheme="minorHAnsi" w:cstheme="minorHAnsi"/>
                <w:i/>
                <w:iCs/>
                <w:lang w:eastAsia="lt-LT"/>
              </w:rPr>
            </w:pPr>
            <w:r w:rsidRPr="004A52C9">
              <w:rPr>
                <w:rFonts w:asciiTheme="minorHAnsi" w:hAnsiTheme="minorHAnsi" w:cstheme="minorHAnsi"/>
                <w:i/>
                <w:iCs/>
                <w:lang w:eastAsia="lt-LT"/>
              </w:rPr>
              <w:t>2026 m. baland</w:t>
            </w:r>
            <w:r w:rsidR="007C3E22">
              <w:rPr>
                <w:rFonts w:asciiTheme="minorHAnsi" w:hAnsiTheme="minorHAnsi" w:cstheme="minorHAnsi"/>
                <w:i/>
                <w:iCs/>
                <w:lang w:eastAsia="lt-LT"/>
              </w:rPr>
              <w:t>is</w:t>
            </w:r>
          </w:p>
        </w:tc>
        <w:tc>
          <w:tcPr>
            <w:tcW w:w="4536" w:type="dxa"/>
          </w:tcPr>
          <w:p w14:paraId="0BB4C0CB" w14:textId="1DF24E4A" w:rsidR="00F546E9" w:rsidRPr="004A52C9" w:rsidRDefault="00F546E9" w:rsidP="004A52C9">
            <w:pPr>
              <w:spacing w:line="300" w:lineRule="auto"/>
              <w:jc w:val="both"/>
              <w:rPr>
                <w:rFonts w:asciiTheme="minorHAnsi" w:hAnsiTheme="minorHAnsi" w:cstheme="minorHAnsi"/>
                <w:lang w:eastAsia="lt-LT"/>
              </w:rPr>
            </w:pPr>
            <w:r w:rsidRPr="004A52C9">
              <w:rPr>
                <w:rFonts w:asciiTheme="minorHAnsi" w:hAnsiTheme="minorHAnsi" w:cstheme="minorHAnsi"/>
                <w:b/>
                <w:bCs/>
                <w:lang w:eastAsia="lt-LT"/>
              </w:rPr>
              <w:t>2B etapas:</w:t>
            </w:r>
            <w:r w:rsidRPr="004A52C9">
              <w:rPr>
                <w:rFonts w:asciiTheme="minorHAnsi" w:hAnsiTheme="minorHAnsi" w:cstheme="minorHAnsi"/>
                <w:lang w:eastAsia="lt-LT"/>
              </w:rPr>
              <w:t xml:space="preserve"> Reikminių tyrimų priemonės poveikio vertinimo patikslintos tarpinės ataskaitos kokybės įvertinimas.</w:t>
            </w:r>
          </w:p>
          <w:p w14:paraId="3054D82E" w14:textId="6D9E0E3B" w:rsidR="00F546E9" w:rsidRPr="006420E9" w:rsidRDefault="00F546E9" w:rsidP="004A52C9">
            <w:pPr>
              <w:spacing w:line="300" w:lineRule="auto"/>
              <w:jc w:val="both"/>
              <w:rPr>
                <w:rFonts w:asciiTheme="minorHAnsi" w:hAnsiTheme="minorHAnsi" w:cstheme="minorHAnsi"/>
                <w:lang w:eastAsia="lt-LT"/>
              </w:rPr>
            </w:pPr>
            <w:r w:rsidRPr="006420E9">
              <w:rPr>
                <w:rFonts w:asciiTheme="minorHAnsi" w:hAnsiTheme="minorHAnsi" w:cstheme="minorHAnsi"/>
                <w:lang w:eastAsia="lt-LT"/>
              </w:rPr>
              <w:t xml:space="preserve">(Techninė specifikacija </w:t>
            </w:r>
            <w:r w:rsidRPr="006420E9">
              <w:rPr>
                <w:rFonts w:asciiTheme="minorHAnsi" w:hAnsiTheme="minorHAnsi" w:cstheme="minorHAnsi"/>
              </w:rPr>
              <w:t>3</w:t>
            </w:r>
            <w:r w:rsidR="006420E9" w:rsidRPr="006420E9">
              <w:rPr>
                <w:rFonts w:asciiTheme="minorHAnsi" w:hAnsiTheme="minorHAnsi" w:cstheme="minorHAnsi"/>
              </w:rPr>
              <w:t>.</w:t>
            </w:r>
            <w:r w:rsidR="00811311">
              <w:rPr>
                <w:rFonts w:cstheme="minorHAnsi"/>
              </w:rPr>
              <w:t>5</w:t>
            </w:r>
            <w:r w:rsidRPr="006420E9">
              <w:rPr>
                <w:rFonts w:asciiTheme="minorHAnsi" w:hAnsiTheme="minorHAnsi" w:cstheme="minorHAnsi"/>
                <w:lang w:eastAsia="lt-LT"/>
              </w:rPr>
              <w:t>)</w:t>
            </w:r>
            <w:r w:rsidR="005F4473">
              <w:rPr>
                <w:rFonts w:asciiTheme="minorHAnsi" w:hAnsiTheme="minorHAnsi" w:cstheme="minorHAnsi"/>
                <w:lang w:eastAsia="lt-LT"/>
              </w:rPr>
              <w:t>.</w:t>
            </w:r>
          </w:p>
        </w:tc>
        <w:tc>
          <w:tcPr>
            <w:tcW w:w="2552" w:type="dxa"/>
          </w:tcPr>
          <w:p w14:paraId="41F62B89" w14:textId="77777777" w:rsidR="00F546E9" w:rsidRPr="00051762" w:rsidRDefault="00F546E9" w:rsidP="00051762">
            <w:pPr>
              <w:spacing w:line="300" w:lineRule="auto"/>
              <w:jc w:val="center"/>
              <w:rPr>
                <w:rFonts w:asciiTheme="minorHAnsi" w:hAnsiTheme="minorHAnsi" w:cstheme="minorHAnsi"/>
                <w:lang w:eastAsia="lt-LT"/>
              </w:rPr>
            </w:pPr>
            <w:r w:rsidRPr="00051762">
              <w:rPr>
                <w:rFonts w:asciiTheme="minorHAnsi" w:hAnsiTheme="minorHAnsi" w:cstheme="minorHAnsi"/>
                <w:lang w:eastAsia="lt-LT"/>
              </w:rPr>
              <w:t>LMT</w:t>
            </w:r>
          </w:p>
        </w:tc>
      </w:tr>
      <w:tr w:rsidR="00F546E9" w:rsidRPr="00736E34" w14:paraId="094038FC" w14:textId="77777777" w:rsidTr="3B355E52">
        <w:tc>
          <w:tcPr>
            <w:tcW w:w="570" w:type="dxa"/>
          </w:tcPr>
          <w:p w14:paraId="349716D2" w14:textId="5D69B0A9" w:rsidR="00F546E9" w:rsidRPr="004A52C9" w:rsidRDefault="00474363" w:rsidP="00554A1D">
            <w:pPr>
              <w:spacing w:line="300" w:lineRule="auto"/>
              <w:rPr>
                <w:rFonts w:asciiTheme="minorHAnsi" w:hAnsiTheme="minorHAnsi" w:cstheme="minorHAnsi"/>
                <w:lang w:eastAsia="lt-LT"/>
              </w:rPr>
            </w:pPr>
            <w:r>
              <w:rPr>
                <w:rFonts w:asciiTheme="minorHAnsi" w:hAnsiTheme="minorHAnsi" w:cstheme="minorHAnsi"/>
                <w:lang w:eastAsia="lt-LT"/>
              </w:rPr>
              <w:t>9</w:t>
            </w:r>
            <w:r w:rsidR="00F546E9" w:rsidRPr="004A52C9">
              <w:rPr>
                <w:rFonts w:asciiTheme="minorHAnsi" w:hAnsiTheme="minorHAnsi" w:cstheme="minorHAnsi"/>
                <w:lang w:eastAsia="lt-LT"/>
              </w:rPr>
              <w:t>.</w:t>
            </w:r>
          </w:p>
        </w:tc>
        <w:tc>
          <w:tcPr>
            <w:tcW w:w="2832" w:type="dxa"/>
          </w:tcPr>
          <w:p w14:paraId="235345A4" w14:textId="617735BC" w:rsidR="00F546E9" w:rsidRPr="004A52C9" w:rsidRDefault="00F546E9" w:rsidP="7A8D3A1E">
            <w:pPr>
              <w:spacing w:line="300" w:lineRule="auto"/>
              <w:rPr>
                <w:rFonts w:asciiTheme="minorHAnsi" w:hAnsiTheme="minorHAnsi" w:cstheme="minorBidi"/>
                <w:b/>
                <w:bCs/>
                <w:lang w:eastAsia="lt-LT"/>
              </w:rPr>
            </w:pPr>
            <w:r w:rsidRPr="7A8D3A1E">
              <w:rPr>
                <w:rFonts w:asciiTheme="minorHAnsi" w:hAnsiTheme="minorHAnsi" w:cstheme="minorBidi"/>
                <w:b/>
                <w:bCs/>
                <w:lang w:eastAsia="lt-LT"/>
              </w:rPr>
              <w:t>2026 m. kov</w:t>
            </w:r>
            <w:r w:rsidR="00F444D4">
              <w:rPr>
                <w:rFonts w:asciiTheme="minorHAnsi" w:hAnsiTheme="minorHAnsi" w:cstheme="minorBidi"/>
                <w:b/>
                <w:bCs/>
                <w:lang w:eastAsia="lt-LT"/>
              </w:rPr>
              <w:t>as</w:t>
            </w:r>
          </w:p>
        </w:tc>
        <w:tc>
          <w:tcPr>
            <w:tcW w:w="4536" w:type="dxa"/>
          </w:tcPr>
          <w:p w14:paraId="4CA365C4" w14:textId="77777777" w:rsidR="00F546E9" w:rsidRPr="004A52C9" w:rsidRDefault="00F546E9" w:rsidP="004A52C9">
            <w:pPr>
              <w:spacing w:line="300" w:lineRule="auto"/>
              <w:jc w:val="both"/>
              <w:rPr>
                <w:rFonts w:asciiTheme="minorHAnsi" w:hAnsiTheme="minorHAnsi" w:cstheme="minorHAnsi"/>
                <w:lang w:eastAsia="lt-LT"/>
              </w:rPr>
            </w:pPr>
            <w:r w:rsidRPr="004A52C9">
              <w:rPr>
                <w:rFonts w:asciiTheme="minorHAnsi" w:hAnsiTheme="minorHAnsi" w:cstheme="minorHAnsi"/>
                <w:b/>
                <w:bCs/>
                <w:lang w:eastAsia="lt-LT"/>
              </w:rPr>
              <w:t>3 etapas:</w:t>
            </w:r>
            <w:r w:rsidRPr="004A52C9">
              <w:rPr>
                <w:rFonts w:asciiTheme="minorHAnsi" w:hAnsiTheme="minorHAnsi" w:cstheme="minorHAnsi"/>
                <w:lang w:eastAsia="lt-LT"/>
              </w:rPr>
              <w:t xml:space="preserve"> Reikminių tyrimų priemonės poveikio vertinimo atlikimas, galutinės ataskaitos parengimas ir pateikimas.</w:t>
            </w:r>
          </w:p>
          <w:p w14:paraId="3383EB18" w14:textId="2D74E6A0" w:rsidR="00F546E9" w:rsidRPr="004A52C9" w:rsidRDefault="00F546E9" w:rsidP="004A52C9">
            <w:pPr>
              <w:spacing w:line="300" w:lineRule="auto"/>
              <w:jc w:val="both"/>
              <w:rPr>
                <w:rFonts w:asciiTheme="minorHAnsi" w:hAnsiTheme="minorHAnsi" w:cstheme="minorHAnsi"/>
                <w:lang w:eastAsia="lt-LT"/>
              </w:rPr>
            </w:pPr>
            <w:r w:rsidRPr="004A52C9">
              <w:rPr>
                <w:rFonts w:asciiTheme="minorHAnsi" w:hAnsiTheme="minorHAnsi" w:cstheme="minorHAnsi"/>
                <w:lang w:eastAsia="lt-LT"/>
              </w:rPr>
              <w:t>(Techninė specifikacija 1-2;</w:t>
            </w:r>
            <w:r w:rsidR="007960F9">
              <w:rPr>
                <w:rFonts w:asciiTheme="minorHAnsi" w:hAnsiTheme="minorHAnsi" w:cstheme="minorHAnsi"/>
                <w:lang w:eastAsia="lt-LT"/>
              </w:rPr>
              <w:t xml:space="preserve"> </w:t>
            </w:r>
            <w:r w:rsidR="00C67F90">
              <w:rPr>
                <w:rFonts w:asciiTheme="minorHAnsi" w:hAnsiTheme="minorHAnsi" w:cstheme="minorHAnsi"/>
                <w:lang w:eastAsia="lt-LT"/>
              </w:rPr>
              <w:t>3.2;</w:t>
            </w:r>
            <w:r w:rsidR="00ED27F5">
              <w:rPr>
                <w:rFonts w:asciiTheme="minorHAnsi" w:hAnsiTheme="minorHAnsi" w:cstheme="minorHAnsi"/>
                <w:lang w:eastAsia="lt-LT"/>
              </w:rPr>
              <w:t xml:space="preserve"> </w:t>
            </w:r>
            <w:r w:rsidR="00726D9E">
              <w:rPr>
                <w:rFonts w:asciiTheme="minorHAnsi" w:hAnsiTheme="minorHAnsi" w:cstheme="minorHAnsi"/>
                <w:lang w:eastAsia="lt-LT"/>
              </w:rPr>
              <w:t>3.2.2</w:t>
            </w:r>
            <w:r w:rsidR="00C67F90">
              <w:rPr>
                <w:rFonts w:asciiTheme="minorHAnsi" w:hAnsiTheme="minorHAnsi" w:cstheme="minorHAnsi"/>
                <w:lang w:eastAsia="lt-LT"/>
              </w:rPr>
              <w:t>;</w:t>
            </w:r>
            <w:r w:rsidRPr="004A52C9">
              <w:rPr>
                <w:rFonts w:asciiTheme="minorHAnsi" w:hAnsiTheme="minorHAnsi" w:cstheme="minorHAnsi"/>
                <w:lang w:eastAsia="lt-LT"/>
              </w:rPr>
              <w:t xml:space="preserve"> 4.3-4.4; 4.6)</w:t>
            </w:r>
            <w:r w:rsidR="00311E11">
              <w:rPr>
                <w:rFonts w:asciiTheme="minorHAnsi" w:hAnsiTheme="minorHAnsi" w:cstheme="minorHAnsi"/>
                <w:lang w:eastAsia="lt-LT"/>
              </w:rPr>
              <w:t>.</w:t>
            </w:r>
          </w:p>
        </w:tc>
        <w:tc>
          <w:tcPr>
            <w:tcW w:w="2552" w:type="dxa"/>
          </w:tcPr>
          <w:p w14:paraId="66DEB7DB" w14:textId="0BC78B29" w:rsidR="00F546E9" w:rsidRPr="00051762" w:rsidRDefault="00393437" w:rsidP="00051762">
            <w:pPr>
              <w:spacing w:line="300" w:lineRule="auto"/>
              <w:jc w:val="center"/>
              <w:rPr>
                <w:rFonts w:asciiTheme="minorHAnsi" w:hAnsiTheme="minorHAnsi" w:cstheme="minorHAnsi"/>
                <w:lang w:eastAsia="lt-LT"/>
              </w:rPr>
            </w:pPr>
            <w:r w:rsidRPr="00051762">
              <w:rPr>
                <w:rFonts w:asciiTheme="minorHAnsi" w:hAnsiTheme="minorHAnsi" w:cstheme="minorHAnsi"/>
                <w:lang w:eastAsia="lt-LT"/>
              </w:rPr>
              <w:t>Tiekėjas</w:t>
            </w:r>
          </w:p>
        </w:tc>
      </w:tr>
      <w:tr w:rsidR="00F546E9" w:rsidRPr="00736E34" w14:paraId="1AF4889C" w14:textId="77777777" w:rsidTr="3B355E52">
        <w:tc>
          <w:tcPr>
            <w:tcW w:w="570" w:type="dxa"/>
          </w:tcPr>
          <w:p w14:paraId="7FD6C8A6" w14:textId="37A7648E" w:rsidR="00F546E9" w:rsidRPr="00202491" w:rsidRDefault="00F546E9" w:rsidP="00554A1D">
            <w:pPr>
              <w:spacing w:line="300" w:lineRule="auto"/>
              <w:rPr>
                <w:rFonts w:asciiTheme="minorHAnsi" w:hAnsiTheme="minorHAnsi" w:cstheme="minorHAnsi"/>
                <w:lang w:eastAsia="lt-LT"/>
              </w:rPr>
            </w:pPr>
            <w:r w:rsidRPr="00202491">
              <w:rPr>
                <w:rFonts w:asciiTheme="minorHAnsi" w:hAnsiTheme="minorHAnsi" w:cstheme="minorHAnsi"/>
                <w:lang w:eastAsia="lt-LT"/>
              </w:rPr>
              <w:t>1</w:t>
            </w:r>
            <w:r w:rsidR="00474363">
              <w:rPr>
                <w:rFonts w:asciiTheme="minorHAnsi" w:hAnsiTheme="minorHAnsi" w:cstheme="minorHAnsi"/>
                <w:lang w:eastAsia="lt-LT"/>
              </w:rPr>
              <w:t>0</w:t>
            </w:r>
            <w:r w:rsidRPr="00202491">
              <w:rPr>
                <w:rFonts w:asciiTheme="minorHAnsi" w:hAnsiTheme="minorHAnsi" w:cstheme="minorHAnsi"/>
                <w:lang w:eastAsia="lt-LT"/>
              </w:rPr>
              <w:t>.</w:t>
            </w:r>
          </w:p>
        </w:tc>
        <w:tc>
          <w:tcPr>
            <w:tcW w:w="2832" w:type="dxa"/>
          </w:tcPr>
          <w:p w14:paraId="6DDC95D7" w14:textId="063C46CE" w:rsidR="00F546E9" w:rsidRPr="00202491" w:rsidRDefault="00F444D4" w:rsidP="00554A1D">
            <w:pPr>
              <w:spacing w:line="300" w:lineRule="auto"/>
              <w:rPr>
                <w:rFonts w:asciiTheme="minorHAnsi" w:hAnsiTheme="minorHAnsi" w:cstheme="minorHAnsi"/>
                <w:lang w:eastAsia="lt-LT"/>
              </w:rPr>
            </w:pPr>
            <w:r>
              <w:rPr>
                <w:rFonts w:asciiTheme="minorHAnsi" w:hAnsiTheme="minorHAnsi" w:cstheme="minorHAnsi"/>
                <w:lang w:eastAsia="lt-LT"/>
              </w:rPr>
              <w:t>2</w:t>
            </w:r>
            <w:r w:rsidR="00F546E9" w:rsidRPr="00202491">
              <w:rPr>
                <w:rFonts w:asciiTheme="minorHAnsi" w:hAnsiTheme="minorHAnsi" w:cstheme="minorHAnsi"/>
                <w:lang w:eastAsia="lt-LT"/>
              </w:rPr>
              <w:t>026 m. gegužė</w:t>
            </w:r>
          </w:p>
        </w:tc>
        <w:tc>
          <w:tcPr>
            <w:tcW w:w="4536" w:type="dxa"/>
          </w:tcPr>
          <w:p w14:paraId="426D5DF4" w14:textId="77777777" w:rsidR="00F546E9" w:rsidRPr="00202491" w:rsidRDefault="00F546E9" w:rsidP="00202491">
            <w:pPr>
              <w:spacing w:line="300" w:lineRule="auto"/>
              <w:jc w:val="both"/>
              <w:rPr>
                <w:rFonts w:asciiTheme="minorHAnsi" w:hAnsiTheme="minorHAnsi" w:cstheme="minorHAnsi"/>
                <w:lang w:eastAsia="lt-LT"/>
              </w:rPr>
            </w:pPr>
            <w:r w:rsidRPr="00202491">
              <w:rPr>
                <w:rFonts w:asciiTheme="minorHAnsi" w:hAnsiTheme="minorHAnsi" w:cstheme="minorHAnsi"/>
                <w:b/>
                <w:bCs/>
                <w:lang w:eastAsia="lt-LT"/>
              </w:rPr>
              <w:t>3 etapas:</w:t>
            </w:r>
            <w:r w:rsidRPr="00202491">
              <w:rPr>
                <w:rFonts w:asciiTheme="minorHAnsi" w:hAnsiTheme="minorHAnsi" w:cstheme="minorHAnsi"/>
                <w:lang w:eastAsia="lt-LT"/>
              </w:rPr>
              <w:t xml:space="preserve"> Reikminių tyrimų priemonės poveikio vertinimo galutinės ataskaitos kokybės aptarimas ekspertų komitete.</w:t>
            </w:r>
          </w:p>
          <w:p w14:paraId="78BA356D" w14:textId="1156275C" w:rsidR="00F546E9" w:rsidRPr="00202491" w:rsidRDefault="00F546E9" w:rsidP="00202491">
            <w:pPr>
              <w:spacing w:line="300" w:lineRule="auto"/>
              <w:jc w:val="both"/>
              <w:rPr>
                <w:rFonts w:asciiTheme="minorHAnsi" w:hAnsiTheme="minorHAnsi" w:cstheme="minorHAnsi"/>
                <w:lang w:eastAsia="lt-LT"/>
              </w:rPr>
            </w:pPr>
            <w:r w:rsidRPr="00202491">
              <w:rPr>
                <w:rFonts w:asciiTheme="minorHAnsi" w:hAnsiTheme="minorHAnsi" w:cstheme="minorHAnsi"/>
                <w:lang w:eastAsia="lt-LT"/>
              </w:rPr>
              <w:t xml:space="preserve">(Techninė </w:t>
            </w:r>
            <w:r w:rsidRPr="005F4473">
              <w:rPr>
                <w:rFonts w:asciiTheme="minorHAnsi" w:hAnsiTheme="minorHAnsi" w:cstheme="minorHAnsi"/>
                <w:lang w:eastAsia="lt-LT"/>
              </w:rPr>
              <w:t xml:space="preserve">specifikacija </w:t>
            </w:r>
            <w:r w:rsidRPr="005F4473">
              <w:rPr>
                <w:rFonts w:asciiTheme="minorHAnsi" w:hAnsiTheme="minorHAnsi" w:cstheme="minorHAnsi"/>
              </w:rPr>
              <w:t>3.</w:t>
            </w:r>
            <w:r w:rsidR="00CE3BE3">
              <w:rPr>
                <w:rFonts w:asciiTheme="minorHAnsi" w:hAnsiTheme="minorHAnsi" w:cstheme="minorHAnsi"/>
              </w:rPr>
              <w:t>5</w:t>
            </w:r>
            <w:r w:rsidRPr="00202491">
              <w:rPr>
                <w:rFonts w:asciiTheme="minorHAnsi" w:hAnsiTheme="minorHAnsi" w:cstheme="minorHAnsi"/>
                <w:lang w:eastAsia="lt-LT"/>
              </w:rPr>
              <w:t>)</w:t>
            </w:r>
            <w:r w:rsidR="00311E11">
              <w:rPr>
                <w:rFonts w:asciiTheme="minorHAnsi" w:hAnsiTheme="minorHAnsi" w:cstheme="minorHAnsi"/>
                <w:lang w:eastAsia="lt-LT"/>
              </w:rPr>
              <w:t>.</w:t>
            </w:r>
          </w:p>
        </w:tc>
        <w:tc>
          <w:tcPr>
            <w:tcW w:w="2552" w:type="dxa"/>
          </w:tcPr>
          <w:p w14:paraId="1AA083FF" w14:textId="77777777" w:rsidR="00F546E9" w:rsidRPr="00051762" w:rsidRDefault="00F546E9" w:rsidP="00051762">
            <w:pPr>
              <w:spacing w:line="300" w:lineRule="auto"/>
              <w:jc w:val="center"/>
              <w:rPr>
                <w:rFonts w:asciiTheme="minorHAnsi" w:hAnsiTheme="minorHAnsi" w:cstheme="minorHAnsi"/>
                <w:lang w:eastAsia="lt-LT"/>
              </w:rPr>
            </w:pPr>
            <w:r w:rsidRPr="00051762">
              <w:rPr>
                <w:rFonts w:asciiTheme="minorHAnsi" w:hAnsiTheme="minorHAnsi" w:cstheme="minorHAnsi"/>
                <w:lang w:eastAsia="lt-LT"/>
              </w:rPr>
              <w:t>LMT</w:t>
            </w:r>
          </w:p>
        </w:tc>
      </w:tr>
      <w:tr w:rsidR="00F546E9" w:rsidRPr="00736E34" w14:paraId="3ACA2366" w14:textId="77777777" w:rsidTr="3B355E52">
        <w:tc>
          <w:tcPr>
            <w:tcW w:w="570" w:type="dxa"/>
          </w:tcPr>
          <w:p w14:paraId="32297A47" w14:textId="388C2A5A" w:rsidR="00F546E9" w:rsidRPr="00202491" w:rsidRDefault="00F546E9" w:rsidP="00554A1D">
            <w:pPr>
              <w:spacing w:line="300" w:lineRule="auto"/>
              <w:rPr>
                <w:rFonts w:asciiTheme="minorHAnsi" w:hAnsiTheme="minorHAnsi" w:cstheme="minorHAnsi"/>
                <w:lang w:eastAsia="lt-LT"/>
              </w:rPr>
            </w:pPr>
            <w:r w:rsidRPr="00202491">
              <w:rPr>
                <w:rFonts w:asciiTheme="minorHAnsi" w:hAnsiTheme="minorHAnsi" w:cstheme="minorHAnsi"/>
                <w:lang w:eastAsia="lt-LT"/>
              </w:rPr>
              <w:t>1</w:t>
            </w:r>
            <w:r w:rsidR="00474363">
              <w:rPr>
                <w:rFonts w:asciiTheme="minorHAnsi" w:hAnsiTheme="minorHAnsi" w:cstheme="minorHAnsi"/>
                <w:lang w:eastAsia="lt-LT"/>
              </w:rPr>
              <w:t>1</w:t>
            </w:r>
            <w:r w:rsidRPr="00202491">
              <w:rPr>
                <w:rFonts w:asciiTheme="minorHAnsi" w:hAnsiTheme="minorHAnsi" w:cstheme="minorHAnsi"/>
                <w:lang w:eastAsia="lt-LT"/>
              </w:rPr>
              <w:t>.</w:t>
            </w:r>
          </w:p>
        </w:tc>
        <w:tc>
          <w:tcPr>
            <w:tcW w:w="2832" w:type="dxa"/>
          </w:tcPr>
          <w:p w14:paraId="7C44B2B5" w14:textId="6ADBF38A" w:rsidR="00F546E9" w:rsidRPr="00202491" w:rsidRDefault="00F546E9" w:rsidP="00554A1D">
            <w:pPr>
              <w:spacing w:line="300" w:lineRule="auto"/>
              <w:rPr>
                <w:rFonts w:asciiTheme="minorHAnsi" w:hAnsiTheme="minorHAnsi" w:cstheme="minorHAnsi"/>
                <w:lang w:eastAsia="lt-LT"/>
              </w:rPr>
            </w:pPr>
            <w:r w:rsidRPr="00202491">
              <w:rPr>
                <w:rFonts w:asciiTheme="minorHAnsi" w:hAnsiTheme="minorHAnsi" w:cstheme="minorHAnsi"/>
                <w:lang w:eastAsia="lt-LT"/>
              </w:rPr>
              <w:t>2026 m. liep</w:t>
            </w:r>
            <w:r w:rsidR="00F444D4">
              <w:rPr>
                <w:rFonts w:asciiTheme="minorHAnsi" w:hAnsiTheme="minorHAnsi" w:cstheme="minorHAnsi"/>
                <w:lang w:eastAsia="lt-LT"/>
              </w:rPr>
              <w:t>a</w:t>
            </w:r>
          </w:p>
        </w:tc>
        <w:tc>
          <w:tcPr>
            <w:tcW w:w="4536" w:type="dxa"/>
          </w:tcPr>
          <w:p w14:paraId="7288BD71" w14:textId="77777777" w:rsidR="00F546E9" w:rsidRPr="00202491" w:rsidRDefault="00F546E9" w:rsidP="00202491">
            <w:pPr>
              <w:spacing w:line="300" w:lineRule="auto"/>
              <w:jc w:val="both"/>
              <w:rPr>
                <w:rFonts w:asciiTheme="minorHAnsi" w:hAnsiTheme="minorHAnsi" w:cstheme="minorHAnsi"/>
                <w:lang w:eastAsia="lt-LT"/>
              </w:rPr>
            </w:pPr>
            <w:r w:rsidRPr="00202491">
              <w:rPr>
                <w:rFonts w:asciiTheme="minorHAnsi" w:hAnsiTheme="minorHAnsi" w:cstheme="minorHAnsi"/>
                <w:b/>
                <w:bCs/>
                <w:lang w:eastAsia="lt-LT"/>
              </w:rPr>
              <w:t>3 etapas:</w:t>
            </w:r>
            <w:r w:rsidRPr="00202491">
              <w:rPr>
                <w:rFonts w:asciiTheme="minorHAnsi" w:hAnsiTheme="minorHAnsi" w:cstheme="minorHAnsi"/>
                <w:lang w:eastAsia="lt-LT"/>
              </w:rPr>
              <w:t xml:space="preserve"> Reikminių tyrimų priemonės poveikio vertinimo galutinės ataskaitos kokybės įvertinimas.</w:t>
            </w:r>
          </w:p>
          <w:p w14:paraId="02D88347" w14:textId="16AFE593" w:rsidR="00F546E9" w:rsidRPr="00202491" w:rsidRDefault="00F546E9" w:rsidP="00202491">
            <w:pPr>
              <w:spacing w:line="300" w:lineRule="auto"/>
              <w:jc w:val="both"/>
              <w:rPr>
                <w:rFonts w:asciiTheme="minorHAnsi" w:hAnsiTheme="minorHAnsi" w:cstheme="minorHAnsi"/>
                <w:lang w:eastAsia="lt-LT"/>
              </w:rPr>
            </w:pPr>
            <w:r w:rsidRPr="00202491">
              <w:rPr>
                <w:rFonts w:asciiTheme="minorHAnsi" w:hAnsiTheme="minorHAnsi" w:cstheme="minorHAnsi"/>
                <w:lang w:eastAsia="lt-LT"/>
              </w:rPr>
              <w:t xml:space="preserve">(Techninė specifikacija </w:t>
            </w:r>
            <w:r w:rsidR="00465769">
              <w:rPr>
                <w:rFonts w:asciiTheme="minorHAnsi" w:hAnsiTheme="minorHAnsi" w:cstheme="minorHAnsi"/>
                <w:lang w:eastAsia="lt-LT"/>
              </w:rPr>
              <w:t xml:space="preserve">3.2.3; </w:t>
            </w:r>
            <w:r w:rsidRPr="00202491">
              <w:rPr>
                <w:rFonts w:asciiTheme="minorHAnsi" w:hAnsiTheme="minorHAnsi" w:cstheme="minorHAnsi"/>
                <w:lang w:eastAsia="lt-LT"/>
              </w:rPr>
              <w:t>3.</w:t>
            </w:r>
            <w:r w:rsidR="00283CB5">
              <w:rPr>
                <w:rFonts w:asciiTheme="minorHAnsi" w:hAnsiTheme="minorHAnsi" w:cstheme="minorHAnsi"/>
                <w:lang w:eastAsia="lt-LT"/>
              </w:rPr>
              <w:t>5</w:t>
            </w:r>
            <w:r w:rsidRPr="00202491">
              <w:rPr>
                <w:rFonts w:asciiTheme="minorHAnsi" w:hAnsiTheme="minorHAnsi" w:cstheme="minorHAnsi"/>
                <w:lang w:eastAsia="lt-LT"/>
              </w:rPr>
              <w:t>)</w:t>
            </w:r>
          </w:p>
        </w:tc>
        <w:tc>
          <w:tcPr>
            <w:tcW w:w="2552" w:type="dxa"/>
          </w:tcPr>
          <w:p w14:paraId="4730EB92" w14:textId="77777777" w:rsidR="00F546E9" w:rsidRPr="00051762" w:rsidRDefault="00F546E9" w:rsidP="00051762">
            <w:pPr>
              <w:spacing w:line="300" w:lineRule="auto"/>
              <w:jc w:val="center"/>
              <w:rPr>
                <w:rFonts w:asciiTheme="minorHAnsi" w:hAnsiTheme="minorHAnsi" w:cstheme="minorHAnsi"/>
                <w:lang w:eastAsia="lt-LT"/>
              </w:rPr>
            </w:pPr>
            <w:r w:rsidRPr="00051762">
              <w:rPr>
                <w:rFonts w:asciiTheme="minorHAnsi" w:hAnsiTheme="minorHAnsi" w:cstheme="minorHAnsi"/>
                <w:lang w:eastAsia="lt-LT"/>
              </w:rPr>
              <w:t>LMT</w:t>
            </w:r>
          </w:p>
        </w:tc>
      </w:tr>
      <w:tr w:rsidR="00F546E9" w:rsidRPr="00736E34" w14:paraId="43723972" w14:textId="77777777" w:rsidTr="3B355E52">
        <w:tc>
          <w:tcPr>
            <w:tcW w:w="570" w:type="dxa"/>
          </w:tcPr>
          <w:p w14:paraId="614DABC1" w14:textId="007E2938" w:rsidR="00F546E9" w:rsidRPr="0069575A" w:rsidRDefault="00F546E9" w:rsidP="00554A1D">
            <w:pPr>
              <w:spacing w:line="300" w:lineRule="auto"/>
              <w:rPr>
                <w:rFonts w:asciiTheme="minorHAnsi" w:hAnsiTheme="minorHAnsi" w:cstheme="minorHAnsi"/>
                <w:lang w:eastAsia="lt-LT"/>
              </w:rPr>
            </w:pPr>
            <w:r w:rsidRPr="0069575A">
              <w:rPr>
                <w:rFonts w:asciiTheme="minorHAnsi" w:hAnsiTheme="minorHAnsi" w:cstheme="minorHAnsi"/>
                <w:lang w:eastAsia="lt-LT"/>
              </w:rPr>
              <w:t>1</w:t>
            </w:r>
            <w:r w:rsidR="00474363">
              <w:rPr>
                <w:rFonts w:asciiTheme="minorHAnsi" w:hAnsiTheme="minorHAnsi" w:cstheme="minorHAnsi"/>
                <w:lang w:eastAsia="lt-LT"/>
              </w:rPr>
              <w:t>2</w:t>
            </w:r>
            <w:r w:rsidRPr="0069575A">
              <w:rPr>
                <w:rFonts w:asciiTheme="minorHAnsi" w:hAnsiTheme="minorHAnsi" w:cstheme="minorHAnsi"/>
                <w:lang w:eastAsia="lt-LT"/>
              </w:rPr>
              <w:t>.</w:t>
            </w:r>
          </w:p>
        </w:tc>
        <w:tc>
          <w:tcPr>
            <w:tcW w:w="2832" w:type="dxa"/>
          </w:tcPr>
          <w:p w14:paraId="7BC2EF70" w14:textId="7707EAF5" w:rsidR="00F546E9" w:rsidRPr="0069575A" w:rsidRDefault="00F546E9" w:rsidP="00554A1D">
            <w:pPr>
              <w:spacing w:line="300" w:lineRule="auto"/>
              <w:rPr>
                <w:rFonts w:asciiTheme="minorHAnsi" w:hAnsiTheme="minorHAnsi" w:cstheme="minorHAnsi"/>
                <w:i/>
                <w:iCs/>
                <w:lang w:eastAsia="lt-LT"/>
              </w:rPr>
            </w:pPr>
            <w:r w:rsidRPr="0069575A">
              <w:rPr>
                <w:rFonts w:asciiTheme="minorHAnsi" w:hAnsiTheme="minorHAnsi" w:cstheme="minorHAnsi"/>
                <w:i/>
                <w:iCs/>
                <w:lang w:eastAsia="lt-LT"/>
              </w:rPr>
              <w:t>2026 m. liep</w:t>
            </w:r>
            <w:r w:rsidR="00C553D7">
              <w:rPr>
                <w:rFonts w:asciiTheme="minorHAnsi" w:hAnsiTheme="minorHAnsi" w:cstheme="minorHAnsi"/>
                <w:i/>
                <w:iCs/>
                <w:lang w:eastAsia="lt-LT"/>
              </w:rPr>
              <w:t>a</w:t>
            </w:r>
          </w:p>
        </w:tc>
        <w:tc>
          <w:tcPr>
            <w:tcW w:w="4536" w:type="dxa"/>
          </w:tcPr>
          <w:p w14:paraId="0068A436" w14:textId="31DDFE28" w:rsidR="00F546E9" w:rsidRPr="0069575A" w:rsidRDefault="00F546E9" w:rsidP="0069575A">
            <w:pPr>
              <w:spacing w:line="300" w:lineRule="auto"/>
              <w:jc w:val="both"/>
              <w:rPr>
                <w:rFonts w:asciiTheme="minorHAnsi" w:hAnsiTheme="minorHAnsi" w:cstheme="minorHAnsi"/>
                <w:i/>
                <w:iCs/>
                <w:lang w:eastAsia="lt-LT"/>
              </w:rPr>
            </w:pPr>
            <w:r w:rsidRPr="00465769">
              <w:rPr>
                <w:rFonts w:asciiTheme="minorHAnsi" w:hAnsiTheme="minorHAnsi" w:cstheme="minorHAnsi"/>
                <w:i/>
                <w:iCs/>
                <w:lang w:eastAsia="lt-LT"/>
              </w:rPr>
              <w:t xml:space="preserve">(Tuo atveju, jei 3 etape taikomas Techninės </w:t>
            </w:r>
            <w:r w:rsidRPr="00465769">
              <w:rPr>
                <w:rFonts w:cstheme="minorHAnsi"/>
                <w:i/>
                <w:iCs/>
              </w:rPr>
              <w:t>specifikacijos 3</w:t>
            </w:r>
            <w:r w:rsidR="00465769" w:rsidRPr="00ED27F5">
              <w:rPr>
                <w:rFonts w:cstheme="minorHAnsi"/>
                <w:i/>
                <w:iCs/>
              </w:rPr>
              <w:t>.2.3</w:t>
            </w:r>
            <w:r w:rsidRPr="00465769">
              <w:rPr>
                <w:rFonts w:cstheme="minorHAnsi"/>
                <w:i/>
                <w:iCs/>
              </w:rPr>
              <w:t>)</w:t>
            </w:r>
          </w:p>
          <w:p w14:paraId="49705D4B" w14:textId="77777777" w:rsidR="00F546E9" w:rsidRPr="0069575A" w:rsidRDefault="00F546E9" w:rsidP="0069575A">
            <w:pPr>
              <w:spacing w:line="300" w:lineRule="auto"/>
              <w:jc w:val="both"/>
              <w:rPr>
                <w:rFonts w:asciiTheme="minorHAnsi" w:hAnsiTheme="minorHAnsi" w:cstheme="minorHAnsi"/>
                <w:lang w:eastAsia="lt-LT"/>
              </w:rPr>
            </w:pPr>
            <w:r w:rsidRPr="0069575A">
              <w:rPr>
                <w:rFonts w:asciiTheme="minorHAnsi" w:hAnsiTheme="minorHAnsi" w:cstheme="minorHAnsi"/>
                <w:b/>
                <w:bCs/>
                <w:lang w:eastAsia="lt-LT"/>
              </w:rPr>
              <w:t>3B etapas:</w:t>
            </w:r>
            <w:r w:rsidRPr="0069575A">
              <w:rPr>
                <w:rFonts w:asciiTheme="minorHAnsi" w:hAnsiTheme="minorHAnsi" w:cstheme="minorHAnsi"/>
                <w:lang w:eastAsia="lt-LT"/>
              </w:rPr>
              <w:t xml:space="preserve"> Reikminių tyrimų priemonės poveikio vertinimo atlikimas, galutinės ataskaitos patikslinimas ir pateikimas.</w:t>
            </w:r>
          </w:p>
          <w:p w14:paraId="76B7F07E" w14:textId="2503D72B" w:rsidR="00F546E9" w:rsidRPr="0069575A" w:rsidRDefault="00F546E9" w:rsidP="0069575A">
            <w:pPr>
              <w:spacing w:line="300" w:lineRule="auto"/>
              <w:jc w:val="both"/>
              <w:rPr>
                <w:rFonts w:asciiTheme="minorHAnsi" w:hAnsiTheme="minorHAnsi" w:cstheme="minorHAnsi"/>
                <w:i/>
                <w:iCs/>
                <w:lang w:eastAsia="lt-LT"/>
              </w:rPr>
            </w:pPr>
            <w:r w:rsidRPr="0069575A">
              <w:rPr>
                <w:rFonts w:asciiTheme="minorHAnsi" w:hAnsiTheme="minorHAnsi" w:cstheme="minorHAnsi"/>
                <w:lang w:eastAsia="lt-LT"/>
              </w:rPr>
              <w:t>(Techninė specifikacija 1-2</w:t>
            </w:r>
            <w:r w:rsidR="005F4473" w:rsidRPr="00ED27F5">
              <w:rPr>
                <w:rFonts w:cstheme="minorHAnsi"/>
              </w:rPr>
              <w:t>;</w:t>
            </w:r>
            <w:r w:rsidRPr="0069575A">
              <w:rPr>
                <w:rFonts w:asciiTheme="minorHAnsi" w:hAnsiTheme="minorHAnsi" w:cstheme="minorHAnsi"/>
                <w:lang w:eastAsia="lt-LT"/>
              </w:rPr>
              <w:t xml:space="preserve"> </w:t>
            </w:r>
            <w:r w:rsidR="00465769">
              <w:rPr>
                <w:rFonts w:asciiTheme="minorHAnsi" w:hAnsiTheme="minorHAnsi" w:cstheme="minorHAnsi"/>
                <w:lang w:eastAsia="lt-LT"/>
              </w:rPr>
              <w:t xml:space="preserve">3.2.3; </w:t>
            </w:r>
            <w:r w:rsidRPr="0069575A">
              <w:rPr>
                <w:rFonts w:asciiTheme="minorHAnsi" w:hAnsiTheme="minorHAnsi" w:cstheme="minorHAnsi"/>
                <w:lang w:eastAsia="lt-LT"/>
              </w:rPr>
              <w:t>4.3-4.4; 4.6)</w:t>
            </w:r>
            <w:r w:rsidR="00311E11">
              <w:rPr>
                <w:rFonts w:asciiTheme="minorHAnsi" w:hAnsiTheme="minorHAnsi" w:cstheme="minorHAnsi"/>
                <w:lang w:eastAsia="lt-LT"/>
              </w:rPr>
              <w:t>.</w:t>
            </w:r>
          </w:p>
        </w:tc>
        <w:tc>
          <w:tcPr>
            <w:tcW w:w="2552" w:type="dxa"/>
          </w:tcPr>
          <w:p w14:paraId="09920FBB" w14:textId="4C74A56D" w:rsidR="00F546E9" w:rsidRPr="00051762" w:rsidRDefault="00393437" w:rsidP="00051762">
            <w:pPr>
              <w:spacing w:line="300" w:lineRule="auto"/>
              <w:jc w:val="center"/>
              <w:rPr>
                <w:rFonts w:asciiTheme="minorHAnsi" w:hAnsiTheme="minorHAnsi" w:cstheme="minorHAnsi"/>
                <w:lang w:eastAsia="lt-LT"/>
              </w:rPr>
            </w:pPr>
            <w:r w:rsidRPr="00051762">
              <w:rPr>
                <w:rFonts w:asciiTheme="minorHAnsi" w:hAnsiTheme="minorHAnsi" w:cstheme="minorHAnsi"/>
                <w:lang w:eastAsia="lt-LT"/>
              </w:rPr>
              <w:t>Tiekėjas</w:t>
            </w:r>
          </w:p>
        </w:tc>
      </w:tr>
      <w:tr w:rsidR="00F546E9" w:rsidRPr="00736E34" w14:paraId="6CB6495F" w14:textId="77777777" w:rsidTr="3B355E52">
        <w:tc>
          <w:tcPr>
            <w:tcW w:w="570" w:type="dxa"/>
          </w:tcPr>
          <w:p w14:paraId="1012B351" w14:textId="293D821E" w:rsidR="00F546E9" w:rsidRPr="0069575A" w:rsidRDefault="00F546E9" w:rsidP="00554A1D">
            <w:pPr>
              <w:spacing w:line="300" w:lineRule="auto"/>
              <w:rPr>
                <w:rFonts w:asciiTheme="minorHAnsi" w:hAnsiTheme="minorHAnsi" w:cstheme="minorHAnsi"/>
                <w:lang w:eastAsia="lt-LT"/>
              </w:rPr>
            </w:pPr>
            <w:r w:rsidRPr="0069575A">
              <w:rPr>
                <w:rFonts w:asciiTheme="minorHAnsi" w:hAnsiTheme="minorHAnsi" w:cstheme="minorHAnsi"/>
                <w:lang w:eastAsia="lt-LT"/>
              </w:rPr>
              <w:t>1</w:t>
            </w:r>
            <w:r w:rsidR="00474363">
              <w:rPr>
                <w:rFonts w:asciiTheme="minorHAnsi" w:hAnsiTheme="minorHAnsi" w:cstheme="minorHAnsi"/>
                <w:lang w:eastAsia="lt-LT"/>
              </w:rPr>
              <w:t>3</w:t>
            </w:r>
            <w:r w:rsidRPr="0069575A">
              <w:rPr>
                <w:rFonts w:asciiTheme="minorHAnsi" w:hAnsiTheme="minorHAnsi" w:cstheme="minorHAnsi"/>
                <w:lang w:eastAsia="lt-LT"/>
              </w:rPr>
              <w:t>.</w:t>
            </w:r>
          </w:p>
        </w:tc>
        <w:tc>
          <w:tcPr>
            <w:tcW w:w="2832" w:type="dxa"/>
          </w:tcPr>
          <w:p w14:paraId="3875E94B" w14:textId="1F1A7AFB" w:rsidR="00F546E9" w:rsidRPr="0069575A" w:rsidRDefault="00F546E9" w:rsidP="00554A1D">
            <w:pPr>
              <w:spacing w:line="300" w:lineRule="auto"/>
              <w:rPr>
                <w:rFonts w:asciiTheme="minorHAnsi" w:hAnsiTheme="minorHAnsi" w:cstheme="minorHAnsi"/>
                <w:i/>
                <w:iCs/>
                <w:lang w:eastAsia="lt-LT"/>
              </w:rPr>
            </w:pPr>
            <w:r w:rsidRPr="0069575A">
              <w:rPr>
                <w:rFonts w:asciiTheme="minorHAnsi" w:hAnsiTheme="minorHAnsi" w:cstheme="minorHAnsi"/>
                <w:i/>
                <w:iCs/>
                <w:lang w:eastAsia="lt-LT"/>
              </w:rPr>
              <w:t>2026 m. rugsėj</w:t>
            </w:r>
            <w:r w:rsidR="00C553D7">
              <w:rPr>
                <w:rFonts w:asciiTheme="minorHAnsi" w:hAnsiTheme="minorHAnsi" w:cstheme="minorHAnsi"/>
                <w:i/>
                <w:iCs/>
                <w:lang w:eastAsia="lt-LT"/>
              </w:rPr>
              <w:t>is</w:t>
            </w:r>
          </w:p>
        </w:tc>
        <w:tc>
          <w:tcPr>
            <w:tcW w:w="4536" w:type="dxa"/>
          </w:tcPr>
          <w:p w14:paraId="1E83A4EF" w14:textId="77777777" w:rsidR="00F546E9" w:rsidRPr="0069575A" w:rsidRDefault="00F546E9" w:rsidP="0069575A">
            <w:pPr>
              <w:spacing w:line="300" w:lineRule="auto"/>
              <w:jc w:val="both"/>
              <w:rPr>
                <w:rFonts w:asciiTheme="minorHAnsi" w:hAnsiTheme="minorHAnsi" w:cstheme="minorHAnsi"/>
                <w:lang w:eastAsia="lt-LT"/>
              </w:rPr>
            </w:pPr>
            <w:r w:rsidRPr="0069575A">
              <w:rPr>
                <w:rFonts w:asciiTheme="minorHAnsi" w:hAnsiTheme="minorHAnsi" w:cstheme="minorHAnsi"/>
                <w:b/>
                <w:bCs/>
                <w:lang w:eastAsia="lt-LT"/>
              </w:rPr>
              <w:t>3B etapas:</w:t>
            </w:r>
            <w:r w:rsidRPr="0069575A">
              <w:rPr>
                <w:rFonts w:asciiTheme="minorHAnsi" w:hAnsiTheme="minorHAnsi" w:cstheme="minorHAnsi"/>
                <w:lang w:eastAsia="lt-LT"/>
              </w:rPr>
              <w:t xml:space="preserve"> Reikminių tyrimų priemonės poveikio vertinimo patikslintos galutinės ataskaitos kokybės aptarimas ekspertų komitete.</w:t>
            </w:r>
          </w:p>
          <w:p w14:paraId="3B5B31A0" w14:textId="0E32D501" w:rsidR="00F546E9" w:rsidRPr="0069575A" w:rsidRDefault="00F546E9" w:rsidP="0069575A">
            <w:pPr>
              <w:spacing w:line="300" w:lineRule="auto"/>
              <w:jc w:val="both"/>
              <w:rPr>
                <w:rFonts w:asciiTheme="minorHAnsi" w:hAnsiTheme="minorHAnsi" w:cstheme="minorHAnsi"/>
                <w:i/>
                <w:iCs/>
                <w:lang w:eastAsia="lt-LT"/>
              </w:rPr>
            </w:pPr>
            <w:r w:rsidRPr="0069575A">
              <w:rPr>
                <w:rFonts w:asciiTheme="minorHAnsi" w:hAnsiTheme="minorHAnsi" w:cstheme="minorHAnsi"/>
                <w:lang w:eastAsia="lt-LT"/>
              </w:rPr>
              <w:t>(Techninė specifikacija 3.</w:t>
            </w:r>
            <w:r w:rsidR="00CF0947">
              <w:rPr>
                <w:rFonts w:asciiTheme="minorHAnsi" w:hAnsiTheme="minorHAnsi" w:cstheme="minorHAnsi"/>
                <w:lang w:eastAsia="lt-LT"/>
              </w:rPr>
              <w:t>5</w:t>
            </w:r>
            <w:r w:rsidRPr="0069575A">
              <w:rPr>
                <w:rFonts w:asciiTheme="minorHAnsi" w:hAnsiTheme="minorHAnsi" w:cstheme="minorHAnsi"/>
                <w:lang w:eastAsia="lt-LT"/>
              </w:rPr>
              <w:t>)</w:t>
            </w:r>
            <w:r w:rsidR="00311E11">
              <w:rPr>
                <w:rFonts w:asciiTheme="minorHAnsi" w:hAnsiTheme="minorHAnsi" w:cstheme="minorHAnsi"/>
                <w:lang w:eastAsia="lt-LT"/>
              </w:rPr>
              <w:t>.</w:t>
            </w:r>
          </w:p>
        </w:tc>
        <w:tc>
          <w:tcPr>
            <w:tcW w:w="2552" w:type="dxa"/>
          </w:tcPr>
          <w:p w14:paraId="348BA7EF" w14:textId="77777777" w:rsidR="00F546E9" w:rsidRPr="00051762" w:rsidRDefault="00F546E9" w:rsidP="00051762">
            <w:pPr>
              <w:spacing w:line="300" w:lineRule="auto"/>
              <w:jc w:val="center"/>
              <w:rPr>
                <w:rFonts w:asciiTheme="minorHAnsi" w:hAnsiTheme="minorHAnsi" w:cstheme="minorHAnsi"/>
                <w:lang w:eastAsia="lt-LT"/>
              </w:rPr>
            </w:pPr>
            <w:r w:rsidRPr="00051762">
              <w:rPr>
                <w:rFonts w:asciiTheme="minorHAnsi" w:hAnsiTheme="minorHAnsi" w:cstheme="minorHAnsi"/>
                <w:lang w:eastAsia="lt-LT"/>
              </w:rPr>
              <w:t>LMT</w:t>
            </w:r>
          </w:p>
        </w:tc>
      </w:tr>
      <w:tr w:rsidR="00F546E9" w:rsidRPr="00736E34" w14:paraId="1C841B42" w14:textId="77777777" w:rsidTr="3B355E52">
        <w:trPr>
          <w:trHeight w:val="1276"/>
        </w:trPr>
        <w:tc>
          <w:tcPr>
            <w:tcW w:w="570" w:type="dxa"/>
          </w:tcPr>
          <w:p w14:paraId="2829C1A4" w14:textId="0ADE829F" w:rsidR="00F546E9" w:rsidRPr="0069575A" w:rsidRDefault="00F546E9" w:rsidP="00554A1D">
            <w:pPr>
              <w:spacing w:line="300" w:lineRule="auto"/>
              <w:rPr>
                <w:rFonts w:asciiTheme="minorHAnsi" w:hAnsiTheme="minorHAnsi" w:cstheme="minorHAnsi"/>
                <w:lang w:eastAsia="lt-LT"/>
              </w:rPr>
            </w:pPr>
            <w:r w:rsidRPr="0069575A">
              <w:rPr>
                <w:rFonts w:asciiTheme="minorHAnsi" w:hAnsiTheme="minorHAnsi" w:cstheme="minorHAnsi"/>
                <w:lang w:eastAsia="lt-LT"/>
              </w:rPr>
              <w:t>1</w:t>
            </w:r>
            <w:r w:rsidR="00474363">
              <w:rPr>
                <w:rFonts w:asciiTheme="minorHAnsi" w:hAnsiTheme="minorHAnsi" w:cstheme="minorHAnsi"/>
                <w:lang w:eastAsia="lt-LT"/>
              </w:rPr>
              <w:t>4</w:t>
            </w:r>
            <w:r w:rsidRPr="0069575A">
              <w:rPr>
                <w:rFonts w:asciiTheme="minorHAnsi" w:hAnsiTheme="minorHAnsi" w:cstheme="minorHAnsi"/>
                <w:lang w:eastAsia="lt-LT"/>
              </w:rPr>
              <w:t>.</w:t>
            </w:r>
          </w:p>
        </w:tc>
        <w:tc>
          <w:tcPr>
            <w:tcW w:w="2832" w:type="dxa"/>
          </w:tcPr>
          <w:p w14:paraId="64F67B6E" w14:textId="4B8CF396" w:rsidR="00F546E9" w:rsidRPr="0069575A" w:rsidRDefault="00F546E9" w:rsidP="00554A1D">
            <w:pPr>
              <w:spacing w:line="300" w:lineRule="auto"/>
              <w:rPr>
                <w:rFonts w:asciiTheme="minorHAnsi" w:hAnsiTheme="minorHAnsi" w:cstheme="minorHAnsi"/>
                <w:i/>
                <w:iCs/>
                <w:lang w:eastAsia="lt-LT"/>
              </w:rPr>
            </w:pPr>
            <w:r w:rsidRPr="0069575A">
              <w:rPr>
                <w:rFonts w:asciiTheme="minorHAnsi" w:hAnsiTheme="minorHAnsi" w:cstheme="minorHAnsi"/>
                <w:i/>
                <w:iCs/>
                <w:lang w:eastAsia="lt-LT"/>
              </w:rPr>
              <w:t>2026 m. spali</w:t>
            </w:r>
            <w:r w:rsidR="00C553D7">
              <w:rPr>
                <w:rFonts w:asciiTheme="minorHAnsi" w:hAnsiTheme="minorHAnsi" w:cstheme="minorHAnsi"/>
                <w:i/>
                <w:iCs/>
                <w:lang w:eastAsia="lt-LT"/>
              </w:rPr>
              <w:t>s</w:t>
            </w:r>
          </w:p>
        </w:tc>
        <w:tc>
          <w:tcPr>
            <w:tcW w:w="4536" w:type="dxa"/>
          </w:tcPr>
          <w:p w14:paraId="5EEA1668" w14:textId="77777777" w:rsidR="00F546E9" w:rsidRPr="0069575A" w:rsidRDefault="00F546E9" w:rsidP="0069575A">
            <w:pPr>
              <w:spacing w:line="300" w:lineRule="auto"/>
              <w:jc w:val="both"/>
              <w:rPr>
                <w:rFonts w:asciiTheme="minorHAnsi" w:hAnsiTheme="minorHAnsi" w:cstheme="minorHAnsi"/>
                <w:lang w:eastAsia="lt-LT"/>
              </w:rPr>
            </w:pPr>
            <w:r w:rsidRPr="0069575A">
              <w:rPr>
                <w:rFonts w:asciiTheme="minorHAnsi" w:hAnsiTheme="minorHAnsi" w:cstheme="minorHAnsi"/>
                <w:b/>
                <w:bCs/>
                <w:lang w:eastAsia="lt-LT"/>
              </w:rPr>
              <w:t>3B etapas:</w:t>
            </w:r>
            <w:r w:rsidRPr="0069575A">
              <w:rPr>
                <w:rFonts w:asciiTheme="minorHAnsi" w:hAnsiTheme="minorHAnsi" w:cstheme="minorHAnsi"/>
                <w:lang w:eastAsia="lt-LT"/>
              </w:rPr>
              <w:t xml:space="preserve"> Reikminių tyrimų priemonės poveikio vertinimo patikslintos galutinės ataskaitos kokybės įvertinimas.</w:t>
            </w:r>
          </w:p>
          <w:p w14:paraId="556A7FC0" w14:textId="3790C91B" w:rsidR="002905E6" w:rsidRPr="0069575A" w:rsidRDefault="00F546E9" w:rsidP="0069575A">
            <w:pPr>
              <w:spacing w:line="300" w:lineRule="auto"/>
              <w:jc w:val="both"/>
              <w:rPr>
                <w:rFonts w:asciiTheme="minorHAnsi" w:hAnsiTheme="minorHAnsi" w:cstheme="minorHAnsi"/>
                <w:lang w:eastAsia="lt-LT"/>
              </w:rPr>
            </w:pPr>
            <w:r w:rsidRPr="00566D45">
              <w:rPr>
                <w:rFonts w:cstheme="minorHAnsi"/>
              </w:rPr>
              <w:t>(</w:t>
            </w:r>
            <w:r w:rsidRPr="0069575A">
              <w:rPr>
                <w:rFonts w:asciiTheme="minorHAnsi" w:hAnsiTheme="minorHAnsi" w:cstheme="minorHAnsi"/>
                <w:lang w:eastAsia="lt-LT"/>
              </w:rPr>
              <w:t xml:space="preserve">Techninė specifikacija </w:t>
            </w:r>
            <w:r w:rsidR="003856CE">
              <w:rPr>
                <w:rFonts w:asciiTheme="minorHAnsi" w:hAnsiTheme="minorHAnsi" w:cstheme="minorHAnsi"/>
                <w:lang w:eastAsia="lt-LT"/>
              </w:rPr>
              <w:t xml:space="preserve">3.2.3; </w:t>
            </w:r>
            <w:r w:rsidRPr="0069575A">
              <w:rPr>
                <w:rFonts w:asciiTheme="minorHAnsi" w:hAnsiTheme="minorHAnsi" w:cstheme="minorHAnsi"/>
                <w:lang w:eastAsia="lt-LT"/>
              </w:rPr>
              <w:t>3.</w:t>
            </w:r>
            <w:r w:rsidR="00566D45">
              <w:rPr>
                <w:rFonts w:asciiTheme="minorHAnsi" w:hAnsiTheme="minorHAnsi" w:cstheme="minorHAnsi"/>
                <w:lang w:eastAsia="lt-LT"/>
              </w:rPr>
              <w:t>5</w:t>
            </w:r>
            <w:r w:rsidRPr="0069575A">
              <w:rPr>
                <w:rFonts w:asciiTheme="minorHAnsi" w:hAnsiTheme="minorHAnsi" w:cstheme="minorHAnsi"/>
                <w:lang w:eastAsia="lt-LT"/>
              </w:rPr>
              <w:t>)</w:t>
            </w:r>
            <w:r w:rsidR="00311E11">
              <w:rPr>
                <w:rFonts w:asciiTheme="minorHAnsi" w:hAnsiTheme="minorHAnsi" w:cstheme="minorHAnsi"/>
                <w:lang w:eastAsia="lt-LT"/>
              </w:rPr>
              <w:t>.</w:t>
            </w:r>
          </w:p>
        </w:tc>
        <w:tc>
          <w:tcPr>
            <w:tcW w:w="2552" w:type="dxa"/>
          </w:tcPr>
          <w:p w14:paraId="71B3DF22" w14:textId="77777777" w:rsidR="00F546E9" w:rsidRPr="00051762" w:rsidRDefault="00F546E9" w:rsidP="00051762">
            <w:pPr>
              <w:spacing w:line="300" w:lineRule="auto"/>
              <w:jc w:val="center"/>
              <w:rPr>
                <w:rFonts w:asciiTheme="minorHAnsi" w:hAnsiTheme="minorHAnsi" w:cstheme="minorHAnsi"/>
                <w:lang w:eastAsia="lt-LT"/>
              </w:rPr>
            </w:pPr>
            <w:r w:rsidRPr="00051762">
              <w:rPr>
                <w:rFonts w:asciiTheme="minorHAnsi" w:hAnsiTheme="minorHAnsi" w:cstheme="minorHAnsi"/>
                <w:lang w:eastAsia="lt-LT"/>
              </w:rPr>
              <w:t>LMT</w:t>
            </w:r>
          </w:p>
        </w:tc>
      </w:tr>
      <w:tr w:rsidR="00F546E9" w:rsidRPr="00736E34" w14:paraId="0053E629" w14:textId="77777777" w:rsidTr="3B355E52">
        <w:tc>
          <w:tcPr>
            <w:tcW w:w="570" w:type="dxa"/>
          </w:tcPr>
          <w:p w14:paraId="476AFA81" w14:textId="3EBEA910" w:rsidR="00F546E9" w:rsidRPr="0069575A" w:rsidRDefault="00DF5AF7" w:rsidP="00554A1D">
            <w:pPr>
              <w:spacing w:line="300" w:lineRule="auto"/>
              <w:rPr>
                <w:rFonts w:asciiTheme="minorHAnsi" w:hAnsiTheme="minorHAnsi" w:cstheme="minorHAnsi"/>
                <w:lang w:eastAsia="lt-LT"/>
              </w:rPr>
            </w:pPr>
            <w:r>
              <w:rPr>
                <w:rFonts w:asciiTheme="minorHAnsi" w:hAnsiTheme="minorHAnsi" w:cstheme="minorHAnsi"/>
                <w:lang w:eastAsia="lt-LT"/>
              </w:rPr>
              <w:t>1</w:t>
            </w:r>
            <w:r w:rsidR="00474363">
              <w:rPr>
                <w:rFonts w:asciiTheme="minorHAnsi" w:hAnsiTheme="minorHAnsi" w:cstheme="minorHAnsi"/>
                <w:lang w:eastAsia="lt-LT"/>
              </w:rPr>
              <w:t>5</w:t>
            </w:r>
            <w:r w:rsidR="00F546E9" w:rsidRPr="0069575A">
              <w:rPr>
                <w:rFonts w:asciiTheme="minorHAnsi" w:hAnsiTheme="minorHAnsi" w:cstheme="minorHAnsi"/>
                <w:lang w:eastAsia="lt-LT"/>
              </w:rPr>
              <w:t>.</w:t>
            </w:r>
          </w:p>
        </w:tc>
        <w:tc>
          <w:tcPr>
            <w:tcW w:w="2832" w:type="dxa"/>
          </w:tcPr>
          <w:p w14:paraId="6E190366" w14:textId="5BA5CF61" w:rsidR="00F546E9" w:rsidRPr="0069575A" w:rsidRDefault="00F546E9" w:rsidP="00554A1D">
            <w:pPr>
              <w:spacing w:line="300" w:lineRule="auto"/>
              <w:rPr>
                <w:rFonts w:asciiTheme="minorHAnsi" w:hAnsiTheme="minorHAnsi" w:cstheme="minorHAnsi"/>
                <w:lang w:eastAsia="lt-LT"/>
              </w:rPr>
            </w:pPr>
            <w:r w:rsidRPr="0069575A">
              <w:rPr>
                <w:rFonts w:asciiTheme="minorHAnsi" w:hAnsiTheme="minorHAnsi" w:cstheme="minorHAnsi"/>
                <w:lang w:eastAsia="lt-LT"/>
              </w:rPr>
              <w:t xml:space="preserve">2026 m. </w:t>
            </w:r>
            <w:r w:rsidR="00566D45" w:rsidRPr="0069575A">
              <w:rPr>
                <w:rFonts w:asciiTheme="minorHAnsi" w:hAnsiTheme="minorHAnsi" w:cstheme="minorHAnsi"/>
                <w:lang w:eastAsia="lt-LT"/>
              </w:rPr>
              <w:t>gruodis</w:t>
            </w:r>
            <w:r w:rsidRPr="0069575A">
              <w:rPr>
                <w:rFonts w:asciiTheme="minorHAnsi" w:hAnsiTheme="minorHAnsi" w:cstheme="minorHAnsi"/>
                <w:lang w:eastAsia="lt-LT"/>
              </w:rPr>
              <w:t>.</w:t>
            </w:r>
          </w:p>
        </w:tc>
        <w:tc>
          <w:tcPr>
            <w:tcW w:w="4536" w:type="dxa"/>
          </w:tcPr>
          <w:p w14:paraId="50A44668" w14:textId="77777777" w:rsidR="00F546E9" w:rsidRPr="0069575A" w:rsidRDefault="00F546E9" w:rsidP="0069575A">
            <w:pPr>
              <w:spacing w:line="300" w:lineRule="auto"/>
              <w:jc w:val="both"/>
              <w:rPr>
                <w:rFonts w:asciiTheme="minorHAnsi" w:hAnsiTheme="minorHAnsi" w:cstheme="minorHAnsi"/>
                <w:lang w:eastAsia="lt-LT"/>
              </w:rPr>
            </w:pPr>
            <w:r w:rsidRPr="0069575A">
              <w:rPr>
                <w:rFonts w:asciiTheme="minorHAnsi" w:hAnsiTheme="minorHAnsi" w:cstheme="minorHAnsi"/>
                <w:lang w:eastAsia="lt-LT"/>
              </w:rPr>
              <w:t>Sutarties pabaiga (po 14 mėn. nuo Sutarties pasirašymo dienos).</w:t>
            </w:r>
          </w:p>
        </w:tc>
        <w:tc>
          <w:tcPr>
            <w:tcW w:w="2552" w:type="dxa"/>
          </w:tcPr>
          <w:p w14:paraId="2D2C0595" w14:textId="211333FC" w:rsidR="00F546E9" w:rsidRPr="00051762" w:rsidRDefault="00B620D3" w:rsidP="00051762">
            <w:pPr>
              <w:spacing w:line="300" w:lineRule="auto"/>
              <w:jc w:val="center"/>
              <w:rPr>
                <w:rFonts w:asciiTheme="minorHAnsi" w:hAnsiTheme="minorHAnsi" w:cstheme="minorHAnsi"/>
                <w:lang w:eastAsia="lt-LT"/>
              </w:rPr>
            </w:pPr>
            <w:r w:rsidRPr="00051762">
              <w:rPr>
                <w:rFonts w:asciiTheme="minorHAnsi" w:hAnsiTheme="minorHAnsi" w:cstheme="minorHAnsi"/>
                <w:lang w:eastAsia="lt-LT"/>
              </w:rPr>
              <w:t>LMT,</w:t>
            </w:r>
          </w:p>
          <w:p w14:paraId="492DE26A" w14:textId="583A9FB2" w:rsidR="00B620D3" w:rsidRPr="00051762" w:rsidRDefault="00B620D3" w:rsidP="00051762">
            <w:pPr>
              <w:spacing w:line="300" w:lineRule="auto"/>
              <w:jc w:val="center"/>
              <w:rPr>
                <w:rFonts w:asciiTheme="minorHAnsi" w:hAnsiTheme="minorHAnsi" w:cstheme="minorHAnsi"/>
                <w:b/>
                <w:bCs/>
                <w:lang w:eastAsia="lt-LT"/>
              </w:rPr>
            </w:pPr>
            <w:r w:rsidRPr="00051762">
              <w:rPr>
                <w:rFonts w:asciiTheme="minorHAnsi" w:hAnsiTheme="minorHAnsi" w:cstheme="minorHAnsi"/>
                <w:lang w:eastAsia="lt-LT"/>
              </w:rPr>
              <w:t>Tiekėjas</w:t>
            </w:r>
          </w:p>
        </w:tc>
      </w:tr>
    </w:tbl>
    <w:p w14:paraId="2DB16AB8" w14:textId="77777777" w:rsidR="00F546E9" w:rsidRPr="0069575A" w:rsidRDefault="00F546E9" w:rsidP="00F546E9">
      <w:pPr>
        <w:rPr>
          <w:rFonts w:cstheme="minorHAnsi"/>
          <w:sz w:val="20"/>
          <w:szCs w:val="20"/>
        </w:rPr>
      </w:pPr>
    </w:p>
    <w:p w14:paraId="4C354D20" w14:textId="77777777" w:rsidR="00A14BF8" w:rsidRPr="0069575A" w:rsidRDefault="00A14BF8" w:rsidP="0042641C">
      <w:pPr>
        <w:spacing w:line="240" w:lineRule="auto"/>
        <w:jc w:val="left"/>
        <w:rPr>
          <w:rFonts w:cstheme="minorHAnsi"/>
          <w:sz w:val="20"/>
          <w:szCs w:val="20"/>
        </w:rPr>
      </w:pPr>
    </w:p>
    <w:p w14:paraId="2F9025BC" w14:textId="77777777" w:rsidR="00A14BF8" w:rsidRPr="0069575A" w:rsidRDefault="00A14BF8" w:rsidP="0042641C">
      <w:pPr>
        <w:spacing w:line="240" w:lineRule="auto"/>
        <w:jc w:val="left"/>
        <w:rPr>
          <w:rFonts w:cstheme="minorHAnsi"/>
          <w:sz w:val="20"/>
          <w:szCs w:val="20"/>
        </w:rPr>
      </w:pPr>
    </w:p>
    <w:p w14:paraId="6C2224FE" w14:textId="77777777" w:rsidR="00A14BF8" w:rsidRPr="0069575A" w:rsidRDefault="00A14BF8" w:rsidP="0042641C">
      <w:pPr>
        <w:spacing w:line="240" w:lineRule="auto"/>
        <w:jc w:val="left"/>
        <w:rPr>
          <w:rFonts w:cstheme="minorHAnsi"/>
          <w:sz w:val="20"/>
          <w:szCs w:val="20"/>
        </w:rPr>
      </w:pPr>
    </w:p>
    <w:p w14:paraId="0429DF37" w14:textId="77777777" w:rsidR="00A14BF8" w:rsidRPr="0069575A" w:rsidRDefault="00A14BF8" w:rsidP="0042641C">
      <w:pPr>
        <w:spacing w:line="240" w:lineRule="auto"/>
        <w:jc w:val="left"/>
        <w:rPr>
          <w:rFonts w:cstheme="minorHAnsi"/>
          <w:sz w:val="20"/>
          <w:szCs w:val="20"/>
        </w:rPr>
      </w:pPr>
    </w:p>
    <w:p w14:paraId="1CF77EB2" w14:textId="77777777" w:rsidR="00A14BF8" w:rsidRPr="0069575A" w:rsidRDefault="00A14BF8" w:rsidP="0042641C">
      <w:pPr>
        <w:spacing w:line="240" w:lineRule="auto"/>
        <w:jc w:val="left"/>
        <w:rPr>
          <w:rFonts w:cstheme="minorHAnsi"/>
          <w:sz w:val="20"/>
          <w:szCs w:val="20"/>
        </w:rPr>
      </w:pPr>
    </w:p>
    <w:p w14:paraId="7C0FFCD2" w14:textId="28A48099" w:rsidR="005F4473" w:rsidRDefault="00C46D57" w:rsidP="00B4132B">
      <w:pPr>
        <w:rPr>
          <w:rFonts w:cstheme="minorHAnsi"/>
          <w:sz w:val="20"/>
          <w:szCs w:val="20"/>
        </w:rPr>
      </w:pPr>
      <w:r>
        <w:rPr>
          <w:rFonts w:cstheme="minorHAnsi"/>
          <w:sz w:val="20"/>
          <w:szCs w:val="20"/>
        </w:rPr>
        <w:br w:type="page"/>
      </w:r>
    </w:p>
    <w:p w14:paraId="0DDDA1E0" w14:textId="77777777" w:rsidR="005F4473" w:rsidRDefault="005F4473" w:rsidP="00DB7137">
      <w:pPr>
        <w:ind w:firstLine="0"/>
        <w:jc w:val="left"/>
        <w:rPr>
          <w:rFonts w:cstheme="minorHAnsi"/>
          <w:sz w:val="20"/>
          <w:szCs w:val="20"/>
        </w:rPr>
      </w:pPr>
    </w:p>
    <w:p w14:paraId="542E0632" w14:textId="77777777" w:rsidR="00271687" w:rsidRPr="0069575A" w:rsidRDefault="00271687" w:rsidP="004A52C9">
      <w:pPr>
        <w:ind w:firstLine="0"/>
        <w:jc w:val="left"/>
        <w:rPr>
          <w:rFonts w:eastAsiaTheme="minorHAnsi" w:cstheme="minorHAnsi"/>
          <w:bCs/>
          <w:iCs/>
          <w:sz w:val="20"/>
          <w:szCs w:val="20"/>
        </w:rPr>
      </w:pPr>
    </w:p>
    <w:p w14:paraId="163D66E3" w14:textId="52B3D488" w:rsidR="009B4090" w:rsidRPr="00CD62B5" w:rsidRDefault="005110A6" w:rsidP="005110A6">
      <w:pPr>
        <w:ind w:firstLine="7371"/>
        <w:rPr>
          <w:rFonts w:ascii="Calibri" w:eastAsiaTheme="minorHAnsi" w:hAnsi="Calibri" w:cs="Calibri"/>
          <w:bCs/>
          <w:iCs/>
        </w:rPr>
      </w:pPr>
      <w:r w:rsidRPr="00CD62B5">
        <w:rPr>
          <w:rFonts w:ascii="Calibri" w:hAnsi="Calibri" w:cs="Calibri"/>
        </w:rPr>
        <w:t xml:space="preserve">Pirkimo sąlygų </w:t>
      </w:r>
      <w:r w:rsidR="00DC110B">
        <w:rPr>
          <w:rFonts w:ascii="Calibri" w:hAnsi="Calibri" w:cs="Calibri"/>
        </w:rPr>
        <w:t>7</w:t>
      </w:r>
      <w:r w:rsidR="0042641C">
        <w:rPr>
          <w:rFonts w:ascii="Calibri" w:hAnsi="Calibri" w:cs="Calibri"/>
        </w:rPr>
        <w:t xml:space="preserve"> </w:t>
      </w:r>
      <w:r w:rsidRPr="00CD62B5">
        <w:rPr>
          <w:rFonts w:ascii="Calibri" w:hAnsi="Calibri" w:cs="Calibri"/>
        </w:rPr>
        <w:t>priedas „Terminai“</w:t>
      </w:r>
    </w:p>
    <w:p w14:paraId="3C4C7BB6" w14:textId="5B1B043D" w:rsidR="009B4090" w:rsidRPr="00CD62B5" w:rsidRDefault="009B4090" w:rsidP="009B4090">
      <w:pPr>
        <w:rPr>
          <w:rFonts w:ascii="Calibri" w:eastAsiaTheme="minorHAnsi" w:hAnsi="Calibri" w:cs="Calibr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CD62B5" w14:paraId="555CDB78" w14:textId="77777777" w:rsidTr="00360A21">
        <w:trPr>
          <w:trHeight w:val="20"/>
        </w:trPr>
        <w:tc>
          <w:tcPr>
            <w:tcW w:w="600" w:type="dxa"/>
          </w:tcPr>
          <w:p w14:paraId="5159A1ED" w14:textId="77777777" w:rsidR="009B4090" w:rsidRPr="00CD62B5" w:rsidRDefault="009B4090" w:rsidP="003C138F">
            <w:pPr>
              <w:ind w:firstLine="0"/>
              <w:rPr>
                <w:rFonts w:ascii="Calibri" w:hAnsi="Calibri" w:cs="Calibri"/>
                <w:sz w:val="21"/>
                <w:szCs w:val="21"/>
              </w:rPr>
            </w:pPr>
            <w:r w:rsidRPr="00CD62B5">
              <w:rPr>
                <w:rFonts w:ascii="Calibri" w:hAnsi="Calibri" w:cs="Calibri"/>
                <w:sz w:val="21"/>
                <w:szCs w:val="21"/>
              </w:rPr>
              <w:t>Eil.</w:t>
            </w:r>
          </w:p>
          <w:p w14:paraId="76A5D3AA" w14:textId="77777777" w:rsidR="009B4090" w:rsidRPr="00CD62B5" w:rsidRDefault="009B4090" w:rsidP="003C138F">
            <w:pPr>
              <w:ind w:firstLine="0"/>
              <w:rPr>
                <w:rFonts w:ascii="Calibri" w:hAnsi="Calibri" w:cs="Calibri"/>
                <w:sz w:val="21"/>
                <w:szCs w:val="21"/>
              </w:rPr>
            </w:pPr>
            <w:r w:rsidRPr="00CD62B5">
              <w:rPr>
                <w:rFonts w:ascii="Calibri" w:hAnsi="Calibri" w:cs="Calibri"/>
                <w:sz w:val="21"/>
                <w:szCs w:val="21"/>
              </w:rPr>
              <w:t>Nr.</w:t>
            </w:r>
          </w:p>
        </w:tc>
        <w:tc>
          <w:tcPr>
            <w:tcW w:w="2660" w:type="dxa"/>
          </w:tcPr>
          <w:p w14:paraId="52B62767" w14:textId="77777777" w:rsidR="009B4090" w:rsidRPr="00CD62B5" w:rsidRDefault="009B4090" w:rsidP="003C138F">
            <w:pPr>
              <w:ind w:firstLine="0"/>
              <w:rPr>
                <w:rFonts w:ascii="Calibri" w:hAnsi="Calibri" w:cs="Calibri"/>
                <w:sz w:val="21"/>
                <w:szCs w:val="21"/>
              </w:rPr>
            </w:pPr>
            <w:r w:rsidRPr="00CD62B5">
              <w:rPr>
                <w:rFonts w:ascii="Calibri" w:hAnsi="Calibri" w:cs="Calibri"/>
                <w:b/>
                <w:sz w:val="21"/>
                <w:szCs w:val="21"/>
              </w:rPr>
              <w:t xml:space="preserve">VEIKSMAS </w:t>
            </w:r>
          </w:p>
        </w:tc>
        <w:tc>
          <w:tcPr>
            <w:tcW w:w="3685" w:type="dxa"/>
            <w:hideMark/>
          </w:tcPr>
          <w:p w14:paraId="311283FE" w14:textId="70E19297" w:rsidR="009B4090" w:rsidRPr="00CD62B5" w:rsidRDefault="009B4090" w:rsidP="003C138F">
            <w:pPr>
              <w:ind w:firstLine="34"/>
              <w:rPr>
                <w:rFonts w:ascii="Calibri" w:hAnsi="Calibri" w:cs="Calibri"/>
                <w:b/>
                <w:sz w:val="21"/>
                <w:szCs w:val="21"/>
              </w:rPr>
            </w:pPr>
            <w:r w:rsidRPr="00CD62B5">
              <w:rPr>
                <w:rFonts w:ascii="Calibri" w:hAnsi="Calibri" w:cs="Calibri"/>
                <w:b/>
                <w:sz w:val="21"/>
                <w:szCs w:val="21"/>
              </w:rPr>
              <w:t>DATA</w:t>
            </w:r>
            <w:r w:rsidR="002645A0" w:rsidRPr="00CD62B5">
              <w:rPr>
                <w:rFonts w:ascii="Calibri" w:hAnsi="Calibri" w:cs="Calibri"/>
                <w:b/>
                <w:sz w:val="21"/>
                <w:szCs w:val="21"/>
              </w:rPr>
              <w:t xml:space="preserve"> </w:t>
            </w:r>
            <w:r w:rsidRPr="00CD62B5">
              <w:rPr>
                <w:rFonts w:ascii="Calibri" w:hAnsi="Calibri" w:cs="Calibri"/>
                <w:b/>
                <w:sz w:val="21"/>
                <w:szCs w:val="21"/>
              </w:rPr>
              <w:t>/</w:t>
            </w:r>
            <w:r w:rsidR="002645A0" w:rsidRPr="00CD62B5">
              <w:rPr>
                <w:rFonts w:ascii="Calibri" w:hAnsi="Calibri" w:cs="Calibri"/>
                <w:b/>
                <w:sz w:val="21"/>
                <w:szCs w:val="21"/>
              </w:rPr>
              <w:t xml:space="preserve"> </w:t>
            </w:r>
            <w:r w:rsidRPr="00CD62B5">
              <w:rPr>
                <w:rFonts w:ascii="Calibri" w:hAnsi="Calibri" w:cs="Calibri"/>
                <w:b/>
                <w:sz w:val="21"/>
                <w:szCs w:val="21"/>
              </w:rPr>
              <w:t>DIENŲ SKAIČIUS</w:t>
            </w:r>
            <w:r w:rsidR="002645A0" w:rsidRPr="00CD62B5">
              <w:rPr>
                <w:rFonts w:ascii="Calibri" w:hAnsi="Calibri" w:cs="Calibri"/>
                <w:b/>
                <w:sz w:val="21"/>
                <w:szCs w:val="21"/>
              </w:rPr>
              <w:t xml:space="preserve"> </w:t>
            </w:r>
            <w:r w:rsidRPr="00CD62B5">
              <w:rPr>
                <w:rFonts w:ascii="Calibri" w:hAnsi="Calibri" w:cs="Calibri"/>
                <w:b/>
                <w:sz w:val="21"/>
                <w:szCs w:val="21"/>
              </w:rPr>
              <w:t>/ LAIKAS</w:t>
            </w:r>
          </w:p>
          <w:p w14:paraId="2E5E7E7E" w14:textId="77777777" w:rsidR="009B4090" w:rsidRPr="00CD62B5" w:rsidRDefault="009B4090" w:rsidP="003C138F">
            <w:pPr>
              <w:ind w:firstLine="34"/>
              <w:rPr>
                <w:rFonts w:ascii="Calibri" w:hAnsi="Calibri" w:cs="Calibri"/>
                <w:sz w:val="21"/>
                <w:szCs w:val="21"/>
              </w:rPr>
            </w:pPr>
            <w:r w:rsidRPr="00CD62B5">
              <w:rPr>
                <w:rFonts w:ascii="Calibri" w:hAnsi="Calibri" w:cs="Calibri"/>
                <w:sz w:val="21"/>
                <w:szCs w:val="21"/>
              </w:rPr>
              <w:t>(Lietuvos laiku)</w:t>
            </w:r>
          </w:p>
        </w:tc>
        <w:tc>
          <w:tcPr>
            <w:tcW w:w="3424" w:type="dxa"/>
            <w:hideMark/>
          </w:tcPr>
          <w:p w14:paraId="7A276BBB" w14:textId="77777777" w:rsidR="009B4090" w:rsidRPr="00CD62B5" w:rsidRDefault="009B4090" w:rsidP="003C138F">
            <w:pPr>
              <w:ind w:firstLine="34"/>
              <w:rPr>
                <w:rFonts w:ascii="Calibri" w:hAnsi="Calibri" w:cs="Calibri"/>
                <w:b/>
                <w:sz w:val="21"/>
                <w:szCs w:val="21"/>
              </w:rPr>
            </w:pPr>
            <w:r w:rsidRPr="00CD62B5">
              <w:rPr>
                <w:rFonts w:ascii="Calibri" w:hAnsi="Calibri" w:cs="Calibri"/>
                <w:b/>
                <w:sz w:val="21"/>
                <w:szCs w:val="21"/>
              </w:rPr>
              <w:t>PASTABOS</w:t>
            </w:r>
          </w:p>
        </w:tc>
      </w:tr>
      <w:tr w:rsidR="009B4090" w:rsidRPr="00CD62B5" w14:paraId="71291966" w14:textId="77777777" w:rsidTr="00360A21">
        <w:trPr>
          <w:trHeight w:val="20"/>
        </w:trPr>
        <w:tc>
          <w:tcPr>
            <w:tcW w:w="600" w:type="dxa"/>
          </w:tcPr>
          <w:p w14:paraId="36FA22B3" w14:textId="1DC35BF6" w:rsidR="009B4090" w:rsidRPr="00CD62B5" w:rsidRDefault="00517008" w:rsidP="003C138F">
            <w:pPr>
              <w:ind w:firstLine="0"/>
              <w:rPr>
                <w:rFonts w:ascii="Calibri" w:hAnsi="Calibri" w:cs="Calibri"/>
                <w:bCs/>
                <w:sz w:val="21"/>
                <w:szCs w:val="21"/>
              </w:rPr>
            </w:pPr>
            <w:r w:rsidRPr="00CD62B5">
              <w:rPr>
                <w:rFonts w:ascii="Calibri" w:hAnsi="Calibri" w:cs="Calibri"/>
                <w:bCs/>
                <w:sz w:val="21"/>
                <w:szCs w:val="21"/>
              </w:rPr>
              <w:t>1</w:t>
            </w:r>
            <w:r w:rsidR="00DC230B" w:rsidRPr="00CD62B5">
              <w:rPr>
                <w:rFonts w:ascii="Calibri" w:hAnsi="Calibri" w:cs="Calibri"/>
                <w:bCs/>
                <w:sz w:val="21"/>
                <w:szCs w:val="21"/>
              </w:rPr>
              <w:t>.</w:t>
            </w:r>
          </w:p>
        </w:tc>
        <w:tc>
          <w:tcPr>
            <w:tcW w:w="2660" w:type="dxa"/>
          </w:tcPr>
          <w:p w14:paraId="3511EE24" w14:textId="0C005E1E" w:rsidR="009B4090" w:rsidRPr="00CD62B5" w:rsidRDefault="0070455D" w:rsidP="003C138F">
            <w:pPr>
              <w:ind w:firstLine="0"/>
              <w:rPr>
                <w:rFonts w:ascii="Calibri" w:hAnsi="Calibri" w:cs="Calibri"/>
                <w:bCs/>
                <w:sz w:val="21"/>
                <w:szCs w:val="21"/>
              </w:rPr>
            </w:pPr>
            <w:r w:rsidRPr="00CD62B5">
              <w:rPr>
                <w:rFonts w:ascii="Calibri" w:hAnsi="Calibri" w:cs="Calibri"/>
                <w:bCs/>
                <w:sz w:val="21"/>
                <w:szCs w:val="21"/>
              </w:rPr>
              <w:t>P</w:t>
            </w:r>
            <w:r w:rsidR="009B4090" w:rsidRPr="00CD62B5">
              <w:rPr>
                <w:rFonts w:ascii="Calibri" w:hAnsi="Calibri" w:cs="Calibri"/>
                <w:bCs/>
                <w:sz w:val="21"/>
                <w:szCs w:val="21"/>
              </w:rPr>
              <w:t>asiūlymų pateikimo terminas</w:t>
            </w:r>
          </w:p>
        </w:tc>
        <w:tc>
          <w:tcPr>
            <w:tcW w:w="3685" w:type="dxa"/>
          </w:tcPr>
          <w:p w14:paraId="0BE9AF00" w14:textId="267557D8" w:rsidR="009B4090" w:rsidRPr="00CD62B5" w:rsidRDefault="009B4090" w:rsidP="003C138F">
            <w:pPr>
              <w:ind w:firstLine="34"/>
              <w:rPr>
                <w:rFonts w:ascii="Calibri" w:hAnsi="Calibri" w:cs="Calibri"/>
                <w:sz w:val="21"/>
                <w:szCs w:val="21"/>
              </w:rPr>
            </w:pPr>
            <w:r w:rsidRPr="00CD62B5">
              <w:rPr>
                <w:rFonts w:ascii="Calibri" w:hAnsi="Calibri" w:cs="Calibri"/>
                <w:sz w:val="21"/>
                <w:szCs w:val="21"/>
              </w:rPr>
              <w:t xml:space="preserve">Bus nurodytas </w:t>
            </w:r>
            <w:r w:rsidR="004F1A11" w:rsidRPr="00CD62B5">
              <w:rPr>
                <w:rFonts w:ascii="Calibri" w:hAnsi="Calibri" w:cs="Calibri"/>
                <w:sz w:val="21"/>
                <w:szCs w:val="21"/>
              </w:rPr>
              <w:t>s</w:t>
            </w:r>
            <w:r w:rsidR="001A1301" w:rsidRPr="00CD62B5">
              <w:rPr>
                <w:rFonts w:ascii="Calibri" w:hAnsi="Calibri" w:cs="Calibri"/>
                <w:sz w:val="21"/>
                <w:szCs w:val="21"/>
              </w:rPr>
              <w:t xml:space="preserve">kelbime apie pirkimą. </w:t>
            </w:r>
          </w:p>
        </w:tc>
        <w:tc>
          <w:tcPr>
            <w:tcW w:w="3424" w:type="dxa"/>
          </w:tcPr>
          <w:p w14:paraId="231B5F89" w14:textId="6454E8EE" w:rsidR="00115BB9" w:rsidRPr="00CD62B5" w:rsidRDefault="00115BB9" w:rsidP="003C138F">
            <w:pPr>
              <w:ind w:firstLine="0"/>
              <w:rPr>
                <w:rFonts w:ascii="Calibri" w:hAnsi="Calibri" w:cs="Calibri"/>
                <w:sz w:val="21"/>
                <w:szCs w:val="21"/>
              </w:rPr>
            </w:pPr>
            <w:r w:rsidRPr="00CD62B5">
              <w:rPr>
                <w:rFonts w:ascii="Calibri" w:hAnsi="Calibri" w:cs="Calibri"/>
                <w:sz w:val="21"/>
                <w:szCs w:val="21"/>
              </w:rPr>
              <w:t>P</w:t>
            </w:r>
            <w:r w:rsidR="004F1A11" w:rsidRPr="00CD62B5">
              <w:rPr>
                <w:rFonts w:ascii="Calibri" w:hAnsi="Calibri" w:cs="Calibri"/>
                <w:sz w:val="21"/>
                <w:szCs w:val="21"/>
              </w:rPr>
              <w:t>erkančioji organizacija</w:t>
            </w:r>
            <w:r w:rsidRPr="00CD62B5">
              <w:rPr>
                <w:rFonts w:ascii="Calibri" w:hAnsi="Calibri" w:cs="Calibri"/>
                <w:sz w:val="21"/>
                <w:szCs w:val="21"/>
              </w:rPr>
              <w:t xml:space="preserve"> turi teisę pratęsti pasiūlymų pateikimo terminą.</w:t>
            </w:r>
          </w:p>
          <w:p w14:paraId="44399C2C" w14:textId="17368F12" w:rsidR="009B4090" w:rsidRPr="00CD62B5" w:rsidRDefault="009B4090" w:rsidP="003C138F">
            <w:pPr>
              <w:ind w:firstLine="34"/>
              <w:rPr>
                <w:rFonts w:ascii="Calibri" w:hAnsi="Calibri" w:cs="Calibri"/>
                <w:color w:val="7030A0"/>
                <w:sz w:val="21"/>
                <w:szCs w:val="21"/>
              </w:rPr>
            </w:pPr>
          </w:p>
        </w:tc>
      </w:tr>
      <w:tr w:rsidR="009B4090" w:rsidRPr="00CD62B5" w14:paraId="71C31B48" w14:textId="77777777" w:rsidTr="00360A21">
        <w:trPr>
          <w:trHeight w:val="20"/>
        </w:trPr>
        <w:tc>
          <w:tcPr>
            <w:tcW w:w="600" w:type="dxa"/>
          </w:tcPr>
          <w:p w14:paraId="50C060F4" w14:textId="636324E9" w:rsidR="009B4090" w:rsidRPr="00CD62B5" w:rsidRDefault="00517008" w:rsidP="003C138F">
            <w:pPr>
              <w:ind w:firstLine="0"/>
              <w:rPr>
                <w:rFonts w:ascii="Calibri" w:hAnsi="Calibri" w:cs="Calibri"/>
                <w:bCs/>
                <w:sz w:val="21"/>
                <w:szCs w:val="21"/>
              </w:rPr>
            </w:pPr>
            <w:r w:rsidRPr="00CD62B5">
              <w:rPr>
                <w:rFonts w:ascii="Calibri" w:hAnsi="Calibri" w:cs="Calibri"/>
                <w:bCs/>
                <w:sz w:val="21"/>
                <w:szCs w:val="21"/>
              </w:rPr>
              <w:t>2</w:t>
            </w:r>
            <w:r w:rsidR="00DC230B" w:rsidRPr="00CD62B5">
              <w:rPr>
                <w:rFonts w:ascii="Calibri" w:hAnsi="Calibri" w:cs="Calibri"/>
                <w:bCs/>
                <w:sz w:val="21"/>
                <w:szCs w:val="21"/>
              </w:rPr>
              <w:t>.</w:t>
            </w:r>
          </w:p>
        </w:tc>
        <w:tc>
          <w:tcPr>
            <w:tcW w:w="2660" w:type="dxa"/>
          </w:tcPr>
          <w:p w14:paraId="7F545710" w14:textId="36BE22A0" w:rsidR="009B4090" w:rsidRPr="00CD62B5" w:rsidRDefault="004B219C" w:rsidP="003C138F">
            <w:pPr>
              <w:ind w:firstLine="0"/>
              <w:rPr>
                <w:rFonts w:ascii="Calibri" w:hAnsi="Calibri" w:cs="Calibri"/>
                <w:bCs/>
                <w:sz w:val="21"/>
                <w:szCs w:val="21"/>
              </w:rPr>
            </w:pPr>
            <w:r w:rsidRPr="00CD62B5">
              <w:rPr>
                <w:rFonts w:ascii="Calibri" w:hAnsi="Calibri" w:cs="Calibri"/>
                <w:sz w:val="21"/>
                <w:szCs w:val="21"/>
              </w:rPr>
              <w:t xml:space="preserve">Pasiūlymą </w:t>
            </w:r>
            <w:r w:rsidR="009B4090" w:rsidRPr="00CD62B5">
              <w:rPr>
                <w:rFonts w:ascii="Calibri" w:hAnsi="Calibri" w:cs="Calibri"/>
                <w:sz w:val="21"/>
                <w:szCs w:val="21"/>
              </w:rPr>
              <w:t>patikslinti pirkimo dokumentus</w:t>
            </w:r>
            <w:r w:rsidR="00BE5267" w:rsidRPr="00CD62B5">
              <w:rPr>
                <w:rFonts w:ascii="Calibri" w:hAnsi="Calibri" w:cs="Calibri"/>
                <w:sz w:val="21"/>
                <w:szCs w:val="21"/>
              </w:rPr>
              <w:t xml:space="preserve"> arba</w:t>
            </w:r>
            <w:r w:rsidR="00665B16" w:rsidRPr="00CD62B5">
              <w:rPr>
                <w:rFonts w:ascii="Calibri" w:hAnsi="Calibri" w:cs="Calibri"/>
                <w:sz w:val="21"/>
                <w:szCs w:val="21"/>
              </w:rPr>
              <w:t xml:space="preserve"> </w:t>
            </w:r>
            <w:r w:rsidR="00BE7123" w:rsidRPr="00CD62B5">
              <w:rPr>
                <w:rFonts w:ascii="Calibri" w:hAnsi="Calibri" w:cs="Calibri"/>
                <w:sz w:val="21"/>
                <w:szCs w:val="21"/>
              </w:rPr>
              <w:t xml:space="preserve">prašymus </w:t>
            </w:r>
            <w:r w:rsidR="00BE5267" w:rsidRPr="00CD62B5">
              <w:rPr>
                <w:rFonts w:ascii="Calibri" w:hAnsi="Calibri" w:cs="Calibri"/>
                <w:sz w:val="21"/>
                <w:szCs w:val="21"/>
              </w:rPr>
              <w:t xml:space="preserve">dėl pirkimo dokumentų </w:t>
            </w:r>
            <w:r w:rsidR="00BE7123" w:rsidRPr="00CD62B5">
              <w:rPr>
                <w:rFonts w:ascii="Calibri" w:hAnsi="Calibri" w:cs="Calibri"/>
                <w:sz w:val="21"/>
                <w:szCs w:val="21"/>
              </w:rPr>
              <w:t xml:space="preserve">paaiškinimų </w:t>
            </w:r>
            <w:r w:rsidR="004F1A11" w:rsidRPr="00CD62B5">
              <w:rPr>
                <w:rFonts w:ascii="Calibri" w:hAnsi="Calibri" w:cs="Calibri"/>
                <w:sz w:val="21"/>
                <w:szCs w:val="21"/>
              </w:rPr>
              <w:t xml:space="preserve">tiekėjas </w:t>
            </w:r>
            <w:r w:rsidR="009B4090" w:rsidRPr="00CD62B5">
              <w:rPr>
                <w:rFonts w:ascii="Calibri" w:hAnsi="Calibri" w:cs="Calibri"/>
                <w:sz w:val="21"/>
                <w:szCs w:val="21"/>
              </w:rPr>
              <w:t>turi pateikti ne vėliau kaip:</w:t>
            </w:r>
          </w:p>
        </w:tc>
        <w:tc>
          <w:tcPr>
            <w:tcW w:w="3685" w:type="dxa"/>
          </w:tcPr>
          <w:p w14:paraId="619D0CA1" w14:textId="1F405E69" w:rsidR="00440809" w:rsidRPr="00CD62B5" w:rsidRDefault="004E6952" w:rsidP="003C138F">
            <w:pPr>
              <w:ind w:firstLine="0"/>
              <w:rPr>
                <w:rFonts w:ascii="Calibri" w:hAnsi="Calibri" w:cs="Calibri"/>
                <w:sz w:val="21"/>
                <w:szCs w:val="21"/>
              </w:rPr>
            </w:pPr>
            <w:r w:rsidRPr="00CD62B5">
              <w:rPr>
                <w:rFonts w:ascii="Calibri" w:hAnsi="Calibri" w:cs="Calibri"/>
                <w:sz w:val="21"/>
                <w:szCs w:val="21"/>
              </w:rPr>
              <w:t>L</w:t>
            </w:r>
            <w:r w:rsidR="00440809" w:rsidRPr="00CD62B5">
              <w:rPr>
                <w:rFonts w:ascii="Calibri" w:hAnsi="Calibri" w:cs="Calibri"/>
                <w:sz w:val="21"/>
                <w:szCs w:val="21"/>
              </w:rPr>
              <w:t xml:space="preserve">ikus </w:t>
            </w:r>
            <w:r w:rsidR="00440809" w:rsidRPr="00CD62B5">
              <w:rPr>
                <w:rFonts w:ascii="Calibri" w:hAnsi="Calibri" w:cs="Calibri"/>
                <w:b/>
                <w:sz w:val="21"/>
                <w:szCs w:val="21"/>
              </w:rPr>
              <w:t>2 darbo dienoms</w:t>
            </w:r>
            <w:r w:rsidR="00440809" w:rsidRPr="00CD62B5">
              <w:rPr>
                <w:rFonts w:ascii="Calibri" w:hAnsi="Calibri" w:cs="Calibri"/>
                <w:sz w:val="21"/>
                <w:szCs w:val="21"/>
              </w:rPr>
              <w:t xml:space="preserve"> iki pasiūlymų pateikimo termino pabaigos.</w:t>
            </w:r>
          </w:p>
        </w:tc>
        <w:tc>
          <w:tcPr>
            <w:tcW w:w="3424" w:type="dxa"/>
          </w:tcPr>
          <w:p w14:paraId="6BD1F7E9" w14:textId="6BF87FFC" w:rsidR="009B4090" w:rsidRPr="00CD62B5" w:rsidRDefault="009B4090" w:rsidP="003C138F">
            <w:pPr>
              <w:ind w:firstLine="34"/>
              <w:rPr>
                <w:rFonts w:ascii="Calibri" w:hAnsi="Calibri" w:cs="Calibri"/>
                <w:color w:val="7030A0"/>
                <w:sz w:val="21"/>
                <w:szCs w:val="21"/>
              </w:rPr>
            </w:pPr>
          </w:p>
          <w:p w14:paraId="521F3B49" w14:textId="77777777" w:rsidR="00B831AF" w:rsidRPr="00CD62B5" w:rsidRDefault="00B831AF" w:rsidP="003C138F">
            <w:pPr>
              <w:ind w:firstLine="34"/>
              <w:rPr>
                <w:rFonts w:ascii="Calibri" w:hAnsi="Calibri" w:cs="Calibri"/>
                <w:color w:val="7030A0"/>
                <w:sz w:val="21"/>
                <w:szCs w:val="21"/>
              </w:rPr>
            </w:pPr>
          </w:p>
          <w:p w14:paraId="7E071BD1" w14:textId="59BF4D55" w:rsidR="00B831AF" w:rsidRPr="00CD62B5" w:rsidRDefault="00B831AF" w:rsidP="003C138F">
            <w:pPr>
              <w:ind w:firstLine="34"/>
              <w:rPr>
                <w:rFonts w:ascii="Calibri" w:hAnsi="Calibri" w:cs="Calibr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8D3BAC" w:rsidRDefault="009B4090" w:rsidP="003C138F">
            <w:pPr>
              <w:ind w:firstLine="34"/>
              <w:rPr>
                <w:rFonts w:asciiTheme="minorHAnsi" w:hAnsiTheme="minorHAnsi" w:cstheme="minorHAnsi"/>
                <w:sz w:val="21"/>
                <w:szCs w:val="21"/>
              </w:rPr>
            </w:pPr>
            <w:r w:rsidRPr="008D3BAC">
              <w:rPr>
                <w:rFonts w:asciiTheme="minorHAnsi" w:hAnsiTheme="minorHAnsi" w:cstheme="minorHAnsi"/>
                <w:sz w:val="21"/>
                <w:szCs w:val="21"/>
              </w:rPr>
              <w:t xml:space="preserve">Pradedamas ne anksčiau nei po </w:t>
            </w:r>
            <w:r w:rsidR="009040B8" w:rsidRPr="008D3BAC">
              <w:rPr>
                <w:rFonts w:asciiTheme="minorHAnsi" w:hAnsiTheme="minorHAnsi" w:cstheme="minorHAnsi"/>
                <w:sz w:val="21"/>
                <w:szCs w:val="21"/>
              </w:rPr>
              <w:t>30</w:t>
            </w:r>
            <w:r w:rsidRPr="008D3BAC">
              <w:rPr>
                <w:rFonts w:asciiTheme="minorHAnsi" w:hAnsiTheme="minorHAnsi" w:cstheme="minorHAnsi"/>
                <w:sz w:val="21"/>
                <w:szCs w:val="21"/>
              </w:rPr>
              <w:t xml:space="preserve"> minučių po </w:t>
            </w:r>
            <w:r w:rsidR="00D73763" w:rsidRPr="008D3BAC">
              <w:rPr>
                <w:rFonts w:asciiTheme="minorHAnsi" w:hAnsiTheme="minorHAnsi" w:cstheme="minorHAnsi"/>
                <w:sz w:val="21"/>
                <w:szCs w:val="21"/>
              </w:rPr>
              <w:t xml:space="preserve">galutinių </w:t>
            </w:r>
            <w:r w:rsidRPr="008D3BAC">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8D3BAC" w:rsidRDefault="009B4090" w:rsidP="003C138F">
            <w:pPr>
              <w:ind w:firstLine="34"/>
              <w:rPr>
                <w:rFonts w:asciiTheme="minorHAnsi" w:hAnsiTheme="minorHAnsi" w:cstheme="minorHAnsi"/>
                <w:sz w:val="21"/>
                <w:szCs w:val="21"/>
              </w:rPr>
            </w:pPr>
            <w:r w:rsidRPr="008D3BAC">
              <w:rPr>
                <w:rFonts w:asciiTheme="minorHAnsi" w:hAnsiTheme="minorHAnsi" w:cstheme="minorHAnsi"/>
                <w:sz w:val="21"/>
                <w:szCs w:val="21"/>
              </w:rPr>
              <w:t>90 (devyniasdešimt) dienų nuo pasiūlymų pateikimo galutinio termino pabaigos</w:t>
            </w:r>
            <w:r w:rsidR="2F96E0D3" w:rsidRPr="008D3BAC">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342BF042" w:rsidR="009B4090" w:rsidRPr="008D3BAC" w:rsidRDefault="008D3BAC" w:rsidP="003C138F">
            <w:pPr>
              <w:ind w:firstLine="34"/>
              <w:rPr>
                <w:rFonts w:asciiTheme="minorHAnsi" w:hAnsiTheme="minorHAnsi" w:cstheme="minorHAnsi"/>
                <w:sz w:val="21"/>
                <w:szCs w:val="21"/>
              </w:rPr>
            </w:pPr>
            <w:r w:rsidRPr="008D3BAC">
              <w:rPr>
                <w:rFonts w:asciiTheme="minorHAnsi" w:hAnsiTheme="minorHAnsi" w:cstheme="minorHAnsi"/>
                <w:iCs/>
                <w:sz w:val="21"/>
                <w:szCs w:val="21"/>
              </w:rPr>
              <w:t>NETAIKOMA</w:t>
            </w:r>
          </w:p>
          <w:p w14:paraId="44AD543A" w14:textId="77777777" w:rsidR="009B4090" w:rsidRPr="008D3BAC" w:rsidRDefault="009B4090" w:rsidP="003C138F">
            <w:pPr>
              <w:ind w:firstLine="34"/>
              <w:rPr>
                <w:rFonts w:asciiTheme="minorHAnsi" w:hAnsiTheme="minorHAnsi" w:cstheme="minorHAnsi"/>
                <w:sz w:val="21"/>
                <w:szCs w:val="21"/>
              </w:rPr>
            </w:pPr>
          </w:p>
        </w:tc>
        <w:tc>
          <w:tcPr>
            <w:tcW w:w="3424" w:type="dxa"/>
          </w:tcPr>
          <w:p w14:paraId="4885131B" w14:textId="62FEFEF5"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BCC2D9E" w:rsidR="009B4090" w:rsidRPr="008D3BAC" w:rsidRDefault="008D3BAC" w:rsidP="003C138F">
            <w:pPr>
              <w:ind w:firstLine="34"/>
              <w:rPr>
                <w:rFonts w:asciiTheme="minorHAnsi" w:hAnsiTheme="minorHAnsi" w:cstheme="minorHAnsi"/>
                <w:sz w:val="21"/>
                <w:szCs w:val="21"/>
              </w:rPr>
            </w:pPr>
            <w:r w:rsidRPr="008D3BAC">
              <w:rPr>
                <w:rFonts w:asciiTheme="minorHAnsi" w:hAnsiTheme="minorHAnsi" w:cstheme="minorHAnsi"/>
                <w:iCs/>
                <w:sz w:val="21"/>
                <w:szCs w:val="21"/>
              </w:rPr>
              <w:t>NETAIKOMA</w:t>
            </w:r>
          </w:p>
          <w:p w14:paraId="593A8179" w14:textId="77777777" w:rsidR="009B4090" w:rsidRPr="008D3BAC" w:rsidRDefault="009B4090" w:rsidP="003C138F">
            <w:pPr>
              <w:ind w:firstLine="34"/>
              <w:rPr>
                <w:rFonts w:asciiTheme="minorHAnsi" w:hAnsiTheme="minorHAnsi" w:cstheme="minorHAnsi"/>
                <w:sz w:val="21"/>
                <w:szCs w:val="21"/>
              </w:rPr>
            </w:pPr>
          </w:p>
        </w:tc>
        <w:tc>
          <w:tcPr>
            <w:tcW w:w="3424" w:type="dxa"/>
          </w:tcPr>
          <w:p w14:paraId="3485D5CD" w14:textId="6B87E0E2"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2645A0">
      <w:headerReference w:type="default" r:id="rId32"/>
      <w:footerReference w:type="default" r:id="rId33"/>
      <w:headerReference w:type="first" r:id="rId34"/>
      <w:footerReference w:type="first" r:id="rId3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1047" w14:textId="77777777" w:rsidR="00390F0C" w:rsidRDefault="00390F0C" w:rsidP="00D05666">
      <w:r>
        <w:separator/>
      </w:r>
    </w:p>
  </w:endnote>
  <w:endnote w:type="continuationSeparator" w:id="0">
    <w:p w14:paraId="2BCB5E50" w14:textId="77777777" w:rsidR="00390F0C" w:rsidRDefault="00390F0C" w:rsidP="00D05666">
      <w:r>
        <w:continuationSeparator/>
      </w:r>
    </w:p>
  </w:endnote>
  <w:endnote w:type="continuationNotice" w:id="1">
    <w:p w14:paraId="48E1600F" w14:textId="77777777" w:rsidR="00390F0C" w:rsidRDefault="00390F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F626" w14:textId="77777777" w:rsidR="00390F0C" w:rsidRDefault="00390F0C" w:rsidP="00D05666">
      <w:r>
        <w:separator/>
      </w:r>
    </w:p>
  </w:footnote>
  <w:footnote w:type="continuationSeparator" w:id="0">
    <w:p w14:paraId="6E59B574" w14:textId="77777777" w:rsidR="00390F0C" w:rsidRDefault="00390F0C" w:rsidP="00D05666">
      <w:r>
        <w:continuationSeparator/>
      </w:r>
    </w:p>
  </w:footnote>
  <w:footnote w:type="continuationNotice" w:id="1">
    <w:p w14:paraId="61949A94" w14:textId="77777777" w:rsidR="00390F0C" w:rsidRDefault="00390F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pPr>
      <w:pStyle w:val="Header"/>
    </w:pPr>
  </w:p>
  <w:p w14:paraId="446321B5" w14:textId="77777777" w:rsidR="00127F99" w:rsidRDefault="00127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33D4"/>
    <w:multiLevelType w:val="hybridMultilevel"/>
    <w:tmpl w:val="2F8EBCD0"/>
    <w:lvl w:ilvl="0" w:tplc="13F88B76">
      <w:start w:val="1"/>
      <w:numFmt w:val="bullet"/>
      <w:lvlText w:val=""/>
      <w:lvlJc w:val="left"/>
      <w:pPr>
        <w:ind w:left="-336" w:hanging="360"/>
      </w:pPr>
      <w:rPr>
        <w:rFonts w:ascii="Symbol" w:hAnsi="Symbol"/>
      </w:rPr>
    </w:lvl>
    <w:lvl w:ilvl="1" w:tplc="A0D6C776">
      <w:start w:val="1"/>
      <w:numFmt w:val="bullet"/>
      <w:lvlText w:val=""/>
      <w:lvlJc w:val="left"/>
      <w:pPr>
        <w:ind w:left="-336" w:hanging="360"/>
      </w:pPr>
      <w:rPr>
        <w:rFonts w:ascii="Symbol" w:hAnsi="Symbol"/>
      </w:rPr>
    </w:lvl>
    <w:lvl w:ilvl="2" w:tplc="AB461638">
      <w:start w:val="1"/>
      <w:numFmt w:val="bullet"/>
      <w:lvlText w:val=""/>
      <w:lvlJc w:val="left"/>
      <w:pPr>
        <w:ind w:left="-336" w:hanging="360"/>
      </w:pPr>
      <w:rPr>
        <w:rFonts w:ascii="Symbol" w:hAnsi="Symbol"/>
      </w:rPr>
    </w:lvl>
    <w:lvl w:ilvl="3" w:tplc="D8329812">
      <w:start w:val="1"/>
      <w:numFmt w:val="bullet"/>
      <w:lvlText w:val=""/>
      <w:lvlJc w:val="left"/>
      <w:pPr>
        <w:ind w:left="-336" w:hanging="360"/>
      </w:pPr>
      <w:rPr>
        <w:rFonts w:ascii="Symbol" w:hAnsi="Symbol"/>
      </w:rPr>
    </w:lvl>
    <w:lvl w:ilvl="4" w:tplc="68D2C192">
      <w:start w:val="1"/>
      <w:numFmt w:val="bullet"/>
      <w:lvlText w:val=""/>
      <w:lvlJc w:val="left"/>
      <w:pPr>
        <w:ind w:left="-336" w:hanging="360"/>
      </w:pPr>
      <w:rPr>
        <w:rFonts w:ascii="Symbol" w:hAnsi="Symbol"/>
      </w:rPr>
    </w:lvl>
    <w:lvl w:ilvl="5" w:tplc="7D162BD6">
      <w:start w:val="1"/>
      <w:numFmt w:val="bullet"/>
      <w:lvlText w:val=""/>
      <w:lvlJc w:val="left"/>
      <w:pPr>
        <w:ind w:left="-336" w:hanging="360"/>
      </w:pPr>
      <w:rPr>
        <w:rFonts w:ascii="Symbol" w:hAnsi="Symbol"/>
      </w:rPr>
    </w:lvl>
    <w:lvl w:ilvl="6" w:tplc="234EDB26">
      <w:start w:val="1"/>
      <w:numFmt w:val="bullet"/>
      <w:lvlText w:val=""/>
      <w:lvlJc w:val="left"/>
      <w:pPr>
        <w:ind w:left="-336" w:hanging="360"/>
      </w:pPr>
      <w:rPr>
        <w:rFonts w:ascii="Symbol" w:hAnsi="Symbol"/>
      </w:rPr>
    </w:lvl>
    <w:lvl w:ilvl="7" w:tplc="FCE80016">
      <w:start w:val="1"/>
      <w:numFmt w:val="bullet"/>
      <w:lvlText w:val=""/>
      <w:lvlJc w:val="left"/>
      <w:pPr>
        <w:ind w:left="-336" w:hanging="360"/>
      </w:pPr>
      <w:rPr>
        <w:rFonts w:ascii="Symbol" w:hAnsi="Symbol"/>
      </w:rPr>
    </w:lvl>
    <w:lvl w:ilvl="8" w:tplc="9D3A25B2">
      <w:start w:val="1"/>
      <w:numFmt w:val="bullet"/>
      <w:lvlText w:val=""/>
      <w:lvlJc w:val="left"/>
      <w:pPr>
        <w:ind w:left="-336" w:hanging="360"/>
      </w:pPr>
      <w:rPr>
        <w:rFonts w:ascii="Symbol" w:hAnsi="Symbol"/>
      </w:rPr>
    </w:lvl>
  </w:abstractNum>
  <w:abstractNum w:abstractNumId="1" w15:restartNumberingAfterBreak="0">
    <w:nsid w:val="0A9A74E8"/>
    <w:multiLevelType w:val="hybridMultilevel"/>
    <w:tmpl w:val="DAE084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DE5F02"/>
    <w:multiLevelType w:val="multilevel"/>
    <w:tmpl w:val="DC5AF7EA"/>
    <w:lvl w:ilvl="0">
      <w:start w:val="1"/>
      <w:numFmt w:val="decimal"/>
      <w:lvlText w:val="%1)"/>
      <w:lvlJc w:val="left"/>
      <w:pPr>
        <w:tabs>
          <w:tab w:val="num" w:pos="720"/>
        </w:tabs>
        <w:ind w:left="720" w:hanging="360"/>
      </w:pPr>
      <w:rPr>
        <w:rFonts w:asciiTheme="minorHAnsi" w:eastAsiaTheme="minorHAnsi" w:hAnsiTheme="minorHAnsi" w:cstheme="minorHAnsi" w:hint="default"/>
        <w:sz w:val="21"/>
        <w:szCs w:val="21"/>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746F8"/>
    <w:multiLevelType w:val="multilevel"/>
    <w:tmpl w:val="A38A5304"/>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E74EB5"/>
    <w:multiLevelType w:val="multilevel"/>
    <w:tmpl w:val="B65C5958"/>
    <w:lvl w:ilvl="0">
      <w:start w:val="1"/>
      <w:numFmt w:val="decimal"/>
      <w:lvlText w:val="%1)"/>
      <w:lvlJc w:val="left"/>
      <w:pPr>
        <w:tabs>
          <w:tab w:val="num" w:pos="720"/>
        </w:tabs>
        <w:ind w:left="720" w:hanging="360"/>
      </w:pPr>
      <w:rPr>
        <w:rFonts w:asciiTheme="minorHAnsi" w:eastAsiaTheme="minorHAnsi" w:hAnsiTheme="minorHAnsi" w:cstheme="minorHAnsi" w:hint="default"/>
        <w:sz w:val="21"/>
        <w:szCs w:val="21"/>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22456"/>
    <w:multiLevelType w:val="multilevel"/>
    <w:tmpl w:val="517A2AA8"/>
    <w:lvl w:ilvl="0">
      <w:start w:val="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E02A05"/>
    <w:multiLevelType w:val="hybridMultilevel"/>
    <w:tmpl w:val="709CA4C0"/>
    <w:lvl w:ilvl="0" w:tplc="F8380D46">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8" w15:restartNumberingAfterBreak="0">
    <w:nsid w:val="2099357F"/>
    <w:multiLevelType w:val="hybridMultilevel"/>
    <w:tmpl w:val="10505318"/>
    <w:lvl w:ilvl="0" w:tplc="53CABCA2">
      <w:start w:val="1"/>
      <w:numFmt w:val="decimal"/>
      <w:lvlText w:val="%1."/>
      <w:lvlJc w:val="left"/>
      <w:pPr>
        <w:ind w:left="1840" w:hanging="360"/>
      </w:pPr>
    </w:lvl>
    <w:lvl w:ilvl="1" w:tplc="0C4E644C">
      <w:start w:val="1"/>
      <w:numFmt w:val="decimal"/>
      <w:lvlText w:val="%2."/>
      <w:lvlJc w:val="left"/>
      <w:pPr>
        <w:ind w:left="1840" w:hanging="360"/>
      </w:pPr>
    </w:lvl>
    <w:lvl w:ilvl="2" w:tplc="3454DB9E">
      <w:start w:val="1"/>
      <w:numFmt w:val="decimal"/>
      <w:lvlText w:val="%3."/>
      <w:lvlJc w:val="left"/>
      <w:pPr>
        <w:ind w:left="1840" w:hanging="360"/>
      </w:pPr>
    </w:lvl>
    <w:lvl w:ilvl="3" w:tplc="BF209F18">
      <w:start w:val="1"/>
      <w:numFmt w:val="decimal"/>
      <w:lvlText w:val="%4."/>
      <w:lvlJc w:val="left"/>
      <w:pPr>
        <w:ind w:left="1840" w:hanging="360"/>
      </w:pPr>
    </w:lvl>
    <w:lvl w:ilvl="4" w:tplc="E72E6820">
      <w:start w:val="1"/>
      <w:numFmt w:val="decimal"/>
      <w:lvlText w:val="%5."/>
      <w:lvlJc w:val="left"/>
      <w:pPr>
        <w:ind w:left="1840" w:hanging="360"/>
      </w:pPr>
    </w:lvl>
    <w:lvl w:ilvl="5" w:tplc="2D905884">
      <w:start w:val="1"/>
      <w:numFmt w:val="decimal"/>
      <w:lvlText w:val="%6."/>
      <w:lvlJc w:val="left"/>
      <w:pPr>
        <w:ind w:left="1840" w:hanging="360"/>
      </w:pPr>
    </w:lvl>
    <w:lvl w:ilvl="6" w:tplc="29C6D8FE">
      <w:start w:val="1"/>
      <w:numFmt w:val="decimal"/>
      <w:lvlText w:val="%7."/>
      <w:lvlJc w:val="left"/>
      <w:pPr>
        <w:ind w:left="1840" w:hanging="360"/>
      </w:pPr>
    </w:lvl>
    <w:lvl w:ilvl="7" w:tplc="3AA2D268">
      <w:start w:val="1"/>
      <w:numFmt w:val="decimal"/>
      <w:lvlText w:val="%8."/>
      <w:lvlJc w:val="left"/>
      <w:pPr>
        <w:ind w:left="1840" w:hanging="360"/>
      </w:pPr>
    </w:lvl>
    <w:lvl w:ilvl="8" w:tplc="80884EC0">
      <w:start w:val="1"/>
      <w:numFmt w:val="decimal"/>
      <w:lvlText w:val="%9."/>
      <w:lvlJc w:val="left"/>
      <w:pPr>
        <w:ind w:left="1840" w:hanging="360"/>
      </w:pPr>
    </w:lvl>
  </w:abstractNum>
  <w:abstractNum w:abstractNumId="9" w15:restartNumberingAfterBreak="0">
    <w:nsid w:val="21E92823"/>
    <w:multiLevelType w:val="hybridMultilevel"/>
    <w:tmpl w:val="05ACE744"/>
    <w:lvl w:ilvl="0" w:tplc="D8BACF58">
      <w:start w:val="1"/>
      <w:numFmt w:val="bullet"/>
      <w:lvlText w:val=""/>
      <w:lvlJc w:val="left"/>
      <w:pPr>
        <w:ind w:left="1080" w:hanging="360"/>
      </w:pPr>
      <w:rPr>
        <w:rFonts w:ascii="Symbol" w:hAnsi="Symbol"/>
      </w:rPr>
    </w:lvl>
    <w:lvl w:ilvl="1" w:tplc="E890676E">
      <w:start w:val="1"/>
      <w:numFmt w:val="bullet"/>
      <w:lvlText w:val=""/>
      <w:lvlJc w:val="left"/>
      <w:pPr>
        <w:ind w:left="1080" w:hanging="360"/>
      </w:pPr>
      <w:rPr>
        <w:rFonts w:ascii="Symbol" w:hAnsi="Symbol"/>
      </w:rPr>
    </w:lvl>
    <w:lvl w:ilvl="2" w:tplc="78F6161C">
      <w:start w:val="1"/>
      <w:numFmt w:val="bullet"/>
      <w:lvlText w:val=""/>
      <w:lvlJc w:val="left"/>
      <w:pPr>
        <w:ind w:left="1080" w:hanging="360"/>
      </w:pPr>
      <w:rPr>
        <w:rFonts w:ascii="Symbol" w:hAnsi="Symbol"/>
      </w:rPr>
    </w:lvl>
    <w:lvl w:ilvl="3" w:tplc="7FAA1294">
      <w:start w:val="1"/>
      <w:numFmt w:val="bullet"/>
      <w:lvlText w:val=""/>
      <w:lvlJc w:val="left"/>
      <w:pPr>
        <w:ind w:left="1080" w:hanging="360"/>
      </w:pPr>
      <w:rPr>
        <w:rFonts w:ascii="Symbol" w:hAnsi="Symbol"/>
      </w:rPr>
    </w:lvl>
    <w:lvl w:ilvl="4" w:tplc="0FFA6CD8">
      <w:start w:val="1"/>
      <w:numFmt w:val="bullet"/>
      <w:lvlText w:val=""/>
      <w:lvlJc w:val="left"/>
      <w:pPr>
        <w:ind w:left="1080" w:hanging="360"/>
      </w:pPr>
      <w:rPr>
        <w:rFonts w:ascii="Symbol" w:hAnsi="Symbol"/>
      </w:rPr>
    </w:lvl>
    <w:lvl w:ilvl="5" w:tplc="054456AE">
      <w:start w:val="1"/>
      <w:numFmt w:val="bullet"/>
      <w:lvlText w:val=""/>
      <w:lvlJc w:val="left"/>
      <w:pPr>
        <w:ind w:left="1080" w:hanging="360"/>
      </w:pPr>
      <w:rPr>
        <w:rFonts w:ascii="Symbol" w:hAnsi="Symbol"/>
      </w:rPr>
    </w:lvl>
    <w:lvl w:ilvl="6" w:tplc="ED5436E4">
      <w:start w:val="1"/>
      <w:numFmt w:val="bullet"/>
      <w:lvlText w:val=""/>
      <w:lvlJc w:val="left"/>
      <w:pPr>
        <w:ind w:left="1080" w:hanging="360"/>
      </w:pPr>
      <w:rPr>
        <w:rFonts w:ascii="Symbol" w:hAnsi="Symbol"/>
      </w:rPr>
    </w:lvl>
    <w:lvl w:ilvl="7" w:tplc="3E6AE416">
      <w:start w:val="1"/>
      <w:numFmt w:val="bullet"/>
      <w:lvlText w:val=""/>
      <w:lvlJc w:val="left"/>
      <w:pPr>
        <w:ind w:left="1080" w:hanging="360"/>
      </w:pPr>
      <w:rPr>
        <w:rFonts w:ascii="Symbol" w:hAnsi="Symbol"/>
      </w:rPr>
    </w:lvl>
    <w:lvl w:ilvl="8" w:tplc="BE928590">
      <w:start w:val="1"/>
      <w:numFmt w:val="bullet"/>
      <w:lvlText w:val=""/>
      <w:lvlJc w:val="left"/>
      <w:pPr>
        <w:ind w:left="1080" w:hanging="360"/>
      </w:pPr>
      <w:rPr>
        <w:rFonts w:ascii="Symbol" w:hAnsi="Symbol"/>
      </w:rPr>
    </w:lvl>
  </w:abstractNum>
  <w:abstractNum w:abstractNumId="10" w15:restartNumberingAfterBreak="0">
    <w:nsid w:val="2227771D"/>
    <w:multiLevelType w:val="multilevel"/>
    <w:tmpl w:val="E432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B5D405C"/>
    <w:multiLevelType w:val="hybridMultilevel"/>
    <w:tmpl w:val="C6880A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3665A2"/>
    <w:multiLevelType w:val="multilevel"/>
    <w:tmpl w:val="89C6E1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3B2392"/>
    <w:multiLevelType w:val="hybridMultilevel"/>
    <w:tmpl w:val="842899D0"/>
    <w:lvl w:ilvl="0" w:tplc="33DE144E">
      <w:start w:val="1"/>
      <w:numFmt w:val="decimal"/>
      <w:lvlText w:val="%1."/>
      <w:lvlJc w:val="left"/>
      <w:pPr>
        <w:ind w:left="1440" w:hanging="360"/>
      </w:pPr>
    </w:lvl>
    <w:lvl w:ilvl="1" w:tplc="6D6A0752">
      <w:start w:val="1"/>
      <w:numFmt w:val="decimal"/>
      <w:lvlText w:val="%2."/>
      <w:lvlJc w:val="left"/>
      <w:pPr>
        <w:ind w:left="1440" w:hanging="360"/>
      </w:pPr>
    </w:lvl>
    <w:lvl w:ilvl="2" w:tplc="3910850A">
      <w:start w:val="1"/>
      <w:numFmt w:val="decimal"/>
      <w:lvlText w:val="%3."/>
      <w:lvlJc w:val="left"/>
      <w:pPr>
        <w:ind w:left="1440" w:hanging="360"/>
      </w:pPr>
    </w:lvl>
    <w:lvl w:ilvl="3" w:tplc="74A8D7A0">
      <w:start w:val="1"/>
      <w:numFmt w:val="decimal"/>
      <w:lvlText w:val="%4."/>
      <w:lvlJc w:val="left"/>
      <w:pPr>
        <w:ind w:left="1440" w:hanging="360"/>
      </w:pPr>
    </w:lvl>
    <w:lvl w:ilvl="4" w:tplc="B864423A">
      <w:start w:val="1"/>
      <w:numFmt w:val="decimal"/>
      <w:lvlText w:val="%5."/>
      <w:lvlJc w:val="left"/>
      <w:pPr>
        <w:ind w:left="1440" w:hanging="360"/>
      </w:pPr>
    </w:lvl>
    <w:lvl w:ilvl="5" w:tplc="39722C22">
      <w:start w:val="1"/>
      <w:numFmt w:val="decimal"/>
      <w:lvlText w:val="%6."/>
      <w:lvlJc w:val="left"/>
      <w:pPr>
        <w:ind w:left="1440" w:hanging="360"/>
      </w:pPr>
    </w:lvl>
    <w:lvl w:ilvl="6" w:tplc="5C86EE5A">
      <w:start w:val="1"/>
      <w:numFmt w:val="decimal"/>
      <w:lvlText w:val="%7."/>
      <w:lvlJc w:val="left"/>
      <w:pPr>
        <w:ind w:left="1440" w:hanging="360"/>
      </w:pPr>
    </w:lvl>
    <w:lvl w:ilvl="7" w:tplc="9CAC1BC6">
      <w:start w:val="1"/>
      <w:numFmt w:val="decimal"/>
      <w:lvlText w:val="%8."/>
      <w:lvlJc w:val="left"/>
      <w:pPr>
        <w:ind w:left="1440" w:hanging="360"/>
      </w:pPr>
    </w:lvl>
    <w:lvl w:ilvl="8" w:tplc="BF3274CC">
      <w:start w:val="1"/>
      <w:numFmt w:val="decimal"/>
      <w:lvlText w:val="%9."/>
      <w:lvlJc w:val="left"/>
      <w:pPr>
        <w:ind w:left="1440" w:hanging="36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51E6289"/>
    <w:multiLevelType w:val="multilevel"/>
    <w:tmpl w:val="DA2455A0"/>
    <w:lvl w:ilvl="0">
      <w:start w:val="3"/>
      <w:numFmt w:val="decimal"/>
      <w:lvlText w:val="%1."/>
      <w:lvlJc w:val="left"/>
      <w:pPr>
        <w:ind w:left="444" w:hanging="444"/>
      </w:pPr>
      <w:rPr>
        <w:rFonts w:asciiTheme="minorHAnsi" w:eastAsia="Calibri" w:hAnsiTheme="minorHAnsi" w:cstheme="minorHAnsi" w:hint="default"/>
        <w:sz w:val="21"/>
      </w:rPr>
    </w:lvl>
    <w:lvl w:ilvl="1">
      <w:start w:val="87"/>
      <w:numFmt w:val="decimal"/>
      <w:lvlText w:val="%1.%2."/>
      <w:lvlJc w:val="left"/>
      <w:pPr>
        <w:ind w:left="444" w:hanging="444"/>
      </w:pPr>
      <w:rPr>
        <w:rFonts w:asciiTheme="minorHAnsi" w:eastAsia="Calibri" w:hAnsiTheme="minorHAnsi" w:cstheme="minorHAnsi" w:hint="default"/>
        <w:sz w:val="21"/>
      </w:rPr>
    </w:lvl>
    <w:lvl w:ilvl="2">
      <w:start w:val="1"/>
      <w:numFmt w:val="decimal"/>
      <w:lvlText w:val="%1.%2.%3."/>
      <w:lvlJc w:val="left"/>
      <w:pPr>
        <w:ind w:left="720" w:hanging="720"/>
      </w:pPr>
      <w:rPr>
        <w:rFonts w:asciiTheme="minorHAnsi" w:eastAsia="Calibri" w:hAnsiTheme="minorHAnsi" w:cstheme="minorHAnsi" w:hint="default"/>
        <w:sz w:val="21"/>
      </w:rPr>
    </w:lvl>
    <w:lvl w:ilvl="3">
      <w:start w:val="1"/>
      <w:numFmt w:val="decimal"/>
      <w:lvlText w:val="%1.%2.%3.%4."/>
      <w:lvlJc w:val="left"/>
      <w:pPr>
        <w:ind w:left="720" w:hanging="720"/>
      </w:pPr>
      <w:rPr>
        <w:rFonts w:asciiTheme="minorHAnsi" w:eastAsia="Calibri" w:hAnsiTheme="minorHAnsi" w:cstheme="minorHAnsi" w:hint="default"/>
        <w:sz w:val="21"/>
      </w:rPr>
    </w:lvl>
    <w:lvl w:ilvl="4">
      <w:start w:val="1"/>
      <w:numFmt w:val="decimal"/>
      <w:lvlText w:val="%1.%2.%3.%4.%5."/>
      <w:lvlJc w:val="left"/>
      <w:pPr>
        <w:ind w:left="1080" w:hanging="1080"/>
      </w:pPr>
      <w:rPr>
        <w:rFonts w:asciiTheme="minorHAnsi" w:eastAsia="Calibri" w:hAnsiTheme="minorHAnsi" w:cstheme="minorHAnsi" w:hint="default"/>
        <w:sz w:val="21"/>
      </w:rPr>
    </w:lvl>
    <w:lvl w:ilvl="5">
      <w:start w:val="1"/>
      <w:numFmt w:val="decimal"/>
      <w:lvlText w:val="%1.%2.%3.%4.%5.%6."/>
      <w:lvlJc w:val="left"/>
      <w:pPr>
        <w:ind w:left="1080" w:hanging="1080"/>
      </w:pPr>
      <w:rPr>
        <w:rFonts w:asciiTheme="minorHAnsi" w:eastAsia="Calibri" w:hAnsiTheme="minorHAnsi" w:cstheme="minorHAnsi" w:hint="default"/>
        <w:sz w:val="21"/>
      </w:rPr>
    </w:lvl>
    <w:lvl w:ilvl="6">
      <w:start w:val="1"/>
      <w:numFmt w:val="decimal"/>
      <w:lvlText w:val="%1.%2.%3.%4.%5.%6.%7."/>
      <w:lvlJc w:val="left"/>
      <w:pPr>
        <w:ind w:left="1080" w:hanging="1080"/>
      </w:pPr>
      <w:rPr>
        <w:rFonts w:asciiTheme="minorHAnsi" w:eastAsia="Calibri" w:hAnsiTheme="minorHAnsi" w:cstheme="minorHAnsi" w:hint="default"/>
        <w:sz w:val="21"/>
      </w:rPr>
    </w:lvl>
    <w:lvl w:ilvl="7">
      <w:start w:val="1"/>
      <w:numFmt w:val="decimal"/>
      <w:lvlText w:val="%1.%2.%3.%4.%5.%6.%7.%8."/>
      <w:lvlJc w:val="left"/>
      <w:pPr>
        <w:ind w:left="1440" w:hanging="1440"/>
      </w:pPr>
      <w:rPr>
        <w:rFonts w:asciiTheme="minorHAnsi" w:eastAsia="Calibri" w:hAnsiTheme="minorHAnsi" w:cstheme="minorHAnsi" w:hint="default"/>
        <w:sz w:val="21"/>
      </w:rPr>
    </w:lvl>
    <w:lvl w:ilvl="8">
      <w:start w:val="1"/>
      <w:numFmt w:val="decimal"/>
      <w:lvlText w:val="%1.%2.%3.%4.%5.%6.%7.%8.%9."/>
      <w:lvlJc w:val="left"/>
      <w:pPr>
        <w:ind w:left="1440" w:hanging="1440"/>
      </w:pPr>
      <w:rPr>
        <w:rFonts w:asciiTheme="minorHAnsi" w:eastAsia="Calibri" w:hAnsiTheme="minorHAnsi" w:cstheme="minorHAnsi" w:hint="default"/>
        <w:sz w:val="21"/>
      </w:rPr>
    </w:lvl>
  </w:abstractNum>
  <w:abstractNum w:abstractNumId="18" w15:restartNumberingAfterBreak="0">
    <w:nsid w:val="4C121A64"/>
    <w:multiLevelType w:val="hybridMultilevel"/>
    <w:tmpl w:val="F00A6180"/>
    <w:lvl w:ilvl="0" w:tplc="9D34842C">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15:restartNumberingAfterBreak="0">
    <w:nsid w:val="524B59F2"/>
    <w:multiLevelType w:val="multilevel"/>
    <w:tmpl w:val="D22A43B4"/>
    <w:lvl w:ilvl="0">
      <w:start w:val="3"/>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0" w15:restartNumberingAfterBreak="0">
    <w:nsid w:val="5312237C"/>
    <w:multiLevelType w:val="hybridMultilevel"/>
    <w:tmpl w:val="6FDE0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585C1D"/>
    <w:multiLevelType w:val="hybridMultilevel"/>
    <w:tmpl w:val="34B69144"/>
    <w:lvl w:ilvl="0" w:tplc="6CCAEC38">
      <w:start w:val="1"/>
      <w:numFmt w:val="bullet"/>
      <w:lvlText w:val=""/>
      <w:lvlJc w:val="left"/>
      <w:pPr>
        <w:ind w:left="720" w:hanging="360"/>
      </w:pPr>
      <w:rPr>
        <w:rFonts w:ascii="Symbol" w:hAnsi="Symbol"/>
      </w:rPr>
    </w:lvl>
    <w:lvl w:ilvl="1" w:tplc="BD3AFFF6">
      <w:start w:val="1"/>
      <w:numFmt w:val="bullet"/>
      <w:lvlText w:val=""/>
      <w:lvlJc w:val="left"/>
      <w:pPr>
        <w:ind w:left="720" w:hanging="360"/>
      </w:pPr>
      <w:rPr>
        <w:rFonts w:ascii="Symbol" w:hAnsi="Symbol"/>
      </w:rPr>
    </w:lvl>
    <w:lvl w:ilvl="2" w:tplc="355A2CB0">
      <w:start w:val="1"/>
      <w:numFmt w:val="bullet"/>
      <w:lvlText w:val=""/>
      <w:lvlJc w:val="left"/>
      <w:pPr>
        <w:ind w:left="720" w:hanging="360"/>
      </w:pPr>
      <w:rPr>
        <w:rFonts w:ascii="Symbol" w:hAnsi="Symbol"/>
      </w:rPr>
    </w:lvl>
    <w:lvl w:ilvl="3" w:tplc="AA702996">
      <w:start w:val="1"/>
      <w:numFmt w:val="bullet"/>
      <w:lvlText w:val=""/>
      <w:lvlJc w:val="left"/>
      <w:pPr>
        <w:ind w:left="720" w:hanging="360"/>
      </w:pPr>
      <w:rPr>
        <w:rFonts w:ascii="Symbol" w:hAnsi="Symbol"/>
      </w:rPr>
    </w:lvl>
    <w:lvl w:ilvl="4" w:tplc="C3644936">
      <w:start w:val="1"/>
      <w:numFmt w:val="bullet"/>
      <w:lvlText w:val=""/>
      <w:lvlJc w:val="left"/>
      <w:pPr>
        <w:ind w:left="720" w:hanging="360"/>
      </w:pPr>
      <w:rPr>
        <w:rFonts w:ascii="Symbol" w:hAnsi="Symbol"/>
      </w:rPr>
    </w:lvl>
    <w:lvl w:ilvl="5" w:tplc="0DACEFF4">
      <w:start w:val="1"/>
      <w:numFmt w:val="bullet"/>
      <w:lvlText w:val=""/>
      <w:lvlJc w:val="left"/>
      <w:pPr>
        <w:ind w:left="720" w:hanging="360"/>
      </w:pPr>
      <w:rPr>
        <w:rFonts w:ascii="Symbol" w:hAnsi="Symbol"/>
      </w:rPr>
    </w:lvl>
    <w:lvl w:ilvl="6" w:tplc="EB604D8C">
      <w:start w:val="1"/>
      <w:numFmt w:val="bullet"/>
      <w:lvlText w:val=""/>
      <w:lvlJc w:val="left"/>
      <w:pPr>
        <w:ind w:left="720" w:hanging="360"/>
      </w:pPr>
      <w:rPr>
        <w:rFonts w:ascii="Symbol" w:hAnsi="Symbol"/>
      </w:rPr>
    </w:lvl>
    <w:lvl w:ilvl="7" w:tplc="5AE44788">
      <w:start w:val="1"/>
      <w:numFmt w:val="bullet"/>
      <w:lvlText w:val=""/>
      <w:lvlJc w:val="left"/>
      <w:pPr>
        <w:ind w:left="720" w:hanging="360"/>
      </w:pPr>
      <w:rPr>
        <w:rFonts w:ascii="Symbol" w:hAnsi="Symbol"/>
      </w:rPr>
    </w:lvl>
    <w:lvl w:ilvl="8" w:tplc="B0D2DF92">
      <w:start w:val="1"/>
      <w:numFmt w:val="bullet"/>
      <w:lvlText w:val=""/>
      <w:lvlJc w:val="left"/>
      <w:pPr>
        <w:ind w:left="720" w:hanging="360"/>
      </w:pPr>
      <w:rPr>
        <w:rFonts w:ascii="Symbol" w:hAnsi="Symbol"/>
      </w:rPr>
    </w:lvl>
  </w:abstractNum>
  <w:abstractNum w:abstractNumId="22" w15:restartNumberingAfterBreak="0">
    <w:nsid w:val="55F43B94"/>
    <w:multiLevelType w:val="hybridMultilevel"/>
    <w:tmpl w:val="C8920B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F36E19"/>
    <w:multiLevelType w:val="multilevel"/>
    <w:tmpl w:val="1158B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B92889"/>
    <w:multiLevelType w:val="multilevel"/>
    <w:tmpl w:val="A1E4347A"/>
    <w:lvl w:ilvl="0">
      <w:start w:val="2"/>
      <w:numFmt w:val="decimal"/>
      <w:lvlText w:val="%1."/>
      <w:lvlJc w:val="left"/>
      <w:pPr>
        <w:ind w:left="540" w:hanging="540"/>
      </w:pPr>
    </w:lvl>
    <w:lvl w:ilvl="1">
      <w:start w:val="1"/>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C847A5C"/>
    <w:multiLevelType w:val="hybridMultilevel"/>
    <w:tmpl w:val="2CFE7E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F715BC"/>
    <w:multiLevelType w:val="hybridMultilevel"/>
    <w:tmpl w:val="20EED2F2"/>
    <w:lvl w:ilvl="0" w:tplc="4D285674">
      <w:start w:val="1"/>
      <w:numFmt w:val="bullet"/>
      <w:lvlText w:val=""/>
      <w:lvlJc w:val="left"/>
      <w:pPr>
        <w:ind w:left="1080" w:hanging="360"/>
      </w:pPr>
      <w:rPr>
        <w:rFonts w:ascii="Symbol" w:hAnsi="Symbol"/>
      </w:rPr>
    </w:lvl>
    <w:lvl w:ilvl="1" w:tplc="3BB85510">
      <w:start w:val="1"/>
      <w:numFmt w:val="bullet"/>
      <w:lvlText w:val=""/>
      <w:lvlJc w:val="left"/>
      <w:pPr>
        <w:ind w:left="1080" w:hanging="360"/>
      </w:pPr>
      <w:rPr>
        <w:rFonts w:ascii="Symbol" w:hAnsi="Symbol"/>
      </w:rPr>
    </w:lvl>
    <w:lvl w:ilvl="2" w:tplc="A3A0BA42">
      <w:start w:val="1"/>
      <w:numFmt w:val="bullet"/>
      <w:lvlText w:val=""/>
      <w:lvlJc w:val="left"/>
      <w:pPr>
        <w:ind w:left="1080" w:hanging="360"/>
      </w:pPr>
      <w:rPr>
        <w:rFonts w:ascii="Symbol" w:hAnsi="Symbol"/>
      </w:rPr>
    </w:lvl>
    <w:lvl w:ilvl="3" w:tplc="2D963F02">
      <w:start w:val="1"/>
      <w:numFmt w:val="bullet"/>
      <w:lvlText w:val=""/>
      <w:lvlJc w:val="left"/>
      <w:pPr>
        <w:ind w:left="1080" w:hanging="360"/>
      </w:pPr>
      <w:rPr>
        <w:rFonts w:ascii="Symbol" w:hAnsi="Symbol"/>
      </w:rPr>
    </w:lvl>
    <w:lvl w:ilvl="4" w:tplc="92DA18F2">
      <w:start w:val="1"/>
      <w:numFmt w:val="bullet"/>
      <w:lvlText w:val=""/>
      <w:lvlJc w:val="left"/>
      <w:pPr>
        <w:ind w:left="1080" w:hanging="360"/>
      </w:pPr>
      <w:rPr>
        <w:rFonts w:ascii="Symbol" w:hAnsi="Symbol"/>
      </w:rPr>
    </w:lvl>
    <w:lvl w:ilvl="5" w:tplc="529CC1BC">
      <w:start w:val="1"/>
      <w:numFmt w:val="bullet"/>
      <w:lvlText w:val=""/>
      <w:lvlJc w:val="left"/>
      <w:pPr>
        <w:ind w:left="1080" w:hanging="360"/>
      </w:pPr>
      <w:rPr>
        <w:rFonts w:ascii="Symbol" w:hAnsi="Symbol"/>
      </w:rPr>
    </w:lvl>
    <w:lvl w:ilvl="6" w:tplc="D22EDB8A">
      <w:start w:val="1"/>
      <w:numFmt w:val="bullet"/>
      <w:lvlText w:val=""/>
      <w:lvlJc w:val="left"/>
      <w:pPr>
        <w:ind w:left="1080" w:hanging="360"/>
      </w:pPr>
      <w:rPr>
        <w:rFonts w:ascii="Symbol" w:hAnsi="Symbol"/>
      </w:rPr>
    </w:lvl>
    <w:lvl w:ilvl="7" w:tplc="E9CCFCA6">
      <w:start w:val="1"/>
      <w:numFmt w:val="bullet"/>
      <w:lvlText w:val=""/>
      <w:lvlJc w:val="left"/>
      <w:pPr>
        <w:ind w:left="1080" w:hanging="360"/>
      </w:pPr>
      <w:rPr>
        <w:rFonts w:ascii="Symbol" w:hAnsi="Symbol"/>
      </w:rPr>
    </w:lvl>
    <w:lvl w:ilvl="8" w:tplc="23667E10">
      <w:start w:val="1"/>
      <w:numFmt w:val="bullet"/>
      <w:lvlText w:val=""/>
      <w:lvlJc w:val="left"/>
      <w:pPr>
        <w:ind w:left="1080" w:hanging="360"/>
      </w:pPr>
      <w:rPr>
        <w:rFonts w:ascii="Symbol" w:hAnsi="Symbol"/>
      </w:rPr>
    </w:lvl>
  </w:abstractNum>
  <w:abstractNum w:abstractNumId="27" w15:restartNumberingAfterBreak="0">
    <w:nsid w:val="626C2407"/>
    <w:multiLevelType w:val="hybridMultilevel"/>
    <w:tmpl w:val="EA50A4D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85F502F"/>
    <w:multiLevelType w:val="hybridMultilevel"/>
    <w:tmpl w:val="7A907412"/>
    <w:lvl w:ilvl="0" w:tplc="728A89EC">
      <w:start w:val="1"/>
      <w:numFmt w:val="lowerLetter"/>
      <w:lvlText w:val="%1)"/>
      <w:lvlJc w:val="left"/>
      <w:pPr>
        <w:ind w:left="896" w:hanging="360"/>
      </w:pPr>
      <w:rPr>
        <w:rFonts w:ascii="Times New Roman" w:eastAsia="Times New Roman" w:hAnsi="Times New Roman" w:cs="Times New Roman"/>
      </w:rPr>
    </w:lvl>
    <w:lvl w:ilvl="1" w:tplc="04270019">
      <w:start w:val="1"/>
      <w:numFmt w:val="lowerLetter"/>
      <w:lvlText w:val="%2."/>
      <w:lvlJc w:val="left"/>
      <w:pPr>
        <w:ind w:left="1616" w:hanging="360"/>
      </w:pPr>
    </w:lvl>
    <w:lvl w:ilvl="2" w:tplc="0427001B">
      <w:start w:val="1"/>
      <w:numFmt w:val="lowerRoman"/>
      <w:lvlText w:val="%3."/>
      <w:lvlJc w:val="right"/>
      <w:pPr>
        <w:ind w:left="2336" w:hanging="180"/>
      </w:pPr>
    </w:lvl>
    <w:lvl w:ilvl="3" w:tplc="0427000F">
      <w:start w:val="1"/>
      <w:numFmt w:val="decimal"/>
      <w:lvlText w:val="%4."/>
      <w:lvlJc w:val="left"/>
      <w:pPr>
        <w:ind w:left="3056" w:hanging="360"/>
      </w:pPr>
    </w:lvl>
    <w:lvl w:ilvl="4" w:tplc="04270019">
      <w:start w:val="1"/>
      <w:numFmt w:val="lowerLetter"/>
      <w:lvlText w:val="%5."/>
      <w:lvlJc w:val="left"/>
      <w:pPr>
        <w:ind w:left="3776" w:hanging="360"/>
      </w:pPr>
    </w:lvl>
    <w:lvl w:ilvl="5" w:tplc="0427001B">
      <w:start w:val="1"/>
      <w:numFmt w:val="lowerRoman"/>
      <w:lvlText w:val="%6."/>
      <w:lvlJc w:val="right"/>
      <w:pPr>
        <w:ind w:left="4496" w:hanging="180"/>
      </w:pPr>
    </w:lvl>
    <w:lvl w:ilvl="6" w:tplc="0427000F">
      <w:start w:val="1"/>
      <w:numFmt w:val="decimal"/>
      <w:lvlText w:val="%7."/>
      <w:lvlJc w:val="left"/>
      <w:pPr>
        <w:ind w:left="5216" w:hanging="360"/>
      </w:pPr>
    </w:lvl>
    <w:lvl w:ilvl="7" w:tplc="04270019">
      <w:start w:val="1"/>
      <w:numFmt w:val="lowerLetter"/>
      <w:lvlText w:val="%8."/>
      <w:lvlJc w:val="left"/>
      <w:pPr>
        <w:ind w:left="5936" w:hanging="360"/>
      </w:pPr>
    </w:lvl>
    <w:lvl w:ilvl="8" w:tplc="0427001B">
      <w:start w:val="1"/>
      <w:numFmt w:val="lowerRoman"/>
      <w:lvlText w:val="%9."/>
      <w:lvlJc w:val="right"/>
      <w:pPr>
        <w:ind w:left="6656"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ECE32D3"/>
    <w:multiLevelType w:val="multilevel"/>
    <w:tmpl w:val="A126CB0C"/>
    <w:lvl w:ilvl="0">
      <w:start w:val="1"/>
      <w:numFmt w:val="decimal"/>
      <w:lvlText w:val="%1."/>
      <w:lvlJc w:val="left"/>
      <w:pPr>
        <w:ind w:left="2486" w:hanging="360"/>
      </w:pPr>
      <w:rPr>
        <w:rFonts w:hint="default"/>
        <w:b/>
        <w:bCs/>
      </w:rPr>
    </w:lvl>
    <w:lvl w:ilvl="1">
      <w:start w:val="1"/>
      <w:numFmt w:val="decimal"/>
      <w:isLgl/>
      <w:lvlText w:val="%1.%2."/>
      <w:lvlJc w:val="left"/>
      <w:pPr>
        <w:ind w:left="502" w:hanging="360"/>
      </w:pPr>
      <w:rPr>
        <w:rFonts w:hint="default"/>
        <w:sz w:val="21"/>
        <w:szCs w:val="21"/>
      </w:rPr>
    </w:lvl>
    <w:lvl w:ilvl="2">
      <w:start w:val="1"/>
      <w:numFmt w:val="decimal"/>
      <w:isLgl/>
      <w:lvlText w:val="%1.%2.%3."/>
      <w:lvlJc w:val="left"/>
      <w:pPr>
        <w:ind w:left="2846"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206" w:hanging="1080"/>
      </w:pPr>
      <w:rPr>
        <w:rFonts w:hint="default"/>
      </w:rPr>
    </w:lvl>
    <w:lvl w:ilvl="6">
      <w:start w:val="1"/>
      <w:numFmt w:val="decimal"/>
      <w:isLgl/>
      <w:lvlText w:val="%1.%2.%3.%4.%5.%6.%7."/>
      <w:lvlJc w:val="left"/>
      <w:pPr>
        <w:ind w:left="3206" w:hanging="1080"/>
      </w:pPr>
      <w:rPr>
        <w:rFonts w:hint="default"/>
      </w:rPr>
    </w:lvl>
    <w:lvl w:ilvl="7">
      <w:start w:val="1"/>
      <w:numFmt w:val="decimal"/>
      <w:isLgl/>
      <w:lvlText w:val="%1.%2.%3.%4.%5.%6.%7.%8."/>
      <w:lvlJc w:val="left"/>
      <w:pPr>
        <w:ind w:left="3566" w:hanging="1440"/>
      </w:pPr>
      <w:rPr>
        <w:rFonts w:hint="default"/>
      </w:rPr>
    </w:lvl>
    <w:lvl w:ilvl="8">
      <w:start w:val="1"/>
      <w:numFmt w:val="decimal"/>
      <w:isLgl/>
      <w:lvlText w:val="%1.%2.%3.%4.%5.%6.%7.%8.%9."/>
      <w:lvlJc w:val="left"/>
      <w:pPr>
        <w:ind w:left="3566" w:hanging="1440"/>
      </w:pPr>
      <w:rPr>
        <w:rFonts w:hint="default"/>
      </w:rPr>
    </w:lvl>
  </w:abstractNum>
  <w:abstractNum w:abstractNumId="31" w15:restartNumberingAfterBreak="0">
    <w:nsid w:val="6EF16F04"/>
    <w:multiLevelType w:val="multilevel"/>
    <w:tmpl w:val="6A0A8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8356EB0"/>
    <w:multiLevelType w:val="hybridMultilevel"/>
    <w:tmpl w:val="799840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8C9103F"/>
    <w:multiLevelType w:val="multilevel"/>
    <w:tmpl w:val="12E8B876"/>
    <w:lvl w:ilvl="0">
      <w:start w:val="2"/>
      <w:numFmt w:val="decimal"/>
      <w:lvlText w:val="%1."/>
      <w:lvlJc w:val="left"/>
      <w:pPr>
        <w:ind w:left="360" w:hanging="360"/>
      </w:pPr>
    </w:lvl>
    <w:lvl w:ilvl="1">
      <w:start w:val="1"/>
      <w:numFmt w:val="decimal"/>
      <w:lvlText w:val="%2."/>
      <w:lvlJc w:val="left"/>
      <w:pPr>
        <w:ind w:left="928" w:hanging="360"/>
      </w:pPr>
      <w:rPr>
        <w:rFonts w:asciiTheme="minorHAnsi" w:eastAsiaTheme="minorEastAsia" w:hAnsiTheme="minorHAnsi" w:cstheme="minorBidi"/>
      </w:rPr>
    </w:lvl>
    <w:lvl w:ilvl="2">
      <w:start w:val="1"/>
      <w:numFmt w:val="decimal"/>
      <w:lvlText w:val="%1.%2.%3."/>
      <w:lvlJc w:val="left"/>
      <w:pPr>
        <w:ind w:left="143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C812C1F"/>
    <w:multiLevelType w:val="multilevel"/>
    <w:tmpl w:val="73FAD212"/>
    <w:lvl w:ilvl="0">
      <w:start w:val="4"/>
      <w:numFmt w:val="decimal"/>
      <w:lvlText w:val="%1."/>
      <w:lvlJc w:val="left"/>
      <w:pPr>
        <w:ind w:left="540" w:hanging="540"/>
      </w:pPr>
    </w:lvl>
    <w:lvl w:ilvl="1">
      <w:start w:val="1"/>
      <w:numFmt w:val="decimal"/>
      <w:lvlText w:val="%1.%2."/>
      <w:lvlJc w:val="left"/>
      <w:pPr>
        <w:ind w:left="3517" w:hanging="540"/>
      </w:pPr>
      <w:rPr>
        <w:color w:val="auto"/>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2287778">
    <w:abstractNumId w:val="4"/>
  </w:num>
  <w:num w:numId="2" w16cid:durableId="1490172141">
    <w:abstractNumId w:val="29"/>
  </w:num>
  <w:num w:numId="3" w16cid:durableId="138770985">
    <w:abstractNumId w:val="15"/>
  </w:num>
  <w:num w:numId="4" w16cid:durableId="219707255">
    <w:abstractNumId w:val="35"/>
  </w:num>
  <w:num w:numId="5" w16cid:durableId="1652252092">
    <w:abstractNumId w:val="11"/>
  </w:num>
  <w:num w:numId="6" w16cid:durableId="963148996">
    <w:abstractNumId w:val="3"/>
  </w:num>
  <w:num w:numId="7" w16cid:durableId="817724215">
    <w:abstractNumId w:val="16"/>
  </w:num>
  <w:num w:numId="8" w16cid:durableId="1476410157">
    <w:abstractNumId w:val="32"/>
  </w:num>
  <w:num w:numId="9" w16cid:durableId="1415740606">
    <w:abstractNumId w:val="30"/>
  </w:num>
  <w:num w:numId="10" w16cid:durableId="367993869">
    <w:abstractNumId w:val="24"/>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31119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2913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6316773">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5719055">
    <w:abstractNumId w:val="36"/>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9795209">
    <w:abstractNumId w:val="25"/>
  </w:num>
  <w:num w:numId="16" w16cid:durableId="70855891">
    <w:abstractNumId w:val="12"/>
  </w:num>
  <w:num w:numId="17" w16cid:durableId="880827727">
    <w:abstractNumId w:val="1"/>
  </w:num>
  <w:num w:numId="18" w16cid:durableId="19706684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0388800">
    <w:abstractNumId w:val="2"/>
    <w:lvlOverride w:ilvl="0">
      <w:startOverride w:val="1"/>
    </w:lvlOverride>
    <w:lvlOverride w:ilvl="1"/>
    <w:lvlOverride w:ilvl="2"/>
    <w:lvlOverride w:ilvl="3"/>
    <w:lvlOverride w:ilvl="4"/>
    <w:lvlOverride w:ilvl="5"/>
    <w:lvlOverride w:ilvl="6"/>
    <w:lvlOverride w:ilvl="7"/>
    <w:lvlOverride w:ilvl="8"/>
  </w:num>
  <w:num w:numId="20" w16cid:durableId="1263144557">
    <w:abstractNumId w:val="5"/>
    <w:lvlOverride w:ilvl="0">
      <w:startOverride w:val="1"/>
    </w:lvlOverride>
    <w:lvlOverride w:ilvl="1"/>
    <w:lvlOverride w:ilvl="2"/>
    <w:lvlOverride w:ilvl="3"/>
    <w:lvlOverride w:ilvl="4"/>
    <w:lvlOverride w:ilvl="5"/>
    <w:lvlOverride w:ilvl="6"/>
    <w:lvlOverride w:ilvl="7"/>
    <w:lvlOverride w:ilvl="8"/>
  </w:num>
  <w:num w:numId="21" w16cid:durableId="172114052">
    <w:abstractNumId w:val="20"/>
  </w:num>
  <w:num w:numId="22" w16cid:durableId="739325640">
    <w:abstractNumId w:val="17"/>
  </w:num>
  <w:num w:numId="23" w16cid:durableId="1865438208">
    <w:abstractNumId w:val="6"/>
  </w:num>
  <w:num w:numId="24" w16cid:durableId="1557550915">
    <w:abstractNumId w:val="7"/>
  </w:num>
  <w:num w:numId="25" w16cid:durableId="1327053573">
    <w:abstractNumId w:val="34"/>
  </w:num>
  <w:num w:numId="26" w16cid:durableId="955647551">
    <w:abstractNumId w:val="18"/>
  </w:num>
  <w:num w:numId="27" w16cid:durableId="40060861">
    <w:abstractNumId w:val="23"/>
  </w:num>
  <w:num w:numId="28" w16cid:durableId="1142230988">
    <w:abstractNumId w:val="31"/>
  </w:num>
  <w:num w:numId="29" w16cid:durableId="422726022">
    <w:abstractNumId w:val="13"/>
  </w:num>
  <w:num w:numId="30" w16cid:durableId="540632989">
    <w:abstractNumId w:val="33"/>
  </w:num>
  <w:num w:numId="31" w16cid:durableId="415909361">
    <w:abstractNumId w:val="14"/>
  </w:num>
  <w:num w:numId="32" w16cid:durableId="1656688993">
    <w:abstractNumId w:val="19"/>
  </w:num>
  <w:num w:numId="33" w16cid:durableId="1257396123">
    <w:abstractNumId w:val="10"/>
  </w:num>
  <w:num w:numId="34" w16cid:durableId="1202743487">
    <w:abstractNumId w:val="0"/>
  </w:num>
  <w:num w:numId="35" w16cid:durableId="1447894733">
    <w:abstractNumId w:val="8"/>
  </w:num>
  <w:num w:numId="36" w16cid:durableId="2021274295">
    <w:abstractNumId w:val="27"/>
  </w:num>
  <w:num w:numId="37" w16cid:durableId="167796480">
    <w:abstractNumId w:val="22"/>
  </w:num>
  <w:num w:numId="38" w16cid:durableId="1520776221">
    <w:abstractNumId w:val="26"/>
  </w:num>
  <w:num w:numId="39" w16cid:durableId="875387429">
    <w:abstractNumId w:val="21"/>
  </w:num>
  <w:num w:numId="40" w16cid:durableId="89196665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17"/>
    <w:rsid w:val="00000E3C"/>
    <w:rsid w:val="00000F53"/>
    <w:rsid w:val="00001073"/>
    <w:rsid w:val="000010DA"/>
    <w:rsid w:val="00001CCF"/>
    <w:rsid w:val="000023C7"/>
    <w:rsid w:val="00003568"/>
    <w:rsid w:val="000037B5"/>
    <w:rsid w:val="000039B9"/>
    <w:rsid w:val="00003A3F"/>
    <w:rsid w:val="00003AF9"/>
    <w:rsid w:val="00004A08"/>
    <w:rsid w:val="00005D3D"/>
    <w:rsid w:val="0000615F"/>
    <w:rsid w:val="00006210"/>
    <w:rsid w:val="000064F3"/>
    <w:rsid w:val="000066A8"/>
    <w:rsid w:val="00006991"/>
    <w:rsid w:val="00006BFF"/>
    <w:rsid w:val="0000731B"/>
    <w:rsid w:val="000074A0"/>
    <w:rsid w:val="00007D23"/>
    <w:rsid w:val="00007EC9"/>
    <w:rsid w:val="000104DC"/>
    <w:rsid w:val="0001089B"/>
    <w:rsid w:val="00010A88"/>
    <w:rsid w:val="00010B64"/>
    <w:rsid w:val="00010EAD"/>
    <w:rsid w:val="00011A8D"/>
    <w:rsid w:val="00011B40"/>
    <w:rsid w:val="00011CFF"/>
    <w:rsid w:val="00012BE7"/>
    <w:rsid w:val="00012EA6"/>
    <w:rsid w:val="00012FD4"/>
    <w:rsid w:val="00013DC6"/>
    <w:rsid w:val="00013EF1"/>
    <w:rsid w:val="00013FF6"/>
    <w:rsid w:val="00014A61"/>
    <w:rsid w:val="000151C4"/>
    <w:rsid w:val="0001616D"/>
    <w:rsid w:val="0001618D"/>
    <w:rsid w:val="00016836"/>
    <w:rsid w:val="00017026"/>
    <w:rsid w:val="00017657"/>
    <w:rsid w:val="000177F6"/>
    <w:rsid w:val="000178D8"/>
    <w:rsid w:val="00020176"/>
    <w:rsid w:val="00020200"/>
    <w:rsid w:val="0002029F"/>
    <w:rsid w:val="00020DD7"/>
    <w:rsid w:val="00020FD4"/>
    <w:rsid w:val="000211CB"/>
    <w:rsid w:val="00021939"/>
    <w:rsid w:val="00021ECC"/>
    <w:rsid w:val="00021EFA"/>
    <w:rsid w:val="00022E92"/>
    <w:rsid w:val="00023019"/>
    <w:rsid w:val="0002371E"/>
    <w:rsid w:val="000238BE"/>
    <w:rsid w:val="00024A66"/>
    <w:rsid w:val="00024AAC"/>
    <w:rsid w:val="00025363"/>
    <w:rsid w:val="000256F3"/>
    <w:rsid w:val="00025B3D"/>
    <w:rsid w:val="000261FD"/>
    <w:rsid w:val="00026246"/>
    <w:rsid w:val="00026673"/>
    <w:rsid w:val="00026690"/>
    <w:rsid w:val="00026D16"/>
    <w:rsid w:val="00027304"/>
    <w:rsid w:val="00030220"/>
    <w:rsid w:val="00030579"/>
    <w:rsid w:val="00030A27"/>
    <w:rsid w:val="00030B3C"/>
    <w:rsid w:val="00030C02"/>
    <w:rsid w:val="00030CCF"/>
    <w:rsid w:val="00030F90"/>
    <w:rsid w:val="000315EB"/>
    <w:rsid w:val="00031A62"/>
    <w:rsid w:val="000321E6"/>
    <w:rsid w:val="00032D19"/>
    <w:rsid w:val="000331EE"/>
    <w:rsid w:val="000332B4"/>
    <w:rsid w:val="000334DE"/>
    <w:rsid w:val="00034538"/>
    <w:rsid w:val="00034A4A"/>
    <w:rsid w:val="00035221"/>
    <w:rsid w:val="0003560E"/>
    <w:rsid w:val="0003587B"/>
    <w:rsid w:val="00035CED"/>
    <w:rsid w:val="00036191"/>
    <w:rsid w:val="0003633E"/>
    <w:rsid w:val="00036F4E"/>
    <w:rsid w:val="000372F4"/>
    <w:rsid w:val="00037649"/>
    <w:rsid w:val="00037E6B"/>
    <w:rsid w:val="00040233"/>
    <w:rsid w:val="00040BB6"/>
    <w:rsid w:val="00040C0F"/>
    <w:rsid w:val="00040EC2"/>
    <w:rsid w:val="00040FBB"/>
    <w:rsid w:val="00041000"/>
    <w:rsid w:val="00041107"/>
    <w:rsid w:val="0004137F"/>
    <w:rsid w:val="000423C7"/>
    <w:rsid w:val="000428B5"/>
    <w:rsid w:val="00042D50"/>
    <w:rsid w:val="000431AC"/>
    <w:rsid w:val="0004347D"/>
    <w:rsid w:val="00043C51"/>
    <w:rsid w:val="00043DCC"/>
    <w:rsid w:val="00044728"/>
    <w:rsid w:val="00044836"/>
    <w:rsid w:val="00044B63"/>
    <w:rsid w:val="00044DCD"/>
    <w:rsid w:val="00044DE7"/>
    <w:rsid w:val="00044E00"/>
    <w:rsid w:val="00044E92"/>
    <w:rsid w:val="000450C1"/>
    <w:rsid w:val="000455B9"/>
    <w:rsid w:val="00045BEF"/>
    <w:rsid w:val="00046293"/>
    <w:rsid w:val="000464E8"/>
    <w:rsid w:val="000466D2"/>
    <w:rsid w:val="00046B48"/>
    <w:rsid w:val="00047565"/>
    <w:rsid w:val="00047F6B"/>
    <w:rsid w:val="00047F71"/>
    <w:rsid w:val="00047F87"/>
    <w:rsid w:val="000506E7"/>
    <w:rsid w:val="00050C31"/>
    <w:rsid w:val="0005148B"/>
    <w:rsid w:val="00051762"/>
    <w:rsid w:val="00051E9D"/>
    <w:rsid w:val="00052365"/>
    <w:rsid w:val="0005295E"/>
    <w:rsid w:val="00052F53"/>
    <w:rsid w:val="00053704"/>
    <w:rsid w:val="000543B5"/>
    <w:rsid w:val="000546BD"/>
    <w:rsid w:val="00054712"/>
    <w:rsid w:val="00054B7A"/>
    <w:rsid w:val="00055235"/>
    <w:rsid w:val="0005536E"/>
    <w:rsid w:val="00055D7E"/>
    <w:rsid w:val="000561CC"/>
    <w:rsid w:val="000571AD"/>
    <w:rsid w:val="00057346"/>
    <w:rsid w:val="000578C9"/>
    <w:rsid w:val="00057CFD"/>
    <w:rsid w:val="000601F5"/>
    <w:rsid w:val="0006037A"/>
    <w:rsid w:val="0006040C"/>
    <w:rsid w:val="000605C5"/>
    <w:rsid w:val="000608EF"/>
    <w:rsid w:val="00060B51"/>
    <w:rsid w:val="00060D1A"/>
    <w:rsid w:val="0006120C"/>
    <w:rsid w:val="00061466"/>
    <w:rsid w:val="00061E86"/>
    <w:rsid w:val="00061EC5"/>
    <w:rsid w:val="00062773"/>
    <w:rsid w:val="000628B5"/>
    <w:rsid w:val="0006293F"/>
    <w:rsid w:val="000633CF"/>
    <w:rsid w:val="00063554"/>
    <w:rsid w:val="00063DE1"/>
    <w:rsid w:val="00063EE2"/>
    <w:rsid w:val="00064868"/>
    <w:rsid w:val="00064CE2"/>
    <w:rsid w:val="000659E9"/>
    <w:rsid w:val="000662A8"/>
    <w:rsid w:val="000663A1"/>
    <w:rsid w:val="00066BB9"/>
    <w:rsid w:val="00066D29"/>
    <w:rsid w:val="00066EA6"/>
    <w:rsid w:val="00067A88"/>
    <w:rsid w:val="0007051B"/>
    <w:rsid w:val="0007105D"/>
    <w:rsid w:val="000714BF"/>
    <w:rsid w:val="00072213"/>
    <w:rsid w:val="00072227"/>
    <w:rsid w:val="00072F31"/>
    <w:rsid w:val="00072FE6"/>
    <w:rsid w:val="000730B8"/>
    <w:rsid w:val="000738C7"/>
    <w:rsid w:val="00073C31"/>
    <w:rsid w:val="00073FA6"/>
    <w:rsid w:val="0007474D"/>
    <w:rsid w:val="000749D7"/>
    <w:rsid w:val="00074A01"/>
    <w:rsid w:val="0007511C"/>
    <w:rsid w:val="0007559C"/>
    <w:rsid w:val="00075D27"/>
    <w:rsid w:val="00075DA6"/>
    <w:rsid w:val="000766A4"/>
    <w:rsid w:val="00077944"/>
    <w:rsid w:val="00077D24"/>
    <w:rsid w:val="00077F12"/>
    <w:rsid w:val="00080127"/>
    <w:rsid w:val="00080396"/>
    <w:rsid w:val="000805D3"/>
    <w:rsid w:val="00080E2D"/>
    <w:rsid w:val="00080F53"/>
    <w:rsid w:val="0008110E"/>
    <w:rsid w:val="000818DE"/>
    <w:rsid w:val="00082145"/>
    <w:rsid w:val="0008241E"/>
    <w:rsid w:val="00082EA1"/>
    <w:rsid w:val="00082F6A"/>
    <w:rsid w:val="0008378B"/>
    <w:rsid w:val="00083886"/>
    <w:rsid w:val="000840B0"/>
    <w:rsid w:val="000844B4"/>
    <w:rsid w:val="00084742"/>
    <w:rsid w:val="00084B40"/>
    <w:rsid w:val="00085478"/>
    <w:rsid w:val="000855FF"/>
    <w:rsid w:val="00085609"/>
    <w:rsid w:val="000859C8"/>
    <w:rsid w:val="0008617B"/>
    <w:rsid w:val="000863E0"/>
    <w:rsid w:val="00086A87"/>
    <w:rsid w:val="00086D57"/>
    <w:rsid w:val="00086FD5"/>
    <w:rsid w:val="000878A0"/>
    <w:rsid w:val="00087B62"/>
    <w:rsid w:val="00087EFE"/>
    <w:rsid w:val="00090060"/>
    <w:rsid w:val="000903D5"/>
    <w:rsid w:val="000904B3"/>
    <w:rsid w:val="0009055F"/>
    <w:rsid w:val="000917F2"/>
    <w:rsid w:val="00091F01"/>
    <w:rsid w:val="00092401"/>
    <w:rsid w:val="000930F0"/>
    <w:rsid w:val="00093507"/>
    <w:rsid w:val="00094401"/>
    <w:rsid w:val="000945B2"/>
    <w:rsid w:val="00095328"/>
    <w:rsid w:val="00095834"/>
    <w:rsid w:val="000959FC"/>
    <w:rsid w:val="0009724E"/>
    <w:rsid w:val="00097B80"/>
    <w:rsid w:val="00097C0E"/>
    <w:rsid w:val="000A0D18"/>
    <w:rsid w:val="000A0DFE"/>
    <w:rsid w:val="000A0F5D"/>
    <w:rsid w:val="000A164B"/>
    <w:rsid w:val="000A189F"/>
    <w:rsid w:val="000A1B88"/>
    <w:rsid w:val="000A1E34"/>
    <w:rsid w:val="000A2CBA"/>
    <w:rsid w:val="000A3108"/>
    <w:rsid w:val="000A3157"/>
    <w:rsid w:val="000A3A5E"/>
    <w:rsid w:val="000A3AC6"/>
    <w:rsid w:val="000A3EA7"/>
    <w:rsid w:val="000A519E"/>
    <w:rsid w:val="000A5738"/>
    <w:rsid w:val="000A5FB1"/>
    <w:rsid w:val="000A6960"/>
    <w:rsid w:val="000A7455"/>
    <w:rsid w:val="000A7603"/>
    <w:rsid w:val="000A78DB"/>
    <w:rsid w:val="000A7BF8"/>
    <w:rsid w:val="000B0BE3"/>
    <w:rsid w:val="000B0CED"/>
    <w:rsid w:val="000B1465"/>
    <w:rsid w:val="000B1DB2"/>
    <w:rsid w:val="000B220A"/>
    <w:rsid w:val="000B24B0"/>
    <w:rsid w:val="000B297F"/>
    <w:rsid w:val="000B2CC1"/>
    <w:rsid w:val="000B3835"/>
    <w:rsid w:val="000B3B93"/>
    <w:rsid w:val="000B49B2"/>
    <w:rsid w:val="000B4DCC"/>
    <w:rsid w:val="000B4E6D"/>
    <w:rsid w:val="000B501B"/>
    <w:rsid w:val="000B510F"/>
    <w:rsid w:val="000B6976"/>
    <w:rsid w:val="000B6F43"/>
    <w:rsid w:val="000B7223"/>
    <w:rsid w:val="000C006A"/>
    <w:rsid w:val="000C017C"/>
    <w:rsid w:val="000C02F3"/>
    <w:rsid w:val="000C098E"/>
    <w:rsid w:val="000C12E1"/>
    <w:rsid w:val="000C1419"/>
    <w:rsid w:val="000C1AE5"/>
    <w:rsid w:val="000C1E3F"/>
    <w:rsid w:val="000C1F59"/>
    <w:rsid w:val="000C2217"/>
    <w:rsid w:val="000C23D3"/>
    <w:rsid w:val="000C25AE"/>
    <w:rsid w:val="000C29CF"/>
    <w:rsid w:val="000C2DEB"/>
    <w:rsid w:val="000C323F"/>
    <w:rsid w:val="000C3B32"/>
    <w:rsid w:val="000C3B98"/>
    <w:rsid w:val="000C3F71"/>
    <w:rsid w:val="000C4635"/>
    <w:rsid w:val="000C4DF9"/>
    <w:rsid w:val="000C5848"/>
    <w:rsid w:val="000C5CD0"/>
    <w:rsid w:val="000C5D95"/>
    <w:rsid w:val="000C6068"/>
    <w:rsid w:val="000C625C"/>
    <w:rsid w:val="000C7330"/>
    <w:rsid w:val="000D00BB"/>
    <w:rsid w:val="000D0B55"/>
    <w:rsid w:val="000D0BCA"/>
    <w:rsid w:val="000D13D6"/>
    <w:rsid w:val="000D18E9"/>
    <w:rsid w:val="000D26D8"/>
    <w:rsid w:val="000D2AAF"/>
    <w:rsid w:val="000D2D17"/>
    <w:rsid w:val="000D3224"/>
    <w:rsid w:val="000D3D43"/>
    <w:rsid w:val="000D412D"/>
    <w:rsid w:val="000D4406"/>
    <w:rsid w:val="000D4B9C"/>
    <w:rsid w:val="000D4C88"/>
    <w:rsid w:val="000D4E2B"/>
    <w:rsid w:val="000D5039"/>
    <w:rsid w:val="000D599D"/>
    <w:rsid w:val="000D5C58"/>
    <w:rsid w:val="000D5EE8"/>
    <w:rsid w:val="000D6288"/>
    <w:rsid w:val="000D638A"/>
    <w:rsid w:val="000D6B30"/>
    <w:rsid w:val="000D75CB"/>
    <w:rsid w:val="000D77B2"/>
    <w:rsid w:val="000D7BCA"/>
    <w:rsid w:val="000E083B"/>
    <w:rsid w:val="000E0ADB"/>
    <w:rsid w:val="000E0B93"/>
    <w:rsid w:val="000E0EAE"/>
    <w:rsid w:val="000E139B"/>
    <w:rsid w:val="000E1743"/>
    <w:rsid w:val="000E22C4"/>
    <w:rsid w:val="000E266E"/>
    <w:rsid w:val="000E2FD9"/>
    <w:rsid w:val="000E31D4"/>
    <w:rsid w:val="000E3448"/>
    <w:rsid w:val="000E37BD"/>
    <w:rsid w:val="000E430C"/>
    <w:rsid w:val="000E4BEE"/>
    <w:rsid w:val="000E4D68"/>
    <w:rsid w:val="000E4DFB"/>
    <w:rsid w:val="000E4E43"/>
    <w:rsid w:val="000E5711"/>
    <w:rsid w:val="000E5999"/>
    <w:rsid w:val="000E6130"/>
    <w:rsid w:val="000E6657"/>
    <w:rsid w:val="000E681E"/>
    <w:rsid w:val="000E6B36"/>
    <w:rsid w:val="000E7154"/>
    <w:rsid w:val="000E71F1"/>
    <w:rsid w:val="000E763D"/>
    <w:rsid w:val="000E7C37"/>
    <w:rsid w:val="000F01E1"/>
    <w:rsid w:val="000F06D3"/>
    <w:rsid w:val="000F1287"/>
    <w:rsid w:val="000F1809"/>
    <w:rsid w:val="000F1C8C"/>
    <w:rsid w:val="000F2282"/>
    <w:rsid w:val="000F28A5"/>
    <w:rsid w:val="000F32EB"/>
    <w:rsid w:val="000F3798"/>
    <w:rsid w:val="000F381C"/>
    <w:rsid w:val="000F46E5"/>
    <w:rsid w:val="000F4AA3"/>
    <w:rsid w:val="000F513D"/>
    <w:rsid w:val="000F5A9C"/>
    <w:rsid w:val="000F5DCD"/>
    <w:rsid w:val="000F6EDF"/>
    <w:rsid w:val="000F6FD8"/>
    <w:rsid w:val="000F7102"/>
    <w:rsid w:val="000F71D3"/>
    <w:rsid w:val="000F7339"/>
    <w:rsid w:val="000F73D4"/>
    <w:rsid w:val="0010002C"/>
    <w:rsid w:val="00100A36"/>
    <w:rsid w:val="00100B38"/>
    <w:rsid w:val="00100DB4"/>
    <w:rsid w:val="001010F7"/>
    <w:rsid w:val="00101313"/>
    <w:rsid w:val="0010148D"/>
    <w:rsid w:val="001017D0"/>
    <w:rsid w:val="00101C48"/>
    <w:rsid w:val="001020AA"/>
    <w:rsid w:val="0010270D"/>
    <w:rsid w:val="00102B16"/>
    <w:rsid w:val="00103049"/>
    <w:rsid w:val="00103BA0"/>
    <w:rsid w:val="00103CEC"/>
    <w:rsid w:val="00103E38"/>
    <w:rsid w:val="001045C0"/>
    <w:rsid w:val="00104C20"/>
    <w:rsid w:val="001051DB"/>
    <w:rsid w:val="00105D8F"/>
    <w:rsid w:val="00105DAD"/>
    <w:rsid w:val="001072BE"/>
    <w:rsid w:val="00107A04"/>
    <w:rsid w:val="00107DDA"/>
    <w:rsid w:val="001103E1"/>
    <w:rsid w:val="0011045A"/>
    <w:rsid w:val="00110582"/>
    <w:rsid w:val="00110E85"/>
    <w:rsid w:val="0011128B"/>
    <w:rsid w:val="00111548"/>
    <w:rsid w:val="0011169D"/>
    <w:rsid w:val="0011199A"/>
    <w:rsid w:val="00111A1D"/>
    <w:rsid w:val="00112063"/>
    <w:rsid w:val="0011206C"/>
    <w:rsid w:val="001126FB"/>
    <w:rsid w:val="0011280B"/>
    <w:rsid w:val="001128FB"/>
    <w:rsid w:val="00112B8B"/>
    <w:rsid w:val="00112F92"/>
    <w:rsid w:val="0011320C"/>
    <w:rsid w:val="0011344C"/>
    <w:rsid w:val="00113B07"/>
    <w:rsid w:val="00113F5C"/>
    <w:rsid w:val="00114544"/>
    <w:rsid w:val="00114768"/>
    <w:rsid w:val="00114955"/>
    <w:rsid w:val="00115025"/>
    <w:rsid w:val="0011525A"/>
    <w:rsid w:val="0011561A"/>
    <w:rsid w:val="00115BB9"/>
    <w:rsid w:val="00115F6C"/>
    <w:rsid w:val="00116147"/>
    <w:rsid w:val="00116539"/>
    <w:rsid w:val="00116611"/>
    <w:rsid w:val="00116B9B"/>
    <w:rsid w:val="0011798C"/>
    <w:rsid w:val="00117C5B"/>
    <w:rsid w:val="00117D8E"/>
    <w:rsid w:val="00120771"/>
    <w:rsid w:val="001207D3"/>
    <w:rsid w:val="001209E7"/>
    <w:rsid w:val="00120F58"/>
    <w:rsid w:val="001213C8"/>
    <w:rsid w:val="00121982"/>
    <w:rsid w:val="00122035"/>
    <w:rsid w:val="0012267C"/>
    <w:rsid w:val="00122E1C"/>
    <w:rsid w:val="00123597"/>
    <w:rsid w:val="00123C99"/>
    <w:rsid w:val="00123CC8"/>
    <w:rsid w:val="00124338"/>
    <w:rsid w:val="00124345"/>
    <w:rsid w:val="001244DF"/>
    <w:rsid w:val="00124A97"/>
    <w:rsid w:val="00124FB1"/>
    <w:rsid w:val="00125082"/>
    <w:rsid w:val="001250AF"/>
    <w:rsid w:val="001256F0"/>
    <w:rsid w:val="00125D4A"/>
    <w:rsid w:val="00126010"/>
    <w:rsid w:val="001263ED"/>
    <w:rsid w:val="00126C19"/>
    <w:rsid w:val="00126D64"/>
    <w:rsid w:val="0012726D"/>
    <w:rsid w:val="001275FB"/>
    <w:rsid w:val="00127A4F"/>
    <w:rsid w:val="00127F99"/>
    <w:rsid w:val="0013010B"/>
    <w:rsid w:val="0013140B"/>
    <w:rsid w:val="00131F11"/>
    <w:rsid w:val="001326F1"/>
    <w:rsid w:val="001329A7"/>
    <w:rsid w:val="001331ED"/>
    <w:rsid w:val="0013353A"/>
    <w:rsid w:val="00133C40"/>
    <w:rsid w:val="00133F2C"/>
    <w:rsid w:val="00133F9F"/>
    <w:rsid w:val="001344F2"/>
    <w:rsid w:val="00134825"/>
    <w:rsid w:val="00134ABF"/>
    <w:rsid w:val="00134C11"/>
    <w:rsid w:val="001351A4"/>
    <w:rsid w:val="00135EEE"/>
    <w:rsid w:val="001365CA"/>
    <w:rsid w:val="0013703C"/>
    <w:rsid w:val="001404CC"/>
    <w:rsid w:val="00140D50"/>
    <w:rsid w:val="00140E33"/>
    <w:rsid w:val="0014161B"/>
    <w:rsid w:val="00141F71"/>
    <w:rsid w:val="00142352"/>
    <w:rsid w:val="001424F3"/>
    <w:rsid w:val="0014359C"/>
    <w:rsid w:val="0014368F"/>
    <w:rsid w:val="00143940"/>
    <w:rsid w:val="00143F3F"/>
    <w:rsid w:val="00144109"/>
    <w:rsid w:val="0014414A"/>
    <w:rsid w:val="0014541E"/>
    <w:rsid w:val="00145D79"/>
    <w:rsid w:val="00145E9A"/>
    <w:rsid w:val="00145EEF"/>
    <w:rsid w:val="00146095"/>
    <w:rsid w:val="00146AE7"/>
    <w:rsid w:val="00146BC9"/>
    <w:rsid w:val="00147397"/>
    <w:rsid w:val="00147A63"/>
    <w:rsid w:val="00147A8C"/>
    <w:rsid w:val="00147C65"/>
    <w:rsid w:val="00150260"/>
    <w:rsid w:val="00150492"/>
    <w:rsid w:val="0015057D"/>
    <w:rsid w:val="00150978"/>
    <w:rsid w:val="00152031"/>
    <w:rsid w:val="00152306"/>
    <w:rsid w:val="00152365"/>
    <w:rsid w:val="0015376E"/>
    <w:rsid w:val="001538C5"/>
    <w:rsid w:val="00153B18"/>
    <w:rsid w:val="00153D1C"/>
    <w:rsid w:val="00155A20"/>
    <w:rsid w:val="00156AC9"/>
    <w:rsid w:val="0015736F"/>
    <w:rsid w:val="001604E2"/>
    <w:rsid w:val="001607EC"/>
    <w:rsid w:val="00160998"/>
    <w:rsid w:val="001614B3"/>
    <w:rsid w:val="00162065"/>
    <w:rsid w:val="00162B28"/>
    <w:rsid w:val="001640C1"/>
    <w:rsid w:val="00164443"/>
    <w:rsid w:val="001647BD"/>
    <w:rsid w:val="001653DB"/>
    <w:rsid w:val="0016665C"/>
    <w:rsid w:val="001666D5"/>
    <w:rsid w:val="00167555"/>
    <w:rsid w:val="00167B99"/>
    <w:rsid w:val="00167BBC"/>
    <w:rsid w:val="00167E09"/>
    <w:rsid w:val="00170B02"/>
    <w:rsid w:val="00170FB3"/>
    <w:rsid w:val="00171410"/>
    <w:rsid w:val="001716FB"/>
    <w:rsid w:val="00171C73"/>
    <w:rsid w:val="00171ED2"/>
    <w:rsid w:val="00171FE7"/>
    <w:rsid w:val="001720E5"/>
    <w:rsid w:val="00172291"/>
    <w:rsid w:val="00172D25"/>
    <w:rsid w:val="00172D53"/>
    <w:rsid w:val="00173319"/>
    <w:rsid w:val="00173478"/>
    <w:rsid w:val="001735A4"/>
    <w:rsid w:val="00173ACB"/>
    <w:rsid w:val="00173E9D"/>
    <w:rsid w:val="00173FBA"/>
    <w:rsid w:val="00174EE0"/>
    <w:rsid w:val="0017533E"/>
    <w:rsid w:val="0017542F"/>
    <w:rsid w:val="00175C5F"/>
    <w:rsid w:val="00176EEF"/>
    <w:rsid w:val="00176F4F"/>
    <w:rsid w:val="00176FD3"/>
    <w:rsid w:val="00177941"/>
    <w:rsid w:val="00177AFE"/>
    <w:rsid w:val="001801B7"/>
    <w:rsid w:val="00180340"/>
    <w:rsid w:val="00180466"/>
    <w:rsid w:val="00180E6B"/>
    <w:rsid w:val="00181168"/>
    <w:rsid w:val="00181511"/>
    <w:rsid w:val="001816D6"/>
    <w:rsid w:val="00182E25"/>
    <w:rsid w:val="00184802"/>
    <w:rsid w:val="00185454"/>
    <w:rsid w:val="00185997"/>
    <w:rsid w:val="00185AC2"/>
    <w:rsid w:val="00185BC4"/>
    <w:rsid w:val="001864DB"/>
    <w:rsid w:val="00187D4F"/>
    <w:rsid w:val="001902F2"/>
    <w:rsid w:val="0019036F"/>
    <w:rsid w:val="001904E1"/>
    <w:rsid w:val="00190A25"/>
    <w:rsid w:val="001912E2"/>
    <w:rsid w:val="0019130D"/>
    <w:rsid w:val="00191B3B"/>
    <w:rsid w:val="00191CEF"/>
    <w:rsid w:val="001920B3"/>
    <w:rsid w:val="00192377"/>
    <w:rsid w:val="001926B1"/>
    <w:rsid w:val="00192B6B"/>
    <w:rsid w:val="00192ED3"/>
    <w:rsid w:val="001934C5"/>
    <w:rsid w:val="00193AE0"/>
    <w:rsid w:val="00193D61"/>
    <w:rsid w:val="00194439"/>
    <w:rsid w:val="00194544"/>
    <w:rsid w:val="00194723"/>
    <w:rsid w:val="00194983"/>
    <w:rsid w:val="001954F1"/>
    <w:rsid w:val="001956EA"/>
    <w:rsid w:val="0019597B"/>
    <w:rsid w:val="00195BD8"/>
    <w:rsid w:val="00195C8A"/>
    <w:rsid w:val="00195D75"/>
    <w:rsid w:val="0019623B"/>
    <w:rsid w:val="00197287"/>
    <w:rsid w:val="0019749C"/>
    <w:rsid w:val="00197943"/>
    <w:rsid w:val="00197EF6"/>
    <w:rsid w:val="001A0DF2"/>
    <w:rsid w:val="001A1062"/>
    <w:rsid w:val="001A10B1"/>
    <w:rsid w:val="001A1301"/>
    <w:rsid w:val="001A18C1"/>
    <w:rsid w:val="001A1C9C"/>
    <w:rsid w:val="001A1DD2"/>
    <w:rsid w:val="001A225E"/>
    <w:rsid w:val="001A2892"/>
    <w:rsid w:val="001A2E70"/>
    <w:rsid w:val="001A3771"/>
    <w:rsid w:val="001A3C55"/>
    <w:rsid w:val="001A3DA0"/>
    <w:rsid w:val="001A3EA1"/>
    <w:rsid w:val="001A4191"/>
    <w:rsid w:val="001A4556"/>
    <w:rsid w:val="001A5289"/>
    <w:rsid w:val="001A5FBA"/>
    <w:rsid w:val="001A6029"/>
    <w:rsid w:val="001A67B2"/>
    <w:rsid w:val="001A6B3D"/>
    <w:rsid w:val="001A77FB"/>
    <w:rsid w:val="001A7B3D"/>
    <w:rsid w:val="001B0043"/>
    <w:rsid w:val="001B02CD"/>
    <w:rsid w:val="001B0E43"/>
    <w:rsid w:val="001B11D9"/>
    <w:rsid w:val="001B126F"/>
    <w:rsid w:val="001B13F2"/>
    <w:rsid w:val="001B153C"/>
    <w:rsid w:val="001B182C"/>
    <w:rsid w:val="001B1C6C"/>
    <w:rsid w:val="001B1CD4"/>
    <w:rsid w:val="001B1D94"/>
    <w:rsid w:val="001B2226"/>
    <w:rsid w:val="001B2701"/>
    <w:rsid w:val="001B3228"/>
    <w:rsid w:val="001B370C"/>
    <w:rsid w:val="001B3BCE"/>
    <w:rsid w:val="001B3C7D"/>
    <w:rsid w:val="001B402E"/>
    <w:rsid w:val="001B462C"/>
    <w:rsid w:val="001B50F3"/>
    <w:rsid w:val="001B5486"/>
    <w:rsid w:val="001B5B3D"/>
    <w:rsid w:val="001B5CAB"/>
    <w:rsid w:val="001B7035"/>
    <w:rsid w:val="001C037A"/>
    <w:rsid w:val="001C1AD0"/>
    <w:rsid w:val="001C1CC5"/>
    <w:rsid w:val="001C1D32"/>
    <w:rsid w:val="001C24BC"/>
    <w:rsid w:val="001C256F"/>
    <w:rsid w:val="001C25C7"/>
    <w:rsid w:val="001C2EE8"/>
    <w:rsid w:val="001C2FB2"/>
    <w:rsid w:val="001C305A"/>
    <w:rsid w:val="001C3A07"/>
    <w:rsid w:val="001C468D"/>
    <w:rsid w:val="001C49AE"/>
    <w:rsid w:val="001C4F12"/>
    <w:rsid w:val="001C54E2"/>
    <w:rsid w:val="001C635E"/>
    <w:rsid w:val="001C6757"/>
    <w:rsid w:val="001C75E8"/>
    <w:rsid w:val="001C7F48"/>
    <w:rsid w:val="001D1C12"/>
    <w:rsid w:val="001D1DC5"/>
    <w:rsid w:val="001D36FE"/>
    <w:rsid w:val="001D3ACC"/>
    <w:rsid w:val="001D3DB8"/>
    <w:rsid w:val="001D4335"/>
    <w:rsid w:val="001D4A29"/>
    <w:rsid w:val="001D4D41"/>
    <w:rsid w:val="001D567F"/>
    <w:rsid w:val="001D5CD6"/>
    <w:rsid w:val="001D5DDC"/>
    <w:rsid w:val="001D65F8"/>
    <w:rsid w:val="001D7492"/>
    <w:rsid w:val="001D77F7"/>
    <w:rsid w:val="001E0107"/>
    <w:rsid w:val="001E03FB"/>
    <w:rsid w:val="001E0A08"/>
    <w:rsid w:val="001E0D5E"/>
    <w:rsid w:val="001E12A4"/>
    <w:rsid w:val="001E1453"/>
    <w:rsid w:val="001E22A2"/>
    <w:rsid w:val="001E250F"/>
    <w:rsid w:val="001E2BC5"/>
    <w:rsid w:val="001E2BFB"/>
    <w:rsid w:val="001E2D34"/>
    <w:rsid w:val="001E3D4D"/>
    <w:rsid w:val="001E4AFE"/>
    <w:rsid w:val="001E4D4B"/>
    <w:rsid w:val="001E52C0"/>
    <w:rsid w:val="001E6671"/>
    <w:rsid w:val="001E695A"/>
    <w:rsid w:val="001E69D2"/>
    <w:rsid w:val="001E710E"/>
    <w:rsid w:val="001E763B"/>
    <w:rsid w:val="001E76C7"/>
    <w:rsid w:val="001E7BC7"/>
    <w:rsid w:val="001E7E24"/>
    <w:rsid w:val="001F04C1"/>
    <w:rsid w:val="001F0CFB"/>
    <w:rsid w:val="001F1643"/>
    <w:rsid w:val="001F1A18"/>
    <w:rsid w:val="001F1D6C"/>
    <w:rsid w:val="001F1FB1"/>
    <w:rsid w:val="001F2905"/>
    <w:rsid w:val="001F2E11"/>
    <w:rsid w:val="001F2EB6"/>
    <w:rsid w:val="001F3174"/>
    <w:rsid w:val="001F3273"/>
    <w:rsid w:val="001F3A19"/>
    <w:rsid w:val="001F4A27"/>
    <w:rsid w:val="001F4EE3"/>
    <w:rsid w:val="001F5180"/>
    <w:rsid w:val="001F5594"/>
    <w:rsid w:val="001F568A"/>
    <w:rsid w:val="001F593F"/>
    <w:rsid w:val="001F5BA5"/>
    <w:rsid w:val="001F6551"/>
    <w:rsid w:val="001F70BC"/>
    <w:rsid w:val="001F74B8"/>
    <w:rsid w:val="001F78B9"/>
    <w:rsid w:val="001F7C60"/>
    <w:rsid w:val="00200101"/>
    <w:rsid w:val="00200212"/>
    <w:rsid w:val="002004B2"/>
    <w:rsid w:val="00200B47"/>
    <w:rsid w:val="00200F5D"/>
    <w:rsid w:val="0020146F"/>
    <w:rsid w:val="00201A77"/>
    <w:rsid w:val="00201DC4"/>
    <w:rsid w:val="00202139"/>
    <w:rsid w:val="0020230F"/>
    <w:rsid w:val="00202491"/>
    <w:rsid w:val="00202580"/>
    <w:rsid w:val="00202A46"/>
    <w:rsid w:val="00202B6C"/>
    <w:rsid w:val="00202C14"/>
    <w:rsid w:val="00202F61"/>
    <w:rsid w:val="00203507"/>
    <w:rsid w:val="00203725"/>
    <w:rsid w:val="002037C0"/>
    <w:rsid w:val="002044E1"/>
    <w:rsid w:val="00204810"/>
    <w:rsid w:val="002058A4"/>
    <w:rsid w:val="00206179"/>
    <w:rsid w:val="00206344"/>
    <w:rsid w:val="00206491"/>
    <w:rsid w:val="00206F2A"/>
    <w:rsid w:val="0020706E"/>
    <w:rsid w:val="0020796D"/>
    <w:rsid w:val="00207BEC"/>
    <w:rsid w:val="00207E02"/>
    <w:rsid w:val="00207FAC"/>
    <w:rsid w:val="00210AAF"/>
    <w:rsid w:val="00210DD6"/>
    <w:rsid w:val="00211F8B"/>
    <w:rsid w:val="00212882"/>
    <w:rsid w:val="00212C25"/>
    <w:rsid w:val="00212EC7"/>
    <w:rsid w:val="00212F85"/>
    <w:rsid w:val="002135C6"/>
    <w:rsid w:val="00213C9A"/>
    <w:rsid w:val="002140C5"/>
    <w:rsid w:val="002148E7"/>
    <w:rsid w:val="00214A30"/>
    <w:rsid w:val="00214D4B"/>
    <w:rsid w:val="00214DFF"/>
    <w:rsid w:val="00214E2F"/>
    <w:rsid w:val="00214E99"/>
    <w:rsid w:val="00214F9D"/>
    <w:rsid w:val="002155DD"/>
    <w:rsid w:val="00215BB9"/>
    <w:rsid w:val="002163DC"/>
    <w:rsid w:val="00217893"/>
    <w:rsid w:val="00217C84"/>
    <w:rsid w:val="00217DB0"/>
    <w:rsid w:val="00217F6F"/>
    <w:rsid w:val="00220350"/>
    <w:rsid w:val="00220B88"/>
    <w:rsid w:val="00220E87"/>
    <w:rsid w:val="002211A8"/>
    <w:rsid w:val="00221235"/>
    <w:rsid w:val="0022128F"/>
    <w:rsid w:val="00221CC0"/>
    <w:rsid w:val="00222418"/>
    <w:rsid w:val="0022259B"/>
    <w:rsid w:val="002229FB"/>
    <w:rsid w:val="00223247"/>
    <w:rsid w:val="00223455"/>
    <w:rsid w:val="00223614"/>
    <w:rsid w:val="00223AB2"/>
    <w:rsid w:val="00224134"/>
    <w:rsid w:val="00224D0F"/>
    <w:rsid w:val="00224E7F"/>
    <w:rsid w:val="002254AF"/>
    <w:rsid w:val="002256CF"/>
    <w:rsid w:val="00225BEF"/>
    <w:rsid w:val="002267CC"/>
    <w:rsid w:val="002267DE"/>
    <w:rsid w:val="00226A33"/>
    <w:rsid w:val="00227648"/>
    <w:rsid w:val="002279BC"/>
    <w:rsid w:val="00231166"/>
    <w:rsid w:val="00231642"/>
    <w:rsid w:val="0023206C"/>
    <w:rsid w:val="00233169"/>
    <w:rsid w:val="00234291"/>
    <w:rsid w:val="002345A8"/>
    <w:rsid w:val="00234717"/>
    <w:rsid w:val="00234920"/>
    <w:rsid w:val="0023505D"/>
    <w:rsid w:val="00235284"/>
    <w:rsid w:val="00236264"/>
    <w:rsid w:val="002374F8"/>
    <w:rsid w:val="00237EA0"/>
    <w:rsid w:val="00237EB4"/>
    <w:rsid w:val="00241536"/>
    <w:rsid w:val="002415C7"/>
    <w:rsid w:val="0024180E"/>
    <w:rsid w:val="002418CE"/>
    <w:rsid w:val="00241C16"/>
    <w:rsid w:val="00241D1A"/>
    <w:rsid w:val="0024200F"/>
    <w:rsid w:val="0024210E"/>
    <w:rsid w:val="002421D1"/>
    <w:rsid w:val="002428AC"/>
    <w:rsid w:val="00242987"/>
    <w:rsid w:val="00242BEB"/>
    <w:rsid w:val="002430AE"/>
    <w:rsid w:val="00243470"/>
    <w:rsid w:val="00243B08"/>
    <w:rsid w:val="00243FFB"/>
    <w:rsid w:val="00244688"/>
    <w:rsid w:val="00244801"/>
    <w:rsid w:val="00244994"/>
    <w:rsid w:val="00245546"/>
    <w:rsid w:val="00245C47"/>
    <w:rsid w:val="00245DEF"/>
    <w:rsid w:val="00246347"/>
    <w:rsid w:val="00246F96"/>
    <w:rsid w:val="0024701E"/>
    <w:rsid w:val="002476D5"/>
    <w:rsid w:val="0025061E"/>
    <w:rsid w:val="00250D0A"/>
    <w:rsid w:val="002510C4"/>
    <w:rsid w:val="00251356"/>
    <w:rsid w:val="00251635"/>
    <w:rsid w:val="00251D4A"/>
    <w:rsid w:val="00251FAB"/>
    <w:rsid w:val="002529EC"/>
    <w:rsid w:val="00252B1E"/>
    <w:rsid w:val="00253090"/>
    <w:rsid w:val="00253186"/>
    <w:rsid w:val="00253540"/>
    <w:rsid w:val="00253AC9"/>
    <w:rsid w:val="00253D8B"/>
    <w:rsid w:val="00254390"/>
    <w:rsid w:val="00254815"/>
    <w:rsid w:val="00254895"/>
    <w:rsid w:val="002550C7"/>
    <w:rsid w:val="00255106"/>
    <w:rsid w:val="002551AB"/>
    <w:rsid w:val="00255225"/>
    <w:rsid w:val="002552E9"/>
    <w:rsid w:val="0025541E"/>
    <w:rsid w:val="00255C04"/>
    <w:rsid w:val="00256A57"/>
    <w:rsid w:val="00257685"/>
    <w:rsid w:val="002601F1"/>
    <w:rsid w:val="00260204"/>
    <w:rsid w:val="002603C7"/>
    <w:rsid w:val="00260BE9"/>
    <w:rsid w:val="00260CEE"/>
    <w:rsid w:val="00260E03"/>
    <w:rsid w:val="002616A9"/>
    <w:rsid w:val="002617A4"/>
    <w:rsid w:val="00261D52"/>
    <w:rsid w:val="002620D1"/>
    <w:rsid w:val="00262386"/>
    <w:rsid w:val="00262D3D"/>
    <w:rsid w:val="00263E7F"/>
    <w:rsid w:val="0026424A"/>
    <w:rsid w:val="002645A0"/>
    <w:rsid w:val="00264AAE"/>
    <w:rsid w:val="00264AB0"/>
    <w:rsid w:val="00264DE7"/>
    <w:rsid w:val="00265ABC"/>
    <w:rsid w:val="00266187"/>
    <w:rsid w:val="002665C2"/>
    <w:rsid w:val="00266FB9"/>
    <w:rsid w:val="00267751"/>
    <w:rsid w:val="00267E9A"/>
    <w:rsid w:val="00270A97"/>
    <w:rsid w:val="00270CE4"/>
    <w:rsid w:val="00270EFE"/>
    <w:rsid w:val="00270F97"/>
    <w:rsid w:val="00271411"/>
    <w:rsid w:val="00271687"/>
    <w:rsid w:val="00271E3F"/>
    <w:rsid w:val="00272488"/>
    <w:rsid w:val="002738D4"/>
    <w:rsid w:val="00273F50"/>
    <w:rsid w:val="00273F59"/>
    <w:rsid w:val="0027425F"/>
    <w:rsid w:val="00274446"/>
    <w:rsid w:val="00274B64"/>
    <w:rsid w:val="00274C8A"/>
    <w:rsid w:val="00274D56"/>
    <w:rsid w:val="00274F02"/>
    <w:rsid w:val="002754CF"/>
    <w:rsid w:val="0027575B"/>
    <w:rsid w:val="00275B72"/>
    <w:rsid w:val="0027669F"/>
    <w:rsid w:val="00276A15"/>
    <w:rsid w:val="00277655"/>
    <w:rsid w:val="00280265"/>
    <w:rsid w:val="00280722"/>
    <w:rsid w:val="002807FC"/>
    <w:rsid w:val="00280AF0"/>
    <w:rsid w:val="00280C29"/>
    <w:rsid w:val="00280E3E"/>
    <w:rsid w:val="00281282"/>
    <w:rsid w:val="00281309"/>
    <w:rsid w:val="00281735"/>
    <w:rsid w:val="00281C5C"/>
    <w:rsid w:val="002827A2"/>
    <w:rsid w:val="002828FC"/>
    <w:rsid w:val="00282C67"/>
    <w:rsid w:val="00283391"/>
    <w:rsid w:val="00283C6E"/>
    <w:rsid w:val="00283CB5"/>
    <w:rsid w:val="00283D6A"/>
    <w:rsid w:val="00284221"/>
    <w:rsid w:val="00284427"/>
    <w:rsid w:val="002847F1"/>
    <w:rsid w:val="00284C8B"/>
    <w:rsid w:val="00285583"/>
    <w:rsid w:val="00285B02"/>
    <w:rsid w:val="00285E5E"/>
    <w:rsid w:val="002866F6"/>
    <w:rsid w:val="00286B61"/>
    <w:rsid w:val="002871BA"/>
    <w:rsid w:val="0028796A"/>
    <w:rsid w:val="002902C1"/>
    <w:rsid w:val="002905E6"/>
    <w:rsid w:val="00290719"/>
    <w:rsid w:val="002916A6"/>
    <w:rsid w:val="002917EB"/>
    <w:rsid w:val="00291C92"/>
    <w:rsid w:val="00291DCB"/>
    <w:rsid w:val="00291DF4"/>
    <w:rsid w:val="00291EAC"/>
    <w:rsid w:val="00292169"/>
    <w:rsid w:val="0029216D"/>
    <w:rsid w:val="002926A1"/>
    <w:rsid w:val="00293011"/>
    <w:rsid w:val="00294233"/>
    <w:rsid w:val="00294462"/>
    <w:rsid w:val="0029497A"/>
    <w:rsid w:val="00294BE3"/>
    <w:rsid w:val="00294E4D"/>
    <w:rsid w:val="002969DB"/>
    <w:rsid w:val="002970CF"/>
    <w:rsid w:val="00297490"/>
    <w:rsid w:val="002974D4"/>
    <w:rsid w:val="002A00F7"/>
    <w:rsid w:val="002A1EB6"/>
    <w:rsid w:val="002A2A1D"/>
    <w:rsid w:val="002A3B3E"/>
    <w:rsid w:val="002A3C89"/>
    <w:rsid w:val="002A3D2D"/>
    <w:rsid w:val="002A4AC9"/>
    <w:rsid w:val="002A511F"/>
    <w:rsid w:val="002A523D"/>
    <w:rsid w:val="002A55FA"/>
    <w:rsid w:val="002A58C9"/>
    <w:rsid w:val="002A62B6"/>
    <w:rsid w:val="002A6658"/>
    <w:rsid w:val="002A70E6"/>
    <w:rsid w:val="002A71C8"/>
    <w:rsid w:val="002A75F0"/>
    <w:rsid w:val="002A7A35"/>
    <w:rsid w:val="002B0437"/>
    <w:rsid w:val="002B062F"/>
    <w:rsid w:val="002B0DAC"/>
    <w:rsid w:val="002B144C"/>
    <w:rsid w:val="002B189A"/>
    <w:rsid w:val="002B19CD"/>
    <w:rsid w:val="002B1B33"/>
    <w:rsid w:val="002B23CC"/>
    <w:rsid w:val="002B36D5"/>
    <w:rsid w:val="002B3F04"/>
    <w:rsid w:val="002B42DA"/>
    <w:rsid w:val="002B48BE"/>
    <w:rsid w:val="002B531B"/>
    <w:rsid w:val="002B6B9E"/>
    <w:rsid w:val="002B791B"/>
    <w:rsid w:val="002B7A11"/>
    <w:rsid w:val="002B7D13"/>
    <w:rsid w:val="002C0CEF"/>
    <w:rsid w:val="002C14FC"/>
    <w:rsid w:val="002C1E3D"/>
    <w:rsid w:val="002C2936"/>
    <w:rsid w:val="002C29ED"/>
    <w:rsid w:val="002C2DD1"/>
    <w:rsid w:val="002C350D"/>
    <w:rsid w:val="002C362D"/>
    <w:rsid w:val="002C3C04"/>
    <w:rsid w:val="002C41AA"/>
    <w:rsid w:val="002C4AE8"/>
    <w:rsid w:val="002C4B0F"/>
    <w:rsid w:val="002C50AE"/>
    <w:rsid w:val="002C5249"/>
    <w:rsid w:val="002C53E8"/>
    <w:rsid w:val="002C53FE"/>
    <w:rsid w:val="002C5C29"/>
    <w:rsid w:val="002C6402"/>
    <w:rsid w:val="002C76FE"/>
    <w:rsid w:val="002D095B"/>
    <w:rsid w:val="002D0D9F"/>
    <w:rsid w:val="002D1083"/>
    <w:rsid w:val="002D1528"/>
    <w:rsid w:val="002D1BBA"/>
    <w:rsid w:val="002D1C99"/>
    <w:rsid w:val="002D1EFA"/>
    <w:rsid w:val="002D2083"/>
    <w:rsid w:val="002D236C"/>
    <w:rsid w:val="002D28EF"/>
    <w:rsid w:val="002D2CA2"/>
    <w:rsid w:val="002D2EC0"/>
    <w:rsid w:val="002D33BA"/>
    <w:rsid w:val="002D3701"/>
    <w:rsid w:val="002D3712"/>
    <w:rsid w:val="002D384B"/>
    <w:rsid w:val="002D48BB"/>
    <w:rsid w:val="002D4A0D"/>
    <w:rsid w:val="002D51D8"/>
    <w:rsid w:val="002D5ABC"/>
    <w:rsid w:val="002D6348"/>
    <w:rsid w:val="002D636A"/>
    <w:rsid w:val="002D6E52"/>
    <w:rsid w:val="002D7F06"/>
    <w:rsid w:val="002E00F1"/>
    <w:rsid w:val="002E1129"/>
    <w:rsid w:val="002E115D"/>
    <w:rsid w:val="002E15A7"/>
    <w:rsid w:val="002E18B9"/>
    <w:rsid w:val="002E22B9"/>
    <w:rsid w:val="002E259F"/>
    <w:rsid w:val="002E2B93"/>
    <w:rsid w:val="002E2CD8"/>
    <w:rsid w:val="002E30BD"/>
    <w:rsid w:val="002E3A77"/>
    <w:rsid w:val="002E3C32"/>
    <w:rsid w:val="002E3DCA"/>
    <w:rsid w:val="002E417E"/>
    <w:rsid w:val="002E4679"/>
    <w:rsid w:val="002E4A0C"/>
    <w:rsid w:val="002E4B67"/>
    <w:rsid w:val="002E5515"/>
    <w:rsid w:val="002E5EA9"/>
    <w:rsid w:val="002E65D1"/>
    <w:rsid w:val="002E6BB6"/>
    <w:rsid w:val="002E6D8F"/>
    <w:rsid w:val="002E710F"/>
    <w:rsid w:val="002E7EB6"/>
    <w:rsid w:val="002F0097"/>
    <w:rsid w:val="002F05C1"/>
    <w:rsid w:val="002F0625"/>
    <w:rsid w:val="002F0663"/>
    <w:rsid w:val="002F069C"/>
    <w:rsid w:val="002F0FBA"/>
    <w:rsid w:val="002F12E7"/>
    <w:rsid w:val="002F148F"/>
    <w:rsid w:val="002F1CB8"/>
    <w:rsid w:val="002F1CD9"/>
    <w:rsid w:val="002F336D"/>
    <w:rsid w:val="002F3773"/>
    <w:rsid w:val="002F396F"/>
    <w:rsid w:val="002F3C56"/>
    <w:rsid w:val="002F3F64"/>
    <w:rsid w:val="002F44C0"/>
    <w:rsid w:val="002F536E"/>
    <w:rsid w:val="002F5EE2"/>
    <w:rsid w:val="002F5F47"/>
    <w:rsid w:val="002F6091"/>
    <w:rsid w:val="002F630B"/>
    <w:rsid w:val="002F6674"/>
    <w:rsid w:val="002F67FD"/>
    <w:rsid w:val="002F6A89"/>
    <w:rsid w:val="002F7426"/>
    <w:rsid w:val="002F7878"/>
    <w:rsid w:val="002F7D23"/>
    <w:rsid w:val="00300091"/>
    <w:rsid w:val="00300A60"/>
    <w:rsid w:val="00300FEF"/>
    <w:rsid w:val="00301185"/>
    <w:rsid w:val="0030230E"/>
    <w:rsid w:val="003025C8"/>
    <w:rsid w:val="003025DE"/>
    <w:rsid w:val="00302C24"/>
    <w:rsid w:val="00303484"/>
    <w:rsid w:val="003037CA"/>
    <w:rsid w:val="0030443D"/>
    <w:rsid w:val="003049FC"/>
    <w:rsid w:val="00304C19"/>
    <w:rsid w:val="00304E45"/>
    <w:rsid w:val="00305876"/>
    <w:rsid w:val="00305E51"/>
    <w:rsid w:val="00306D9F"/>
    <w:rsid w:val="00306E1E"/>
    <w:rsid w:val="00306F87"/>
    <w:rsid w:val="003074D1"/>
    <w:rsid w:val="0031000F"/>
    <w:rsid w:val="003101E1"/>
    <w:rsid w:val="00310DEF"/>
    <w:rsid w:val="0031109D"/>
    <w:rsid w:val="0031191E"/>
    <w:rsid w:val="00311E11"/>
    <w:rsid w:val="0031284C"/>
    <w:rsid w:val="00312D59"/>
    <w:rsid w:val="00313C60"/>
    <w:rsid w:val="00314167"/>
    <w:rsid w:val="0031420A"/>
    <w:rsid w:val="003155D3"/>
    <w:rsid w:val="0031630D"/>
    <w:rsid w:val="00316632"/>
    <w:rsid w:val="00316D64"/>
    <w:rsid w:val="0031757A"/>
    <w:rsid w:val="003177E4"/>
    <w:rsid w:val="00317AC3"/>
    <w:rsid w:val="0032013E"/>
    <w:rsid w:val="0032046A"/>
    <w:rsid w:val="00320948"/>
    <w:rsid w:val="00320B5A"/>
    <w:rsid w:val="00321A79"/>
    <w:rsid w:val="00321B1F"/>
    <w:rsid w:val="0032266C"/>
    <w:rsid w:val="003230AA"/>
    <w:rsid w:val="003232C3"/>
    <w:rsid w:val="00323D6F"/>
    <w:rsid w:val="00323FF2"/>
    <w:rsid w:val="00324073"/>
    <w:rsid w:val="003241B0"/>
    <w:rsid w:val="003241B4"/>
    <w:rsid w:val="00324D38"/>
    <w:rsid w:val="0032559B"/>
    <w:rsid w:val="00325A84"/>
    <w:rsid w:val="00326357"/>
    <w:rsid w:val="00326B54"/>
    <w:rsid w:val="00326CB7"/>
    <w:rsid w:val="00326F19"/>
    <w:rsid w:val="00326F9E"/>
    <w:rsid w:val="003278A4"/>
    <w:rsid w:val="00327AC5"/>
    <w:rsid w:val="00327D97"/>
    <w:rsid w:val="003300F2"/>
    <w:rsid w:val="00330207"/>
    <w:rsid w:val="003305AF"/>
    <w:rsid w:val="00330A30"/>
    <w:rsid w:val="00331338"/>
    <w:rsid w:val="00331673"/>
    <w:rsid w:val="00331ED1"/>
    <w:rsid w:val="003321B2"/>
    <w:rsid w:val="0033276B"/>
    <w:rsid w:val="003328D9"/>
    <w:rsid w:val="00332B1C"/>
    <w:rsid w:val="00332FA6"/>
    <w:rsid w:val="00333BFA"/>
    <w:rsid w:val="00333FB0"/>
    <w:rsid w:val="00334EB8"/>
    <w:rsid w:val="00335488"/>
    <w:rsid w:val="0033575F"/>
    <w:rsid w:val="00335A01"/>
    <w:rsid w:val="00335DA5"/>
    <w:rsid w:val="00336036"/>
    <w:rsid w:val="00336B1D"/>
    <w:rsid w:val="00336FDB"/>
    <w:rsid w:val="00337478"/>
    <w:rsid w:val="0033759C"/>
    <w:rsid w:val="00337860"/>
    <w:rsid w:val="003406FD"/>
    <w:rsid w:val="00340882"/>
    <w:rsid w:val="00340DDB"/>
    <w:rsid w:val="00340F7A"/>
    <w:rsid w:val="00341250"/>
    <w:rsid w:val="00341929"/>
    <w:rsid w:val="00341D9A"/>
    <w:rsid w:val="00342130"/>
    <w:rsid w:val="0034240B"/>
    <w:rsid w:val="00342631"/>
    <w:rsid w:val="00342F37"/>
    <w:rsid w:val="00342F6E"/>
    <w:rsid w:val="00343188"/>
    <w:rsid w:val="00343407"/>
    <w:rsid w:val="00343586"/>
    <w:rsid w:val="003436A3"/>
    <w:rsid w:val="003436A8"/>
    <w:rsid w:val="0034379E"/>
    <w:rsid w:val="00343AFE"/>
    <w:rsid w:val="00343C91"/>
    <w:rsid w:val="00344485"/>
    <w:rsid w:val="0034460F"/>
    <w:rsid w:val="00345141"/>
    <w:rsid w:val="00345151"/>
    <w:rsid w:val="00345688"/>
    <w:rsid w:val="00345D84"/>
    <w:rsid w:val="00346027"/>
    <w:rsid w:val="00346410"/>
    <w:rsid w:val="00346482"/>
    <w:rsid w:val="003468EC"/>
    <w:rsid w:val="003477AB"/>
    <w:rsid w:val="003500AD"/>
    <w:rsid w:val="0035041E"/>
    <w:rsid w:val="0035091B"/>
    <w:rsid w:val="00350AC3"/>
    <w:rsid w:val="00350DB0"/>
    <w:rsid w:val="003518F6"/>
    <w:rsid w:val="00352290"/>
    <w:rsid w:val="0035241D"/>
    <w:rsid w:val="00352492"/>
    <w:rsid w:val="00352626"/>
    <w:rsid w:val="00352C40"/>
    <w:rsid w:val="00352C9C"/>
    <w:rsid w:val="00352E92"/>
    <w:rsid w:val="0035320F"/>
    <w:rsid w:val="00353468"/>
    <w:rsid w:val="003536CF"/>
    <w:rsid w:val="00353E80"/>
    <w:rsid w:val="0035425D"/>
    <w:rsid w:val="003556A5"/>
    <w:rsid w:val="00355743"/>
    <w:rsid w:val="00355846"/>
    <w:rsid w:val="00355D42"/>
    <w:rsid w:val="00356035"/>
    <w:rsid w:val="00356CE0"/>
    <w:rsid w:val="00357099"/>
    <w:rsid w:val="00357BB8"/>
    <w:rsid w:val="003600F2"/>
    <w:rsid w:val="00360333"/>
    <w:rsid w:val="00360A21"/>
    <w:rsid w:val="00360DB9"/>
    <w:rsid w:val="003617F1"/>
    <w:rsid w:val="003619A6"/>
    <w:rsid w:val="00361ECE"/>
    <w:rsid w:val="0036269E"/>
    <w:rsid w:val="00362719"/>
    <w:rsid w:val="00362AA1"/>
    <w:rsid w:val="00362D05"/>
    <w:rsid w:val="00362DF0"/>
    <w:rsid w:val="003630A0"/>
    <w:rsid w:val="00363134"/>
    <w:rsid w:val="003644BB"/>
    <w:rsid w:val="00365384"/>
    <w:rsid w:val="003660B8"/>
    <w:rsid w:val="003671C3"/>
    <w:rsid w:val="00367D97"/>
    <w:rsid w:val="00370444"/>
    <w:rsid w:val="00370489"/>
    <w:rsid w:val="00370661"/>
    <w:rsid w:val="00371261"/>
    <w:rsid w:val="003713F4"/>
    <w:rsid w:val="00371433"/>
    <w:rsid w:val="003716F1"/>
    <w:rsid w:val="00371867"/>
    <w:rsid w:val="00371A54"/>
    <w:rsid w:val="00372CDB"/>
    <w:rsid w:val="0037383C"/>
    <w:rsid w:val="00373F5B"/>
    <w:rsid w:val="003741B0"/>
    <w:rsid w:val="00374650"/>
    <w:rsid w:val="003748ED"/>
    <w:rsid w:val="00374A04"/>
    <w:rsid w:val="00374BC2"/>
    <w:rsid w:val="00374F82"/>
    <w:rsid w:val="00375417"/>
    <w:rsid w:val="003754D9"/>
    <w:rsid w:val="003765E4"/>
    <w:rsid w:val="00376628"/>
    <w:rsid w:val="00376768"/>
    <w:rsid w:val="00376FFC"/>
    <w:rsid w:val="003771ED"/>
    <w:rsid w:val="00377497"/>
    <w:rsid w:val="003776CF"/>
    <w:rsid w:val="00377925"/>
    <w:rsid w:val="00377C16"/>
    <w:rsid w:val="00377C96"/>
    <w:rsid w:val="0038039F"/>
    <w:rsid w:val="00380589"/>
    <w:rsid w:val="00380DF6"/>
    <w:rsid w:val="003811C3"/>
    <w:rsid w:val="003819C8"/>
    <w:rsid w:val="00382455"/>
    <w:rsid w:val="0038285E"/>
    <w:rsid w:val="003828B0"/>
    <w:rsid w:val="00382939"/>
    <w:rsid w:val="00382A16"/>
    <w:rsid w:val="00382B76"/>
    <w:rsid w:val="00383B1C"/>
    <w:rsid w:val="00383CE1"/>
    <w:rsid w:val="003849A9"/>
    <w:rsid w:val="00384F5A"/>
    <w:rsid w:val="003856CE"/>
    <w:rsid w:val="00385A98"/>
    <w:rsid w:val="00386A7C"/>
    <w:rsid w:val="00386FAF"/>
    <w:rsid w:val="003878F0"/>
    <w:rsid w:val="003903FB"/>
    <w:rsid w:val="0039061C"/>
    <w:rsid w:val="00390F0C"/>
    <w:rsid w:val="0039114B"/>
    <w:rsid w:val="003913E1"/>
    <w:rsid w:val="003916B5"/>
    <w:rsid w:val="003918AE"/>
    <w:rsid w:val="00392458"/>
    <w:rsid w:val="0039299B"/>
    <w:rsid w:val="00393437"/>
    <w:rsid w:val="003943EC"/>
    <w:rsid w:val="00394B3D"/>
    <w:rsid w:val="00394B43"/>
    <w:rsid w:val="00394C27"/>
    <w:rsid w:val="00395F9D"/>
    <w:rsid w:val="00397706"/>
    <w:rsid w:val="00397930"/>
    <w:rsid w:val="00397E1C"/>
    <w:rsid w:val="00397EA9"/>
    <w:rsid w:val="003A050E"/>
    <w:rsid w:val="003A050F"/>
    <w:rsid w:val="003A1009"/>
    <w:rsid w:val="003A1229"/>
    <w:rsid w:val="003A15A3"/>
    <w:rsid w:val="003A20CF"/>
    <w:rsid w:val="003A2F4F"/>
    <w:rsid w:val="003A30C5"/>
    <w:rsid w:val="003A3114"/>
    <w:rsid w:val="003A3C92"/>
    <w:rsid w:val="003A3C99"/>
    <w:rsid w:val="003A43F3"/>
    <w:rsid w:val="003A441C"/>
    <w:rsid w:val="003A57B7"/>
    <w:rsid w:val="003A5A49"/>
    <w:rsid w:val="003A65F9"/>
    <w:rsid w:val="003A6756"/>
    <w:rsid w:val="003A6BC4"/>
    <w:rsid w:val="003A6D2A"/>
    <w:rsid w:val="003A7343"/>
    <w:rsid w:val="003B0093"/>
    <w:rsid w:val="003B03D1"/>
    <w:rsid w:val="003B12DE"/>
    <w:rsid w:val="003B2617"/>
    <w:rsid w:val="003B26CD"/>
    <w:rsid w:val="003B27E3"/>
    <w:rsid w:val="003B2BEA"/>
    <w:rsid w:val="003B3287"/>
    <w:rsid w:val="003B39F9"/>
    <w:rsid w:val="003B3D2C"/>
    <w:rsid w:val="003B530B"/>
    <w:rsid w:val="003B5568"/>
    <w:rsid w:val="003B5B86"/>
    <w:rsid w:val="003B6389"/>
    <w:rsid w:val="003B6924"/>
    <w:rsid w:val="003B6E65"/>
    <w:rsid w:val="003B7004"/>
    <w:rsid w:val="003B7634"/>
    <w:rsid w:val="003C018A"/>
    <w:rsid w:val="003C09C7"/>
    <w:rsid w:val="003C0F82"/>
    <w:rsid w:val="003C11AA"/>
    <w:rsid w:val="003C126F"/>
    <w:rsid w:val="003C138F"/>
    <w:rsid w:val="003C15E2"/>
    <w:rsid w:val="003C180D"/>
    <w:rsid w:val="003C1AB1"/>
    <w:rsid w:val="003C20B8"/>
    <w:rsid w:val="003C2412"/>
    <w:rsid w:val="003C253D"/>
    <w:rsid w:val="003C39DC"/>
    <w:rsid w:val="003C45FB"/>
    <w:rsid w:val="003C4799"/>
    <w:rsid w:val="003C4C02"/>
    <w:rsid w:val="003C4C53"/>
    <w:rsid w:val="003C5AB4"/>
    <w:rsid w:val="003C5CA2"/>
    <w:rsid w:val="003C6328"/>
    <w:rsid w:val="003C6C3A"/>
    <w:rsid w:val="003C6C7B"/>
    <w:rsid w:val="003C7285"/>
    <w:rsid w:val="003C73E9"/>
    <w:rsid w:val="003C75EC"/>
    <w:rsid w:val="003C7763"/>
    <w:rsid w:val="003C7AFD"/>
    <w:rsid w:val="003C7CF1"/>
    <w:rsid w:val="003D03D9"/>
    <w:rsid w:val="003D11CB"/>
    <w:rsid w:val="003D12EA"/>
    <w:rsid w:val="003D1383"/>
    <w:rsid w:val="003D191B"/>
    <w:rsid w:val="003D1FB8"/>
    <w:rsid w:val="003D2D0B"/>
    <w:rsid w:val="003D35C4"/>
    <w:rsid w:val="003D37FE"/>
    <w:rsid w:val="003D3902"/>
    <w:rsid w:val="003D3D6B"/>
    <w:rsid w:val="003D3DF5"/>
    <w:rsid w:val="003D3F5F"/>
    <w:rsid w:val="003D512E"/>
    <w:rsid w:val="003D5845"/>
    <w:rsid w:val="003D5A05"/>
    <w:rsid w:val="003D5EC9"/>
    <w:rsid w:val="003D611A"/>
    <w:rsid w:val="003D6258"/>
    <w:rsid w:val="003D6501"/>
    <w:rsid w:val="003D7156"/>
    <w:rsid w:val="003D73C2"/>
    <w:rsid w:val="003D7BC9"/>
    <w:rsid w:val="003D7C0C"/>
    <w:rsid w:val="003E0231"/>
    <w:rsid w:val="003E0731"/>
    <w:rsid w:val="003E077D"/>
    <w:rsid w:val="003E0A08"/>
    <w:rsid w:val="003E0D7E"/>
    <w:rsid w:val="003E0FEA"/>
    <w:rsid w:val="003E1026"/>
    <w:rsid w:val="003E1160"/>
    <w:rsid w:val="003E1371"/>
    <w:rsid w:val="003E14C5"/>
    <w:rsid w:val="003E1C1C"/>
    <w:rsid w:val="003E2296"/>
    <w:rsid w:val="003E23F7"/>
    <w:rsid w:val="003E32D6"/>
    <w:rsid w:val="003E3871"/>
    <w:rsid w:val="003E388A"/>
    <w:rsid w:val="003E3971"/>
    <w:rsid w:val="003E3B33"/>
    <w:rsid w:val="003E436D"/>
    <w:rsid w:val="003E4B30"/>
    <w:rsid w:val="003E4C10"/>
    <w:rsid w:val="003E4DB9"/>
    <w:rsid w:val="003E4E8A"/>
    <w:rsid w:val="003E51B9"/>
    <w:rsid w:val="003E51C1"/>
    <w:rsid w:val="003E60C8"/>
    <w:rsid w:val="003E6447"/>
    <w:rsid w:val="003E6FE5"/>
    <w:rsid w:val="003E713F"/>
    <w:rsid w:val="003E71B2"/>
    <w:rsid w:val="003E7538"/>
    <w:rsid w:val="003E7C1D"/>
    <w:rsid w:val="003F02C5"/>
    <w:rsid w:val="003F092C"/>
    <w:rsid w:val="003F0DA7"/>
    <w:rsid w:val="003F139A"/>
    <w:rsid w:val="003F1531"/>
    <w:rsid w:val="003F15E1"/>
    <w:rsid w:val="003F18FD"/>
    <w:rsid w:val="003F1DCB"/>
    <w:rsid w:val="003F246A"/>
    <w:rsid w:val="003F2587"/>
    <w:rsid w:val="003F25CB"/>
    <w:rsid w:val="003F2E3E"/>
    <w:rsid w:val="003F2ED9"/>
    <w:rsid w:val="003F3617"/>
    <w:rsid w:val="003F36A4"/>
    <w:rsid w:val="003F3EFE"/>
    <w:rsid w:val="003F3FC9"/>
    <w:rsid w:val="003F5224"/>
    <w:rsid w:val="003F5489"/>
    <w:rsid w:val="003F54D8"/>
    <w:rsid w:val="003F5D40"/>
    <w:rsid w:val="003F5FC6"/>
    <w:rsid w:val="003F6181"/>
    <w:rsid w:val="003F70B6"/>
    <w:rsid w:val="003F71FD"/>
    <w:rsid w:val="003F740A"/>
    <w:rsid w:val="003F7718"/>
    <w:rsid w:val="003F7AED"/>
    <w:rsid w:val="004003B4"/>
    <w:rsid w:val="0040191B"/>
    <w:rsid w:val="00401CAD"/>
    <w:rsid w:val="0040205E"/>
    <w:rsid w:val="00402264"/>
    <w:rsid w:val="00402CCF"/>
    <w:rsid w:val="00403277"/>
    <w:rsid w:val="00403C4D"/>
    <w:rsid w:val="00403C72"/>
    <w:rsid w:val="00403F90"/>
    <w:rsid w:val="00404031"/>
    <w:rsid w:val="00404533"/>
    <w:rsid w:val="0040472C"/>
    <w:rsid w:val="004047D7"/>
    <w:rsid w:val="00404916"/>
    <w:rsid w:val="004050F8"/>
    <w:rsid w:val="00405855"/>
    <w:rsid w:val="0040593B"/>
    <w:rsid w:val="00405B76"/>
    <w:rsid w:val="00405D65"/>
    <w:rsid w:val="00406109"/>
    <w:rsid w:val="0040657F"/>
    <w:rsid w:val="00407820"/>
    <w:rsid w:val="00407939"/>
    <w:rsid w:val="00407C06"/>
    <w:rsid w:val="004107C9"/>
    <w:rsid w:val="00410CE7"/>
    <w:rsid w:val="00410F17"/>
    <w:rsid w:val="00411154"/>
    <w:rsid w:val="00411BD7"/>
    <w:rsid w:val="0041208A"/>
    <w:rsid w:val="00412601"/>
    <w:rsid w:val="0041359A"/>
    <w:rsid w:val="00413BD0"/>
    <w:rsid w:val="00413BDB"/>
    <w:rsid w:val="00413D2E"/>
    <w:rsid w:val="004147BD"/>
    <w:rsid w:val="004157B6"/>
    <w:rsid w:val="004159FF"/>
    <w:rsid w:val="00415A37"/>
    <w:rsid w:val="0041638D"/>
    <w:rsid w:val="0041685F"/>
    <w:rsid w:val="00416D08"/>
    <w:rsid w:val="00417104"/>
    <w:rsid w:val="00417604"/>
    <w:rsid w:val="00420382"/>
    <w:rsid w:val="004209AD"/>
    <w:rsid w:val="00420D74"/>
    <w:rsid w:val="0042131B"/>
    <w:rsid w:val="00423D81"/>
    <w:rsid w:val="0042444F"/>
    <w:rsid w:val="00424902"/>
    <w:rsid w:val="00424C4C"/>
    <w:rsid w:val="004252AF"/>
    <w:rsid w:val="00425527"/>
    <w:rsid w:val="00425F7B"/>
    <w:rsid w:val="0042641C"/>
    <w:rsid w:val="004264BF"/>
    <w:rsid w:val="00427174"/>
    <w:rsid w:val="00427210"/>
    <w:rsid w:val="00427CDF"/>
    <w:rsid w:val="00430050"/>
    <w:rsid w:val="0043042D"/>
    <w:rsid w:val="0043088E"/>
    <w:rsid w:val="00430DB7"/>
    <w:rsid w:val="0043159B"/>
    <w:rsid w:val="004321B5"/>
    <w:rsid w:val="0043230B"/>
    <w:rsid w:val="00432574"/>
    <w:rsid w:val="0043288C"/>
    <w:rsid w:val="004332F2"/>
    <w:rsid w:val="00433339"/>
    <w:rsid w:val="0043335A"/>
    <w:rsid w:val="0043413F"/>
    <w:rsid w:val="004347F0"/>
    <w:rsid w:val="00434D19"/>
    <w:rsid w:val="00434F90"/>
    <w:rsid w:val="00435186"/>
    <w:rsid w:val="004353FF"/>
    <w:rsid w:val="00435437"/>
    <w:rsid w:val="004356A8"/>
    <w:rsid w:val="0043589B"/>
    <w:rsid w:val="00435D59"/>
    <w:rsid w:val="00436201"/>
    <w:rsid w:val="00436C5B"/>
    <w:rsid w:val="00437645"/>
    <w:rsid w:val="00440394"/>
    <w:rsid w:val="00440809"/>
    <w:rsid w:val="00440E78"/>
    <w:rsid w:val="0044117E"/>
    <w:rsid w:val="00441581"/>
    <w:rsid w:val="004415E2"/>
    <w:rsid w:val="004419AE"/>
    <w:rsid w:val="00441A29"/>
    <w:rsid w:val="00441ACD"/>
    <w:rsid w:val="004424CD"/>
    <w:rsid w:val="0044268F"/>
    <w:rsid w:val="00443099"/>
    <w:rsid w:val="00443DE5"/>
    <w:rsid w:val="00443FA8"/>
    <w:rsid w:val="00443FEB"/>
    <w:rsid w:val="00444DC8"/>
    <w:rsid w:val="0044540D"/>
    <w:rsid w:val="00445A44"/>
    <w:rsid w:val="00446913"/>
    <w:rsid w:val="00446C3F"/>
    <w:rsid w:val="00446F00"/>
    <w:rsid w:val="00447B36"/>
    <w:rsid w:val="00447D54"/>
    <w:rsid w:val="00450059"/>
    <w:rsid w:val="00450767"/>
    <w:rsid w:val="00450E09"/>
    <w:rsid w:val="004511A8"/>
    <w:rsid w:val="004512A8"/>
    <w:rsid w:val="00451E77"/>
    <w:rsid w:val="004525F0"/>
    <w:rsid w:val="0045276F"/>
    <w:rsid w:val="00452C1D"/>
    <w:rsid w:val="00453770"/>
    <w:rsid w:val="00455171"/>
    <w:rsid w:val="00455810"/>
    <w:rsid w:val="00455AA9"/>
    <w:rsid w:val="00455F06"/>
    <w:rsid w:val="00456A77"/>
    <w:rsid w:val="004575AA"/>
    <w:rsid w:val="0045773D"/>
    <w:rsid w:val="00457C45"/>
    <w:rsid w:val="00457F5A"/>
    <w:rsid w:val="00460650"/>
    <w:rsid w:val="00460E7F"/>
    <w:rsid w:val="004615CF"/>
    <w:rsid w:val="00461904"/>
    <w:rsid w:val="0046198C"/>
    <w:rsid w:val="00461CE4"/>
    <w:rsid w:val="004624F4"/>
    <w:rsid w:val="00462587"/>
    <w:rsid w:val="004627CB"/>
    <w:rsid w:val="00462922"/>
    <w:rsid w:val="004635E0"/>
    <w:rsid w:val="00463897"/>
    <w:rsid w:val="004642FA"/>
    <w:rsid w:val="0046472C"/>
    <w:rsid w:val="004649CF"/>
    <w:rsid w:val="004649DF"/>
    <w:rsid w:val="00464CDE"/>
    <w:rsid w:val="00464D07"/>
    <w:rsid w:val="00465769"/>
    <w:rsid w:val="004658BF"/>
    <w:rsid w:val="004667DA"/>
    <w:rsid w:val="00467515"/>
    <w:rsid w:val="00467B1D"/>
    <w:rsid w:val="0047067F"/>
    <w:rsid w:val="00471043"/>
    <w:rsid w:val="004713B5"/>
    <w:rsid w:val="00471C80"/>
    <w:rsid w:val="00471F49"/>
    <w:rsid w:val="00472E98"/>
    <w:rsid w:val="00472F7A"/>
    <w:rsid w:val="00472F8C"/>
    <w:rsid w:val="004730BE"/>
    <w:rsid w:val="00474363"/>
    <w:rsid w:val="004749C7"/>
    <w:rsid w:val="0047509D"/>
    <w:rsid w:val="0047554A"/>
    <w:rsid w:val="004758C1"/>
    <w:rsid w:val="00475F9B"/>
    <w:rsid w:val="00476690"/>
    <w:rsid w:val="0047687E"/>
    <w:rsid w:val="00477068"/>
    <w:rsid w:val="0047797E"/>
    <w:rsid w:val="00477A07"/>
    <w:rsid w:val="00477E28"/>
    <w:rsid w:val="004813EE"/>
    <w:rsid w:val="0048233F"/>
    <w:rsid w:val="00482A15"/>
    <w:rsid w:val="00482A1E"/>
    <w:rsid w:val="00482BC0"/>
    <w:rsid w:val="00483462"/>
    <w:rsid w:val="00483977"/>
    <w:rsid w:val="00483A41"/>
    <w:rsid w:val="00483B9F"/>
    <w:rsid w:val="00483E10"/>
    <w:rsid w:val="004845D1"/>
    <w:rsid w:val="004847A6"/>
    <w:rsid w:val="004847DE"/>
    <w:rsid w:val="00485E23"/>
    <w:rsid w:val="0048654D"/>
    <w:rsid w:val="004867B9"/>
    <w:rsid w:val="0048681A"/>
    <w:rsid w:val="00486B0D"/>
    <w:rsid w:val="00490434"/>
    <w:rsid w:val="00491928"/>
    <w:rsid w:val="00492862"/>
    <w:rsid w:val="004939D6"/>
    <w:rsid w:val="004940CB"/>
    <w:rsid w:val="00494B5D"/>
    <w:rsid w:val="00494D60"/>
    <w:rsid w:val="0049538A"/>
    <w:rsid w:val="00495F71"/>
    <w:rsid w:val="004962BC"/>
    <w:rsid w:val="00496932"/>
    <w:rsid w:val="00496D5E"/>
    <w:rsid w:val="00496EFB"/>
    <w:rsid w:val="004973F5"/>
    <w:rsid w:val="0049761A"/>
    <w:rsid w:val="004977ED"/>
    <w:rsid w:val="00497DF3"/>
    <w:rsid w:val="004A01F5"/>
    <w:rsid w:val="004A0305"/>
    <w:rsid w:val="004A0401"/>
    <w:rsid w:val="004A0E10"/>
    <w:rsid w:val="004A11F2"/>
    <w:rsid w:val="004A1343"/>
    <w:rsid w:val="004A13CE"/>
    <w:rsid w:val="004A1BB5"/>
    <w:rsid w:val="004A1CD5"/>
    <w:rsid w:val="004A21B3"/>
    <w:rsid w:val="004A27F4"/>
    <w:rsid w:val="004A299F"/>
    <w:rsid w:val="004A315D"/>
    <w:rsid w:val="004A3C03"/>
    <w:rsid w:val="004A3C50"/>
    <w:rsid w:val="004A3F9F"/>
    <w:rsid w:val="004A415C"/>
    <w:rsid w:val="004A4444"/>
    <w:rsid w:val="004A4761"/>
    <w:rsid w:val="004A48CA"/>
    <w:rsid w:val="004A4C80"/>
    <w:rsid w:val="004A51B9"/>
    <w:rsid w:val="004A52C9"/>
    <w:rsid w:val="004A5A9A"/>
    <w:rsid w:val="004A6248"/>
    <w:rsid w:val="004A7485"/>
    <w:rsid w:val="004A7F0E"/>
    <w:rsid w:val="004B01D9"/>
    <w:rsid w:val="004B0E0C"/>
    <w:rsid w:val="004B0E7C"/>
    <w:rsid w:val="004B1AB1"/>
    <w:rsid w:val="004B1C98"/>
    <w:rsid w:val="004B219C"/>
    <w:rsid w:val="004B2978"/>
    <w:rsid w:val="004B2B8B"/>
    <w:rsid w:val="004B2DE4"/>
    <w:rsid w:val="004B32B4"/>
    <w:rsid w:val="004B37B8"/>
    <w:rsid w:val="004B46CD"/>
    <w:rsid w:val="004B56B5"/>
    <w:rsid w:val="004B57E8"/>
    <w:rsid w:val="004B5FE6"/>
    <w:rsid w:val="004B6907"/>
    <w:rsid w:val="004B6BCA"/>
    <w:rsid w:val="004B6FBD"/>
    <w:rsid w:val="004B7455"/>
    <w:rsid w:val="004B75AF"/>
    <w:rsid w:val="004B7E59"/>
    <w:rsid w:val="004C03F1"/>
    <w:rsid w:val="004C0452"/>
    <w:rsid w:val="004C076A"/>
    <w:rsid w:val="004C0B4A"/>
    <w:rsid w:val="004C0C4F"/>
    <w:rsid w:val="004C11AA"/>
    <w:rsid w:val="004C1423"/>
    <w:rsid w:val="004C29F1"/>
    <w:rsid w:val="004C2B16"/>
    <w:rsid w:val="004C34F4"/>
    <w:rsid w:val="004C3894"/>
    <w:rsid w:val="004C40E5"/>
    <w:rsid w:val="004C42C8"/>
    <w:rsid w:val="004C4413"/>
    <w:rsid w:val="004C45B2"/>
    <w:rsid w:val="004C47BC"/>
    <w:rsid w:val="004C5334"/>
    <w:rsid w:val="004C637F"/>
    <w:rsid w:val="004C64DB"/>
    <w:rsid w:val="004C6F57"/>
    <w:rsid w:val="004C7245"/>
    <w:rsid w:val="004C78CC"/>
    <w:rsid w:val="004C7DC4"/>
    <w:rsid w:val="004C7E0B"/>
    <w:rsid w:val="004C7E53"/>
    <w:rsid w:val="004D009C"/>
    <w:rsid w:val="004D017C"/>
    <w:rsid w:val="004D0866"/>
    <w:rsid w:val="004D1010"/>
    <w:rsid w:val="004D1673"/>
    <w:rsid w:val="004D248A"/>
    <w:rsid w:val="004D2FB8"/>
    <w:rsid w:val="004D3274"/>
    <w:rsid w:val="004D3AB1"/>
    <w:rsid w:val="004D4150"/>
    <w:rsid w:val="004D459D"/>
    <w:rsid w:val="004D49FC"/>
    <w:rsid w:val="004D4BE4"/>
    <w:rsid w:val="004D4D8A"/>
    <w:rsid w:val="004D4F76"/>
    <w:rsid w:val="004D4F85"/>
    <w:rsid w:val="004D59EA"/>
    <w:rsid w:val="004D5AF5"/>
    <w:rsid w:val="004D5B2F"/>
    <w:rsid w:val="004D5B78"/>
    <w:rsid w:val="004D60F6"/>
    <w:rsid w:val="004D64C2"/>
    <w:rsid w:val="004D6EBE"/>
    <w:rsid w:val="004D7B52"/>
    <w:rsid w:val="004D7DFA"/>
    <w:rsid w:val="004E00CC"/>
    <w:rsid w:val="004E05A2"/>
    <w:rsid w:val="004E07B2"/>
    <w:rsid w:val="004E0D09"/>
    <w:rsid w:val="004E13EA"/>
    <w:rsid w:val="004E1FB0"/>
    <w:rsid w:val="004E2171"/>
    <w:rsid w:val="004E2550"/>
    <w:rsid w:val="004E2C3F"/>
    <w:rsid w:val="004E3415"/>
    <w:rsid w:val="004E37F3"/>
    <w:rsid w:val="004E4023"/>
    <w:rsid w:val="004E4326"/>
    <w:rsid w:val="004E442B"/>
    <w:rsid w:val="004E4612"/>
    <w:rsid w:val="004E47F9"/>
    <w:rsid w:val="004E4BC9"/>
    <w:rsid w:val="004E4C8F"/>
    <w:rsid w:val="004E4CA8"/>
    <w:rsid w:val="004E52E3"/>
    <w:rsid w:val="004E6424"/>
    <w:rsid w:val="004E6952"/>
    <w:rsid w:val="004E6AD3"/>
    <w:rsid w:val="004E6DDD"/>
    <w:rsid w:val="004E6F7E"/>
    <w:rsid w:val="004E71CB"/>
    <w:rsid w:val="004E759E"/>
    <w:rsid w:val="004E7957"/>
    <w:rsid w:val="004E7FB6"/>
    <w:rsid w:val="004F0C1D"/>
    <w:rsid w:val="004F1A11"/>
    <w:rsid w:val="004F1C97"/>
    <w:rsid w:val="004F1E4F"/>
    <w:rsid w:val="004F30E1"/>
    <w:rsid w:val="004F33F0"/>
    <w:rsid w:val="004F38EB"/>
    <w:rsid w:val="004F4853"/>
    <w:rsid w:val="004F4BB1"/>
    <w:rsid w:val="004F5019"/>
    <w:rsid w:val="004F57E9"/>
    <w:rsid w:val="004F6423"/>
    <w:rsid w:val="004F64A5"/>
    <w:rsid w:val="004F6DFE"/>
    <w:rsid w:val="004F6FEF"/>
    <w:rsid w:val="004F73F3"/>
    <w:rsid w:val="004F7943"/>
    <w:rsid w:val="005002B8"/>
    <w:rsid w:val="00500818"/>
    <w:rsid w:val="00500A48"/>
    <w:rsid w:val="00500AEB"/>
    <w:rsid w:val="00500FED"/>
    <w:rsid w:val="00501200"/>
    <w:rsid w:val="0050206C"/>
    <w:rsid w:val="005020EF"/>
    <w:rsid w:val="0050218B"/>
    <w:rsid w:val="0050224F"/>
    <w:rsid w:val="005032DE"/>
    <w:rsid w:val="005033DA"/>
    <w:rsid w:val="005035B0"/>
    <w:rsid w:val="00503A5B"/>
    <w:rsid w:val="00503BD2"/>
    <w:rsid w:val="00503E5F"/>
    <w:rsid w:val="005047B8"/>
    <w:rsid w:val="00504AD9"/>
    <w:rsid w:val="00504BDA"/>
    <w:rsid w:val="0050534C"/>
    <w:rsid w:val="0050542F"/>
    <w:rsid w:val="00506900"/>
    <w:rsid w:val="00506996"/>
    <w:rsid w:val="00506EFB"/>
    <w:rsid w:val="00506F36"/>
    <w:rsid w:val="005070CC"/>
    <w:rsid w:val="005070F4"/>
    <w:rsid w:val="005078B2"/>
    <w:rsid w:val="00510749"/>
    <w:rsid w:val="005107DF"/>
    <w:rsid w:val="005110A6"/>
    <w:rsid w:val="0051113D"/>
    <w:rsid w:val="00511314"/>
    <w:rsid w:val="005115C7"/>
    <w:rsid w:val="005122FE"/>
    <w:rsid w:val="0051270F"/>
    <w:rsid w:val="00512760"/>
    <w:rsid w:val="00512AA0"/>
    <w:rsid w:val="00512E53"/>
    <w:rsid w:val="0051329C"/>
    <w:rsid w:val="0051416C"/>
    <w:rsid w:val="00514B6E"/>
    <w:rsid w:val="0051508F"/>
    <w:rsid w:val="005150A7"/>
    <w:rsid w:val="005150F5"/>
    <w:rsid w:val="00515740"/>
    <w:rsid w:val="00515C55"/>
    <w:rsid w:val="00515E63"/>
    <w:rsid w:val="00515ED0"/>
    <w:rsid w:val="0051611C"/>
    <w:rsid w:val="00517008"/>
    <w:rsid w:val="005175A4"/>
    <w:rsid w:val="0052067B"/>
    <w:rsid w:val="005209A8"/>
    <w:rsid w:val="00520CD2"/>
    <w:rsid w:val="00520DC5"/>
    <w:rsid w:val="005211CB"/>
    <w:rsid w:val="0052151A"/>
    <w:rsid w:val="00521A8B"/>
    <w:rsid w:val="00522200"/>
    <w:rsid w:val="00522732"/>
    <w:rsid w:val="00522C46"/>
    <w:rsid w:val="00523654"/>
    <w:rsid w:val="0052403B"/>
    <w:rsid w:val="0052470F"/>
    <w:rsid w:val="00524F3C"/>
    <w:rsid w:val="00525935"/>
    <w:rsid w:val="00525A62"/>
    <w:rsid w:val="00525B54"/>
    <w:rsid w:val="00525FD6"/>
    <w:rsid w:val="005260FE"/>
    <w:rsid w:val="005265F8"/>
    <w:rsid w:val="005273B1"/>
    <w:rsid w:val="00527520"/>
    <w:rsid w:val="00530BB3"/>
    <w:rsid w:val="00530FFF"/>
    <w:rsid w:val="0053105A"/>
    <w:rsid w:val="00531563"/>
    <w:rsid w:val="005315A7"/>
    <w:rsid w:val="00531A9C"/>
    <w:rsid w:val="00531D05"/>
    <w:rsid w:val="00531FA2"/>
    <w:rsid w:val="005321FB"/>
    <w:rsid w:val="0053254A"/>
    <w:rsid w:val="005325B5"/>
    <w:rsid w:val="00532776"/>
    <w:rsid w:val="0053288E"/>
    <w:rsid w:val="005329E6"/>
    <w:rsid w:val="00532DE8"/>
    <w:rsid w:val="0053314D"/>
    <w:rsid w:val="005332CF"/>
    <w:rsid w:val="005334CF"/>
    <w:rsid w:val="00533BB1"/>
    <w:rsid w:val="00533C4A"/>
    <w:rsid w:val="0053540C"/>
    <w:rsid w:val="005357BB"/>
    <w:rsid w:val="00536E98"/>
    <w:rsid w:val="005377B5"/>
    <w:rsid w:val="005379E7"/>
    <w:rsid w:val="00540094"/>
    <w:rsid w:val="005401EC"/>
    <w:rsid w:val="00540B41"/>
    <w:rsid w:val="00540C9A"/>
    <w:rsid w:val="00541069"/>
    <w:rsid w:val="0054132A"/>
    <w:rsid w:val="00541A24"/>
    <w:rsid w:val="00541FBE"/>
    <w:rsid w:val="005420ED"/>
    <w:rsid w:val="0054231A"/>
    <w:rsid w:val="00542A74"/>
    <w:rsid w:val="00543400"/>
    <w:rsid w:val="005435D5"/>
    <w:rsid w:val="00543F48"/>
    <w:rsid w:val="0054405F"/>
    <w:rsid w:val="005448A6"/>
    <w:rsid w:val="005450B5"/>
    <w:rsid w:val="005454B8"/>
    <w:rsid w:val="0054624B"/>
    <w:rsid w:val="005469A2"/>
    <w:rsid w:val="00547265"/>
    <w:rsid w:val="00547443"/>
    <w:rsid w:val="00547F32"/>
    <w:rsid w:val="005505A6"/>
    <w:rsid w:val="005505BF"/>
    <w:rsid w:val="00550751"/>
    <w:rsid w:val="00550C47"/>
    <w:rsid w:val="00551B0D"/>
    <w:rsid w:val="005529CE"/>
    <w:rsid w:val="00552A3B"/>
    <w:rsid w:val="00553286"/>
    <w:rsid w:val="00553761"/>
    <w:rsid w:val="00553E2C"/>
    <w:rsid w:val="00553E97"/>
    <w:rsid w:val="00554169"/>
    <w:rsid w:val="0055476C"/>
    <w:rsid w:val="00554C4E"/>
    <w:rsid w:val="005576C1"/>
    <w:rsid w:val="00557CBD"/>
    <w:rsid w:val="005605D0"/>
    <w:rsid w:val="00560AD2"/>
    <w:rsid w:val="00560D81"/>
    <w:rsid w:val="00561265"/>
    <w:rsid w:val="00561332"/>
    <w:rsid w:val="0056150C"/>
    <w:rsid w:val="00561DBA"/>
    <w:rsid w:val="00561F06"/>
    <w:rsid w:val="00562220"/>
    <w:rsid w:val="00562B41"/>
    <w:rsid w:val="00562C4E"/>
    <w:rsid w:val="0056311E"/>
    <w:rsid w:val="0056365F"/>
    <w:rsid w:val="0056375F"/>
    <w:rsid w:val="00563B8D"/>
    <w:rsid w:val="00563DE6"/>
    <w:rsid w:val="0056412E"/>
    <w:rsid w:val="00564379"/>
    <w:rsid w:val="0056444E"/>
    <w:rsid w:val="00564898"/>
    <w:rsid w:val="00564958"/>
    <w:rsid w:val="00564AD2"/>
    <w:rsid w:val="00564ED0"/>
    <w:rsid w:val="00565036"/>
    <w:rsid w:val="005651C4"/>
    <w:rsid w:val="0056526C"/>
    <w:rsid w:val="00565992"/>
    <w:rsid w:val="00565E49"/>
    <w:rsid w:val="00566D45"/>
    <w:rsid w:val="00567348"/>
    <w:rsid w:val="00567497"/>
    <w:rsid w:val="00567800"/>
    <w:rsid w:val="00567A52"/>
    <w:rsid w:val="00567B26"/>
    <w:rsid w:val="00570722"/>
    <w:rsid w:val="005717E5"/>
    <w:rsid w:val="005717E7"/>
    <w:rsid w:val="0057188A"/>
    <w:rsid w:val="00571A1E"/>
    <w:rsid w:val="00571D6C"/>
    <w:rsid w:val="00572BCF"/>
    <w:rsid w:val="0057328C"/>
    <w:rsid w:val="005737EC"/>
    <w:rsid w:val="00573BEC"/>
    <w:rsid w:val="00573C33"/>
    <w:rsid w:val="005753B6"/>
    <w:rsid w:val="005758FE"/>
    <w:rsid w:val="005769FF"/>
    <w:rsid w:val="005771DB"/>
    <w:rsid w:val="00577A7E"/>
    <w:rsid w:val="00580423"/>
    <w:rsid w:val="005806D2"/>
    <w:rsid w:val="00580768"/>
    <w:rsid w:val="0058102F"/>
    <w:rsid w:val="005816BD"/>
    <w:rsid w:val="00581B14"/>
    <w:rsid w:val="00581EFB"/>
    <w:rsid w:val="00582855"/>
    <w:rsid w:val="00582A71"/>
    <w:rsid w:val="00583135"/>
    <w:rsid w:val="00583195"/>
    <w:rsid w:val="005835BA"/>
    <w:rsid w:val="00583B84"/>
    <w:rsid w:val="005846F8"/>
    <w:rsid w:val="0058525D"/>
    <w:rsid w:val="00585B30"/>
    <w:rsid w:val="00585C84"/>
    <w:rsid w:val="00587689"/>
    <w:rsid w:val="00587698"/>
    <w:rsid w:val="00587BAC"/>
    <w:rsid w:val="00587E05"/>
    <w:rsid w:val="00590005"/>
    <w:rsid w:val="00591FAF"/>
    <w:rsid w:val="00593111"/>
    <w:rsid w:val="00593403"/>
    <w:rsid w:val="00593816"/>
    <w:rsid w:val="00593D67"/>
    <w:rsid w:val="005942E7"/>
    <w:rsid w:val="00594FA6"/>
    <w:rsid w:val="00595063"/>
    <w:rsid w:val="00595634"/>
    <w:rsid w:val="00595BEB"/>
    <w:rsid w:val="00595F1A"/>
    <w:rsid w:val="00595F8E"/>
    <w:rsid w:val="00596361"/>
    <w:rsid w:val="005963B2"/>
    <w:rsid w:val="005964CC"/>
    <w:rsid w:val="00596895"/>
    <w:rsid w:val="00596913"/>
    <w:rsid w:val="00596BDA"/>
    <w:rsid w:val="00597972"/>
    <w:rsid w:val="005A07D8"/>
    <w:rsid w:val="005A0C5B"/>
    <w:rsid w:val="005A1650"/>
    <w:rsid w:val="005A1C78"/>
    <w:rsid w:val="005A2006"/>
    <w:rsid w:val="005A3844"/>
    <w:rsid w:val="005A392E"/>
    <w:rsid w:val="005A3EF2"/>
    <w:rsid w:val="005A4255"/>
    <w:rsid w:val="005A5204"/>
    <w:rsid w:val="005A52E6"/>
    <w:rsid w:val="005A5610"/>
    <w:rsid w:val="005A5C63"/>
    <w:rsid w:val="005A5F32"/>
    <w:rsid w:val="005A78B9"/>
    <w:rsid w:val="005A79E1"/>
    <w:rsid w:val="005B0416"/>
    <w:rsid w:val="005B0694"/>
    <w:rsid w:val="005B0749"/>
    <w:rsid w:val="005B0974"/>
    <w:rsid w:val="005B0A99"/>
    <w:rsid w:val="005B16F4"/>
    <w:rsid w:val="005B19E4"/>
    <w:rsid w:val="005B1D8D"/>
    <w:rsid w:val="005B212A"/>
    <w:rsid w:val="005B24C3"/>
    <w:rsid w:val="005B2628"/>
    <w:rsid w:val="005B2A1D"/>
    <w:rsid w:val="005B2AA9"/>
    <w:rsid w:val="005B2C82"/>
    <w:rsid w:val="005B2D90"/>
    <w:rsid w:val="005B2D9B"/>
    <w:rsid w:val="005B2FD0"/>
    <w:rsid w:val="005B30AA"/>
    <w:rsid w:val="005B34A6"/>
    <w:rsid w:val="005B383F"/>
    <w:rsid w:val="005B46C1"/>
    <w:rsid w:val="005B57A2"/>
    <w:rsid w:val="005B6689"/>
    <w:rsid w:val="005C0258"/>
    <w:rsid w:val="005C0B37"/>
    <w:rsid w:val="005C0F1F"/>
    <w:rsid w:val="005C1454"/>
    <w:rsid w:val="005C17C2"/>
    <w:rsid w:val="005C2197"/>
    <w:rsid w:val="005C3941"/>
    <w:rsid w:val="005C3A24"/>
    <w:rsid w:val="005C3F18"/>
    <w:rsid w:val="005C4923"/>
    <w:rsid w:val="005C5BD5"/>
    <w:rsid w:val="005C6C2A"/>
    <w:rsid w:val="005C6D8F"/>
    <w:rsid w:val="005C7B7A"/>
    <w:rsid w:val="005D080D"/>
    <w:rsid w:val="005D08AD"/>
    <w:rsid w:val="005D0BAB"/>
    <w:rsid w:val="005D0CCC"/>
    <w:rsid w:val="005D0D5D"/>
    <w:rsid w:val="005D1EC0"/>
    <w:rsid w:val="005D2789"/>
    <w:rsid w:val="005D280D"/>
    <w:rsid w:val="005D30B4"/>
    <w:rsid w:val="005D3305"/>
    <w:rsid w:val="005D37DB"/>
    <w:rsid w:val="005D37FD"/>
    <w:rsid w:val="005D393D"/>
    <w:rsid w:val="005D3EBF"/>
    <w:rsid w:val="005D46A9"/>
    <w:rsid w:val="005D4AB8"/>
    <w:rsid w:val="005D50E0"/>
    <w:rsid w:val="005D511B"/>
    <w:rsid w:val="005D5350"/>
    <w:rsid w:val="005D5949"/>
    <w:rsid w:val="005D5FBB"/>
    <w:rsid w:val="005D6204"/>
    <w:rsid w:val="005D6210"/>
    <w:rsid w:val="005D71F0"/>
    <w:rsid w:val="005D7383"/>
    <w:rsid w:val="005D7A77"/>
    <w:rsid w:val="005D7C6B"/>
    <w:rsid w:val="005D7D8C"/>
    <w:rsid w:val="005E0667"/>
    <w:rsid w:val="005E13F7"/>
    <w:rsid w:val="005E184E"/>
    <w:rsid w:val="005E2242"/>
    <w:rsid w:val="005E25A4"/>
    <w:rsid w:val="005E2700"/>
    <w:rsid w:val="005E29E3"/>
    <w:rsid w:val="005E2A67"/>
    <w:rsid w:val="005E2B88"/>
    <w:rsid w:val="005E36FB"/>
    <w:rsid w:val="005E3B81"/>
    <w:rsid w:val="005E41FC"/>
    <w:rsid w:val="005E4667"/>
    <w:rsid w:val="005E5976"/>
    <w:rsid w:val="005E5AA7"/>
    <w:rsid w:val="005E5FE0"/>
    <w:rsid w:val="005E655D"/>
    <w:rsid w:val="005E6955"/>
    <w:rsid w:val="005E6F82"/>
    <w:rsid w:val="005E6FC9"/>
    <w:rsid w:val="005E71A3"/>
    <w:rsid w:val="005E74F1"/>
    <w:rsid w:val="005E761A"/>
    <w:rsid w:val="005F0249"/>
    <w:rsid w:val="005F0E6E"/>
    <w:rsid w:val="005F13F0"/>
    <w:rsid w:val="005F1501"/>
    <w:rsid w:val="005F28E9"/>
    <w:rsid w:val="005F2AB1"/>
    <w:rsid w:val="005F2D7B"/>
    <w:rsid w:val="005F322F"/>
    <w:rsid w:val="005F348F"/>
    <w:rsid w:val="005F35B9"/>
    <w:rsid w:val="005F3DEF"/>
    <w:rsid w:val="005F3FEB"/>
    <w:rsid w:val="005F4419"/>
    <w:rsid w:val="005F4473"/>
    <w:rsid w:val="005F4815"/>
    <w:rsid w:val="005F4A5E"/>
    <w:rsid w:val="005F4C14"/>
    <w:rsid w:val="005F55FD"/>
    <w:rsid w:val="005F5A9E"/>
    <w:rsid w:val="005F5F2C"/>
    <w:rsid w:val="005F68D4"/>
    <w:rsid w:val="005F6991"/>
    <w:rsid w:val="005F6A47"/>
    <w:rsid w:val="005F70E4"/>
    <w:rsid w:val="005F7562"/>
    <w:rsid w:val="005F7EBF"/>
    <w:rsid w:val="0060152C"/>
    <w:rsid w:val="006015A1"/>
    <w:rsid w:val="006015E1"/>
    <w:rsid w:val="00601B21"/>
    <w:rsid w:val="00601B91"/>
    <w:rsid w:val="00601DD0"/>
    <w:rsid w:val="0060200D"/>
    <w:rsid w:val="006032C3"/>
    <w:rsid w:val="00603A90"/>
    <w:rsid w:val="00603E31"/>
    <w:rsid w:val="006041B7"/>
    <w:rsid w:val="00604B5C"/>
    <w:rsid w:val="006056FD"/>
    <w:rsid w:val="00605C06"/>
    <w:rsid w:val="00605D03"/>
    <w:rsid w:val="00606CBD"/>
    <w:rsid w:val="00607C46"/>
    <w:rsid w:val="0061029D"/>
    <w:rsid w:val="006106A5"/>
    <w:rsid w:val="00610923"/>
    <w:rsid w:val="00611028"/>
    <w:rsid w:val="00612434"/>
    <w:rsid w:val="00612488"/>
    <w:rsid w:val="00612CE6"/>
    <w:rsid w:val="00612EDD"/>
    <w:rsid w:val="00612FAB"/>
    <w:rsid w:val="006139B0"/>
    <w:rsid w:val="00614A7B"/>
    <w:rsid w:val="00614CF0"/>
    <w:rsid w:val="00614DD1"/>
    <w:rsid w:val="0061505E"/>
    <w:rsid w:val="0061536C"/>
    <w:rsid w:val="0061540C"/>
    <w:rsid w:val="006158E4"/>
    <w:rsid w:val="006158FB"/>
    <w:rsid w:val="00615C08"/>
    <w:rsid w:val="0061688A"/>
    <w:rsid w:val="00616D8A"/>
    <w:rsid w:val="0061733E"/>
    <w:rsid w:val="0061741C"/>
    <w:rsid w:val="006178D9"/>
    <w:rsid w:val="006178F4"/>
    <w:rsid w:val="006206CB"/>
    <w:rsid w:val="006207BC"/>
    <w:rsid w:val="00621335"/>
    <w:rsid w:val="0062150E"/>
    <w:rsid w:val="0062193A"/>
    <w:rsid w:val="00623F37"/>
    <w:rsid w:val="00623F56"/>
    <w:rsid w:val="006242E9"/>
    <w:rsid w:val="00624348"/>
    <w:rsid w:val="006250F6"/>
    <w:rsid w:val="00625101"/>
    <w:rsid w:val="006258F1"/>
    <w:rsid w:val="006258F6"/>
    <w:rsid w:val="00626341"/>
    <w:rsid w:val="00626844"/>
    <w:rsid w:val="00626BBC"/>
    <w:rsid w:val="006274B9"/>
    <w:rsid w:val="00627808"/>
    <w:rsid w:val="0062788C"/>
    <w:rsid w:val="00627CD4"/>
    <w:rsid w:val="00627D6A"/>
    <w:rsid w:val="0063035A"/>
    <w:rsid w:val="00630BA9"/>
    <w:rsid w:val="00630DE9"/>
    <w:rsid w:val="00630F03"/>
    <w:rsid w:val="006312F8"/>
    <w:rsid w:val="00631E78"/>
    <w:rsid w:val="00632B0E"/>
    <w:rsid w:val="00632B2A"/>
    <w:rsid w:val="00633526"/>
    <w:rsid w:val="00633CA4"/>
    <w:rsid w:val="0063485D"/>
    <w:rsid w:val="0063491E"/>
    <w:rsid w:val="006349FB"/>
    <w:rsid w:val="00634E47"/>
    <w:rsid w:val="00635013"/>
    <w:rsid w:val="006352B6"/>
    <w:rsid w:val="0063557A"/>
    <w:rsid w:val="00635AF4"/>
    <w:rsid w:val="00635E49"/>
    <w:rsid w:val="00636208"/>
    <w:rsid w:val="006366F2"/>
    <w:rsid w:val="00637037"/>
    <w:rsid w:val="006372DC"/>
    <w:rsid w:val="00637842"/>
    <w:rsid w:val="00640399"/>
    <w:rsid w:val="00640A06"/>
    <w:rsid w:val="00640C32"/>
    <w:rsid w:val="00640CEE"/>
    <w:rsid w:val="00640DBD"/>
    <w:rsid w:val="006420E9"/>
    <w:rsid w:val="00642135"/>
    <w:rsid w:val="006423D2"/>
    <w:rsid w:val="00642683"/>
    <w:rsid w:val="00642FB3"/>
    <w:rsid w:val="0064351F"/>
    <w:rsid w:val="0064397F"/>
    <w:rsid w:val="00643C6F"/>
    <w:rsid w:val="00643C90"/>
    <w:rsid w:val="006440AA"/>
    <w:rsid w:val="00645DF8"/>
    <w:rsid w:val="006460FF"/>
    <w:rsid w:val="00646974"/>
    <w:rsid w:val="0064720C"/>
    <w:rsid w:val="006478B5"/>
    <w:rsid w:val="006512AF"/>
    <w:rsid w:val="00651301"/>
    <w:rsid w:val="006515C8"/>
    <w:rsid w:val="00651664"/>
    <w:rsid w:val="00651E2B"/>
    <w:rsid w:val="00653069"/>
    <w:rsid w:val="00653A37"/>
    <w:rsid w:val="00654196"/>
    <w:rsid w:val="006541EB"/>
    <w:rsid w:val="006545F9"/>
    <w:rsid w:val="00655204"/>
    <w:rsid w:val="006553EF"/>
    <w:rsid w:val="00655930"/>
    <w:rsid w:val="00656E01"/>
    <w:rsid w:val="00656E18"/>
    <w:rsid w:val="00656F8A"/>
    <w:rsid w:val="00657EEC"/>
    <w:rsid w:val="00660B40"/>
    <w:rsid w:val="00660F6D"/>
    <w:rsid w:val="00660FD8"/>
    <w:rsid w:val="0066179A"/>
    <w:rsid w:val="00661860"/>
    <w:rsid w:val="00661FBE"/>
    <w:rsid w:val="0066211D"/>
    <w:rsid w:val="00662162"/>
    <w:rsid w:val="0066231D"/>
    <w:rsid w:val="00662507"/>
    <w:rsid w:val="00662606"/>
    <w:rsid w:val="0066271C"/>
    <w:rsid w:val="00662D51"/>
    <w:rsid w:val="00663099"/>
    <w:rsid w:val="006630D5"/>
    <w:rsid w:val="00663CB2"/>
    <w:rsid w:val="00664184"/>
    <w:rsid w:val="00664C39"/>
    <w:rsid w:val="0066500F"/>
    <w:rsid w:val="00665B16"/>
    <w:rsid w:val="00665D82"/>
    <w:rsid w:val="006666F6"/>
    <w:rsid w:val="006679C9"/>
    <w:rsid w:val="00667A8F"/>
    <w:rsid w:val="00667BD8"/>
    <w:rsid w:val="00670373"/>
    <w:rsid w:val="00670606"/>
    <w:rsid w:val="00670895"/>
    <w:rsid w:val="00671A92"/>
    <w:rsid w:val="00671B2B"/>
    <w:rsid w:val="00671D4E"/>
    <w:rsid w:val="00671DB5"/>
    <w:rsid w:val="00671E8F"/>
    <w:rsid w:val="006727BF"/>
    <w:rsid w:val="0067281B"/>
    <w:rsid w:val="00673538"/>
    <w:rsid w:val="00673EA9"/>
    <w:rsid w:val="00676543"/>
    <w:rsid w:val="006765A1"/>
    <w:rsid w:val="00676A88"/>
    <w:rsid w:val="006775FE"/>
    <w:rsid w:val="006776B6"/>
    <w:rsid w:val="00677B00"/>
    <w:rsid w:val="00677F40"/>
    <w:rsid w:val="00680281"/>
    <w:rsid w:val="00680717"/>
    <w:rsid w:val="0068086D"/>
    <w:rsid w:val="00681413"/>
    <w:rsid w:val="0068192F"/>
    <w:rsid w:val="00681B5B"/>
    <w:rsid w:val="00681CDE"/>
    <w:rsid w:val="006824FC"/>
    <w:rsid w:val="00682AD5"/>
    <w:rsid w:val="006839D7"/>
    <w:rsid w:val="00683BED"/>
    <w:rsid w:val="0068448B"/>
    <w:rsid w:val="0068552A"/>
    <w:rsid w:val="006855A0"/>
    <w:rsid w:val="00685C49"/>
    <w:rsid w:val="00687997"/>
    <w:rsid w:val="00687E47"/>
    <w:rsid w:val="0069058D"/>
    <w:rsid w:val="00690CB0"/>
    <w:rsid w:val="00690D38"/>
    <w:rsid w:val="006912EA"/>
    <w:rsid w:val="00692369"/>
    <w:rsid w:val="00692635"/>
    <w:rsid w:val="006938B5"/>
    <w:rsid w:val="00693C7B"/>
    <w:rsid w:val="00693F08"/>
    <w:rsid w:val="0069443C"/>
    <w:rsid w:val="00694911"/>
    <w:rsid w:val="0069575A"/>
    <w:rsid w:val="00695F0F"/>
    <w:rsid w:val="006966D7"/>
    <w:rsid w:val="00696C89"/>
    <w:rsid w:val="00696EED"/>
    <w:rsid w:val="0069744E"/>
    <w:rsid w:val="006A02C4"/>
    <w:rsid w:val="006A0320"/>
    <w:rsid w:val="006A0559"/>
    <w:rsid w:val="006A19E0"/>
    <w:rsid w:val="006A1A30"/>
    <w:rsid w:val="006A20CE"/>
    <w:rsid w:val="006A24E5"/>
    <w:rsid w:val="006A2889"/>
    <w:rsid w:val="006A2DF5"/>
    <w:rsid w:val="006A3415"/>
    <w:rsid w:val="006A39B7"/>
    <w:rsid w:val="006A4483"/>
    <w:rsid w:val="006A4AF7"/>
    <w:rsid w:val="006A4B8D"/>
    <w:rsid w:val="006A539D"/>
    <w:rsid w:val="006A58FD"/>
    <w:rsid w:val="006A614E"/>
    <w:rsid w:val="006A61B1"/>
    <w:rsid w:val="006A66BB"/>
    <w:rsid w:val="006A6750"/>
    <w:rsid w:val="006A675A"/>
    <w:rsid w:val="006A6A5B"/>
    <w:rsid w:val="006A6B0E"/>
    <w:rsid w:val="006A70B7"/>
    <w:rsid w:val="006A7476"/>
    <w:rsid w:val="006A7567"/>
    <w:rsid w:val="006B0550"/>
    <w:rsid w:val="006B0BA6"/>
    <w:rsid w:val="006B111F"/>
    <w:rsid w:val="006B1131"/>
    <w:rsid w:val="006B11AF"/>
    <w:rsid w:val="006B17F8"/>
    <w:rsid w:val="006B1A30"/>
    <w:rsid w:val="006B257C"/>
    <w:rsid w:val="006B2CAD"/>
    <w:rsid w:val="006B3563"/>
    <w:rsid w:val="006B3D57"/>
    <w:rsid w:val="006B3FBF"/>
    <w:rsid w:val="006B4773"/>
    <w:rsid w:val="006B48C7"/>
    <w:rsid w:val="006B4B0E"/>
    <w:rsid w:val="006B4D7E"/>
    <w:rsid w:val="006B50A9"/>
    <w:rsid w:val="006B535A"/>
    <w:rsid w:val="006B5492"/>
    <w:rsid w:val="006B5692"/>
    <w:rsid w:val="006B56E4"/>
    <w:rsid w:val="006B56F2"/>
    <w:rsid w:val="006B6E39"/>
    <w:rsid w:val="006B7303"/>
    <w:rsid w:val="006C0152"/>
    <w:rsid w:val="006C176F"/>
    <w:rsid w:val="006C1CEA"/>
    <w:rsid w:val="006C29FF"/>
    <w:rsid w:val="006C2ED7"/>
    <w:rsid w:val="006C3737"/>
    <w:rsid w:val="006C3941"/>
    <w:rsid w:val="006C3CC1"/>
    <w:rsid w:val="006C40CA"/>
    <w:rsid w:val="006C4A69"/>
    <w:rsid w:val="006C53BE"/>
    <w:rsid w:val="006C5438"/>
    <w:rsid w:val="006C5FDC"/>
    <w:rsid w:val="006C611B"/>
    <w:rsid w:val="006C613D"/>
    <w:rsid w:val="006C6272"/>
    <w:rsid w:val="006C635B"/>
    <w:rsid w:val="006C63B5"/>
    <w:rsid w:val="006C6630"/>
    <w:rsid w:val="006C6D91"/>
    <w:rsid w:val="006C6DE0"/>
    <w:rsid w:val="006C74CD"/>
    <w:rsid w:val="006C75CF"/>
    <w:rsid w:val="006C7C65"/>
    <w:rsid w:val="006C7DED"/>
    <w:rsid w:val="006D0977"/>
    <w:rsid w:val="006D1390"/>
    <w:rsid w:val="006D1BC0"/>
    <w:rsid w:val="006D2226"/>
    <w:rsid w:val="006D2363"/>
    <w:rsid w:val="006D31B3"/>
    <w:rsid w:val="006D3202"/>
    <w:rsid w:val="006D37E3"/>
    <w:rsid w:val="006D3C8B"/>
    <w:rsid w:val="006D3FB5"/>
    <w:rsid w:val="006D463E"/>
    <w:rsid w:val="006D4861"/>
    <w:rsid w:val="006D4E3D"/>
    <w:rsid w:val="006D6694"/>
    <w:rsid w:val="006D66C8"/>
    <w:rsid w:val="006D67EE"/>
    <w:rsid w:val="006D681F"/>
    <w:rsid w:val="006E01E9"/>
    <w:rsid w:val="006E04DD"/>
    <w:rsid w:val="006E05DF"/>
    <w:rsid w:val="006E0E52"/>
    <w:rsid w:val="006E1A19"/>
    <w:rsid w:val="006E1B6C"/>
    <w:rsid w:val="006E2477"/>
    <w:rsid w:val="006E2559"/>
    <w:rsid w:val="006E28D7"/>
    <w:rsid w:val="006E28EC"/>
    <w:rsid w:val="006E2957"/>
    <w:rsid w:val="006E2B14"/>
    <w:rsid w:val="006E42EC"/>
    <w:rsid w:val="006E444C"/>
    <w:rsid w:val="006E533D"/>
    <w:rsid w:val="006E541A"/>
    <w:rsid w:val="006E5B32"/>
    <w:rsid w:val="006E6528"/>
    <w:rsid w:val="006E6883"/>
    <w:rsid w:val="006E6A48"/>
    <w:rsid w:val="006E75C7"/>
    <w:rsid w:val="006E7679"/>
    <w:rsid w:val="006E7754"/>
    <w:rsid w:val="006E7E00"/>
    <w:rsid w:val="006F052E"/>
    <w:rsid w:val="006F186E"/>
    <w:rsid w:val="006F1F4B"/>
    <w:rsid w:val="006F2F71"/>
    <w:rsid w:val="006F3647"/>
    <w:rsid w:val="006F43C6"/>
    <w:rsid w:val="006F458F"/>
    <w:rsid w:val="006F486C"/>
    <w:rsid w:val="006F5BF2"/>
    <w:rsid w:val="006F631C"/>
    <w:rsid w:val="006F6CFA"/>
    <w:rsid w:val="006F6DAA"/>
    <w:rsid w:val="006F7115"/>
    <w:rsid w:val="006F7332"/>
    <w:rsid w:val="006F73A9"/>
    <w:rsid w:val="006F78BB"/>
    <w:rsid w:val="00701369"/>
    <w:rsid w:val="00701959"/>
    <w:rsid w:val="007022FB"/>
    <w:rsid w:val="0070256E"/>
    <w:rsid w:val="00702588"/>
    <w:rsid w:val="00702B7B"/>
    <w:rsid w:val="00702F4E"/>
    <w:rsid w:val="00702FDC"/>
    <w:rsid w:val="00703132"/>
    <w:rsid w:val="00703430"/>
    <w:rsid w:val="00703486"/>
    <w:rsid w:val="007034D1"/>
    <w:rsid w:val="007037F7"/>
    <w:rsid w:val="00703983"/>
    <w:rsid w:val="00703EBC"/>
    <w:rsid w:val="007042E2"/>
    <w:rsid w:val="0070455D"/>
    <w:rsid w:val="0070470B"/>
    <w:rsid w:val="007050DF"/>
    <w:rsid w:val="007057D6"/>
    <w:rsid w:val="00705C49"/>
    <w:rsid w:val="00705FAA"/>
    <w:rsid w:val="00706BD5"/>
    <w:rsid w:val="00706DAC"/>
    <w:rsid w:val="00706F4D"/>
    <w:rsid w:val="007072E1"/>
    <w:rsid w:val="0071041E"/>
    <w:rsid w:val="00710621"/>
    <w:rsid w:val="0071065A"/>
    <w:rsid w:val="00710F05"/>
    <w:rsid w:val="00711171"/>
    <w:rsid w:val="007128D8"/>
    <w:rsid w:val="007128DA"/>
    <w:rsid w:val="00713645"/>
    <w:rsid w:val="00713C76"/>
    <w:rsid w:val="00714305"/>
    <w:rsid w:val="00714337"/>
    <w:rsid w:val="00714C96"/>
    <w:rsid w:val="00715222"/>
    <w:rsid w:val="0071539A"/>
    <w:rsid w:val="007154B7"/>
    <w:rsid w:val="00715891"/>
    <w:rsid w:val="007160DA"/>
    <w:rsid w:val="007163BA"/>
    <w:rsid w:val="0071650A"/>
    <w:rsid w:val="00716A99"/>
    <w:rsid w:val="00716F5E"/>
    <w:rsid w:val="00717339"/>
    <w:rsid w:val="00717909"/>
    <w:rsid w:val="00717D94"/>
    <w:rsid w:val="00720766"/>
    <w:rsid w:val="00720AA8"/>
    <w:rsid w:val="00720E2A"/>
    <w:rsid w:val="00720F55"/>
    <w:rsid w:val="0072155C"/>
    <w:rsid w:val="0072163C"/>
    <w:rsid w:val="0072168C"/>
    <w:rsid w:val="00721A8D"/>
    <w:rsid w:val="00721C5B"/>
    <w:rsid w:val="00721E06"/>
    <w:rsid w:val="00722054"/>
    <w:rsid w:val="00722742"/>
    <w:rsid w:val="00722B34"/>
    <w:rsid w:val="00722E80"/>
    <w:rsid w:val="00723C3F"/>
    <w:rsid w:val="007243EB"/>
    <w:rsid w:val="00724719"/>
    <w:rsid w:val="00724B68"/>
    <w:rsid w:val="007253A7"/>
    <w:rsid w:val="00725AB6"/>
    <w:rsid w:val="00725D1E"/>
    <w:rsid w:val="00726D3A"/>
    <w:rsid w:val="00726D9E"/>
    <w:rsid w:val="00726E63"/>
    <w:rsid w:val="00727D49"/>
    <w:rsid w:val="00727DBD"/>
    <w:rsid w:val="007306D3"/>
    <w:rsid w:val="00730A78"/>
    <w:rsid w:val="007317B5"/>
    <w:rsid w:val="00731D1E"/>
    <w:rsid w:val="0073210C"/>
    <w:rsid w:val="0073238A"/>
    <w:rsid w:val="0073256B"/>
    <w:rsid w:val="00732CB6"/>
    <w:rsid w:val="00732CD9"/>
    <w:rsid w:val="00732E17"/>
    <w:rsid w:val="007334EA"/>
    <w:rsid w:val="0073352B"/>
    <w:rsid w:val="00733758"/>
    <w:rsid w:val="00734928"/>
    <w:rsid w:val="00734BBA"/>
    <w:rsid w:val="007356F3"/>
    <w:rsid w:val="00735A71"/>
    <w:rsid w:val="00735BCF"/>
    <w:rsid w:val="00735C0D"/>
    <w:rsid w:val="00735E40"/>
    <w:rsid w:val="0073602A"/>
    <w:rsid w:val="00736E34"/>
    <w:rsid w:val="00736E69"/>
    <w:rsid w:val="00736EA4"/>
    <w:rsid w:val="00736ECE"/>
    <w:rsid w:val="0073711D"/>
    <w:rsid w:val="0073778F"/>
    <w:rsid w:val="00737AFE"/>
    <w:rsid w:val="00737C37"/>
    <w:rsid w:val="00737C4C"/>
    <w:rsid w:val="00737F8D"/>
    <w:rsid w:val="00740C4A"/>
    <w:rsid w:val="00741376"/>
    <w:rsid w:val="0074137E"/>
    <w:rsid w:val="0074191E"/>
    <w:rsid w:val="007419CD"/>
    <w:rsid w:val="00741C24"/>
    <w:rsid w:val="00741CCA"/>
    <w:rsid w:val="00741E14"/>
    <w:rsid w:val="007422EF"/>
    <w:rsid w:val="00742F8F"/>
    <w:rsid w:val="00743205"/>
    <w:rsid w:val="0074342D"/>
    <w:rsid w:val="0074401D"/>
    <w:rsid w:val="007441CD"/>
    <w:rsid w:val="0074429A"/>
    <w:rsid w:val="007445D0"/>
    <w:rsid w:val="00744D22"/>
    <w:rsid w:val="00745110"/>
    <w:rsid w:val="00745317"/>
    <w:rsid w:val="0074590D"/>
    <w:rsid w:val="00745AC4"/>
    <w:rsid w:val="00745EDB"/>
    <w:rsid w:val="00746011"/>
    <w:rsid w:val="00746BAF"/>
    <w:rsid w:val="00747175"/>
    <w:rsid w:val="0074743B"/>
    <w:rsid w:val="00747663"/>
    <w:rsid w:val="007478AA"/>
    <w:rsid w:val="00747A97"/>
    <w:rsid w:val="007500D1"/>
    <w:rsid w:val="00750B74"/>
    <w:rsid w:val="007510CD"/>
    <w:rsid w:val="00751116"/>
    <w:rsid w:val="0075112C"/>
    <w:rsid w:val="0075116A"/>
    <w:rsid w:val="00751799"/>
    <w:rsid w:val="0075196E"/>
    <w:rsid w:val="0075213B"/>
    <w:rsid w:val="0075224D"/>
    <w:rsid w:val="0075229C"/>
    <w:rsid w:val="0075257E"/>
    <w:rsid w:val="00752DD4"/>
    <w:rsid w:val="00752DE0"/>
    <w:rsid w:val="00753151"/>
    <w:rsid w:val="00753485"/>
    <w:rsid w:val="007538D2"/>
    <w:rsid w:val="00753948"/>
    <w:rsid w:val="00753C21"/>
    <w:rsid w:val="00754305"/>
    <w:rsid w:val="00754F0F"/>
    <w:rsid w:val="00755003"/>
    <w:rsid w:val="007552F1"/>
    <w:rsid w:val="007553E4"/>
    <w:rsid w:val="00755A19"/>
    <w:rsid w:val="00755F3B"/>
    <w:rsid w:val="007560A1"/>
    <w:rsid w:val="007561B4"/>
    <w:rsid w:val="007566CB"/>
    <w:rsid w:val="007571DF"/>
    <w:rsid w:val="007571FD"/>
    <w:rsid w:val="00757947"/>
    <w:rsid w:val="007606D8"/>
    <w:rsid w:val="007607D2"/>
    <w:rsid w:val="007611E9"/>
    <w:rsid w:val="00761429"/>
    <w:rsid w:val="007615D0"/>
    <w:rsid w:val="0076284D"/>
    <w:rsid w:val="0076332A"/>
    <w:rsid w:val="00763B0C"/>
    <w:rsid w:val="00763DFF"/>
    <w:rsid w:val="00764170"/>
    <w:rsid w:val="00764B9C"/>
    <w:rsid w:val="00764FD6"/>
    <w:rsid w:val="007654C6"/>
    <w:rsid w:val="00765F24"/>
    <w:rsid w:val="00766211"/>
    <w:rsid w:val="00766335"/>
    <w:rsid w:val="00766589"/>
    <w:rsid w:val="00766698"/>
    <w:rsid w:val="0077073B"/>
    <w:rsid w:val="0077077B"/>
    <w:rsid w:val="00770B89"/>
    <w:rsid w:val="00771A27"/>
    <w:rsid w:val="00771EC8"/>
    <w:rsid w:val="007720C2"/>
    <w:rsid w:val="007724D3"/>
    <w:rsid w:val="0077270B"/>
    <w:rsid w:val="007731F0"/>
    <w:rsid w:val="007740AD"/>
    <w:rsid w:val="007740AF"/>
    <w:rsid w:val="00774604"/>
    <w:rsid w:val="00774D98"/>
    <w:rsid w:val="00774FA3"/>
    <w:rsid w:val="0077554C"/>
    <w:rsid w:val="007756D2"/>
    <w:rsid w:val="007758CC"/>
    <w:rsid w:val="007763E1"/>
    <w:rsid w:val="007771CC"/>
    <w:rsid w:val="00777670"/>
    <w:rsid w:val="007776BE"/>
    <w:rsid w:val="007779D1"/>
    <w:rsid w:val="00777C54"/>
    <w:rsid w:val="007818FF"/>
    <w:rsid w:val="00781C07"/>
    <w:rsid w:val="00781CFB"/>
    <w:rsid w:val="00782252"/>
    <w:rsid w:val="0078263C"/>
    <w:rsid w:val="00782AC9"/>
    <w:rsid w:val="00782BF8"/>
    <w:rsid w:val="007834AA"/>
    <w:rsid w:val="00783536"/>
    <w:rsid w:val="00783C19"/>
    <w:rsid w:val="007845D5"/>
    <w:rsid w:val="00785172"/>
    <w:rsid w:val="00785872"/>
    <w:rsid w:val="00785E99"/>
    <w:rsid w:val="00785F17"/>
    <w:rsid w:val="007860B6"/>
    <w:rsid w:val="007863CD"/>
    <w:rsid w:val="007863E6"/>
    <w:rsid w:val="00786563"/>
    <w:rsid w:val="00786DEE"/>
    <w:rsid w:val="007872CE"/>
    <w:rsid w:val="00787729"/>
    <w:rsid w:val="00787DC2"/>
    <w:rsid w:val="0079007C"/>
    <w:rsid w:val="007909D9"/>
    <w:rsid w:val="00790A45"/>
    <w:rsid w:val="00790A5E"/>
    <w:rsid w:val="00790D67"/>
    <w:rsid w:val="00790FAD"/>
    <w:rsid w:val="007912DE"/>
    <w:rsid w:val="00791E5B"/>
    <w:rsid w:val="00791FC9"/>
    <w:rsid w:val="0079337B"/>
    <w:rsid w:val="007939E4"/>
    <w:rsid w:val="00793FE2"/>
    <w:rsid w:val="007946E2"/>
    <w:rsid w:val="0079488E"/>
    <w:rsid w:val="007948D0"/>
    <w:rsid w:val="007952C8"/>
    <w:rsid w:val="007954BC"/>
    <w:rsid w:val="007960F9"/>
    <w:rsid w:val="00797526"/>
    <w:rsid w:val="007976F5"/>
    <w:rsid w:val="007A059A"/>
    <w:rsid w:val="007A0981"/>
    <w:rsid w:val="007A0F1C"/>
    <w:rsid w:val="007A130B"/>
    <w:rsid w:val="007A1999"/>
    <w:rsid w:val="007A1AD9"/>
    <w:rsid w:val="007A2EEC"/>
    <w:rsid w:val="007A3396"/>
    <w:rsid w:val="007A4212"/>
    <w:rsid w:val="007A50A9"/>
    <w:rsid w:val="007A5160"/>
    <w:rsid w:val="007A5BDA"/>
    <w:rsid w:val="007A5CB4"/>
    <w:rsid w:val="007A6EAB"/>
    <w:rsid w:val="007A702C"/>
    <w:rsid w:val="007A769D"/>
    <w:rsid w:val="007A7D55"/>
    <w:rsid w:val="007A7E8A"/>
    <w:rsid w:val="007B0CFF"/>
    <w:rsid w:val="007B12FF"/>
    <w:rsid w:val="007B17B6"/>
    <w:rsid w:val="007B185F"/>
    <w:rsid w:val="007B1F74"/>
    <w:rsid w:val="007B2A01"/>
    <w:rsid w:val="007B2C1F"/>
    <w:rsid w:val="007B2E75"/>
    <w:rsid w:val="007B3208"/>
    <w:rsid w:val="007B39E1"/>
    <w:rsid w:val="007B3F89"/>
    <w:rsid w:val="007B3FD6"/>
    <w:rsid w:val="007B4157"/>
    <w:rsid w:val="007B46FA"/>
    <w:rsid w:val="007B4DFE"/>
    <w:rsid w:val="007B52AE"/>
    <w:rsid w:val="007B61F4"/>
    <w:rsid w:val="007B6219"/>
    <w:rsid w:val="007B6AEC"/>
    <w:rsid w:val="007B73C8"/>
    <w:rsid w:val="007C0612"/>
    <w:rsid w:val="007C0697"/>
    <w:rsid w:val="007C0956"/>
    <w:rsid w:val="007C1C90"/>
    <w:rsid w:val="007C1EDB"/>
    <w:rsid w:val="007C1FE3"/>
    <w:rsid w:val="007C348D"/>
    <w:rsid w:val="007C35DF"/>
    <w:rsid w:val="007C36EA"/>
    <w:rsid w:val="007C3B9B"/>
    <w:rsid w:val="007C3E22"/>
    <w:rsid w:val="007C427A"/>
    <w:rsid w:val="007C462F"/>
    <w:rsid w:val="007C483C"/>
    <w:rsid w:val="007C484E"/>
    <w:rsid w:val="007C4972"/>
    <w:rsid w:val="007C4FA1"/>
    <w:rsid w:val="007C53E8"/>
    <w:rsid w:val="007C7382"/>
    <w:rsid w:val="007C7480"/>
    <w:rsid w:val="007C751F"/>
    <w:rsid w:val="007C7A8A"/>
    <w:rsid w:val="007C7D60"/>
    <w:rsid w:val="007C7FB1"/>
    <w:rsid w:val="007D0225"/>
    <w:rsid w:val="007D068B"/>
    <w:rsid w:val="007D0DC5"/>
    <w:rsid w:val="007D0F6B"/>
    <w:rsid w:val="007D1221"/>
    <w:rsid w:val="007D1253"/>
    <w:rsid w:val="007D1BAE"/>
    <w:rsid w:val="007D205B"/>
    <w:rsid w:val="007D3030"/>
    <w:rsid w:val="007D31B5"/>
    <w:rsid w:val="007D41C0"/>
    <w:rsid w:val="007D4537"/>
    <w:rsid w:val="007D4C94"/>
    <w:rsid w:val="007D583F"/>
    <w:rsid w:val="007D5985"/>
    <w:rsid w:val="007D5C61"/>
    <w:rsid w:val="007D62F2"/>
    <w:rsid w:val="007D644F"/>
    <w:rsid w:val="007D6542"/>
    <w:rsid w:val="007D65E2"/>
    <w:rsid w:val="007D6EB1"/>
    <w:rsid w:val="007D70ED"/>
    <w:rsid w:val="007D74BF"/>
    <w:rsid w:val="007D755A"/>
    <w:rsid w:val="007D7689"/>
    <w:rsid w:val="007D7719"/>
    <w:rsid w:val="007D7BC5"/>
    <w:rsid w:val="007E05CD"/>
    <w:rsid w:val="007E0A52"/>
    <w:rsid w:val="007E1624"/>
    <w:rsid w:val="007E1893"/>
    <w:rsid w:val="007E2CF6"/>
    <w:rsid w:val="007E2E3B"/>
    <w:rsid w:val="007E3D46"/>
    <w:rsid w:val="007E3D53"/>
    <w:rsid w:val="007E3D62"/>
    <w:rsid w:val="007E3FAC"/>
    <w:rsid w:val="007E4955"/>
    <w:rsid w:val="007E49FD"/>
    <w:rsid w:val="007E5DED"/>
    <w:rsid w:val="007E61AD"/>
    <w:rsid w:val="007E625C"/>
    <w:rsid w:val="007E6C65"/>
    <w:rsid w:val="007E7010"/>
    <w:rsid w:val="007E70A0"/>
    <w:rsid w:val="007E7899"/>
    <w:rsid w:val="007F0164"/>
    <w:rsid w:val="007F1A0D"/>
    <w:rsid w:val="007F1B2E"/>
    <w:rsid w:val="007F1B84"/>
    <w:rsid w:val="007F1F48"/>
    <w:rsid w:val="007F2173"/>
    <w:rsid w:val="007F3812"/>
    <w:rsid w:val="007F3B71"/>
    <w:rsid w:val="007F3D95"/>
    <w:rsid w:val="007F416A"/>
    <w:rsid w:val="007F47E7"/>
    <w:rsid w:val="007F4957"/>
    <w:rsid w:val="007F4F75"/>
    <w:rsid w:val="007F5196"/>
    <w:rsid w:val="007F6402"/>
    <w:rsid w:val="007F64CA"/>
    <w:rsid w:val="007F65C2"/>
    <w:rsid w:val="007F6F26"/>
    <w:rsid w:val="007F7397"/>
    <w:rsid w:val="00800313"/>
    <w:rsid w:val="0080046E"/>
    <w:rsid w:val="00800549"/>
    <w:rsid w:val="00801502"/>
    <w:rsid w:val="0080269D"/>
    <w:rsid w:val="00802B48"/>
    <w:rsid w:val="008040CB"/>
    <w:rsid w:val="008043C9"/>
    <w:rsid w:val="00805177"/>
    <w:rsid w:val="00805663"/>
    <w:rsid w:val="00806044"/>
    <w:rsid w:val="0080604A"/>
    <w:rsid w:val="008069BD"/>
    <w:rsid w:val="00806AE8"/>
    <w:rsid w:val="00806E50"/>
    <w:rsid w:val="00807185"/>
    <w:rsid w:val="00807B75"/>
    <w:rsid w:val="00810237"/>
    <w:rsid w:val="00810265"/>
    <w:rsid w:val="00810AF3"/>
    <w:rsid w:val="00811311"/>
    <w:rsid w:val="00813058"/>
    <w:rsid w:val="00813105"/>
    <w:rsid w:val="008131F9"/>
    <w:rsid w:val="00813B3B"/>
    <w:rsid w:val="00814153"/>
    <w:rsid w:val="0081425E"/>
    <w:rsid w:val="008142E7"/>
    <w:rsid w:val="00814A84"/>
    <w:rsid w:val="00814F72"/>
    <w:rsid w:val="008150F0"/>
    <w:rsid w:val="008155DF"/>
    <w:rsid w:val="00815CA3"/>
    <w:rsid w:val="00815DD7"/>
    <w:rsid w:val="00816837"/>
    <w:rsid w:val="008175C2"/>
    <w:rsid w:val="00817654"/>
    <w:rsid w:val="008176D9"/>
    <w:rsid w:val="00817AB9"/>
    <w:rsid w:val="00817F88"/>
    <w:rsid w:val="00820787"/>
    <w:rsid w:val="0082094F"/>
    <w:rsid w:val="00821979"/>
    <w:rsid w:val="00821BB1"/>
    <w:rsid w:val="00821C89"/>
    <w:rsid w:val="00821DBA"/>
    <w:rsid w:val="008221D5"/>
    <w:rsid w:val="00822299"/>
    <w:rsid w:val="008233DF"/>
    <w:rsid w:val="00823844"/>
    <w:rsid w:val="00823BF2"/>
    <w:rsid w:val="008249CA"/>
    <w:rsid w:val="0082502F"/>
    <w:rsid w:val="008253EC"/>
    <w:rsid w:val="008256DD"/>
    <w:rsid w:val="00825FEE"/>
    <w:rsid w:val="00826631"/>
    <w:rsid w:val="0082692A"/>
    <w:rsid w:val="00826A7E"/>
    <w:rsid w:val="00827279"/>
    <w:rsid w:val="008272CE"/>
    <w:rsid w:val="0082733A"/>
    <w:rsid w:val="00827687"/>
    <w:rsid w:val="00827AF2"/>
    <w:rsid w:val="00827FA1"/>
    <w:rsid w:val="00831133"/>
    <w:rsid w:val="00831240"/>
    <w:rsid w:val="00831BF4"/>
    <w:rsid w:val="00831F9E"/>
    <w:rsid w:val="0083270B"/>
    <w:rsid w:val="00833505"/>
    <w:rsid w:val="008335C6"/>
    <w:rsid w:val="008339CC"/>
    <w:rsid w:val="00833AB8"/>
    <w:rsid w:val="00833C48"/>
    <w:rsid w:val="00834344"/>
    <w:rsid w:val="008344ED"/>
    <w:rsid w:val="00834525"/>
    <w:rsid w:val="008349ED"/>
    <w:rsid w:val="00834CBF"/>
    <w:rsid w:val="00834D3E"/>
    <w:rsid w:val="00834D5F"/>
    <w:rsid w:val="00834EEC"/>
    <w:rsid w:val="00835378"/>
    <w:rsid w:val="00836466"/>
    <w:rsid w:val="00836C8F"/>
    <w:rsid w:val="00837056"/>
    <w:rsid w:val="00837D99"/>
    <w:rsid w:val="00837FAD"/>
    <w:rsid w:val="00840058"/>
    <w:rsid w:val="00840638"/>
    <w:rsid w:val="008409D4"/>
    <w:rsid w:val="00840BEE"/>
    <w:rsid w:val="00840BF3"/>
    <w:rsid w:val="008413D6"/>
    <w:rsid w:val="00841443"/>
    <w:rsid w:val="0084174D"/>
    <w:rsid w:val="008417FF"/>
    <w:rsid w:val="0084180B"/>
    <w:rsid w:val="00841A95"/>
    <w:rsid w:val="00841C98"/>
    <w:rsid w:val="00841D69"/>
    <w:rsid w:val="00841F51"/>
    <w:rsid w:val="00841F69"/>
    <w:rsid w:val="00842333"/>
    <w:rsid w:val="0084290F"/>
    <w:rsid w:val="008429BA"/>
    <w:rsid w:val="00842A80"/>
    <w:rsid w:val="00844674"/>
    <w:rsid w:val="008447D0"/>
    <w:rsid w:val="008454E2"/>
    <w:rsid w:val="00845AD5"/>
    <w:rsid w:val="0084607D"/>
    <w:rsid w:val="00846461"/>
    <w:rsid w:val="00846788"/>
    <w:rsid w:val="008475C6"/>
    <w:rsid w:val="00847799"/>
    <w:rsid w:val="00847932"/>
    <w:rsid w:val="00847C73"/>
    <w:rsid w:val="0085032B"/>
    <w:rsid w:val="00850AA7"/>
    <w:rsid w:val="00850DA1"/>
    <w:rsid w:val="00851497"/>
    <w:rsid w:val="00851498"/>
    <w:rsid w:val="00851768"/>
    <w:rsid w:val="008517FA"/>
    <w:rsid w:val="00851A48"/>
    <w:rsid w:val="00852F58"/>
    <w:rsid w:val="00853430"/>
    <w:rsid w:val="0085360B"/>
    <w:rsid w:val="008536DF"/>
    <w:rsid w:val="008537D3"/>
    <w:rsid w:val="00853B42"/>
    <w:rsid w:val="00854EFE"/>
    <w:rsid w:val="008563C3"/>
    <w:rsid w:val="00856DBF"/>
    <w:rsid w:val="008576A8"/>
    <w:rsid w:val="00857DE3"/>
    <w:rsid w:val="00860F5E"/>
    <w:rsid w:val="00860F76"/>
    <w:rsid w:val="0086106F"/>
    <w:rsid w:val="00861205"/>
    <w:rsid w:val="00861900"/>
    <w:rsid w:val="00861C17"/>
    <w:rsid w:val="00861F49"/>
    <w:rsid w:val="0086202D"/>
    <w:rsid w:val="00862869"/>
    <w:rsid w:val="00862ABA"/>
    <w:rsid w:val="00862F0C"/>
    <w:rsid w:val="00863604"/>
    <w:rsid w:val="008638DF"/>
    <w:rsid w:val="00863D1E"/>
    <w:rsid w:val="008640B1"/>
    <w:rsid w:val="00864390"/>
    <w:rsid w:val="008643DD"/>
    <w:rsid w:val="00864DE9"/>
    <w:rsid w:val="008656E1"/>
    <w:rsid w:val="00865AAC"/>
    <w:rsid w:val="00865E2C"/>
    <w:rsid w:val="008660B7"/>
    <w:rsid w:val="00866474"/>
    <w:rsid w:val="00866E87"/>
    <w:rsid w:val="0086727C"/>
    <w:rsid w:val="008674B8"/>
    <w:rsid w:val="00867806"/>
    <w:rsid w:val="008678E4"/>
    <w:rsid w:val="00867DA9"/>
    <w:rsid w:val="0087058B"/>
    <w:rsid w:val="0087071F"/>
    <w:rsid w:val="008715AB"/>
    <w:rsid w:val="00871602"/>
    <w:rsid w:val="0087164F"/>
    <w:rsid w:val="00871A88"/>
    <w:rsid w:val="00872143"/>
    <w:rsid w:val="0087218A"/>
    <w:rsid w:val="00872316"/>
    <w:rsid w:val="0087329D"/>
    <w:rsid w:val="008733C3"/>
    <w:rsid w:val="0087372C"/>
    <w:rsid w:val="008737DE"/>
    <w:rsid w:val="00873D68"/>
    <w:rsid w:val="00874276"/>
    <w:rsid w:val="00874383"/>
    <w:rsid w:val="00874691"/>
    <w:rsid w:val="00874914"/>
    <w:rsid w:val="00874CD4"/>
    <w:rsid w:val="00874F92"/>
    <w:rsid w:val="00875146"/>
    <w:rsid w:val="008753A8"/>
    <w:rsid w:val="00875609"/>
    <w:rsid w:val="00876B6A"/>
    <w:rsid w:val="00876F48"/>
    <w:rsid w:val="00877882"/>
    <w:rsid w:val="00877A5D"/>
    <w:rsid w:val="008802B8"/>
    <w:rsid w:val="00880608"/>
    <w:rsid w:val="00880C2E"/>
    <w:rsid w:val="00881064"/>
    <w:rsid w:val="008820C1"/>
    <w:rsid w:val="0088228F"/>
    <w:rsid w:val="008829B2"/>
    <w:rsid w:val="00883270"/>
    <w:rsid w:val="0088336F"/>
    <w:rsid w:val="008835A9"/>
    <w:rsid w:val="008840E3"/>
    <w:rsid w:val="00884B13"/>
    <w:rsid w:val="0088657A"/>
    <w:rsid w:val="00886C5B"/>
    <w:rsid w:val="00887B5D"/>
    <w:rsid w:val="00890171"/>
    <w:rsid w:val="008901DC"/>
    <w:rsid w:val="008903B1"/>
    <w:rsid w:val="00890AEA"/>
    <w:rsid w:val="008910AC"/>
    <w:rsid w:val="00891CC7"/>
    <w:rsid w:val="00892724"/>
    <w:rsid w:val="0089307B"/>
    <w:rsid w:val="008930CD"/>
    <w:rsid w:val="008931B4"/>
    <w:rsid w:val="0089331B"/>
    <w:rsid w:val="008933BC"/>
    <w:rsid w:val="00893B29"/>
    <w:rsid w:val="00893C2B"/>
    <w:rsid w:val="00894218"/>
    <w:rsid w:val="00894BFB"/>
    <w:rsid w:val="00894F05"/>
    <w:rsid w:val="00894FEF"/>
    <w:rsid w:val="0089539B"/>
    <w:rsid w:val="008956B1"/>
    <w:rsid w:val="00895EE9"/>
    <w:rsid w:val="00895FDB"/>
    <w:rsid w:val="008961F7"/>
    <w:rsid w:val="008969D4"/>
    <w:rsid w:val="0089754C"/>
    <w:rsid w:val="008A0134"/>
    <w:rsid w:val="008A0157"/>
    <w:rsid w:val="008A192F"/>
    <w:rsid w:val="008A1D5F"/>
    <w:rsid w:val="008A216D"/>
    <w:rsid w:val="008A2970"/>
    <w:rsid w:val="008A3004"/>
    <w:rsid w:val="008A3657"/>
    <w:rsid w:val="008A37DA"/>
    <w:rsid w:val="008A3A6F"/>
    <w:rsid w:val="008A3B97"/>
    <w:rsid w:val="008A3C76"/>
    <w:rsid w:val="008A407A"/>
    <w:rsid w:val="008A4541"/>
    <w:rsid w:val="008A457D"/>
    <w:rsid w:val="008A4977"/>
    <w:rsid w:val="008A503C"/>
    <w:rsid w:val="008A51A5"/>
    <w:rsid w:val="008A52F4"/>
    <w:rsid w:val="008A5873"/>
    <w:rsid w:val="008A5D2E"/>
    <w:rsid w:val="008A6002"/>
    <w:rsid w:val="008A6691"/>
    <w:rsid w:val="008A6B05"/>
    <w:rsid w:val="008A71C4"/>
    <w:rsid w:val="008A71F6"/>
    <w:rsid w:val="008A7E15"/>
    <w:rsid w:val="008B0979"/>
    <w:rsid w:val="008B0D94"/>
    <w:rsid w:val="008B12C0"/>
    <w:rsid w:val="008B1FB2"/>
    <w:rsid w:val="008B2022"/>
    <w:rsid w:val="008B2A74"/>
    <w:rsid w:val="008B2E27"/>
    <w:rsid w:val="008B31B9"/>
    <w:rsid w:val="008B34B1"/>
    <w:rsid w:val="008B3E2F"/>
    <w:rsid w:val="008B4851"/>
    <w:rsid w:val="008B4D61"/>
    <w:rsid w:val="008B5087"/>
    <w:rsid w:val="008B5410"/>
    <w:rsid w:val="008B5444"/>
    <w:rsid w:val="008B58FB"/>
    <w:rsid w:val="008B5D13"/>
    <w:rsid w:val="008B5FEF"/>
    <w:rsid w:val="008B6309"/>
    <w:rsid w:val="008B6648"/>
    <w:rsid w:val="008B6B87"/>
    <w:rsid w:val="008B6C07"/>
    <w:rsid w:val="008B6C7C"/>
    <w:rsid w:val="008B7024"/>
    <w:rsid w:val="008B7CF5"/>
    <w:rsid w:val="008C07A1"/>
    <w:rsid w:val="008C0807"/>
    <w:rsid w:val="008C0905"/>
    <w:rsid w:val="008C11D7"/>
    <w:rsid w:val="008C142E"/>
    <w:rsid w:val="008C185E"/>
    <w:rsid w:val="008C1D31"/>
    <w:rsid w:val="008C1E31"/>
    <w:rsid w:val="008C26CE"/>
    <w:rsid w:val="008C27A0"/>
    <w:rsid w:val="008C3328"/>
    <w:rsid w:val="008C3D60"/>
    <w:rsid w:val="008C3FB4"/>
    <w:rsid w:val="008C4071"/>
    <w:rsid w:val="008C4FFF"/>
    <w:rsid w:val="008C5210"/>
    <w:rsid w:val="008C5433"/>
    <w:rsid w:val="008C5658"/>
    <w:rsid w:val="008C5D55"/>
    <w:rsid w:val="008C5D7D"/>
    <w:rsid w:val="008C6767"/>
    <w:rsid w:val="008C6D60"/>
    <w:rsid w:val="008C74CB"/>
    <w:rsid w:val="008C7B15"/>
    <w:rsid w:val="008C7CA2"/>
    <w:rsid w:val="008D013D"/>
    <w:rsid w:val="008D07EC"/>
    <w:rsid w:val="008D1798"/>
    <w:rsid w:val="008D277C"/>
    <w:rsid w:val="008D2D3D"/>
    <w:rsid w:val="008D35B4"/>
    <w:rsid w:val="008D367E"/>
    <w:rsid w:val="008D3AE8"/>
    <w:rsid w:val="008D3BAC"/>
    <w:rsid w:val="008D5F16"/>
    <w:rsid w:val="008D6152"/>
    <w:rsid w:val="008D6F67"/>
    <w:rsid w:val="008D704D"/>
    <w:rsid w:val="008D79E1"/>
    <w:rsid w:val="008D7A4D"/>
    <w:rsid w:val="008D7C0F"/>
    <w:rsid w:val="008D7CAA"/>
    <w:rsid w:val="008E0066"/>
    <w:rsid w:val="008E1262"/>
    <w:rsid w:val="008E1B9D"/>
    <w:rsid w:val="008E1E0A"/>
    <w:rsid w:val="008E2035"/>
    <w:rsid w:val="008E2846"/>
    <w:rsid w:val="008E3081"/>
    <w:rsid w:val="008E31B9"/>
    <w:rsid w:val="008E4169"/>
    <w:rsid w:val="008E4A3C"/>
    <w:rsid w:val="008E50AC"/>
    <w:rsid w:val="008E54E2"/>
    <w:rsid w:val="008E656A"/>
    <w:rsid w:val="008E6D07"/>
    <w:rsid w:val="008E6D96"/>
    <w:rsid w:val="008E73BB"/>
    <w:rsid w:val="008E7609"/>
    <w:rsid w:val="008E7623"/>
    <w:rsid w:val="008E76AC"/>
    <w:rsid w:val="008E76B7"/>
    <w:rsid w:val="008E798B"/>
    <w:rsid w:val="008E7D27"/>
    <w:rsid w:val="008E7D87"/>
    <w:rsid w:val="008E7DB3"/>
    <w:rsid w:val="008F02EA"/>
    <w:rsid w:val="008F040F"/>
    <w:rsid w:val="008F0B38"/>
    <w:rsid w:val="008F0BB0"/>
    <w:rsid w:val="008F0D4D"/>
    <w:rsid w:val="008F1344"/>
    <w:rsid w:val="008F1C0B"/>
    <w:rsid w:val="008F2477"/>
    <w:rsid w:val="008F2B6D"/>
    <w:rsid w:val="008F2D15"/>
    <w:rsid w:val="008F32D0"/>
    <w:rsid w:val="008F34D6"/>
    <w:rsid w:val="008F35AA"/>
    <w:rsid w:val="008F38C8"/>
    <w:rsid w:val="008F3AED"/>
    <w:rsid w:val="008F3D39"/>
    <w:rsid w:val="008F4831"/>
    <w:rsid w:val="008F4D52"/>
    <w:rsid w:val="008F5193"/>
    <w:rsid w:val="008F52B3"/>
    <w:rsid w:val="008F5556"/>
    <w:rsid w:val="008F5BF1"/>
    <w:rsid w:val="008F5D16"/>
    <w:rsid w:val="008F5D7E"/>
    <w:rsid w:val="008F5EFA"/>
    <w:rsid w:val="008F5F0F"/>
    <w:rsid w:val="008F6536"/>
    <w:rsid w:val="008F677F"/>
    <w:rsid w:val="008F67AE"/>
    <w:rsid w:val="008F6A15"/>
    <w:rsid w:val="008F6D6B"/>
    <w:rsid w:val="008F7226"/>
    <w:rsid w:val="008F7BC1"/>
    <w:rsid w:val="008F7CC2"/>
    <w:rsid w:val="009000BF"/>
    <w:rsid w:val="00900385"/>
    <w:rsid w:val="009003B1"/>
    <w:rsid w:val="00900BB2"/>
    <w:rsid w:val="00900C02"/>
    <w:rsid w:val="00900D8D"/>
    <w:rsid w:val="00901329"/>
    <w:rsid w:val="00901552"/>
    <w:rsid w:val="00901D5B"/>
    <w:rsid w:val="00901FB3"/>
    <w:rsid w:val="00902DD7"/>
    <w:rsid w:val="009030AA"/>
    <w:rsid w:val="009032BE"/>
    <w:rsid w:val="0090339F"/>
    <w:rsid w:val="0090375F"/>
    <w:rsid w:val="00903F2F"/>
    <w:rsid w:val="009040B8"/>
    <w:rsid w:val="00904681"/>
    <w:rsid w:val="00904BC4"/>
    <w:rsid w:val="0090544A"/>
    <w:rsid w:val="0090570A"/>
    <w:rsid w:val="009059AB"/>
    <w:rsid w:val="00905F9E"/>
    <w:rsid w:val="0090665C"/>
    <w:rsid w:val="009066E6"/>
    <w:rsid w:val="009067A8"/>
    <w:rsid w:val="00906940"/>
    <w:rsid w:val="00906FD0"/>
    <w:rsid w:val="00907D27"/>
    <w:rsid w:val="0091048F"/>
    <w:rsid w:val="00910E76"/>
    <w:rsid w:val="00911B09"/>
    <w:rsid w:val="00911D5D"/>
    <w:rsid w:val="009122A7"/>
    <w:rsid w:val="00912795"/>
    <w:rsid w:val="00913224"/>
    <w:rsid w:val="00913EE3"/>
    <w:rsid w:val="00914561"/>
    <w:rsid w:val="00914D3F"/>
    <w:rsid w:val="00914E5E"/>
    <w:rsid w:val="0091557F"/>
    <w:rsid w:val="00915EBC"/>
    <w:rsid w:val="0091615C"/>
    <w:rsid w:val="00916CA4"/>
    <w:rsid w:val="00916DDB"/>
    <w:rsid w:val="0091751A"/>
    <w:rsid w:val="00917759"/>
    <w:rsid w:val="00917931"/>
    <w:rsid w:val="0091DCB7"/>
    <w:rsid w:val="0092026D"/>
    <w:rsid w:val="00920619"/>
    <w:rsid w:val="009207CE"/>
    <w:rsid w:val="00920A13"/>
    <w:rsid w:val="00920DF2"/>
    <w:rsid w:val="00921921"/>
    <w:rsid w:val="00923972"/>
    <w:rsid w:val="00923A02"/>
    <w:rsid w:val="00923A82"/>
    <w:rsid w:val="00924830"/>
    <w:rsid w:val="00924B58"/>
    <w:rsid w:val="00924E4B"/>
    <w:rsid w:val="00925348"/>
    <w:rsid w:val="00925414"/>
    <w:rsid w:val="00925425"/>
    <w:rsid w:val="00925B6C"/>
    <w:rsid w:val="009265B6"/>
    <w:rsid w:val="00926C7B"/>
    <w:rsid w:val="00927088"/>
    <w:rsid w:val="00927474"/>
    <w:rsid w:val="0092765D"/>
    <w:rsid w:val="00927D63"/>
    <w:rsid w:val="00927FB2"/>
    <w:rsid w:val="00927FFC"/>
    <w:rsid w:val="00930242"/>
    <w:rsid w:val="009302A6"/>
    <w:rsid w:val="0093049E"/>
    <w:rsid w:val="009304F3"/>
    <w:rsid w:val="0093113D"/>
    <w:rsid w:val="00931144"/>
    <w:rsid w:val="009314BA"/>
    <w:rsid w:val="0093152E"/>
    <w:rsid w:val="00931CA2"/>
    <w:rsid w:val="00931E5B"/>
    <w:rsid w:val="0093234E"/>
    <w:rsid w:val="0093252D"/>
    <w:rsid w:val="00932643"/>
    <w:rsid w:val="00933845"/>
    <w:rsid w:val="00933B3B"/>
    <w:rsid w:val="00934A6E"/>
    <w:rsid w:val="00934E53"/>
    <w:rsid w:val="00934F7F"/>
    <w:rsid w:val="00935371"/>
    <w:rsid w:val="00935783"/>
    <w:rsid w:val="0093589B"/>
    <w:rsid w:val="0093693F"/>
    <w:rsid w:val="00937444"/>
    <w:rsid w:val="0093767A"/>
    <w:rsid w:val="00937EB6"/>
    <w:rsid w:val="0094040F"/>
    <w:rsid w:val="00941625"/>
    <w:rsid w:val="00941CCC"/>
    <w:rsid w:val="0094210F"/>
    <w:rsid w:val="009425A7"/>
    <w:rsid w:val="00942B80"/>
    <w:rsid w:val="00942BCA"/>
    <w:rsid w:val="00942C8D"/>
    <w:rsid w:val="009436A0"/>
    <w:rsid w:val="009438E2"/>
    <w:rsid w:val="00944C6E"/>
    <w:rsid w:val="00945317"/>
    <w:rsid w:val="009453F1"/>
    <w:rsid w:val="00946395"/>
    <w:rsid w:val="00946497"/>
    <w:rsid w:val="00946722"/>
    <w:rsid w:val="0094708F"/>
    <w:rsid w:val="00950162"/>
    <w:rsid w:val="009502F5"/>
    <w:rsid w:val="00950530"/>
    <w:rsid w:val="0095191C"/>
    <w:rsid w:val="009519A9"/>
    <w:rsid w:val="00951E38"/>
    <w:rsid w:val="0095251F"/>
    <w:rsid w:val="00952A6D"/>
    <w:rsid w:val="00953053"/>
    <w:rsid w:val="00954A8F"/>
    <w:rsid w:val="00955876"/>
    <w:rsid w:val="00955C87"/>
    <w:rsid w:val="00955F2F"/>
    <w:rsid w:val="00956077"/>
    <w:rsid w:val="0095653E"/>
    <w:rsid w:val="00956A4E"/>
    <w:rsid w:val="00956AB5"/>
    <w:rsid w:val="00956DE7"/>
    <w:rsid w:val="0095758A"/>
    <w:rsid w:val="00957893"/>
    <w:rsid w:val="00957A02"/>
    <w:rsid w:val="00960626"/>
    <w:rsid w:val="00960933"/>
    <w:rsid w:val="00960A92"/>
    <w:rsid w:val="0096105B"/>
    <w:rsid w:val="00961502"/>
    <w:rsid w:val="00961943"/>
    <w:rsid w:val="00961DB7"/>
    <w:rsid w:val="00962229"/>
    <w:rsid w:val="0096248C"/>
    <w:rsid w:val="00963009"/>
    <w:rsid w:val="0096353F"/>
    <w:rsid w:val="009639C8"/>
    <w:rsid w:val="00963D8D"/>
    <w:rsid w:val="00963E07"/>
    <w:rsid w:val="00963F23"/>
    <w:rsid w:val="00964701"/>
    <w:rsid w:val="00964907"/>
    <w:rsid w:val="00965726"/>
    <w:rsid w:val="009657AE"/>
    <w:rsid w:val="00965894"/>
    <w:rsid w:val="009666D7"/>
    <w:rsid w:val="00966703"/>
    <w:rsid w:val="009670AC"/>
    <w:rsid w:val="0096764F"/>
    <w:rsid w:val="00967D57"/>
    <w:rsid w:val="009700A8"/>
    <w:rsid w:val="00970BA8"/>
    <w:rsid w:val="00971170"/>
    <w:rsid w:val="0097139F"/>
    <w:rsid w:val="009716FC"/>
    <w:rsid w:val="009719CB"/>
    <w:rsid w:val="00971D98"/>
    <w:rsid w:val="009720CF"/>
    <w:rsid w:val="0097257F"/>
    <w:rsid w:val="00972598"/>
    <w:rsid w:val="00973946"/>
    <w:rsid w:val="00973BF8"/>
    <w:rsid w:val="00973E16"/>
    <w:rsid w:val="00974F06"/>
    <w:rsid w:val="009751D2"/>
    <w:rsid w:val="009756CF"/>
    <w:rsid w:val="0097609B"/>
    <w:rsid w:val="009761D3"/>
    <w:rsid w:val="00976352"/>
    <w:rsid w:val="00976665"/>
    <w:rsid w:val="0097687E"/>
    <w:rsid w:val="00976D0F"/>
    <w:rsid w:val="009773F1"/>
    <w:rsid w:val="00980CB2"/>
    <w:rsid w:val="00980D68"/>
    <w:rsid w:val="00981547"/>
    <w:rsid w:val="009816E0"/>
    <w:rsid w:val="0098184E"/>
    <w:rsid w:val="00982138"/>
    <w:rsid w:val="00982395"/>
    <w:rsid w:val="009823C1"/>
    <w:rsid w:val="00982842"/>
    <w:rsid w:val="00983A43"/>
    <w:rsid w:val="009841CD"/>
    <w:rsid w:val="00984E48"/>
    <w:rsid w:val="00984F6B"/>
    <w:rsid w:val="009855D4"/>
    <w:rsid w:val="00985956"/>
    <w:rsid w:val="00985A84"/>
    <w:rsid w:val="00985BB8"/>
    <w:rsid w:val="00985CD7"/>
    <w:rsid w:val="00985F55"/>
    <w:rsid w:val="00985FD8"/>
    <w:rsid w:val="009861F7"/>
    <w:rsid w:val="0098641B"/>
    <w:rsid w:val="00986A17"/>
    <w:rsid w:val="00986CE1"/>
    <w:rsid w:val="00986FE3"/>
    <w:rsid w:val="00987609"/>
    <w:rsid w:val="00987DE7"/>
    <w:rsid w:val="0099039D"/>
    <w:rsid w:val="009905AD"/>
    <w:rsid w:val="00990A2D"/>
    <w:rsid w:val="009910A4"/>
    <w:rsid w:val="00991406"/>
    <w:rsid w:val="00991456"/>
    <w:rsid w:val="0099179F"/>
    <w:rsid w:val="00992067"/>
    <w:rsid w:val="009921F1"/>
    <w:rsid w:val="009922E3"/>
    <w:rsid w:val="00992521"/>
    <w:rsid w:val="00992678"/>
    <w:rsid w:val="0099297C"/>
    <w:rsid w:val="0099299E"/>
    <w:rsid w:val="00992E10"/>
    <w:rsid w:val="00992F47"/>
    <w:rsid w:val="009931C1"/>
    <w:rsid w:val="00993376"/>
    <w:rsid w:val="00993B45"/>
    <w:rsid w:val="00993CDB"/>
    <w:rsid w:val="00993EC5"/>
    <w:rsid w:val="00994366"/>
    <w:rsid w:val="009944E7"/>
    <w:rsid w:val="00995FEE"/>
    <w:rsid w:val="00996076"/>
    <w:rsid w:val="00996948"/>
    <w:rsid w:val="009969BA"/>
    <w:rsid w:val="00996FBB"/>
    <w:rsid w:val="009971D6"/>
    <w:rsid w:val="009975BF"/>
    <w:rsid w:val="009976C9"/>
    <w:rsid w:val="009978CF"/>
    <w:rsid w:val="009A01D1"/>
    <w:rsid w:val="009A0232"/>
    <w:rsid w:val="009A032A"/>
    <w:rsid w:val="009A0886"/>
    <w:rsid w:val="009A0B47"/>
    <w:rsid w:val="009A0D0B"/>
    <w:rsid w:val="009A180D"/>
    <w:rsid w:val="009A216A"/>
    <w:rsid w:val="009A2A2B"/>
    <w:rsid w:val="009A2E1A"/>
    <w:rsid w:val="009A2F47"/>
    <w:rsid w:val="009A30FF"/>
    <w:rsid w:val="009A401A"/>
    <w:rsid w:val="009A43BF"/>
    <w:rsid w:val="009A5916"/>
    <w:rsid w:val="009A5D9B"/>
    <w:rsid w:val="009A629A"/>
    <w:rsid w:val="009A6B2F"/>
    <w:rsid w:val="009A6B3A"/>
    <w:rsid w:val="009A6B7E"/>
    <w:rsid w:val="009A760F"/>
    <w:rsid w:val="009A7947"/>
    <w:rsid w:val="009A7D11"/>
    <w:rsid w:val="009B0516"/>
    <w:rsid w:val="009B05EC"/>
    <w:rsid w:val="009B1A9A"/>
    <w:rsid w:val="009B1F5C"/>
    <w:rsid w:val="009B3266"/>
    <w:rsid w:val="009B338B"/>
    <w:rsid w:val="009B3F3E"/>
    <w:rsid w:val="009B3FDD"/>
    <w:rsid w:val="009B4090"/>
    <w:rsid w:val="009B49BD"/>
    <w:rsid w:val="009B4C00"/>
    <w:rsid w:val="009B4FB1"/>
    <w:rsid w:val="009B520E"/>
    <w:rsid w:val="009B58FA"/>
    <w:rsid w:val="009B62AA"/>
    <w:rsid w:val="009B654D"/>
    <w:rsid w:val="009B6595"/>
    <w:rsid w:val="009B6665"/>
    <w:rsid w:val="009B66AB"/>
    <w:rsid w:val="009B6921"/>
    <w:rsid w:val="009B6E32"/>
    <w:rsid w:val="009B6F95"/>
    <w:rsid w:val="009B711D"/>
    <w:rsid w:val="009B78BC"/>
    <w:rsid w:val="009C061E"/>
    <w:rsid w:val="009C0AD2"/>
    <w:rsid w:val="009C1796"/>
    <w:rsid w:val="009C19E0"/>
    <w:rsid w:val="009C1B9B"/>
    <w:rsid w:val="009C1D19"/>
    <w:rsid w:val="009C2357"/>
    <w:rsid w:val="009C2518"/>
    <w:rsid w:val="009C2BBE"/>
    <w:rsid w:val="009C2E5C"/>
    <w:rsid w:val="009C30B3"/>
    <w:rsid w:val="009C35D7"/>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3F3"/>
    <w:rsid w:val="009C740A"/>
    <w:rsid w:val="009C74E3"/>
    <w:rsid w:val="009C7833"/>
    <w:rsid w:val="009C7A2D"/>
    <w:rsid w:val="009C7CD7"/>
    <w:rsid w:val="009C7D51"/>
    <w:rsid w:val="009D02CC"/>
    <w:rsid w:val="009D03D4"/>
    <w:rsid w:val="009D08A3"/>
    <w:rsid w:val="009D0DC5"/>
    <w:rsid w:val="009D1038"/>
    <w:rsid w:val="009D184C"/>
    <w:rsid w:val="009D1A25"/>
    <w:rsid w:val="009D1E6C"/>
    <w:rsid w:val="009D28B0"/>
    <w:rsid w:val="009D2E13"/>
    <w:rsid w:val="009D2F4F"/>
    <w:rsid w:val="009D35B0"/>
    <w:rsid w:val="009D41AE"/>
    <w:rsid w:val="009D4C6F"/>
    <w:rsid w:val="009D57A5"/>
    <w:rsid w:val="009D5AD0"/>
    <w:rsid w:val="009D5B36"/>
    <w:rsid w:val="009D676F"/>
    <w:rsid w:val="009D7222"/>
    <w:rsid w:val="009D7294"/>
    <w:rsid w:val="009D7770"/>
    <w:rsid w:val="009D779F"/>
    <w:rsid w:val="009E0802"/>
    <w:rsid w:val="009E17E0"/>
    <w:rsid w:val="009E1FFB"/>
    <w:rsid w:val="009E20B7"/>
    <w:rsid w:val="009E2403"/>
    <w:rsid w:val="009E2820"/>
    <w:rsid w:val="009E3A5C"/>
    <w:rsid w:val="009E3D03"/>
    <w:rsid w:val="009E43D5"/>
    <w:rsid w:val="009E46BC"/>
    <w:rsid w:val="009E491A"/>
    <w:rsid w:val="009E4CDE"/>
    <w:rsid w:val="009E666F"/>
    <w:rsid w:val="009E6998"/>
    <w:rsid w:val="009F29E7"/>
    <w:rsid w:val="009F2E42"/>
    <w:rsid w:val="009F3F83"/>
    <w:rsid w:val="009F422E"/>
    <w:rsid w:val="009F474E"/>
    <w:rsid w:val="009F4E56"/>
    <w:rsid w:val="009F50BC"/>
    <w:rsid w:val="009F518E"/>
    <w:rsid w:val="009F52D7"/>
    <w:rsid w:val="009F5AAD"/>
    <w:rsid w:val="009F5F32"/>
    <w:rsid w:val="009F639D"/>
    <w:rsid w:val="009F644C"/>
    <w:rsid w:val="009F644F"/>
    <w:rsid w:val="009F7140"/>
    <w:rsid w:val="009F7383"/>
    <w:rsid w:val="009F7690"/>
    <w:rsid w:val="009F783D"/>
    <w:rsid w:val="009F7959"/>
    <w:rsid w:val="009F7C63"/>
    <w:rsid w:val="009F7D62"/>
    <w:rsid w:val="009F7F79"/>
    <w:rsid w:val="00A000F5"/>
    <w:rsid w:val="00A00765"/>
    <w:rsid w:val="00A01129"/>
    <w:rsid w:val="00A0136C"/>
    <w:rsid w:val="00A01B3A"/>
    <w:rsid w:val="00A02509"/>
    <w:rsid w:val="00A02524"/>
    <w:rsid w:val="00A033EB"/>
    <w:rsid w:val="00A0346A"/>
    <w:rsid w:val="00A040B5"/>
    <w:rsid w:val="00A0430F"/>
    <w:rsid w:val="00A04ACA"/>
    <w:rsid w:val="00A05061"/>
    <w:rsid w:val="00A053E4"/>
    <w:rsid w:val="00A05DDB"/>
    <w:rsid w:val="00A065A2"/>
    <w:rsid w:val="00A06909"/>
    <w:rsid w:val="00A07C96"/>
    <w:rsid w:val="00A1006D"/>
    <w:rsid w:val="00A100C8"/>
    <w:rsid w:val="00A10489"/>
    <w:rsid w:val="00A10ADD"/>
    <w:rsid w:val="00A10B37"/>
    <w:rsid w:val="00A10DB9"/>
    <w:rsid w:val="00A10E80"/>
    <w:rsid w:val="00A10FCA"/>
    <w:rsid w:val="00A113C1"/>
    <w:rsid w:val="00A11E57"/>
    <w:rsid w:val="00A12346"/>
    <w:rsid w:val="00A1297F"/>
    <w:rsid w:val="00A130D3"/>
    <w:rsid w:val="00A134ED"/>
    <w:rsid w:val="00A13EAF"/>
    <w:rsid w:val="00A144B6"/>
    <w:rsid w:val="00A147C9"/>
    <w:rsid w:val="00A14833"/>
    <w:rsid w:val="00A14BF8"/>
    <w:rsid w:val="00A17144"/>
    <w:rsid w:val="00A1776F"/>
    <w:rsid w:val="00A178EF"/>
    <w:rsid w:val="00A21291"/>
    <w:rsid w:val="00A215B6"/>
    <w:rsid w:val="00A22A9C"/>
    <w:rsid w:val="00A22FF2"/>
    <w:rsid w:val="00A23412"/>
    <w:rsid w:val="00A23B71"/>
    <w:rsid w:val="00A23FEB"/>
    <w:rsid w:val="00A24745"/>
    <w:rsid w:val="00A24A76"/>
    <w:rsid w:val="00A24FC3"/>
    <w:rsid w:val="00A25751"/>
    <w:rsid w:val="00A259F7"/>
    <w:rsid w:val="00A25E3A"/>
    <w:rsid w:val="00A26601"/>
    <w:rsid w:val="00A26794"/>
    <w:rsid w:val="00A269B1"/>
    <w:rsid w:val="00A26D56"/>
    <w:rsid w:val="00A26F11"/>
    <w:rsid w:val="00A2707D"/>
    <w:rsid w:val="00A27446"/>
    <w:rsid w:val="00A27846"/>
    <w:rsid w:val="00A30033"/>
    <w:rsid w:val="00A311DC"/>
    <w:rsid w:val="00A312EC"/>
    <w:rsid w:val="00A317DF"/>
    <w:rsid w:val="00A32840"/>
    <w:rsid w:val="00A32AD2"/>
    <w:rsid w:val="00A32BE9"/>
    <w:rsid w:val="00A32FBD"/>
    <w:rsid w:val="00A33366"/>
    <w:rsid w:val="00A33684"/>
    <w:rsid w:val="00A35B3F"/>
    <w:rsid w:val="00A3608C"/>
    <w:rsid w:val="00A363BD"/>
    <w:rsid w:val="00A36507"/>
    <w:rsid w:val="00A3699B"/>
    <w:rsid w:val="00A36C93"/>
    <w:rsid w:val="00A36CC9"/>
    <w:rsid w:val="00A36D58"/>
    <w:rsid w:val="00A37373"/>
    <w:rsid w:val="00A41AC1"/>
    <w:rsid w:val="00A41CA4"/>
    <w:rsid w:val="00A426C1"/>
    <w:rsid w:val="00A42B33"/>
    <w:rsid w:val="00A42D05"/>
    <w:rsid w:val="00A42F40"/>
    <w:rsid w:val="00A42F6D"/>
    <w:rsid w:val="00A42FE7"/>
    <w:rsid w:val="00A43140"/>
    <w:rsid w:val="00A432E9"/>
    <w:rsid w:val="00A436C9"/>
    <w:rsid w:val="00A43835"/>
    <w:rsid w:val="00A4394E"/>
    <w:rsid w:val="00A43C02"/>
    <w:rsid w:val="00A445B4"/>
    <w:rsid w:val="00A44ADD"/>
    <w:rsid w:val="00A44AE6"/>
    <w:rsid w:val="00A44B13"/>
    <w:rsid w:val="00A450A3"/>
    <w:rsid w:val="00A45130"/>
    <w:rsid w:val="00A45433"/>
    <w:rsid w:val="00A45882"/>
    <w:rsid w:val="00A4599F"/>
    <w:rsid w:val="00A46126"/>
    <w:rsid w:val="00A466F1"/>
    <w:rsid w:val="00A47CF5"/>
    <w:rsid w:val="00A50B73"/>
    <w:rsid w:val="00A50E8D"/>
    <w:rsid w:val="00A510B9"/>
    <w:rsid w:val="00A5253F"/>
    <w:rsid w:val="00A529EF"/>
    <w:rsid w:val="00A52B08"/>
    <w:rsid w:val="00A52BA0"/>
    <w:rsid w:val="00A54EAE"/>
    <w:rsid w:val="00A55508"/>
    <w:rsid w:val="00A55596"/>
    <w:rsid w:val="00A55654"/>
    <w:rsid w:val="00A55891"/>
    <w:rsid w:val="00A55AA5"/>
    <w:rsid w:val="00A560A2"/>
    <w:rsid w:val="00A56A6A"/>
    <w:rsid w:val="00A56E33"/>
    <w:rsid w:val="00A56F10"/>
    <w:rsid w:val="00A571AB"/>
    <w:rsid w:val="00A5751B"/>
    <w:rsid w:val="00A57BDA"/>
    <w:rsid w:val="00A57C65"/>
    <w:rsid w:val="00A602DD"/>
    <w:rsid w:val="00A60616"/>
    <w:rsid w:val="00A60845"/>
    <w:rsid w:val="00A6180D"/>
    <w:rsid w:val="00A634A5"/>
    <w:rsid w:val="00A636F3"/>
    <w:rsid w:val="00A637A9"/>
    <w:rsid w:val="00A63C9A"/>
    <w:rsid w:val="00A64641"/>
    <w:rsid w:val="00A646E1"/>
    <w:rsid w:val="00A64937"/>
    <w:rsid w:val="00A64BEF"/>
    <w:rsid w:val="00A651E9"/>
    <w:rsid w:val="00A65A55"/>
    <w:rsid w:val="00A65B5C"/>
    <w:rsid w:val="00A65CD9"/>
    <w:rsid w:val="00A663F7"/>
    <w:rsid w:val="00A6728D"/>
    <w:rsid w:val="00A678F2"/>
    <w:rsid w:val="00A67AA2"/>
    <w:rsid w:val="00A70CE3"/>
    <w:rsid w:val="00A71150"/>
    <w:rsid w:val="00A71BA0"/>
    <w:rsid w:val="00A72122"/>
    <w:rsid w:val="00A7269E"/>
    <w:rsid w:val="00A728AD"/>
    <w:rsid w:val="00A73BF7"/>
    <w:rsid w:val="00A744AD"/>
    <w:rsid w:val="00A747AC"/>
    <w:rsid w:val="00A74B22"/>
    <w:rsid w:val="00A74E8B"/>
    <w:rsid w:val="00A74FA8"/>
    <w:rsid w:val="00A7558F"/>
    <w:rsid w:val="00A75E04"/>
    <w:rsid w:val="00A76EAF"/>
    <w:rsid w:val="00A76F66"/>
    <w:rsid w:val="00A77900"/>
    <w:rsid w:val="00A77A40"/>
    <w:rsid w:val="00A80545"/>
    <w:rsid w:val="00A8071F"/>
    <w:rsid w:val="00A80C02"/>
    <w:rsid w:val="00A810B7"/>
    <w:rsid w:val="00A8125B"/>
    <w:rsid w:val="00A814E4"/>
    <w:rsid w:val="00A81851"/>
    <w:rsid w:val="00A81AA2"/>
    <w:rsid w:val="00A81FB7"/>
    <w:rsid w:val="00A8296D"/>
    <w:rsid w:val="00A829C4"/>
    <w:rsid w:val="00A83F3F"/>
    <w:rsid w:val="00A84437"/>
    <w:rsid w:val="00A84786"/>
    <w:rsid w:val="00A84982"/>
    <w:rsid w:val="00A85128"/>
    <w:rsid w:val="00A857C4"/>
    <w:rsid w:val="00A85BFA"/>
    <w:rsid w:val="00A85D7B"/>
    <w:rsid w:val="00A85EFF"/>
    <w:rsid w:val="00A865DA"/>
    <w:rsid w:val="00A86C6E"/>
    <w:rsid w:val="00A8705D"/>
    <w:rsid w:val="00A87449"/>
    <w:rsid w:val="00A90309"/>
    <w:rsid w:val="00A90821"/>
    <w:rsid w:val="00A90C03"/>
    <w:rsid w:val="00A91483"/>
    <w:rsid w:val="00A91A5D"/>
    <w:rsid w:val="00A92611"/>
    <w:rsid w:val="00A928F6"/>
    <w:rsid w:val="00A92DE1"/>
    <w:rsid w:val="00A934E0"/>
    <w:rsid w:val="00A94866"/>
    <w:rsid w:val="00A948FB"/>
    <w:rsid w:val="00A95620"/>
    <w:rsid w:val="00A96630"/>
    <w:rsid w:val="00A96C2C"/>
    <w:rsid w:val="00A97192"/>
    <w:rsid w:val="00A97BD7"/>
    <w:rsid w:val="00A97EF0"/>
    <w:rsid w:val="00AA0366"/>
    <w:rsid w:val="00AA05AD"/>
    <w:rsid w:val="00AA0EB0"/>
    <w:rsid w:val="00AA1198"/>
    <w:rsid w:val="00AA1243"/>
    <w:rsid w:val="00AA2321"/>
    <w:rsid w:val="00AA2718"/>
    <w:rsid w:val="00AA29DF"/>
    <w:rsid w:val="00AA2AB7"/>
    <w:rsid w:val="00AA2C75"/>
    <w:rsid w:val="00AA2DBD"/>
    <w:rsid w:val="00AA362E"/>
    <w:rsid w:val="00AA4060"/>
    <w:rsid w:val="00AA4446"/>
    <w:rsid w:val="00AA4A4A"/>
    <w:rsid w:val="00AA4ADC"/>
    <w:rsid w:val="00AA4C18"/>
    <w:rsid w:val="00AA52E1"/>
    <w:rsid w:val="00AA53F1"/>
    <w:rsid w:val="00AA5F07"/>
    <w:rsid w:val="00AA62D6"/>
    <w:rsid w:val="00AA66DF"/>
    <w:rsid w:val="00AA6796"/>
    <w:rsid w:val="00AA690B"/>
    <w:rsid w:val="00AA6BCE"/>
    <w:rsid w:val="00AA6C8B"/>
    <w:rsid w:val="00AA7366"/>
    <w:rsid w:val="00AA762F"/>
    <w:rsid w:val="00AA78B2"/>
    <w:rsid w:val="00AA7A08"/>
    <w:rsid w:val="00AA7ABB"/>
    <w:rsid w:val="00AA7C0D"/>
    <w:rsid w:val="00AA7DD1"/>
    <w:rsid w:val="00AB0036"/>
    <w:rsid w:val="00AB03F1"/>
    <w:rsid w:val="00AB096C"/>
    <w:rsid w:val="00AB0C4B"/>
    <w:rsid w:val="00AB14A8"/>
    <w:rsid w:val="00AB16DF"/>
    <w:rsid w:val="00AB1754"/>
    <w:rsid w:val="00AB2DB9"/>
    <w:rsid w:val="00AB2E78"/>
    <w:rsid w:val="00AB391F"/>
    <w:rsid w:val="00AB3B35"/>
    <w:rsid w:val="00AB47AB"/>
    <w:rsid w:val="00AB4998"/>
    <w:rsid w:val="00AB4A09"/>
    <w:rsid w:val="00AB4E5F"/>
    <w:rsid w:val="00AB5405"/>
    <w:rsid w:val="00AB5541"/>
    <w:rsid w:val="00AB5657"/>
    <w:rsid w:val="00AB670E"/>
    <w:rsid w:val="00AB7367"/>
    <w:rsid w:val="00AB7432"/>
    <w:rsid w:val="00AB76FA"/>
    <w:rsid w:val="00AB7730"/>
    <w:rsid w:val="00AB7879"/>
    <w:rsid w:val="00AC0300"/>
    <w:rsid w:val="00AC0420"/>
    <w:rsid w:val="00AC086D"/>
    <w:rsid w:val="00AC113D"/>
    <w:rsid w:val="00AC1757"/>
    <w:rsid w:val="00AC1A31"/>
    <w:rsid w:val="00AC2788"/>
    <w:rsid w:val="00AC2A50"/>
    <w:rsid w:val="00AC32A3"/>
    <w:rsid w:val="00AC398E"/>
    <w:rsid w:val="00AC3C01"/>
    <w:rsid w:val="00AC3C55"/>
    <w:rsid w:val="00AC59AF"/>
    <w:rsid w:val="00AC5FAE"/>
    <w:rsid w:val="00AC6329"/>
    <w:rsid w:val="00AC6CCC"/>
    <w:rsid w:val="00AC6F14"/>
    <w:rsid w:val="00AC7575"/>
    <w:rsid w:val="00AC7C29"/>
    <w:rsid w:val="00AD0911"/>
    <w:rsid w:val="00AD0F22"/>
    <w:rsid w:val="00AD13F6"/>
    <w:rsid w:val="00AD16FA"/>
    <w:rsid w:val="00AD1B88"/>
    <w:rsid w:val="00AD2137"/>
    <w:rsid w:val="00AD2A6E"/>
    <w:rsid w:val="00AD2A6F"/>
    <w:rsid w:val="00AD3648"/>
    <w:rsid w:val="00AD3951"/>
    <w:rsid w:val="00AD3DCD"/>
    <w:rsid w:val="00AD4055"/>
    <w:rsid w:val="00AD41DC"/>
    <w:rsid w:val="00AD4B2C"/>
    <w:rsid w:val="00AD4B69"/>
    <w:rsid w:val="00AD4BED"/>
    <w:rsid w:val="00AD4F1A"/>
    <w:rsid w:val="00AD5069"/>
    <w:rsid w:val="00AD51F7"/>
    <w:rsid w:val="00AD5236"/>
    <w:rsid w:val="00AD53C9"/>
    <w:rsid w:val="00AD55E0"/>
    <w:rsid w:val="00AD56F4"/>
    <w:rsid w:val="00AD5DD1"/>
    <w:rsid w:val="00AD7D83"/>
    <w:rsid w:val="00AE0354"/>
    <w:rsid w:val="00AE07AD"/>
    <w:rsid w:val="00AE0C44"/>
    <w:rsid w:val="00AE0E57"/>
    <w:rsid w:val="00AE1244"/>
    <w:rsid w:val="00AE1A0D"/>
    <w:rsid w:val="00AE1C5F"/>
    <w:rsid w:val="00AE2AEF"/>
    <w:rsid w:val="00AE2B70"/>
    <w:rsid w:val="00AE2E52"/>
    <w:rsid w:val="00AE2FC6"/>
    <w:rsid w:val="00AE318C"/>
    <w:rsid w:val="00AE3439"/>
    <w:rsid w:val="00AE34E5"/>
    <w:rsid w:val="00AE36E9"/>
    <w:rsid w:val="00AE3823"/>
    <w:rsid w:val="00AE422D"/>
    <w:rsid w:val="00AE5294"/>
    <w:rsid w:val="00AE55E5"/>
    <w:rsid w:val="00AE60D1"/>
    <w:rsid w:val="00AE6A41"/>
    <w:rsid w:val="00AE6BE7"/>
    <w:rsid w:val="00AE7102"/>
    <w:rsid w:val="00AF0AB7"/>
    <w:rsid w:val="00AF1844"/>
    <w:rsid w:val="00AF2399"/>
    <w:rsid w:val="00AF2695"/>
    <w:rsid w:val="00AF3747"/>
    <w:rsid w:val="00AF3ECB"/>
    <w:rsid w:val="00AF42F9"/>
    <w:rsid w:val="00AF4847"/>
    <w:rsid w:val="00AF5CF4"/>
    <w:rsid w:val="00AF6074"/>
    <w:rsid w:val="00AF62E6"/>
    <w:rsid w:val="00AF6844"/>
    <w:rsid w:val="00AF6F5D"/>
    <w:rsid w:val="00AF76C1"/>
    <w:rsid w:val="00AF7C2C"/>
    <w:rsid w:val="00AF7C32"/>
    <w:rsid w:val="00AF7CBE"/>
    <w:rsid w:val="00AF7FB3"/>
    <w:rsid w:val="00B004EC"/>
    <w:rsid w:val="00B004F2"/>
    <w:rsid w:val="00B006CE"/>
    <w:rsid w:val="00B00C12"/>
    <w:rsid w:val="00B00E6F"/>
    <w:rsid w:val="00B012CF"/>
    <w:rsid w:val="00B01C30"/>
    <w:rsid w:val="00B027DD"/>
    <w:rsid w:val="00B03760"/>
    <w:rsid w:val="00B04FD2"/>
    <w:rsid w:val="00B05096"/>
    <w:rsid w:val="00B0540C"/>
    <w:rsid w:val="00B05A03"/>
    <w:rsid w:val="00B06374"/>
    <w:rsid w:val="00B06982"/>
    <w:rsid w:val="00B0698A"/>
    <w:rsid w:val="00B07665"/>
    <w:rsid w:val="00B076FD"/>
    <w:rsid w:val="00B07D65"/>
    <w:rsid w:val="00B1096B"/>
    <w:rsid w:val="00B1123C"/>
    <w:rsid w:val="00B1192A"/>
    <w:rsid w:val="00B11C5C"/>
    <w:rsid w:val="00B12512"/>
    <w:rsid w:val="00B12AE3"/>
    <w:rsid w:val="00B13779"/>
    <w:rsid w:val="00B14544"/>
    <w:rsid w:val="00B15291"/>
    <w:rsid w:val="00B15CDC"/>
    <w:rsid w:val="00B16439"/>
    <w:rsid w:val="00B16562"/>
    <w:rsid w:val="00B16E32"/>
    <w:rsid w:val="00B176FD"/>
    <w:rsid w:val="00B178F8"/>
    <w:rsid w:val="00B17A53"/>
    <w:rsid w:val="00B17BD9"/>
    <w:rsid w:val="00B17D3E"/>
    <w:rsid w:val="00B17DBA"/>
    <w:rsid w:val="00B17EBF"/>
    <w:rsid w:val="00B210DB"/>
    <w:rsid w:val="00B216AA"/>
    <w:rsid w:val="00B21AC5"/>
    <w:rsid w:val="00B21EFA"/>
    <w:rsid w:val="00B21F1F"/>
    <w:rsid w:val="00B22278"/>
    <w:rsid w:val="00B24214"/>
    <w:rsid w:val="00B2459A"/>
    <w:rsid w:val="00B24A32"/>
    <w:rsid w:val="00B24A96"/>
    <w:rsid w:val="00B252D4"/>
    <w:rsid w:val="00B25747"/>
    <w:rsid w:val="00B25C5E"/>
    <w:rsid w:val="00B26129"/>
    <w:rsid w:val="00B265FA"/>
    <w:rsid w:val="00B2677B"/>
    <w:rsid w:val="00B2694E"/>
    <w:rsid w:val="00B26D34"/>
    <w:rsid w:val="00B27910"/>
    <w:rsid w:val="00B27D89"/>
    <w:rsid w:val="00B3055F"/>
    <w:rsid w:val="00B30561"/>
    <w:rsid w:val="00B3068F"/>
    <w:rsid w:val="00B30AC8"/>
    <w:rsid w:val="00B30E86"/>
    <w:rsid w:val="00B310B0"/>
    <w:rsid w:val="00B312C4"/>
    <w:rsid w:val="00B315BC"/>
    <w:rsid w:val="00B31863"/>
    <w:rsid w:val="00B3226C"/>
    <w:rsid w:val="00B3287D"/>
    <w:rsid w:val="00B33394"/>
    <w:rsid w:val="00B33EAC"/>
    <w:rsid w:val="00B349C5"/>
    <w:rsid w:val="00B34FE6"/>
    <w:rsid w:val="00B3551C"/>
    <w:rsid w:val="00B359A7"/>
    <w:rsid w:val="00B35B28"/>
    <w:rsid w:val="00B35E21"/>
    <w:rsid w:val="00B35FC1"/>
    <w:rsid w:val="00B3631B"/>
    <w:rsid w:val="00B36625"/>
    <w:rsid w:val="00B36711"/>
    <w:rsid w:val="00B3691F"/>
    <w:rsid w:val="00B3699E"/>
    <w:rsid w:val="00B37893"/>
    <w:rsid w:val="00B400EB"/>
    <w:rsid w:val="00B411DB"/>
    <w:rsid w:val="00B4132B"/>
    <w:rsid w:val="00B413C6"/>
    <w:rsid w:val="00B41DE5"/>
    <w:rsid w:val="00B4377D"/>
    <w:rsid w:val="00B438D4"/>
    <w:rsid w:val="00B4460C"/>
    <w:rsid w:val="00B44B5F"/>
    <w:rsid w:val="00B45184"/>
    <w:rsid w:val="00B457FC"/>
    <w:rsid w:val="00B45AF5"/>
    <w:rsid w:val="00B45FE9"/>
    <w:rsid w:val="00B464DC"/>
    <w:rsid w:val="00B4694C"/>
    <w:rsid w:val="00B4698A"/>
    <w:rsid w:val="00B4722C"/>
    <w:rsid w:val="00B47C05"/>
    <w:rsid w:val="00B47EC3"/>
    <w:rsid w:val="00B47FFB"/>
    <w:rsid w:val="00B502E5"/>
    <w:rsid w:val="00B50760"/>
    <w:rsid w:val="00B50A49"/>
    <w:rsid w:val="00B50E50"/>
    <w:rsid w:val="00B51C6E"/>
    <w:rsid w:val="00B5221E"/>
    <w:rsid w:val="00B522AC"/>
    <w:rsid w:val="00B52705"/>
    <w:rsid w:val="00B52ED8"/>
    <w:rsid w:val="00B53213"/>
    <w:rsid w:val="00B538C7"/>
    <w:rsid w:val="00B5429E"/>
    <w:rsid w:val="00B5493F"/>
    <w:rsid w:val="00B54C37"/>
    <w:rsid w:val="00B5521E"/>
    <w:rsid w:val="00B55A65"/>
    <w:rsid w:val="00B55B91"/>
    <w:rsid w:val="00B5688F"/>
    <w:rsid w:val="00B56AFB"/>
    <w:rsid w:val="00B56D81"/>
    <w:rsid w:val="00B57116"/>
    <w:rsid w:val="00B573C4"/>
    <w:rsid w:val="00B600AE"/>
    <w:rsid w:val="00B600C5"/>
    <w:rsid w:val="00B606C9"/>
    <w:rsid w:val="00B60CB8"/>
    <w:rsid w:val="00B610A6"/>
    <w:rsid w:val="00B620D3"/>
    <w:rsid w:val="00B62973"/>
    <w:rsid w:val="00B62BF9"/>
    <w:rsid w:val="00B62D48"/>
    <w:rsid w:val="00B6316B"/>
    <w:rsid w:val="00B6337E"/>
    <w:rsid w:val="00B6451E"/>
    <w:rsid w:val="00B64536"/>
    <w:rsid w:val="00B65053"/>
    <w:rsid w:val="00B651E4"/>
    <w:rsid w:val="00B6522C"/>
    <w:rsid w:val="00B668C7"/>
    <w:rsid w:val="00B66DE2"/>
    <w:rsid w:val="00B672BA"/>
    <w:rsid w:val="00B6737C"/>
    <w:rsid w:val="00B67982"/>
    <w:rsid w:val="00B67B52"/>
    <w:rsid w:val="00B67B63"/>
    <w:rsid w:val="00B707C0"/>
    <w:rsid w:val="00B712C7"/>
    <w:rsid w:val="00B71986"/>
    <w:rsid w:val="00B71B06"/>
    <w:rsid w:val="00B71B86"/>
    <w:rsid w:val="00B71FC5"/>
    <w:rsid w:val="00B7290D"/>
    <w:rsid w:val="00B72BAC"/>
    <w:rsid w:val="00B741D0"/>
    <w:rsid w:val="00B742C2"/>
    <w:rsid w:val="00B74403"/>
    <w:rsid w:val="00B74438"/>
    <w:rsid w:val="00B744D7"/>
    <w:rsid w:val="00B7494D"/>
    <w:rsid w:val="00B7560A"/>
    <w:rsid w:val="00B75AF1"/>
    <w:rsid w:val="00B7632D"/>
    <w:rsid w:val="00B76501"/>
    <w:rsid w:val="00B76FA2"/>
    <w:rsid w:val="00B7716A"/>
    <w:rsid w:val="00B772B4"/>
    <w:rsid w:val="00B772DE"/>
    <w:rsid w:val="00B80039"/>
    <w:rsid w:val="00B815F7"/>
    <w:rsid w:val="00B818BF"/>
    <w:rsid w:val="00B81BCF"/>
    <w:rsid w:val="00B81CAA"/>
    <w:rsid w:val="00B81E4A"/>
    <w:rsid w:val="00B82E9C"/>
    <w:rsid w:val="00B83109"/>
    <w:rsid w:val="00B8311D"/>
    <w:rsid w:val="00B831AF"/>
    <w:rsid w:val="00B83AF3"/>
    <w:rsid w:val="00B852D3"/>
    <w:rsid w:val="00B8671F"/>
    <w:rsid w:val="00B87B67"/>
    <w:rsid w:val="00B87E53"/>
    <w:rsid w:val="00B87FE9"/>
    <w:rsid w:val="00B9060D"/>
    <w:rsid w:val="00B912E5"/>
    <w:rsid w:val="00B9137D"/>
    <w:rsid w:val="00B917A8"/>
    <w:rsid w:val="00B91F75"/>
    <w:rsid w:val="00B91FB8"/>
    <w:rsid w:val="00B9241A"/>
    <w:rsid w:val="00B928F5"/>
    <w:rsid w:val="00B937E7"/>
    <w:rsid w:val="00B93A46"/>
    <w:rsid w:val="00B93E81"/>
    <w:rsid w:val="00B946B2"/>
    <w:rsid w:val="00B9487D"/>
    <w:rsid w:val="00B95A24"/>
    <w:rsid w:val="00B960E2"/>
    <w:rsid w:val="00B9652B"/>
    <w:rsid w:val="00B96ED5"/>
    <w:rsid w:val="00B970B0"/>
    <w:rsid w:val="00B97135"/>
    <w:rsid w:val="00B9748F"/>
    <w:rsid w:val="00B979FB"/>
    <w:rsid w:val="00B97D87"/>
    <w:rsid w:val="00BA010F"/>
    <w:rsid w:val="00BA05A5"/>
    <w:rsid w:val="00BA080B"/>
    <w:rsid w:val="00BA0A4F"/>
    <w:rsid w:val="00BA0F66"/>
    <w:rsid w:val="00BA0FFA"/>
    <w:rsid w:val="00BA1D8F"/>
    <w:rsid w:val="00BA31F7"/>
    <w:rsid w:val="00BA341F"/>
    <w:rsid w:val="00BA3D88"/>
    <w:rsid w:val="00BA4247"/>
    <w:rsid w:val="00BA4ACB"/>
    <w:rsid w:val="00BA4B4C"/>
    <w:rsid w:val="00BA4BD7"/>
    <w:rsid w:val="00BA4D96"/>
    <w:rsid w:val="00BA5539"/>
    <w:rsid w:val="00BA586B"/>
    <w:rsid w:val="00BA5935"/>
    <w:rsid w:val="00BA5C6D"/>
    <w:rsid w:val="00BA672E"/>
    <w:rsid w:val="00BA67F4"/>
    <w:rsid w:val="00BA726C"/>
    <w:rsid w:val="00BA74D7"/>
    <w:rsid w:val="00BA77A6"/>
    <w:rsid w:val="00BA7AAD"/>
    <w:rsid w:val="00BB174C"/>
    <w:rsid w:val="00BB1C55"/>
    <w:rsid w:val="00BB2F46"/>
    <w:rsid w:val="00BB340E"/>
    <w:rsid w:val="00BB3B0E"/>
    <w:rsid w:val="00BB3FAC"/>
    <w:rsid w:val="00BB45B4"/>
    <w:rsid w:val="00BB45DF"/>
    <w:rsid w:val="00BB4A57"/>
    <w:rsid w:val="00BB5270"/>
    <w:rsid w:val="00BB54F0"/>
    <w:rsid w:val="00BB54FA"/>
    <w:rsid w:val="00BB602A"/>
    <w:rsid w:val="00BB612F"/>
    <w:rsid w:val="00BB6533"/>
    <w:rsid w:val="00BB6B79"/>
    <w:rsid w:val="00BB6CF0"/>
    <w:rsid w:val="00BB77FA"/>
    <w:rsid w:val="00BC0AD4"/>
    <w:rsid w:val="00BC0EC9"/>
    <w:rsid w:val="00BC1C90"/>
    <w:rsid w:val="00BC1CD4"/>
    <w:rsid w:val="00BC22EF"/>
    <w:rsid w:val="00BC27C6"/>
    <w:rsid w:val="00BC2E44"/>
    <w:rsid w:val="00BC3440"/>
    <w:rsid w:val="00BC3B12"/>
    <w:rsid w:val="00BC3DF9"/>
    <w:rsid w:val="00BC3E40"/>
    <w:rsid w:val="00BC3EEA"/>
    <w:rsid w:val="00BC403A"/>
    <w:rsid w:val="00BC587A"/>
    <w:rsid w:val="00BC5E42"/>
    <w:rsid w:val="00BC6466"/>
    <w:rsid w:val="00BC6D89"/>
    <w:rsid w:val="00BC7052"/>
    <w:rsid w:val="00BC74E7"/>
    <w:rsid w:val="00BC759E"/>
    <w:rsid w:val="00BC7964"/>
    <w:rsid w:val="00BD009E"/>
    <w:rsid w:val="00BD00CF"/>
    <w:rsid w:val="00BD0B49"/>
    <w:rsid w:val="00BD0D78"/>
    <w:rsid w:val="00BD1E70"/>
    <w:rsid w:val="00BD2071"/>
    <w:rsid w:val="00BD290E"/>
    <w:rsid w:val="00BD2E81"/>
    <w:rsid w:val="00BD3D5D"/>
    <w:rsid w:val="00BD56B8"/>
    <w:rsid w:val="00BD72E6"/>
    <w:rsid w:val="00BE0BC2"/>
    <w:rsid w:val="00BE10B7"/>
    <w:rsid w:val="00BE13D5"/>
    <w:rsid w:val="00BE1520"/>
    <w:rsid w:val="00BE162E"/>
    <w:rsid w:val="00BE1724"/>
    <w:rsid w:val="00BE1858"/>
    <w:rsid w:val="00BE1FF6"/>
    <w:rsid w:val="00BE350E"/>
    <w:rsid w:val="00BE38FE"/>
    <w:rsid w:val="00BE3AEA"/>
    <w:rsid w:val="00BE3B73"/>
    <w:rsid w:val="00BE3C0E"/>
    <w:rsid w:val="00BE3EEA"/>
    <w:rsid w:val="00BE41D2"/>
    <w:rsid w:val="00BE43A9"/>
    <w:rsid w:val="00BE4401"/>
    <w:rsid w:val="00BE5267"/>
    <w:rsid w:val="00BE598F"/>
    <w:rsid w:val="00BE599E"/>
    <w:rsid w:val="00BE5EDC"/>
    <w:rsid w:val="00BE7049"/>
    <w:rsid w:val="00BE7123"/>
    <w:rsid w:val="00BE7801"/>
    <w:rsid w:val="00BE7C72"/>
    <w:rsid w:val="00BE7D6A"/>
    <w:rsid w:val="00BF09B0"/>
    <w:rsid w:val="00BF156F"/>
    <w:rsid w:val="00BF1959"/>
    <w:rsid w:val="00BF1BB6"/>
    <w:rsid w:val="00BF22F5"/>
    <w:rsid w:val="00BF2F15"/>
    <w:rsid w:val="00BF3638"/>
    <w:rsid w:val="00BF4594"/>
    <w:rsid w:val="00BF48D1"/>
    <w:rsid w:val="00BF4EB5"/>
    <w:rsid w:val="00BF502B"/>
    <w:rsid w:val="00BF5578"/>
    <w:rsid w:val="00BF5AEB"/>
    <w:rsid w:val="00BF5CCA"/>
    <w:rsid w:val="00BF5EA3"/>
    <w:rsid w:val="00BF5F45"/>
    <w:rsid w:val="00BF64AF"/>
    <w:rsid w:val="00BF6737"/>
    <w:rsid w:val="00BF6BED"/>
    <w:rsid w:val="00BF6C92"/>
    <w:rsid w:val="00BF7343"/>
    <w:rsid w:val="00BF780E"/>
    <w:rsid w:val="00BF7CA2"/>
    <w:rsid w:val="00C0015B"/>
    <w:rsid w:val="00C00571"/>
    <w:rsid w:val="00C006CB"/>
    <w:rsid w:val="00C00F86"/>
    <w:rsid w:val="00C013F9"/>
    <w:rsid w:val="00C01740"/>
    <w:rsid w:val="00C01DF8"/>
    <w:rsid w:val="00C02B55"/>
    <w:rsid w:val="00C0395B"/>
    <w:rsid w:val="00C0483B"/>
    <w:rsid w:val="00C04FFE"/>
    <w:rsid w:val="00C06152"/>
    <w:rsid w:val="00C061C8"/>
    <w:rsid w:val="00C06A41"/>
    <w:rsid w:val="00C06CA3"/>
    <w:rsid w:val="00C075EF"/>
    <w:rsid w:val="00C0790D"/>
    <w:rsid w:val="00C07985"/>
    <w:rsid w:val="00C07B07"/>
    <w:rsid w:val="00C07FA5"/>
    <w:rsid w:val="00C10F01"/>
    <w:rsid w:val="00C11375"/>
    <w:rsid w:val="00C114E1"/>
    <w:rsid w:val="00C115EA"/>
    <w:rsid w:val="00C11848"/>
    <w:rsid w:val="00C11B4C"/>
    <w:rsid w:val="00C11DD1"/>
    <w:rsid w:val="00C122CF"/>
    <w:rsid w:val="00C1268D"/>
    <w:rsid w:val="00C12EAD"/>
    <w:rsid w:val="00C12EB4"/>
    <w:rsid w:val="00C13065"/>
    <w:rsid w:val="00C134B5"/>
    <w:rsid w:val="00C13521"/>
    <w:rsid w:val="00C137BA"/>
    <w:rsid w:val="00C13AA7"/>
    <w:rsid w:val="00C13D69"/>
    <w:rsid w:val="00C1441F"/>
    <w:rsid w:val="00C1458E"/>
    <w:rsid w:val="00C147E1"/>
    <w:rsid w:val="00C14D52"/>
    <w:rsid w:val="00C158E9"/>
    <w:rsid w:val="00C160A1"/>
    <w:rsid w:val="00C16987"/>
    <w:rsid w:val="00C16D04"/>
    <w:rsid w:val="00C1731B"/>
    <w:rsid w:val="00C17335"/>
    <w:rsid w:val="00C173D6"/>
    <w:rsid w:val="00C17612"/>
    <w:rsid w:val="00C178A4"/>
    <w:rsid w:val="00C179C4"/>
    <w:rsid w:val="00C17D3C"/>
    <w:rsid w:val="00C20A77"/>
    <w:rsid w:val="00C20C40"/>
    <w:rsid w:val="00C20E68"/>
    <w:rsid w:val="00C21A30"/>
    <w:rsid w:val="00C2213B"/>
    <w:rsid w:val="00C228F9"/>
    <w:rsid w:val="00C229EF"/>
    <w:rsid w:val="00C22E61"/>
    <w:rsid w:val="00C2321D"/>
    <w:rsid w:val="00C23B61"/>
    <w:rsid w:val="00C23DFD"/>
    <w:rsid w:val="00C23EC9"/>
    <w:rsid w:val="00C24493"/>
    <w:rsid w:val="00C25060"/>
    <w:rsid w:val="00C250F9"/>
    <w:rsid w:val="00C2568B"/>
    <w:rsid w:val="00C25718"/>
    <w:rsid w:val="00C25FC8"/>
    <w:rsid w:val="00C26588"/>
    <w:rsid w:val="00C265EA"/>
    <w:rsid w:val="00C268B8"/>
    <w:rsid w:val="00C275A1"/>
    <w:rsid w:val="00C3061F"/>
    <w:rsid w:val="00C30B7B"/>
    <w:rsid w:val="00C30BBB"/>
    <w:rsid w:val="00C31457"/>
    <w:rsid w:val="00C314B2"/>
    <w:rsid w:val="00C31EC9"/>
    <w:rsid w:val="00C32030"/>
    <w:rsid w:val="00C32101"/>
    <w:rsid w:val="00C327B5"/>
    <w:rsid w:val="00C32A9D"/>
    <w:rsid w:val="00C32DC0"/>
    <w:rsid w:val="00C32E53"/>
    <w:rsid w:val="00C338F5"/>
    <w:rsid w:val="00C33B29"/>
    <w:rsid w:val="00C33D10"/>
    <w:rsid w:val="00C3477F"/>
    <w:rsid w:val="00C35066"/>
    <w:rsid w:val="00C357D8"/>
    <w:rsid w:val="00C3734E"/>
    <w:rsid w:val="00C373EA"/>
    <w:rsid w:val="00C37AB6"/>
    <w:rsid w:val="00C37E50"/>
    <w:rsid w:val="00C4156F"/>
    <w:rsid w:val="00C42315"/>
    <w:rsid w:val="00C427CE"/>
    <w:rsid w:val="00C42A0E"/>
    <w:rsid w:val="00C43A0A"/>
    <w:rsid w:val="00C44A3F"/>
    <w:rsid w:val="00C44E96"/>
    <w:rsid w:val="00C458E8"/>
    <w:rsid w:val="00C468E9"/>
    <w:rsid w:val="00C46D57"/>
    <w:rsid w:val="00C46F23"/>
    <w:rsid w:val="00C476D8"/>
    <w:rsid w:val="00C47839"/>
    <w:rsid w:val="00C47CE7"/>
    <w:rsid w:val="00C5037B"/>
    <w:rsid w:val="00C515B6"/>
    <w:rsid w:val="00C517BE"/>
    <w:rsid w:val="00C51CF2"/>
    <w:rsid w:val="00C52086"/>
    <w:rsid w:val="00C52724"/>
    <w:rsid w:val="00C52D63"/>
    <w:rsid w:val="00C53398"/>
    <w:rsid w:val="00C544C8"/>
    <w:rsid w:val="00C54AAA"/>
    <w:rsid w:val="00C54B23"/>
    <w:rsid w:val="00C54E72"/>
    <w:rsid w:val="00C553D7"/>
    <w:rsid w:val="00C555B8"/>
    <w:rsid w:val="00C55829"/>
    <w:rsid w:val="00C56041"/>
    <w:rsid w:val="00C56765"/>
    <w:rsid w:val="00C5686C"/>
    <w:rsid w:val="00C56AE2"/>
    <w:rsid w:val="00C57816"/>
    <w:rsid w:val="00C57DBB"/>
    <w:rsid w:val="00C60621"/>
    <w:rsid w:val="00C61071"/>
    <w:rsid w:val="00C6151C"/>
    <w:rsid w:val="00C6170E"/>
    <w:rsid w:val="00C61989"/>
    <w:rsid w:val="00C619A2"/>
    <w:rsid w:val="00C61B4E"/>
    <w:rsid w:val="00C62047"/>
    <w:rsid w:val="00C62355"/>
    <w:rsid w:val="00C62A41"/>
    <w:rsid w:val="00C62B8E"/>
    <w:rsid w:val="00C6399F"/>
    <w:rsid w:val="00C63A88"/>
    <w:rsid w:val="00C63C7B"/>
    <w:rsid w:val="00C641C4"/>
    <w:rsid w:val="00C643C7"/>
    <w:rsid w:val="00C64A65"/>
    <w:rsid w:val="00C64F87"/>
    <w:rsid w:val="00C654DD"/>
    <w:rsid w:val="00C65D2E"/>
    <w:rsid w:val="00C66548"/>
    <w:rsid w:val="00C665FD"/>
    <w:rsid w:val="00C66E3C"/>
    <w:rsid w:val="00C66EE8"/>
    <w:rsid w:val="00C671FD"/>
    <w:rsid w:val="00C67553"/>
    <w:rsid w:val="00C67DBA"/>
    <w:rsid w:val="00C67E20"/>
    <w:rsid w:val="00C67F90"/>
    <w:rsid w:val="00C70258"/>
    <w:rsid w:val="00C703D7"/>
    <w:rsid w:val="00C70C67"/>
    <w:rsid w:val="00C70E3A"/>
    <w:rsid w:val="00C70F76"/>
    <w:rsid w:val="00C71157"/>
    <w:rsid w:val="00C714A2"/>
    <w:rsid w:val="00C71C6F"/>
    <w:rsid w:val="00C71DD7"/>
    <w:rsid w:val="00C72420"/>
    <w:rsid w:val="00C725E4"/>
    <w:rsid w:val="00C74271"/>
    <w:rsid w:val="00C74421"/>
    <w:rsid w:val="00C748B1"/>
    <w:rsid w:val="00C74B05"/>
    <w:rsid w:val="00C757EB"/>
    <w:rsid w:val="00C75E83"/>
    <w:rsid w:val="00C7706C"/>
    <w:rsid w:val="00C77938"/>
    <w:rsid w:val="00C779A4"/>
    <w:rsid w:val="00C80266"/>
    <w:rsid w:val="00C80519"/>
    <w:rsid w:val="00C806B8"/>
    <w:rsid w:val="00C8106D"/>
    <w:rsid w:val="00C814A2"/>
    <w:rsid w:val="00C822A4"/>
    <w:rsid w:val="00C8294E"/>
    <w:rsid w:val="00C82EEF"/>
    <w:rsid w:val="00C83859"/>
    <w:rsid w:val="00C83FE2"/>
    <w:rsid w:val="00C84434"/>
    <w:rsid w:val="00C8502B"/>
    <w:rsid w:val="00C85179"/>
    <w:rsid w:val="00C854CC"/>
    <w:rsid w:val="00C8560A"/>
    <w:rsid w:val="00C85777"/>
    <w:rsid w:val="00C86519"/>
    <w:rsid w:val="00C86C9F"/>
    <w:rsid w:val="00C8790F"/>
    <w:rsid w:val="00C87E49"/>
    <w:rsid w:val="00C8D941"/>
    <w:rsid w:val="00C904AC"/>
    <w:rsid w:val="00C906F5"/>
    <w:rsid w:val="00C9077C"/>
    <w:rsid w:val="00C90917"/>
    <w:rsid w:val="00C90E94"/>
    <w:rsid w:val="00C90EFF"/>
    <w:rsid w:val="00C91381"/>
    <w:rsid w:val="00C9146C"/>
    <w:rsid w:val="00C91D8B"/>
    <w:rsid w:val="00C91ECF"/>
    <w:rsid w:val="00C91FD3"/>
    <w:rsid w:val="00C9263B"/>
    <w:rsid w:val="00C93190"/>
    <w:rsid w:val="00C93240"/>
    <w:rsid w:val="00C938D9"/>
    <w:rsid w:val="00C94445"/>
    <w:rsid w:val="00C948BF"/>
    <w:rsid w:val="00C94A83"/>
    <w:rsid w:val="00C94B9F"/>
    <w:rsid w:val="00C955E6"/>
    <w:rsid w:val="00C959CE"/>
    <w:rsid w:val="00C95B05"/>
    <w:rsid w:val="00C95F80"/>
    <w:rsid w:val="00C96406"/>
    <w:rsid w:val="00C970BE"/>
    <w:rsid w:val="00C970C8"/>
    <w:rsid w:val="00C97247"/>
    <w:rsid w:val="00C9794F"/>
    <w:rsid w:val="00CA02E5"/>
    <w:rsid w:val="00CA0CC5"/>
    <w:rsid w:val="00CA1A1C"/>
    <w:rsid w:val="00CA213B"/>
    <w:rsid w:val="00CA23C1"/>
    <w:rsid w:val="00CA2AFC"/>
    <w:rsid w:val="00CA2B04"/>
    <w:rsid w:val="00CA347D"/>
    <w:rsid w:val="00CA3A0F"/>
    <w:rsid w:val="00CA3A72"/>
    <w:rsid w:val="00CA3FAE"/>
    <w:rsid w:val="00CA47CB"/>
    <w:rsid w:val="00CA5166"/>
    <w:rsid w:val="00CA5635"/>
    <w:rsid w:val="00CA6329"/>
    <w:rsid w:val="00CA65C6"/>
    <w:rsid w:val="00CA6AAC"/>
    <w:rsid w:val="00CA7A97"/>
    <w:rsid w:val="00CA7E63"/>
    <w:rsid w:val="00CB1095"/>
    <w:rsid w:val="00CB1BFC"/>
    <w:rsid w:val="00CB1C73"/>
    <w:rsid w:val="00CB1D51"/>
    <w:rsid w:val="00CB21ED"/>
    <w:rsid w:val="00CB237B"/>
    <w:rsid w:val="00CB24C8"/>
    <w:rsid w:val="00CB2D12"/>
    <w:rsid w:val="00CB348D"/>
    <w:rsid w:val="00CB361E"/>
    <w:rsid w:val="00CB3E24"/>
    <w:rsid w:val="00CB46BF"/>
    <w:rsid w:val="00CB57F9"/>
    <w:rsid w:val="00CB5907"/>
    <w:rsid w:val="00CB5C1D"/>
    <w:rsid w:val="00CB5CA0"/>
    <w:rsid w:val="00CB5D6B"/>
    <w:rsid w:val="00CB5FF7"/>
    <w:rsid w:val="00CB607B"/>
    <w:rsid w:val="00CB6679"/>
    <w:rsid w:val="00CB67A4"/>
    <w:rsid w:val="00CB69E3"/>
    <w:rsid w:val="00CB6B3C"/>
    <w:rsid w:val="00CB70A1"/>
    <w:rsid w:val="00CB7270"/>
    <w:rsid w:val="00CB748D"/>
    <w:rsid w:val="00CB7F9E"/>
    <w:rsid w:val="00CC017E"/>
    <w:rsid w:val="00CC045F"/>
    <w:rsid w:val="00CC08FC"/>
    <w:rsid w:val="00CC0C98"/>
    <w:rsid w:val="00CC0E46"/>
    <w:rsid w:val="00CC12FD"/>
    <w:rsid w:val="00CC1E27"/>
    <w:rsid w:val="00CC26FB"/>
    <w:rsid w:val="00CC3925"/>
    <w:rsid w:val="00CC3D00"/>
    <w:rsid w:val="00CC41D0"/>
    <w:rsid w:val="00CC45EE"/>
    <w:rsid w:val="00CC4E78"/>
    <w:rsid w:val="00CC4EEC"/>
    <w:rsid w:val="00CC60FF"/>
    <w:rsid w:val="00CC654F"/>
    <w:rsid w:val="00CC6C5E"/>
    <w:rsid w:val="00CC73F6"/>
    <w:rsid w:val="00CC742D"/>
    <w:rsid w:val="00CC7458"/>
    <w:rsid w:val="00CC7C6B"/>
    <w:rsid w:val="00CD0287"/>
    <w:rsid w:val="00CD03A8"/>
    <w:rsid w:val="00CD03AD"/>
    <w:rsid w:val="00CD0435"/>
    <w:rsid w:val="00CD0A00"/>
    <w:rsid w:val="00CD1B31"/>
    <w:rsid w:val="00CD2536"/>
    <w:rsid w:val="00CD2678"/>
    <w:rsid w:val="00CD26EB"/>
    <w:rsid w:val="00CD2CC2"/>
    <w:rsid w:val="00CD2F9B"/>
    <w:rsid w:val="00CD2FF0"/>
    <w:rsid w:val="00CD38A0"/>
    <w:rsid w:val="00CD457C"/>
    <w:rsid w:val="00CD46EA"/>
    <w:rsid w:val="00CD4A66"/>
    <w:rsid w:val="00CD4B7A"/>
    <w:rsid w:val="00CD4FA4"/>
    <w:rsid w:val="00CD5289"/>
    <w:rsid w:val="00CD53E4"/>
    <w:rsid w:val="00CD580D"/>
    <w:rsid w:val="00CD5905"/>
    <w:rsid w:val="00CD59E8"/>
    <w:rsid w:val="00CD5C5F"/>
    <w:rsid w:val="00CD5F1C"/>
    <w:rsid w:val="00CD62B5"/>
    <w:rsid w:val="00CD684F"/>
    <w:rsid w:val="00CD6974"/>
    <w:rsid w:val="00CD6F81"/>
    <w:rsid w:val="00CD73FF"/>
    <w:rsid w:val="00CD74A2"/>
    <w:rsid w:val="00CE0915"/>
    <w:rsid w:val="00CE0A3E"/>
    <w:rsid w:val="00CE1414"/>
    <w:rsid w:val="00CE275A"/>
    <w:rsid w:val="00CE2A25"/>
    <w:rsid w:val="00CE2B81"/>
    <w:rsid w:val="00CE2CF3"/>
    <w:rsid w:val="00CE3247"/>
    <w:rsid w:val="00CE36E4"/>
    <w:rsid w:val="00CE3BE3"/>
    <w:rsid w:val="00CE498D"/>
    <w:rsid w:val="00CE4AF2"/>
    <w:rsid w:val="00CE4B65"/>
    <w:rsid w:val="00CE54F3"/>
    <w:rsid w:val="00CE5A18"/>
    <w:rsid w:val="00CE5DB5"/>
    <w:rsid w:val="00CE6713"/>
    <w:rsid w:val="00CE68BF"/>
    <w:rsid w:val="00CE6A36"/>
    <w:rsid w:val="00CE6DB3"/>
    <w:rsid w:val="00CE71B0"/>
    <w:rsid w:val="00CE71C9"/>
    <w:rsid w:val="00CE7939"/>
    <w:rsid w:val="00CF0529"/>
    <w:rsid w:val="00CF06D5"/>
    <w:rsid w:val="00CF0947"/>
    <w:rsid w:val="00CF09D4"/>
    <w:rsid w:val="00CF0F6B"/>
    <w:rsid w:val="00CF1B69"/>
    <w:rsid w:val="00CF1D58"/>
    <w:rsid w:val="00CF2677"/>
    <w:rsid w:val="00CF2CB6"/>
    <w:rsid w:val="00CF2F1F"/>
    <w:rsid w:val="00CF33AC"/>
    <w:rsid w:val="00CF430F"/>
    <w:rsid w:val="00CF4839"/>
    <w:rsid w:val="00CF4B8C"/>
    <w:rsid w:val="00CF5241"/>
    <w:rsid w:val="00CF55E4"/>
    <w:rsid w:val="00CF5CDE"/>
    <w:rsid w:val="00CF6314"/>
    <w:rsid w:val="00CF63E5"/>
    <w:rsid w:val="00CF66FF"/>
    <w:rsid w:val="00CF6F7F"/>
    <w:rsid w:val="00CF705D"/>
    <w:rsid w:val="00CF7A11"/>
    <w:rsid w:val="00CF7B33"/>
    <w:rsid w:val="00D00374"/>
    <w:rsid w:val="00D004A2"/>
    <w:rsid w:val="00D00CDC"/>
    <w:rsid w:val="00D010CA"/>
    <w:rsid w:val="00D0137E"/>
    <w:rsid w:val="00D0173C"/>
    <w:rsid w:val="00D02127"/>
    <w:rsid w:val="00D021AA"/>
    <w:rsid w:val="00D0232C"/>
    <w:rsid w:val="00D0274C"/>
    <w:rsid w:val="00D029A4"/>
    <w:rsid w:val="00D03275"/>
    <w:rsid w:val="00D033B4"/>
    <w:rsid w:val="00D0340C"/>
    <w:rsid w:val="00D0394B"/>
    <w:rsid w:val="00D03CCF"/>
    <w:rsid w:val="00D03F0A"/>
    <w:rsid w:val="00D0410A"/>
    <w:rsid w:val="00D04356"/>
    <w:rsid w:val="00D043FB"/>
    <w:rsid w:val="00D04642"/>
    <w:rsid w:val="00D050F2"/>
    <w:rsid w:val="00D051A6"/>
    <w:rsid w:val="00D05205"/>
    <w:rsid w:val="00D05666"/>
    <w:rsid w:val="00D066A3"/>
    <w:rsid w:val="00D06939"/>
    <w:rsid w:val="00D06AB4"/>
    <w:rsid w:val="00D07AD0"/>
    <w:rsid w:val="00D10723"/>
    <w:rsid w:val="00D10FA6"/>
    <w:rsid w:val="00D1108A"/>
    <w:rsid w:val="00D11917"/>
    <w:rsid w:val="00D11A45"/>
    <w:rsid w:val="00D12259"/>
    <w:rsid w:val="00D1581F"/>
    <w:rsid w:val="00D159D2"/>
    <w:rsid w:val="00D1609F"/>
    <w:rsid w:val="00D1620A"/>
    <w:rsid w:val="00D16334"/>
    <w:rsid w:val="00D16DF2"/>
    <w:rsid w:val="00D171B5"/>
    <w:rsid w:val="00D17439"/>
    <w:rsid w:val="00D1787D"/>
    <w:rsid w:val="00D20373"/>
    <w:rsid w:val="00D20B5F"/>
    <w:rsid w:val="00D21061"/>
    <w:rsid w:val="00D21285"/>
    <w:rsid w:val="00D21F2F"/>
    <w:rsid w:val="00D22226"/>
    <w:rsid w:val="00D223C4"/>
    <w:rsid w:val="00D22659"/>
    <w:rsid w:val="00D22825"/>
    <w:rsid w:val="00D22C16"/>
    <w:rsid w:val="00D2324F"/>
    <w:rsid w:val="00D232F1"/>
    <w:rsid w:val="00D2348B"/>
    <w:rsid w:val="00D23602"/>
    <w:rsid w:val="00D24367"/>
    <w:rsid w:val="00D244CE"/>
    <w:rsid w:val="00D24D5B"/>
    <w:rsid w:val="00D25782"/>
    <w:rsid w:val="00D25E91"/>
    <w:rsid w:val="00D267C8"/>
    <w:rsid w:val="00D26F9A"/>
    <w:rsid w:val="00D26FE8"/>
    <w:rsid w:val="00D272D7"/>
    <w:rsid w:val="00D278FA"/>
    <w:rsid w:val="00D3009C"/>
    <w:rsid w:val="00D3041C"/>
    <w:rsid w:val="00D3069A"/>
    <w:rsid w:val="00D30FF8"/>
    <w:rsid w:val="00D31033"/>
    <w:rsid w:val="00D31FE9"/>
    <w:rsid w:val="00D324CF"/>
    <w:rsid w:val="00D325C1"/>
    <w:rsid w:val="00D328EE"/>
    <w:rsid w:val="00D331C2"/>
    <w:rsid w:val="00D33EB3"/>
    <w:rsid w:val="00D341BE"/>
    <w:rsid w:val="00D34C73"/>
    <w:rsid w:val="00D354EB"/>
    <w:rsid w:val="00D35F9A"/>
    <w:rsid w:val="00D36257"/>
    <w:rsid w:val="00D37356"/>
    <w:rsid w:val="00D37664"/>
    <w:rsid w:val="00D3769A"/>
    <w:rsid w:val="00D406BD"/>
    <w:rsid w:val="00D4094C"/>
    <w:rsid w:val="00D41091"/>
    <w:rsid w:val="00D411CA"/>
    <w:rsid w:val="00D4127F"/>
    <w:rsid w:val="00D41416"/>
    <w:rsid w:val="00D41480"/>
    <w:rsid w:val="00D41BC8"/>
    <w:rsid w:val="00D41D77"/>
    <w:rsid w:val="00D42007"/>
    <w:rsid w:val="00D42637"/>
    <w:rsid w:val="00D428A6"/>
    <w:rsid w:val="00D43195"/>
    <w:rsid w:val="00D434C3"/>
    <w:rsid w:val="00D434F9"/>
    <w:rsid w:val="00D44212"/>
    <w:rsid w:val="00D4490B"/>
    <w:rsid w:val="00D45631"/>
    <w:rsid w:val="00D456B0"/>
    <w:rsid w:val="00D459E3"/>
    <w:rsid w:val="00D4604C"/>
    <w:rsid w:val="00D4630D"/>
    <w:rsid w:val="00D4699A"/>
    <w:rsid w:val="00D46EAA"/>
    <w:rsid w:val="00D470F9"/>
    <w:rsid w:val="00D474CA"/>
    <w:rsid w:val="00D4785E"/>
    <w:rsid w:val="00D47FDD"/>
    <w:rsid w:val="00D5020B"/>
    <w:rsid w:val="00D50C54"/>
    <w:rsid w:val="00D526C8"/>
    <w:rsid w:val="00D52913"/>
    <w:rsid w:val="00D52CDD"/>
    <w:rsid w:val="00D53BF4"/>
    <w:rsid w:val="00D53EDC"/>
    <w:rsid w:val="00D54149"/>
    <w:rsid w:val="00D5456D"/>
    <w:rsid w:val="00D551E2"/>
    <w:rsid w:val="00D5520A"/>
    <w:rsid w:val="00D554D3"/>
    <w:rsid w:val="00D56576"/>
    <w:rsid w:val="00D56B13"/>
    <w:rsid w:val="00D57588"/>
    <w:rsid w:val="00D5764B"/>
    <w:rsid w:val="00D5779B"/>
    <w:rsid w:val="00D57A12"/>
    <w:rsid w:val="00D57C8A"/>
    <w:rsid w:val="00D57D01"/>
    <w:rsid w:val="00D60217"/>
    <w:rsid w:val="00D60271"/>
    <w:rsid w:val="00D60410"/>
    <w:rsid w:val="00D60623"/>
    <w:rsid w:val="00D60DA3"/>
    <w:rsid w:val="00D60E01"/>
    <w:rsid w:val="00D60E84"/>
    <w:rsid w:val="00D611AB"/>
    <w:rsid w:val="00D6124A"/>
    <w:rsid w:val="00D61DED"/>
    <w:rsid w:val="00D62793"/>
    <w:rsid w:val="00D63110"/>
    <w:rsid w:val="00D63922"/>
    <w:rsid w:val="00D64C09"/>
    <w:rsid w:val="00D64C47"/>
    <w:rsid w:val="00D65B93"/>
    <w:rsid w:val="00D65EBE"/>
    <w:rsid w:val="00D6652F"/>
    <w:rsid w:val="00D66697"/>
    <w:rsid w:val="00D66A43"/>
    <w:rsid w:val="00D66F4C"/>
    <w:rsid w:val="00D67710"/>
    <w:rsid w:val="00D70555"/>
    <w:rsid w:val="00D709AE"/>
    <w:rsid w:val="00D7155A"/>
    <w:rsid w:val="00D71FDE"/>
    <w:rsid w:val="00D720E9"/>
    <w:rsid w:val="00D7210D"/>
    <w:rsid w:val="00D722C8"/>
    <w:rsid w:val="00D72FFB"/>
    <w:rsid w:val="00D73174"/>
    <w:rsid w:val="00D734C0"/>
    <w:rsid w:val="00D734C6"/>
    <w:rsid w:val="00D73763"/>
    <w:rsid w:val="00D73765"/>
    <w:rsid w:val="00D7377C"/>
    <w:rsid w:val="00D73AD9"/>
    <w:rsid w:val="00D74236"/>
    <w:rsid w:val="00D743C5"/>
    <w:rsid w:val="00D745BD"/>
    <w:rsid w:val="00D75062"/>
    <w:rsid w:val="00D75609"/>
    <w:rsid w:val="00D76278"/>
    <w:rsid w:val="00D7676D"/>
    <w:rsid w:val="00D76E76"/>
    <w:rsid w:val="00D77C78"/>
    <w:rsid w:val="00D80CDF"/>
    <w:rsid w:val="00D80D12"/>
    <w:rsid w:val="00D8178E"/>
    <w:rsid w:val="00D81BC6"/>
    <w:rsid w:val="00D81E9E"/>
    <w:rsid w:val="00D82449"/>
    <w:rsid w:val="00D82A5E"/>
    <w:rsid w:val="00D83067"/>
    <w:rsid w:val="00D8349A"/>
    <w:rsid w:val="00D8368E"/>
    <w:rsid w:val="00D83787"/>
    <w:rsid w:val="00D83945"/>
    <w:rsid w:val="00D83C57"/>
    <w:rsid w:val="00D83F39"/>
    <w:rsid w:val="00D84542"/>
    <w:rsid w:val="00D851D9"/>
    <w:rsid w:val="00D85943"/>
    <w:rsid w:val="00D8621D"/>
    <w:rsid w:val="00D8625D"/>
    <w:rsid w:val="00D86A7B"/>
    <w:rsid w:val="00D86A88"/>
    <w:rsid w:val="00D86CCF"/>
    <w:rsid w:val="00D870D3"/>
    <w:rsid w:val="00D87691"/>
    <w:rsid w:val="00D904F9"/>
    <w:rsid w:val="00D90ADD"/>
    <w:rsid w:val="00D90C01"/>
    <w:rsid w:val="00D91242"/>
    <w:rsid w:val="00D91250"/>
    <w:rsid w:val="00D91789"/>
    <w:rsid w:val="00D9181F"/>
    <w:rsid w:val="00D91DF7"/>
    <w:rsid w:val="00D9287E"/>
    <w:rsid w:val="00D928D6"/>
    <w:rsid w:val="00D92976"/>
    <w:rsid w:val="00D93AC0"/>
    <w:rsid w:val="00D943E3"/>
    <w:rsid w:val="00D945F8"/>
    <w:rsid w:val="00D94650"/>
    <w:rsid w:val="00D94720"/>
    <w:rsid w:val="00D94A6A"/>
    <w:rsid w:val="00D95547"/>
    <w:rsid w:val="00D95DFA"/>
    <w:rsid w:val="00D96083"/>
    <w:rsid w:val="00D9669E"/>
    <w:rsid w:val="00D9748B"/>
    <w:rsid w:val="00D977CC"/>
    <w:rsid w:val="00DA05AB"/>
    <w:rsid w:val="00DA06C1"/>
    <w:rsid w:val="00DA0BBC"/>
    <w:rsid w:val="00DA0BE3"/>
    <w:rsid w:val="00DA0E65"/>
    <w:rsid w:val="00DA1942"/>
    <w:rsid w:val="00DA1969"/>
    <w:rsid w:val="00DA1CB6"/>
    <w:rsid w:val="00DA1EB4"/>
    <w:rsid w:val="00DA22F0"/>
    <w:rsid w:val="00DA2DAD"/>
    <w:rsid w:val="00DA366D"/>
    <w:rsid w:val="00DA3A07"/>
    <w:rsid w:val="00DA3AC7"/>
    <w:rsid w:val="00DA4A0C"/>
    <w:rsid w:val="00DA4AC1"/>
    <w:rsid w:val="00DA4CA6"/>
    <w:rsid w:val="00DA4DC6"/>
    <w:rsid w:val="00DA5E26"/>
    <w:rsid w:val="00DA5ED0"/>
    <w:rsid w:val="00DA62B5"/>
    <w:rsid w:val="00DA758B"/>
    <w:rsid w:val="00DB00A2"/>
    <w:rsid w:val="00DB047D"/>
    <w:rsid w:val="00DB0683"/>
    <w:rsid w:val="00DB0A49"/>
    <w:rsid w:val="00DB0A75"/>
    <w:rsid w:val="00DB0BDF"/>
    <w:rsid w:val="00DB1265"/>
    <w:rsid w:val="00DB1B02"/>
    <w:rsid w:val="00DB1BC2"/>
    <w:rsid w:val="00DB2857"/>
    <w:rsid w:val="00DB35AF"/>
    <w:rsid w:val="00DB374C"/>
    <w:rsid w:val="00DB3CE2"/>
    <w:rsid w:val="00DB4B5C"/>
    <w:rsid w:val="00DB4BD9"/>
    <w:rsid w:val="00DB4CE3"/>
    <w:rsid w:val="00DB5CA5"/>
    <w:rsid w:val="00DB61A9"/>
    <w:rsid w:val="00DB6D53"/>
    <w:rsid w:val="00DB7137"/>
    <w:rsid w:val="00DB7404"/>
    <w:rsid w:val="00DB7AB5"/>
    <w:rsid w:val="00DB7E29"/>
    <w:rsid w:val="00DB7F65"/>
    <w:rsid w:val="00DB7F9E"/>
    <w:rsid w:val="00DC0229"/>
    <w:rsid w:val="00DC0486"/>
    <w:rsid w:val="00DC0D81"/>
    <w:rsid w:val="00DC110B"/>
    <w:rsid w:val="00DC1269"/>
    <w:rsid w:val="00DC158E"/>
    <w:rsid w:val="00DC18B0"/>
    <w:rsid w:val="00DC1AF4"/>
    <w:rsid w:val="00DC1F92"/>
    <w:rsid w:val="00DC230B"/>
    <w:rsid w:val="00DC24FA"/>
    <w:rsid w:val="00DC2956"/>
    <w:rsid w:val="00DC2F13"/>
    <w:rsid w:val="00DC3044"/>
    <w:rsid w:val="00DC30E2"/>
    <w:rsid w:val="00DC3291"/>
    <w:rsid w:val="00DC35BA"/>
    <w:rsid w:val="00DC3961"/>
    <w:rsid w:val="00DC3A1D"/>
    <w:rsid w:val="00DC3D76"/>
    <w:rsid w:val="00DC3F3B"/>
    <w:rsid w:val="00DC4BE0"/>
    <w:rsid w:val="00DC544D"/>
    <w:rsid w:val="00DC60AC"/>
    <w:rsid w:val="00DC6585"/>
    <w:rsid w:val="00DC673E"/>
    <w:rsid w:val="00DC7576"/>
    <w:rsid w:val="00DD0085"/>
    <w:rsid w:val="00DD008C"/>
    <w:rsid w:val="00DD0202"/>
    <w:rsid w:val="00DD078D"/>
    <w:rsid w:val="00DD1047"/>
    <w:rsid w:val="00DD10C2"/>
    <w:rsid w:val="00DD1593"/>
    <w:rsid w:val="00DD21DA"/>
    <w:rsid w:val="00DD25E6"/>
    <w:rsid w:val="00DD2736"/>
    <w:rsid w:val="00DD2A10"/>
    <w:rsid w:val="00DD344C"/>
    <w:rsid w:val="00DD39A8"/>
    <w:rsid w:val="00DD4230"/>
    <w:rsid w:val="00DD4DF8"/>
    <w:rsid w:val="00DD4F0E"/>
    <w:rsid w:val="00DD5328"/>
    <w:rsid w:val="00DD5343"/>
    <w:rsid w:val="00DD5489"/>
    <w:rsid w:val="00DD6064"/>
    <w:rsid w:val="00DD6138"/>
    <w:rsid w:val="00DD6240"/>
    <w:rsid w:val="00DD649E"/>
    <w:rsid w:val="00DD65B0"/>
    <w:rsid w:val="00DD6E2B"/>
    <w:rsid w:val="00DE051B"/>
    <w:rsid w:val="00DE072A"/>
    <w:rsid w:val="00DE0779"/>
    <w:rsid w:val="00DE0954"/>
    <w:rsid w:val="00DE0A53"/>
    <w:rsid w:val="00DE0B49"/>
    <w:rsid w:val="00DE129E"/>
    <w:rsid w:val="00DE18FF"/>
    <w:rsid w:val="00DE224D"/>
    <w:rsid w:val="00DE23CA"/>
    <w:rsid w:val="00DE2844"/>
    <w:rsid w:val="00DE290C"/>
    <w:rsid w:val="00DE2E9E"/>
    <w:rsid w:val="00DE2EF8"/>
    <w:rsid w:val="00DE3558"/>
    <w:rsid w:val="00DE37BE"/>
    <w:rsid w:val="00DE3D84"/>
    <w:rsid w:val="00DE4666"/>
    <w:rsid w:val="00DE4696"/>
    <w:rsid w:val="00DE4BE1"/>
    <w:rsid w:val="00DE515C"/>
    <w:rsid w:val="00DE5711"/>
    <w:rsid w:val="00DE580B"/>
    <w:rsid w:val="00DE6E2B"/>
    <w:rsid w:val="00DE7758"/>
    <w:rsid w:val="00DE7E49"/>
    <w:rsid w:val="00DF0690"/>
    <w:rsid w:val="00DF0C27"/>
    <w:rsid w:val="00DF1318"/>
    <w:rsid w:val="00DF144A"/>
    <w:rsid w:val="00DF17FB"/>
    <w:rsid w:val="00DF1869"/>
    <w:rsid w:val="00DF194A"/>
    <w:rsid w:val="00DF1A7D"/>
    <w:rsid w:val="00DF1C91"/>
    <w:rsid w:val="00DF1F94"/>
    <w:rsid w:val="00DF2389"/>
    <w:rsid w:val="00DF28BA"/>
    <w:rsid w:val="00DF29EA"/>
    <w:rsid w:val="00DF3637"/>
    <w:rsid w:val="00DF3708"/>
    <w:rsid w:val="00DF39F6"/>
    <w:rsid w:val="00DF3E55"/>
    <w:rsid w:val="00DF4067"/>
    <w:rsid w:val="00DF4CAD"/>
    <w:rsid w:val="00DF500B"/>
    <w:rsid w:val="00DF5210"/>
    <w:rsid w:val="00DF53CC"/>
    <w:rsid w:val="00DF5705"/>
    <w:rsid w:val="00DF58E2"/>
    <w:rsid w:val="00DF5AF7"/>
    <w:rsid w:val="00DF628E"/>
    <w:rsid w:val="00DF638E"/>
    <w:rsid w:val="00DF6485"/>
    <w:rsid w:val="00DF64DF"/>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87D"/>
    <w:rsid w:val="00E04919"/>
    <w:rsid w:val="00E0493C"/>
    <w:rsid w:val="00E053C5"/>
    <w:rsid w:val="00E058EE"/>
    <w:rsid w:val="00E05E2D"/>
    <w:rsid w:val="00E05EA0"/>
    <w:rsid w:val="00E076BB"/>
    <w:rsid w:val="00E078A0"/>
    <w:rsid w:val="00E079EC"/>
    <w:rsid w:val="00E10068"/>
    <w:rsid w:val="00E10741"/>
    <w:rsid w:val="00E10D0B"/>
    <w:rsid w:val="00E11019"/>
    <w:rsid w:val="00E110DE"/>
    <w:rsid w:val="00E11EE6"/>
    <w:rsid w:val="00E1204F"/>
    <w:rsid w:val="00E121DF"/>
    <w:rsid w:val="00E12502"/>
    <w:rsid w:val="00E12536"/>
    <w:rsid w:val="00E1329C"/>
    <w:rsid w:val="00E13E63"/>
    <w:rsid w:val="00E14233"/>
    <w:rsid w:val="00E146F6"/>
    <w:rsid w:val="00E14A86"/>
    <w:rsid w:val="00E14D6A"/>
    <w:rsid w:val="00E14F38"/>
    <w:rsid w:val="00E15479"/>
    <w:rsid w:val="00E15DC1"/>
    <w:rsid w:val="00E16072"/>
    <w:rsid w:val="00E160F5"/>
    <w:rsid w:val="00E16CBA"/>
    <w:rsid w:val="00E16E88"/>
    <w:rsid w:val="00E201D8"/>
    <w:rsid w:val="00E2051A"/>
    <w:rsid w:val="00E21551"/>
    <w:rsid w:val="00E2171F"/>
    <w:rsid w:val="00E21768"/>
    <w:rsid w:val="00E21792"/>
    <w:rsid w:val="00E217CA"/>
    <w:rsid w:val="00E2216E"/>
    <w:rsid w:val="00E2221A"/>
    <w:rsid w:val="00E2272C"/>
    <w:rsid w:val="00E24B5E"/>
    <w:rsid w:val="00E24F5D"/>
    <w:rsid w:val="00E250DF"/>
    <w:rsid w:val="00E2520F"/>
    <w:rsid w:val="00E252DD"/>
    <w:rsid w:val="00E2534F"/>
    <w:rsid w:val="00E25A55"/>
    <w:rsid w:val="00E25CFD"/>
    <w:rsid w:val="00E25D98"/>
    <w:rsid w:val="00E267BA"/>
    <w:rsid w:val="00E2694C"/>
    <w:rsid w:val="00E26CF5"/>
    <w:rsid w:val="00E270AB"/>
    <w:rsid w:val="00E270CA"/>
    <w:rsid w:val="00E271A8"/>
    <w:rsid w:val="00E312C2"/>
    <w:rsid w:val="00E3173B"/>
    <w:rsid w:val="00E31C67"/>
    <w:rsid w:val="00E323A2"/>
    <w:rsid w:val="00E32664"/>
    <w:rsid w:val="00E32EE3"/>
    <w:rsid w:val="00E33261"/>
    <w:rsid w:val="00E345D2"/>
    <w:rsid w:val="00E359B7"/>
    <w:rsid w:val="00E35D11"/>
    <w:rsid w:val="00E36D55"/>
    <w:rsid w:val="00E375BF"/>
    <w:rsid w:val="00E375C0"/>
    <w:rsid w:val="00E3782C"/>
    <w:rsid w:val="00E37D44"/>
    <w:rsid w:val="00E37FCB"/>
    <w:rsid w:val="00E405E7"/>
    <w:rsid w:val="00E407FC"/>
    <w:rsid w:val="00E40DE4"/>
    <w:rsid w:val="00E417B7"/>
    <w:rsid w:val="00E41860"/>
    <w:rsid w:val="00E42587"/>
    <w:rsid w:val="00E4266A"/>
    <w:rsid w:val="00E42A6B"/>
    <w:rsid w:val="00E42B7C"/>
    <w:rsid w:val="00E433DD"/>
    <w:rsid w:val="00E43E61"/>
    <w:rsid w:val="00E448B7"/>
    <w:rsid w:val="00E4584D"/>
    <w:rsid w:val="00E45E23"/>
    <w:rsid w:val="00E46A71"/>
    <w:rsid w:val="00E46EEC"/>
    <w:rsid w:val="00E476DD"/>
    <w:rsid w:val="00E508D6"/>
    <w:rsid w:val="00E50D81"/>
    <w:rsid w:val="00E50F51"/>
    <w:rsid w:val="00E50F94"/>
    <w:rsid w:val="00E51175"/>
    <w:rsid w:val="00E512CF"/>
    <w:rsid w:val="00E51974"/>
    <w:rsid w:val="00E52B67"/>
    <w:rsid w:val="00E52D01"/>
    <w:rsid w:val="00E52E2A"/>
    <w:rsid w:val="00E5439E"/>
    <w:rsid w:val="00E54BE2"/>
    <w:rsid w:val="00E55E1A"/>
    <w:rsid w:val="00E55E31"/>
    <w:rsid w:val="00E564EF"/>
    <w:rsid w:val="00E56BA8"/>
    <w:rsid w:val="00E574F5"/>
    <w:rsid w:val="00E57BC3"/>
    <w:rsid w:val="00E6008D"/>
    <w:rsid w:val="00E6084D"/>
    <w:rsid w:val="00E60B06"/>
    <w:rsid w:val="00E60DD6"/>
    <w:rsid w:val="00E60FD2"/>
    <w:rsid w:val="00E615AD"/>
    <w:rsid w:val="00E616BB"/>
    <w:rsid w:val="00E61787"/>
    <w:rsid w:val="00E61D90"/>
    <w:rsid w:val="00E6283E"/>
    <w:rsid w:val="00E62D46"/>
    <w:rsid w:val="00E62DFF"/>
    <w:rsid w:val="00E62E95"/>
    <w:rsid w:val="00E62FAA"/>
    <w:rsid w:val="00E6378C"/>
    <w:rsid w:val="00E6397A"/>
    <w:rsid w:val="00E63A8A"/>
    <w:rsid w:val="00E63E0C"/>
    <w:rsid w:val="00E640C9"/>
    <w:rsid w:val="00E64158"/>
    <w:rsid w:val="00E6426D"/>
    <w:rsid w:val="00E6448D"/>
    <w:rsid w:val="00E64F18"/>
    <w:rsid w:val="00E65070"/>
    <w:rsid w:val="00E65286"/>
    <w:rsid w:val="00E655C9"/>
    <w:rsid w:val="00E655D1"/>
    <w:rsid w:val="00E65841"/>
    <w:rsid w:val="00E65C12"/>
    <w:rsid w:val="00E65E3A"/>
    <w:rsid w:val="00E65FA9"/>
    <w:rsid w:val="00E660CD"/>
    <w:rsid w:val="00E665BC"/>
    <w:rsid w:val="00E668C5"/>
    <w:rsid w:val="00E66BAA"/>
    <w:rsid w:val="00E679E9"/>
    <w:rsid w:val="00E706A7"/>
    <w:rsid w:val="00E70F60"/>
    <w:rsid w:val="00E71ABB"/>
    <w:rsid w:val="00E71E41"/>
    <w:rsid w:val="00E7230D"/>
    <w:rsid w:val="00E7246A"/>
    <w:rsid w:val="00E729B9"/>
    <w:rsid w:val="00E72AC2"/>
    <w:rsid w:val="00E73CF3"/>
    <w:rsid w:val="00E74774"/>
    <w:rsid w:val="00E74F75"/>
    <w:rsid w:val="00E7520F"/>
    <w:rsid w:val="00E75227"/>
    <w:rsid w:val="00E76292"/>
    <w:rsid w:val="00E76434"/>
    <w:rsid w:val="00E76E1F"/>
    <w:rsid w:val="00E77123"/>
    <w:rsid w:val="00E7743C"/>
    <w:rsid w:val="00E77582"/>
    <w:rsid w:val="00E77D11"/>
    <w:rsid w:val="00E77D75"/>
    <w:rsid w:val="00E80000"/>
    <w:rsid w:val="00E80B65"/>
    <w:rsid w:val="00E80C46"/>
    <w:rsid w:val="00E80F1A"/>
    <w:rsid w:val="00E81834"/>
    <w:rsid w:val="00E81CD8"/>
    <w:rsid w:val="00E8200F"/>
    <w:rsid w:val="00E8301B"/>
    <w:rsid w:val="00E83154"/>
    <w:rsid w:val="00E83222"/>
    <w:rsid w:val="00E837B2"/>
    <w:rsid w:val="00E8432A"/>
    <w:rsid w:val="00E84821"/>
    <w:rsid w:val="00E853A3"/>
    <w:rsid w:val="00E854D3"/>
    <w:rsid w:val="00E85882"/>
    <w:rsid w:val="00E85E8B"/>
    <w:rsid w:val="00E85FDD"/>
    <w:rsid w:val="00E861F5"/>
    <w:rsid w:val="00E865C4"/>
    <w:rsid w:val="00E865CE"/>
    <w:rsid w:val="00E8664E"/>
    <w:rsid w:val="00E86BCE"/>
    <w:rsid w:val="00E871A9"/>
    <w:rsid w:val="00E87386"/>
    <w:rsid w:val="00E87B7A"/>
    <w:rsid w:val="00E907BA"/>
    <w:rsid w:val="00E909CE"/>
    <w:rsid w:val="00E90C1C"/>
    <w:rsid w:val="00E90D60"/>
    <w:rsid w:val="00E91223"/>
    <w:rsid w:val="00E915FB"/>
    <w:rsid w:val="00E917D8"/>
    <w:rsid w:val="00E91E33"/>
    <w:rsid w:val="00E9215D"/>
    <w:rsid w:val="00E9219A"/>
    <w:rsid w:val="00E92540"/>
    <w:rsid w:val="00E93148"/>
    <w:rsid w:val="00E934C8"/>
    <w:rsid w:val="00E93534"/>
    <w:rsid w:val="00E9431B"/>
    <w:rsid w:val="00E943AE"/>
    <w:rsid w:val="00E94496"/>
    <w:rsid w:val="00E9470E"/>
    <w:rsid w:val="00E94B49"/>
    <w:rsid w:val="00E94C5B"/>
    <w:rsid w:val="00E94E00"/>
    <w:rsid w:val="00E94E29"/>
    <w:rsid w:val="00E9566E"/>
    <w:rsid w:val="00E962A2"/>
    <w:rsid w:val="00E967B1"/>
    <w:rsid w:val="00E96E22"/>
    <w:rsid w:val="00E979AC"/>
    <w:rsid w:val="00E97C7F"/>
    <w:rsid w:val="00EA001C"/>
    <w:rsid w:val="00EA059A"/>
    <w:rsid w:val="00EA0CD1"/>
    <w:rsid w:val="00EA100E"/>
    <w:rsid w:val="00EA141A"/>
    <w:rsid w:val="00EA151D"/>
    <w:rsid w:val="00EA1D26"/>
    <w:rsid w:val="00EA2280"/>
    <w:rsid w:val="00EA256A"/>
    <w:rsid w:val="00EA2845"/>
    <w:rsid w:val="00EA2B27"/>
    <w:rsid w:val="00EA36C4"/>
    <w:rsid w:val="00EA4970"/>
    <w:rsid w:val="00EA4DE2"/>
    <w:rsid w:val="00EA6573"/>
    <w:rsid w:val="00EA6E8F"/>
    <w:rsid w:val="00EB0E73"/>
    <w:rsid w:val="00EB15AF"/>
    <w:rsid w:val="00EB1C0F"/>
    <w:rsid w:val="00EB1CB7"/>
    <w:rsid w:val="00EB2B8F"/>
    <w:rsid w:val="00EB35C1"/>
    <w:rsid w:val="00EB3686"/>
    <w:rsid w:val="00EB3779"/>
    <w:rsid w:val="00EB381D"/>
    <w:rsid w:val="00EB484A"/>
    <w:rsid w:val="00EB5028"/>
    <w:rsid w:val="00EB58C7"/>
    <w:rsid w:val="00EB5DC1"/>
    <w:rsid w:val="00EB6D85"/>
    <w:rsid w:val="00EB6F9B"/>
    <w:rsid w:val="00EB7FCE"/>
    <w:rsid w:val="00EC0208"/>
    <w:rsid w:val="00EC03C0"/>
    <w:rsid w:val="00EC0799"/>
    <w:rsid w:val="00EC121F"/>
    <w:rsid w:val="00EC13A4"/>
    <w:rsid w:val="00EC1554"/>
    <w:rsid w:val="00EC1B51"/>
    <w:rsid w:val="00EC3339"/>
    <w:rsid w:val="00EC42F8"/>
    <w:rsid w:val="00EC4A1B"/>
    <w:rsid w:val="00EC523F"/>
    <w:rsid w:val="00EC53EE"/>
    <w:rsid w:val="00EC5F03"/>
    <w:rsid w:val="00EC6361"/>
    <w:rsid w:val="00EC66BC"/>
    <w:rsid w:val="00EC6C73"/>
    <w:rsid w:val="00EC6D6D"/>
    <w:rsid w:val="00EC6DE3"/>
    <w:rsid w:val="00EC702A"/>
    <w:rsid w:val="00EC790E"/>
    <w:rsid w:val="00ED0C16"/>
    <w:rsid w:val="00ED0DC7"/>
    <w:rsid w:val="00ED1268"/>
    <w:rsid w:val="00ED199D"/>
    <w:rsid w:val="00ED1C62"/>
    <w:rsid w:val="00ED1C85"/>
    <w:rsid w:val="00ED1D2F"/>
    <w:rsid w:val="00ED2787"/>
    <w:rsid w:val="00ED27E4"/>
    <w:rsid w:val="00ED27F5"/>
    <w:rsid w:val="00ED2943"/>
    <w:rsid w:val="00ED2CE2"/>
    <w:rsid w:val="00ED315B"/>
    <w:rsid w:val="00ED3C5E"/>
    <w:rsid w:val="00ED46C3"/>
    <w:rsid w:val="00ED488D"/>
    <w:rsid w:val="00ED4A3A"/>
    <w:rsid w:val="00ED4AB6"/>
    <w:rsid w:val="00ED4CED"/>
    <w:rsid w:val="00ED51C8"/>
    <w:rsid w:val="00ED563A"/>
    <w:rsid w:val="00ED5775"/>
    <w:rsid w:val="00ED582C"/>
    <w:rsid w:val="00ED5EFF"/>
    <w:rsid w:val="00ED67BF"/>
    <w:rsid w:val="00ED67E6"/>
    <w:rsid w:val="00ED697D"/>
    <w:rsid w:val="00ED6CEC"/>
    <w:rsid w:val="00ED7270"/>
    <w:rsid w:val="00ED735B"/>
    <w:rsid w:val="00ED73B9"/>
    <w:rsid w:val="00ED7430"/>
    <w:rsid w:val="00EE0136"/>
    <w:rsid w:val="00EE1604"/>
    <w:rsid w:val="00EE16DB"/>
    <w:rsid w:val="00EE19FD"/>
    <w:rsid w:val="00EE1B56"/>
    <w:rsid w:val="00EE1C85"/>
    <w:rsid w:val="00EE1DB0"/>
    <w:rsid w:val="00EE1F5D"/>
    <w:rsid w:val="00EE2914"/>
    <w:rsid w:val="00EE2FC5"/>
    <w:rsid w:val="00EE33F3"/>
    <w:rsid w:val="00EE433A"/>
    <w:rsid w:val="00EE4477"/>
    <w:rsid w:val="00EE44C4"/>
    <w:rsid w:val="00EE523A"/>
    <w:rsid w:val="00EE54B9"/>
    <w:rsid w:val="00EE57D4"/>
    <w:rsid w:val="00EE5B40"/>
    <w:rsid w:val="00EE5CBC"/>
    <w:rsid w:val="00EE68F7"/>
    <w:rsid w:val="00EE6920"/>
    <w:rsid w:val="00EE6CEE"/>
    <w:rsid w:val="00EE6E84"/>
    <w:rsid w:val="00EE7654"/>
    <w:rsid w:val="00EE7AE4"/>
    <w:rsid w:val="00EE7D60"/>
    <w:rsid w:val="00EF01FE"/>
    <w:rsid w:val="00EF0227"/>
    <w:rsid w:val="00EF0729"/>
    <w:rsid w:val="00EF09B8"/>
    <w:rsid w:val="00EF13E9"/>
    <w:rsid w:val="00EF3105"/>
    <w:rsid w:val="00EF32CF"/>
    <w:rsid w:val="00EF393F"/>
    <w:rsid w:val="00EF4018"/>
    <w:rsid w:val="00EF6136"/>
    <w:rsid w:val="00EF67DA"/>
    <w:rsid w:val="00EF680B"/>
    <w:rsid w:val="00EF6CBD"/>
    <w:rsid w:val="00EF6FA1"/>
    <w:rsid w:val="00EF7124"/>
    <w:rsid w:val="00EF7384"/>
    <w:rsid w:val="00EF7555"/>
    <w:rsid w:val="00F00EAA"/>
    <w:rsid w:val="00F01880"/>
    <w:rsid w:val="00F01B51"/>
    <w:rsid w:val="00F01DAE"/>
    <w:rsid w:val="00F020D6"/>
    <w:rsid w:val="00F02806"/>
    <w:rsid w:val="00F02C2E"/>
    <w:rsid w:val="00F0342E"/>
    <w:rsid w:val="00F03759"/>
    <w:rsid w:val="00F03F27"/>
    <w:rsid w:val="00F0480A"/>
    <w:rsid w:val="00F050F5"/>
    <w:rsid w:val="00F0515F"/>
    <w:rsid w:val="00F05B08"/>
    <w:rsid w:val="00F05F84"/>
    <w:rsid w:val="00F06C25"/>
    <w:rsid w:val="00F1018C"/>
    <w:rsid w:val="00F10CF1"/>
    <w:rsid w:val="00F10EB1"/>
    <w:rsid w:val="00F1174E"/>
    <w:rsid w:val="00F11796"/>
    <w:rsid w:val="00F121C9"/>
    <w:rsid w:val="00F12614"/>
    <w:rsid w:val="00F126A8"/>
    <w:rsid w:val="00F13570"/>
    <w:rsid w:val="00F13B8C"/>
    <w:rsid w:val="00F13FC9"/>
    <w:rsid w:val="00F14B1E"/>
    <w:rsid w:val="00F158C7"/>
    <w:rsid w:val="00F1608D"/>
    <w:rsid w:val="00F166A2"/>
    <w:rsid w:val="00F16BEB"/>
    <w:rsid w:val="00F16C6F"/>
    <w:rsid w:val="00F16D23"/>
    <w:rsid w:val="00F170D1"/>
    <w:rsid w:val="00F17782"/>
    <w:rsid w:val="00F17EDA"/>
    <w:rsid w:val="00F20241"/>
    <w:rsid w:val="00F20565"/>
    <w:rsid w:val="00F20A26"/>
    <w:rsid w:val="00F20AE1"/>
    <w:rsid w:val="00F20FBA"/>
    <w:rsid w:val="00F211FE"/>
    <w:rsid w:val="00F2229F"/>
    <w:rsid w:val="00F229DE"/>
    <w:rsid w:val="00F2366C"/>
    <w:rsid w:val="00F2421D"/>
    <w:rsid w:val="00F24A9F"/>
    <w:rsid w:val="00F25241"/>
    <w:rsid w:val="00F25581"/>
    <w:rsid w:val="00F26EBB"/>
    <w:rsid w:val="00F27355"/>
    <w:rsid w:val="00F27450"/>
    <w:rsid w:val="00F277ED"/>
    <w:rsid w:val="00F278B3"/>
    <w:rsid w:val="00F308DF"/>
    <w:rsid w:val="00F30A36"/>
    <w:rsid w:val="00F31B00"/>
    <w:rsid w:val="00F31EE2"/>
    <w:rsid w:val="00F33516"/>
    <w:rsid w:val="00F33852"/>
    <w:rsid w:val="00F341FB"/>
    <w:rsid w:val="00F342E4"/>
    <w:rsid w:val="00F34532"/>
    <w:rsid w:val="00F346E3"/>
    <w:rsid w:val="00F34725"/>
    <w:rsid w:val="00F34991"/>
    <w:rsid w:val="00F3565B"/>
    <w:rsid w:val="00F35E92"/>
    <w:rsid w:val="00F361F0"/>
    <w:rsid w:val="00F368F7"/>
    <w:rsid w:val="00F36BDE"/>
    <w:rsid w:val="00F37882"/>
    <w:rsid w:val="00F37F1A"/>
    <w:rsid w:val="00F40874"/>
    <w:rsid w:val="00F408C2"/>
    <w:rsid w:val="00F40B84"/>
    <w:rsid w:val="00F40BD7"/>
    <w:rsid w:val="00F40E95"/>
    <w:rsid w:val="00F41BF7"/>
    <w:rsid w:val="00F41E2C"/>
    <w:rsid w:val="00F42090"/>
    <w:rsid w:val="00F42098"/>
    <w:rsid w:val="00F429B7"/>
    <w:rsid w:val="00F42CE8"/>
    <w:rsid w:val="00F42EC8"/>
    <w:rsid w:val="00F431D1"/>
    <w:rsid w:val="00F431D3"/>
    <w:rsid w:val="00F43318"/>
    <w:rsid w:val="00F43C74"/>
    <w:rsid w:val="00F442F5"/>
    <w:rsid w:val="00F444D4"/>
    <w:rsid w:val="00F44527"/>
    <w:rsid w:val="00F44F39"/>
    <w:rsid w:val="00F45EB2"/>
    <w:rsid w:val="00F46195"/>
    <w:rsid w:val="00F46672"/>
    <w:rsid w:val="00F46943"/>
    <w:rsid w:val="00F46984"/>
    <w:rsid w:val="00F46F29"/>
    <w:rsid w:val="00F47628"/>
    <w:rsid w:val="00F47664"/>
    <w:rsid w:val="00F500F9"/>
    <w:rsid w:val="00F50491"/>
    <w:rsid w:val="00F5084E"/>
    <w:rsid w:val="00F50ADA"/>
    <w:rsid w:val="00F510FD"/>
    <w:rsid w:val="00F511B0"/>
    <w:rsid w:val="00F51433"/>
    <w:rsid w:val="00F516A8"/>
    <w:rsid w:val="00F519D5"/>
    <w:rsid w:val="00F51A87"/>
    <w:rsid w:val="00F527B1"/>
    <w:rsid w:val="00F5284C"/>
    <w:rsid w:val="00F52939"/>
    <w:rsid w:val="00F52B84"/>
    <w:rsid w:val="00F5388C"/>
    <w:rsid w:val="00F5411E"/>
    <w:rsid w:val="00F54219"/>
    <w:rsid w:val="00F546E9"/>
    <w:rsid w:val="00F54F61"/>
    <w:rsid w:val="00F55531"/>
    <w:rsid w:val="00F560B4"/>
    <w:rsid w:val="00F56281"/>
    <w:rsid w:val="00F56579"/>
    <w:rsid w:val="00F56594"/>
    <w:rsid w:val="00F56E7D"/>
    <w:rsid w:val="00F571A5"/>
    <w:rsid w:val="00F5729B"/>
    <w:rsid w:val="00F57665"/>
    <w:rsid w:val="00F576AF"/>
    <w:rsid w:val="00F57868"/>
    <w:rsid w:val="00F57C11"/>
    <w:rsid w:val="00F60002"/>
    <w:rsid w:val="00F6024F"/>
    <w:rsid w:val="00F60294"/>
    <w:rsid w:val="00F6063A"/>
    <w:rsid w:val="00F612BD"/>
    <w:rsid w:val="00F614FC"/>
    <w:rsid w:val="00F61A15"/>
    <w:rsid w:val="00F630EB"/>
    <w:rsid w:val="00F632BC"/>
    <w:rsid w:val="00F6347F"/>
    <w:rsid w:val="00F634B6"/>
    <w:rsid w:val="00F638A8"/>
    <w:rsid w:val="00F64456"/>
    <w:rsid w:val="00F644F1"/>
    <w:rsid w:val="00F644F9"/>
    <w:rsid w:val="00F64BE0"/>
    <w:rsid w:val="00F65227"/>
    <w:rsid w:val="00F65238"/>
    <w:rsid w:val="00F65727"/>
    <w:rsid w:val="00F65FF2"/>
    <w:rsid w:val="00F662D9"/>
    <w:rsid w:val="00F66302"/>
    <w:rsid w:val="00F663C2"/>
    <w:rsid w:val="00F6692D"/>
    <w:rsid w:val="00F6698E"/>
    <w:rsid w:val="00F66E96"/>
    <w:rsid w:val="00F671C9"/>
    <w:rsid w:val="00F67417"/>
    <w:rsid w:val="00F6746E"/>
    <w:rsid w:val="00F67613"/>
    <w:rsid w:val="00F67F4E"/>
    <w:rsid w:val="00F70558"/>
    <w:rsid w:val="00F70AB9"/>
    <w:rsid w:val="00F7131D"/>
    <w:rsid w:val="00F718DB"/>
    <w:rsid w:val="00F7193C"/>
    <w:rsid w:val="00F7215F"/>
    <w:rsid w:val="00F72260"/>
    <w:rsid w:val="00F724EC"/>
    <w:rsid w:val="00F72559"/>
    <w:rsid w:val="00F72D9A"/>
    <w:rsid w:val="00F72F1B"/>
    <w:rsid w:val="00F732E2"/>
    <w:rsid w:val="00F732E6"/>
    <w:rsid w:val="00F73779"/>
    <w:rsid w:val="00F73785"/>
    <w:rsid w:val="00F7393A"/>
    <w:rsid w:val="00F75592"/>
    <w:rsid w:val="00F7599F"/>
    <w:rsid w:val="00F76296"/>
    <w:rsid w:val="00F7680D"/>
    <w:rsid w:val="00F768B8"/>
    <w:rsid w:val="00F76B1E"/>
    <w:rsid w:val="00F77250"/>
    <w:rsid w:val="00F7725C"/>
    <w:rsid w:val="00F77A5D"/>
    <w:rsid w:val="00F77B99"/>
    <w:rsid w:val="00F80768"/>
    <w:rsid w:val="00F81581"/>
    <w:rsid w:val="00F81F56"/>
    <w:rsid w:val="00F8218F"/>
    <w:rsid w:val="00F82C3C"/>
    <w:rsid w:val="00F8319D"/>
    <w:rsid w:val="00F83243"/>
    <w:rsid w:val="00F83398"/>
    <w:rsid w:val="00F83AFF"/>
    <w:rsid w:val="00F84093"/>
    <w:rsid w:val="00F846BF"/>
    <w:rsid w:val="00F84C15"/>
    <w:rsid w:val="00F85285"/>
    <w:rsid w:val="00F85363"/>
    <w:rsid w:val="00F85687"/>
    <w:rsid w:val="00F85F5F"/>
    <w:rsid w:val="00F862E2"/>
    <w:rsid w:val="00F869FF"/>
    <w:rsid w:val="00F86D50"/>
    <w:rsid w:val="00F86F43"/>
    <w:rsid w:val="00F87544"/>
    <w:rsid w:val="00F87DF1"/>
    <w:rsid w:val="00F90C0B"/>
    <w:rsid w:val="00F91643"/>
    <w:rsid w:val="00F9186E"/>
    <w:rsid w:val="00F929B7"/>
    <w:rsid w:val="00F9327D"/>
    <w:rsid w:val="00F93A71"/>
    <w:rsid w:val="00F9415C"/>
    <w:rsid w:val="00F94D71"/>
    <w:rsid w:val="00F95039"/>
    <w:rsid w:val="00F952BE"/>
    <w:rsid w:val="00F953B3"/>
    <w:rsid w:val="00F9566B"/>
    <w:rsid w:val="00F9576C"/>
    <w:rsid w:val="00F9642B"/>
    <w:rsid w:val="00F96594"/>
    <w:rsid w:val="00F96714"/>
    <w:rsid w:val="00F96B29"/>
    <w:rsid w:val="00FA0CF7"/>
    <w:rsid w:val="00FA144D"/>
    <w:rsid w:val="00FA2399"/>
    <w:rsid w:val="00FA2925"/>
    <w:rsid w:val="00FA2AF8"/>
    <w:rsid w:val="00FA2CF2"/>
    <w:rsid w:val="00FA36EB"/>
    <w:rsid w:val="00FA4032"/>
    <w:rsid w:val="00FA4B39"/>
    <w:rsid w:val="00FA4E38"/>
    <w:rsid w:val="00FA54CF"/>
    <w:rsid w:val="00FA556F"/>
    <w:rsid w:val="00FA56CE"/>
    <w:rsid w:val="00FA6068"/>
    <w:rsid w:val="00FA659D"/>
    <w:rsid w:val="00FA675B"/>
    <w:rsid w:val="00FA6B0A"/>
    <w:rsid w:val="00FA7142"/>
    <w:rsid w:val="00FB00BA"/>
    <w:rsid w:val="00FB0339"/>
    <w:rsid w:val="00FB0575"/>
    <w:rsid w:val="00FB10F0"/>
    <w:rsid w:val="00FB16C1"/>
    <w:rsid w:val="00FB1ABE"/>
    <w:rsid w:val="00FB1BDE"/>
    <w:rsid w:val="00FB1FBE"/>
    <w:rsid w:val="00FB2486"/>
    <w:rsid w:val="00FB275B"/>
    <w:rsid w:val="00FB29AD"/>
    <w:rsid w:val="00FB2EAD"/>
    <w:rsid w:val="00FB2EFD"/>
    <w:rsid w:val="00FB31A7"/>
    <w:rsid w:val="00FB3981"/>
    <w:rsid w:val="00FB3C75"/>
    <w:rsid w:val="00FB3D71"/>
    <w:rsid w:val="00FB3D84"/>
    <w:rsid w:val="00FB458B"/>
    <w:rsid w:val="00FB4B5E"/>
    <w:rsid w:val="00FB4C99"/>
    <w:rsid w:val="00FB571E"/>
    <w:rsid w:val="00FB5D95"/>
    <w:rsid w:val="00FB5EF4"/>
    <w:rsid w:val="00FB66D2"/>
    <w:rsid w:val="00FB6905"/>
    <w:rsid w:val="00FB69D5"/>
    <w:rsid w:val="00FB6D39"/>
    <w:rsid w:val="00FB7128"/>
    <w:rsid w:val="00FB7BCA"/>
    <w:rsid w:val="00FB7CBF"/>
    <w:rsid w:val="00FC0F39"/>
    <w:rsid w:val="00FC2982"/>
    <w:rsid w:val="00FC2BA7"/>
    <w:rsid w:val="00FC30FB"/>
    <w:rsid w:val="00FC3EFB"/>
    <w:rsid w:val="00FC46D9"/>
    <w:rsid w:val="00FC4C61"/>
    <w:rsid w:val="00FC5397"/>
    <w:rsid w:val="00FC5449"/>
    <w:rsid w:val="00FC5517"/>
    <w:rsid w:val="00FC5CAE"/>
    <w:rsid w:val="00FC5EA5"/>
    <w:rsid w:val="00FC674E"/>
    <w:rsid w:val="00FC7CB0"/>
    <w:rsid w:val="00FD003B"/>
    <w:rsid w:val="00FD0613"/>
    <w:rsid w:val="00FD0F2E"/>
    <w:rsid w:val="00FD18A1"/>
    <w:rsid w:val="00FD1A28"/>
    <w:rsid w:val="00FD1BA9"/>
    <w:rsid w:val="00FD1E9A"/>
    <w:rsid w:val="00FD2A30"/>
    <w:rsid w:val="00FD340B"/>
    <w:rsid w:val="00FD34DC"/>
    <w:rsid w:val="00FD384E"/>
    <w:rsid w:val="00FD5736"/>
    <w:rsid w:val="00FD6FC4"/>
    <w:rsid w:val="00FD753E"/>
    <w:rsid w:val="00FD75A0"/>
    <w:rsid w:val="00FE0385"/>
    <w:rsid w:val="00FE04C7"/>
    <w:rsid w:val="00FE092F"/>
    <w:rsid w:val="00FE1B67"/>
    <w:rsid w:val="00FE252E"/>
    <w:rsid w:val="00FE368D"/>
    <w:rsid w:val="00FE3702"/>
    <w:rsid w:val="00FE3D1F"/>
    <w:rsid w:val="00FE3D7C"/>
    <w:rsid w:val="00FE4654"/>
    <w:rsid w:val="00FE4885"/>
    <w:rsid w:val="00FE4EB4"/>
    <w:rsid w:val="00FE5036"/>
    <w:rsid w:val="00FE55F0"/>
    <w:rsid w:val="00FE5735"/>
    <w:rsid w:val="00FE5799"/>
    <w:rsid w:val="00FE5A84"/>
    <w:rsid w:val="00FE65AC"/>
    <w:rsid w:val="00FE6998"/>
    <w:rsid w:val="00FE6B95"/>
    <w:rsid w:val="00FE75E8"/>
    <w:rsid w:val="00FE7908"/>
    <w:rsid w:val="00FE7AE5"/>
    <w:rsid w:val="00FF0550"/>
    <w:rsid w:val="00FF0594"/>
    <w:rsid w:val="00FF05F7"/>
    <w:rsid w:val="00FF0806"/>
    <w:rsid w:val="00FF116E"/>
    <w:rsid w:val="00FF203A"/>
    <w:rsid w:val="00FF3486"/>
    <w:rsid w:val="00FF3518"/>
    <w:rsid w:val="00FF3736"/>
    <w:rsid w:val="00FF463F"/>
    <w:rsid w:val="00FF4873"/>
    <w:rsid w:val="00FF5672"/>
    <w:rsid w:val="00FF5BD4"/>
    <w:rsid w:val="00FF6252"/>
    <w:rsid w:val="00FF6DA7"/>
    <w:rsid w:val="00FF6FB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8BD883"/>
    <w:rsid w:val="08AEBAF1"/>
    <w:rsid w:val="08BFB810"/>
    <w:rsid w:val="08C14AA6"/>
    <w:rsid w:val="08F45FA7"/>
    <w:rsid w:val="0961169B"/>
    <w:rsid w:val="0A30ECC9"/>
    <w:rsid w:val="0A9FD0FB"/>
    <w:rsid w:val="0AA88C09"/>
    <w:rsid w:val="0AD4D086"/>
    <w:rsid w:val="0B0C1A95"/>
    <w:rsid w:val="0B831528"/>
    <w:rsid w:val="0B865D1C"/>
    <w:rsid w:val="0BEDBD0A"/>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1FCBA5CD"/>
    <w:rsid w:val="20D9C354"/>
    <w:rsid w:val="20FA9405"/>
    <w:rsid w:val="2124C086"/>
    <w:rsid w:val="21929EDB"/>
    <w:rsid w:val="21FA8793"/>
    <w:rsid w:val="21FCA697"/>
    <w:rsid w:val="227C9DA0"/>
    <w:rsid w:val="22FFC761"/>
    <w:rsid w:val="235C75B9"/>
    <w:rsid w:val="23869832"/>
    <w:rsid w:val="23871E22"/>
    <w:rsid w:val="238C004D"/>
    <w:rsid w:val="239DB489"/>
    <w:rsid w:val="2403B2CD"/>
    <w:rsid w:val="2498B0FB"/>
    <w:rsid w:val="24A3E3FB"/>
    <w:rsid w:val="2522000B"/>
    <w:rsid w:val="25B0F4DC"/>
    <w:rsid w:val="25D977CC"/>
    <w:rsid w:val="2649DF72"/>
    <w:rsid w:val="267870CB"/>
    <w:rsid w:val="268D360D"/>
    <w:rsid w:val="26AF6E58"/>
    <w:rsid w:val="26C1B801"/>
    <w:rsid w:val="26C2DE26"/>
    <w:rsid w:val="26D3C50E"/>
    <w:rsid w:val="26E058E0"/>
    <w:rsid w:val="280BB8AC"/>
    <w:rsid w:val="2810D6E2"/>
    <w:rsid w:val="28393A61"/>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0498BF"/>
    <w:rsid w:val="2D4742AA"/>
    <w:rsid w:val="2D71F3C3"/>
    <w:rsid w:val="2DA832BE"/>
    <w:rsid w:val="2E1F1D24"/>
    <w:rsid w:val="2EC6D6E2"/>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629E8C"/>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355E52"/>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5B792C"/>
    <w:rsid w:val="40B912A8"/>
    <w:rsid w:val="4109A52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13392D"/>
    <w:rsid w:val="522CA0FF"/>
    <w:rsid w:val="5244E077"/>
    <w:rsid w:val="5265E394"/>
    <w:rsid w:val="528330FD"/>
    <w:rsid w:val="53854853"/>
    <w:rsid w:val="53A46E19"/>
    <w:rsid w:val="53ECB99C"/>
    <w:rsid w:val="54173ACC"/>
    <w:rsid w:val="54845822"/>
    <w:rsid w:val="548A1C9C"/>
    <w:rsid w:val="548E01CB"/>
    <w:rsid w:val="5497EF14"/>
    <w:rsid w:val="54A5C40D"/>
    <w:rsid w:val="54AB2324"/>
    <w:rsid w:val="54BCE0FB"/>
    <w:rsid w:val="550124BA"/>
    <w:rsid w:val="55117B3E"/>
    <w:rsid w:val="55680533"/>
    <w:rsid w:val="55850C47"/>
    <w:rsid w:val="55D43958"/>
    <w:rsid w:val="55E8DB8B"/>
    <w:rsid w:val="56041137"/>
    <w:rsid w:val="561B41C4"/>
    <w:rsid w:val="56F551DB"/>
    <w:rsid w:val="5716E43C"/>
    <w:rsid w:val="571F3AE7"/>
    <w:rsid w:val="575CB5DB"/>
    <w:rsid w:val="57B55C3A"/>
    <w:rsid w:val="58431FA6"/>
    <w:rsid w:val="58DEC19D"/>
    <w:rsid w:val="59333FF8"/>
    <w:rsid w:val="5A2FBF3A"/>
    <w:rsid w:val="5A547363"/>
    <w:rsid w:val="5A91730F"/>
    <w:rsid w:val="5AD43D29"/>
    <w:rsid w:val="5B0F5536"/>
    <w:rsid w:val="5B697E4C"/>
    <w:rsid w:val="5BE03FC9"/>
    <w:rsid w:val="5BF39D7D"/>
    <w:rsid w:val="5C7D1DDB"/>
    <w:rsid w:val="5CC0E5DA"/>
    <w:rsid w:val="5CD95BB1"/>
    <w:rsid w:val="5D2B666A"/>
    <w:rsid w:val="5DCB73E2"/>
    <w:rsid w:val="5E81638C"/>
    <w:rsid w:val="5E96237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0AC4A4"/>
    <w:rsid w:val="686A7CB7"/>
    <w:rsid w:val="6891B8AB"/>
    <w:rsid w:val="68C070C8"/>
    <w:rsid w:val="68E1F1CF"/>
    <w:rsid w:val="6977BD98"/>
    <w:rsid w:val="69DFFC77"/>
    <w:rsid w:val="6A704B6F"/>
    <w:rsid w:val="6A84EFDC"/>
    <w:rsid w:val="6A8F3548"/>
    <w:rsid w:val="6B0B7DB3"/>
    <w:rsid w:val="6B81CCAC"/>
    <w:rsid w:val="6B8268F3"/>
    <w:rsid w:val="6C877FDA"/>
    <w:rsid w:val="6CC22788"/>
    <w:rsid w:val="6D1E7238"/>
    <w:rsid w:val="6D261DAF"/>
    <w:rsid w:val="6D3669CF"/>
    <w:rsid w:val="6D66A37F"/>
    <w:rsid w:val="6DC9BCDE"/>
    <w:rsid w:val="6E5F2921"/>
    <w:rsid w:val="6EA2F120"/>
    <w:rsid w:val="6EEBC358"/>
    <w:rsid w:val="6EFE5EA3"/>
    <w:rsid w:val="6F033AFB"/>
    <w:rsid w:val="6F08DF85"/>
    <w:rsid w:val="6F2634E5"/>
    <w:rsid w:val="6F31E50E"/>
    <w:rsid w:val="6FD47EEF"/>
    <w:rsid w:val="6FD78633"/>
    <w:rsid w:val="705B9854"/>
    <w:rsid w:val="70A36E67"/>
    <w:rsid w:val="70E464CE"/>
    <w:rsid w:val="70EEBC75"/>
    <w:rsid w:val="711884B0"/>
    <w:rsid w:val="713C83A7"/>
    <w:rsid w:val="717ABF37"/>
    <w:rsid w:val="719EB769"/>
    <w:rsid w:val="7234E14B"/>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8D3A1E"/>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1F11327-87AA-46D1-93F3-8FAC17A9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3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TOC3">
    <w:name w:val="toc 3"/>
    <w:basedOn w:val="Normal"/>
    <w:next w:val="Normal"/>
    <w:autoRedefine/>
    <w:uiPriority w:val="39"/>
    <w:unhideWhenUsed/>
    <w:rsid w:val="002F336D"/>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tar.lt/portal/lt/legalAct/e010119024a411ee9de9e7e0fd363afc/asr" TargetMode="External"/><Relationship Id="rId26" Type="http://schemas.openxmlformats.org/officeDocument/2006/relationships/hyperlink" Target="https://lmt.lrv.lt/lt/lietuvos-mokslo-tarybos-veiklos-ataskaitu-archyvas/" TargetMode="External"/><Relationship Id="rId21" Type="http://schemas.openxmlformats.org/officeDocument/2006/relationships/hyperlink" Target="https://e-tar.lt/portal/lt/legalAct/bcda7670d64611eaabd5b5599dd4eebe"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lmt.lrv.lt/lt/veiklos-sritys/mokslo-finansavimas/moksliniu-tyrimu-finansavimo-priemones/valstybes-uzsakomieji-tyrimai/reikminiu-tyrimu-projektai/tyrejams/"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e-tar.lt/portal/lt/legalAct/a0fa98d0009b11ea9681cd81dcdca52c" TargetMode="External"/><Relationship Id="rId29" Type="http://schemas.openxmlformats.org/officeDocument/2006/relationships/hyperlink" Target="mailto:priudokiene@lm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mt.lrv.lt/lt/veiklos-sritys/mokslo-finansavimas/moksliniu-tyrimu-finansavimo-priemones/valstybes-uzsakomieji-tyrimai/reikminiu-tyrimu-projektai/suinteresuotoms-valstybes-institucijoms/" TargetMode="External"/><Relationship Id="rId32" Type="http://schemas.openxmlformats.org/officeDocument/2006/relationships/header" Target="header4.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mt.lrv.lt/lt/veiklos-sritys/mokslo-finansavimas/moksliniu-tyrimu-finansavimo-priemones/valstybes-uzsakomieji-tyrimai/reikminiu-tyrimu-projektai/" TargetMode="External"/><Relationship Id="rId28" Type="http://schemas.openxmlformats.org/officeDocument/2006/relationships/hyperlink" Target="mailto:grazina.adamonyte@lmt.l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tar.lt/portal/lt/legalAct/9bf9aba0296711e6acf89da936cb7409" TargetMode="External"/><Relationship Id="rId31" Type="http://schemas.openxmlformats.org/officeDocument/2006/relationships/hyperlink" Target="mailto:karolina.marcinkeviciute@lm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spektras.lmt.lt/" TargetMode="External"/><Relationship Id="rId27" Type="http://schemas.openxmlformats.org/officeDocument/2006/relationships/hyperlink" Target="mailto:info@lmt.lt" TargetMode="External"/><Relationship Id="rId30" Type="http://schemas.openxmlformats.org/officeDocument/2006/relationships/hyperlink" Target="mailto:angele.matuleviciene@lmt.lt"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BFF"/>
    <w:rsid w:val="000147AA"/>
    <w:rsid w:val="000855FF"/>
    <w:rsid w:val="000925DA"/>
    <w:rsid w:val="000E3D5E"/>
    <w:rsid w:val="000E62D1"/>
    <w:rsid w:val="000F5A9C"/>
    <w:rsid w:val="001251FC"/>
    <w:rsid w:val="00127A9E"/>
    <w:rsid w:val="00133F2C"/>
    <w:rsid w:val="00146AE7"/>
    <w:rsid w:val="00184802"/>
    <w:rsid w:val="001A5E0A"/>
    <w:rsid w:val="001A6EE0"/>
    <w:rsid w:val="001E3B26"/>
    <w:rsid w:val="00220B0E"/>
    <w:rsid w:val="00234291"/>
    <w:rsid w:val="00256A57"/>
    <w:rsid w:val="00267E9A"/>
    <w:rsid w:val="00295EF8"/>
    <w:rsid w:val="00296B22"/>
    <w:rsid w:val="002B60BF"/>
    <w:rsid w:val="002C1509"/>
    <w:rsid w:val="003025DE"/>
    <w:rsid w:val="003126C6"/>
    <w:rsid w:val="00333F17"/>
    <w:rsid w:val="00344737"/>
    <w:rsid w:val="003661A6"/>
    <w:rsid w:val="003748ED"/>
    <w:rsid w:val="00402264"/>
    <w:rsid w:val="004161F4"/>
    <w:rsid w:val="004202B5"/>
    <w:rsid w:val="00424902"/>
    <w:rsid w:val="00430113"/>
    <w:rsid w:val="004314F6"/>
    <w:rsid w:val="00460C76"/>
    <w:rsid w:val="0046126A"/>
    <w:rsid w:val="004622B5"/>
    <w:rsid w:val="004667DA"/>
    <w:rsid w:val="004813EE"/>
    <w:rsid w:val="004C214A"/>
    <w:rsid w:val="004D38E9"/>
    <w:rsid w:val="004D6EBE"/>
    <w:rsid w:val="00512AA0"/>
    <w:rsid w:val="005142E4"/>
    <w:rsid w:val="00515E63"/>
    <w:rsid w:val="0053288E"/>
    <w:rsid w:val="00546631"/>
    <w:rsid w:val="00554169"/>
    <w:rsid w:val="00565992"/>
    <w:rsid w:val="00583E33"/>
    <w:rsid w:val="00601B21"/>
    <w:rsid w:val="0061059F"/>
    <w:rsid w:val="006478B5"/>
    <w:rsid w:val="00652F79"/>
    <w:rsid w:val="00655930"/>
    <w:rsid w:val="00685665"/>
    <w:rsid w:val="006957E3"/>
    <w:rsid w:val="006D77F5"/>
    <w:rsid w:val="006E1B6C"/>
    <w:rsid w:val="006E28BB"/>
    <w:rsid w:val="007161C1"/>
    <w:rsid w:val="007260B3"/>
    <w:rsid w:val="00731487"/>
    <w:rsid w:val="00735A71"/>
    <w:rsid w:val="00737C4C"/>
    <w:rsid w:val="0078514A"/>
    <w:rsid w:val="007946E2"/>
    <w:rsid w:val="007C7D73"/>
    <w:rsid w:val="007E1DC8"/>
    <w:rsid w:val="007E49FD"/>
    <w:rsid w:val="007E7899"/>
    <w:rsid w:val="007F25D7"/>
    <w:rsid w:val="00810A25"/>
    <w:rsid w:val="008332EF"/>
    <w:rsid w:val="008674B8"/>
    <w:rsid w:val="00881536"/>
    <w:rsid w:val="008B5410"/>
    <w:rsid w:val="008D3B46"/>
    <w:rsid w:val="008D6E2A"/>
    <w:rsid w:val="008F0D4D"/>
    <w:rsid w:val="00906FC8"/>
    <w:rsid w:val="00915DD0"/>
    <w:rsid w:val="00924EBF"/>
    <w:rsid w:val="00926BF1"/>
    <w:rsid w:val="009520DA"/>
    <w:rsid w:val="00953C6F"/>
    <w:rsid w:val="00975C18"/>
    <w:rsid w:val="0097687E"/>
    <w:rsid w:val="00981547"/>
    <w:rsid w:val="00993CF9"/>
    <w:rsid w:val="009A0D0B"/>
    <w:rsid w:val="009C5E39"/>
    <w:rsid w:val="009C7CD7"/>
    <w:rsid w:val="009E6FBD"/>
    <w:rsid w:val="00A02E8E"/>
    <w:rsid w:val="00A03CB8"/>
    <w:rsid w:val="00A27491"/>
    <w:rsid w:val="00A447B7"/>
    <w:rsid w:val="00A55596"/>
    <w:rsid w:val="00A763CE"/>
    <w:rsid w:val="00A87851"/>
    <w:rsid w:val="00A91A5D"/>
    <w:rsid w:val="00AC07D5"/>
    <w:rsid w:val="00AD09B5"/>
    <w:rsid w:val="00AD33B3"/>
    <w:rsid w:val="00AE6BE7"/>
    <w:rsid w:val="00B02DFF"/>
    <w:rsid w:val="00B031BD"/>
    <w:rsid w:val="00B06982"/>
    <w:rsid w:val="00B11C5C"/>
    <w:rsid w:val="00B27910"/>
    <w:rsid w:val="00B604DE"/>
    <w:rsid w:val="00B70DD9"/>
    <w:rsid w:val="00B71B86"/>
    <w:rsid w:val="00B971E7"/>
    <w:rsid w:val="00C13521"/>
    <w:rsid w:val="00C57EB5"/>
    <w:rsid w:val="00C64F5A"/>
    <w:rsid w:val="00CA7158"/>
    <w:rsid w:val="00CD27B6"/>
    <w:rsid w:val="00CF4CEB"/>
    <w:rsid w:val="00D1288B"/>
    <w:rsid w:val="00D76AB4"/>
    <w:rsid w:val="00DE23D8"/>
    <w:rsid w:val="00E14233"/>
    <w:rsid w:val="00E270CA"/>
    <w:rsid w:val="00E454FD"/>
    <w:rsid w:val="00E464CE"/>
    <w:rsid w:val="00E706A7"/>
    <w:rsid w:val="00E77574"/>
    <w:rsid w:val="00E943AE"/>
    <w:rsid w:val="00EC4D90"/>
    <w:rsid w:val="00EE07BC"/>
    <w:rsid w:val="00EE510F"/>
    <w:rsid w:val="00EF4D7F"/>
    <w:rsid w:val="00EF6792"/>
    <w:rsid w:val="00F049CF"/>
    <w:rsid w:val="00F361F0"/>
    <w:rsid w:val="00F8102E"/>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2400E-F138-4DCF-8ACF-BF4D1D5A8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91071B-5545-486C-B6B4-6C8AA65F1F96}">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48</Pages>
  <Words>85107</Words>
  <Characters>48511</Characters>
  <Application>Microsoft Office Word</Application>
  <DocSecurity>0</DocSecurity>
  <Lines>404</Lines>
  <Paragraphs>266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133352</CharactersWithSpaces>
  <SharedDoc>false</SharedDoc>
  <HLinks>
    <vt:vector size="150" baseType="variant">
      <vt:variant>
        <vt:i4>6094880</vt:i4>
      </vt:variant>
      <vt:variant>
        <vt:i4>78</vt:i4>
      </vt:variant>
      <vt:variant>
        <vt:i4>0</vt:i4>
      </vt:variant>
      <vt:variant>
        <vt:i4>5</vt:i4>
      </vt:variant>
      <vt:variant>
        <vt:lpwstr>mailto:karolina.marcinkeviciute@lmt.lt</vt:lpwstr>
      </vt:variant>
      <vt:variant>
        <vt:lpwstr/>
      </vt:variant>
      <vt:variant>
        <vt:i4>5111856</vt:i4>
      </vt:variant>
      <vt:variant>
        <vt:i4>75</vt:i4>
      </vt:variant>
      <vt:variant>
        <vt:i4>0</vt:i4>
      </vt:variant>
      <vt:variant>
        <vt:i4>5</vt:i4>
      </vt:variant>
      <vt:variant>
        <vt:lpwstr>mailto:angele.matuleviciene@lmt.lt</vt:lpwstr>
      </vt:variant>
      <vt:variant>
        <vt:lpwstr/>
      </vt:variant>
      <vt:variant>
        <vt:i4>7012370</vt:i4>
      </vt:variant>
      <vt:variant>
        <vt:i4>72</vt:i4>
      </vt:variant>
      <vt:variant>
        <vt:i4>0</vt:i4>
      </vt:variant>
      <vt:variant>
        <vt:i4>5</vt:i4>
      </vt:variant>
      <vt:variant>
        <vt:lpwstr>mailto:grazina.adamonyte@lmt.lt</vt:lpwstr>
      </vt:variant>
      <vt:variant>
        <vt:lpwstr/>
      </vt:variant>
      <vt:variant>
        <vt:i4>38</vt:i4>
      </vt:variant>
      <vt:variant>
        <vt:i4>69</vt:i4>
      </vt:variant>
      <vt:variant>
        <vt:i4>0</vt:i4>
      </vt:variant>
      <vt:variant>
        <vt:i4>5</vt:i4>
      </vt:variant>
      <vt:variant>
        <vt:lpwstr>mailto:priudokiene@lmt.lt</vt:lpwstr>
      </vt:variant>
      <vt:variant>
        <vt:lpwstr/>
      </vt:variant>
      <vt:variant>
        <vt:i4>458855</vt:i4>
      </vt:variant>
      <vt:variant>
        <vt:i4>66</vt:i4>
      </vt:variant>
      <vt:variant>
        <vt:i4>0</vt:i4>
      </vt:variant>
      <vt:variant>
        <vt:i4>5</vt:i4>
      </vt:variant>
      <vt:variant>
        <vt:lpwstr>mailto:edita.bagdonaite@lmt.lt</vt:lpwstr>
      </vt:variant>
      <vt:variant>
        <vt:lpwstr/>
      </vt:variant>
      <vt:variant>
        <vt:i4>1703999</vt:i4>
      </vt:variant>
      <vt:variant>
        <vt:i4>63</vt:i4>
      </vt:variant>
      <vt:variant>
        <vt:i4>0</vt:i4>
      </vt:variant>
      <vt:variant>
        <vt:i4>5</vt:i4>
      </vt:variant>
      <vt:variant>
        <vt:lpwstr>mailto:info@lmt.lt</vt:lpwstr>
      </vt:variant>
      <vt:variant>
        <vt:lpwstr/>
      </vt:variant>
      <vt:variant>
        <vt:i4>5242946</vt:i4>
      </vt:variant>
      <vt:variant>
        <vt:i4>60</vt:i4>
      </vt:variant>
      <vt:variant>
        <vt:i4>0</vt:i4>
      </vt:variant>
      <vt:variant>
        <vt:i4>5</vt:i4>
      </vt:variant>
      <vt:variant>
        <vt:lpwstr>https://lmt.lrv.lt/lt/lietuvos-mokslo-tarybos-veiklos-ataskaitu-archyvas/</vt:lpwstr>
      </vt:variant>
      <vt:variant>
        <vt:lpwstr/>
      </vt:variant>
      <vt:variant>
        <vt:i4>3407935</vt:i4>
      </vt:variant>
      <vt:variant>
        <vt:i4>57</vt:i4>
      </vt:variant>
      <vt:variant>
        <vt:i4>0</vt:i4>
      </vt:variant>
      <vt:variant>
        <vt:i4>5</vt:i4>
      </vt:variant>
      <vt:variant>
        <vt:lpwstr>https://lmt.lrv.lt/lt/veiklos-sritys/mokslo-finansavimas/moksliniu-tyrimu-finansavimo-priemones/valstybes-uzsakomieji-tyrimai/reikminiu-tyrimu-projektai/tyrejams/</vt:lpwstr>
      </vt:variant>
      <vt:variant>
        <vt:lpwstr/>
      </vt:variant>
      <vt:variant>
        <vt:i4>655426</vt:i4>
      </vt:variant>
      <vt:variant>
        <vt:i4>54</vt:i4>
      </vt:variant>
      <vt:variant>
        <vt:i4>0</vt:i4>
      </vt:variant>
      <vt:variant>
        <vt:i4>5</vt:i4>
      </vt:variant>
      <vt:variant>
        <vt:lpwstr>https://lmt.lrv.lt/lt/veiklos-sritys/mokslo-finansavimas/moksliniu-tyrimu-finansavimo-priemones/valstybes-uzsakomieji-tyrimai/reikminiu-tyrimu-projektai/suinteresuotoms-valstybes-institucijoms/</vt:lpwstr>
      </vt:variant>
      <vt:variant>
        <vt:lpwstr/>
      </vt:variant>
      <vt:variant>
        <vt:i4>1703966</vt:i4>
      </vt:variant>
      <vt:variant>
        <vt:i4>51</vt:i4>
      </vt:variant>
      <vt:variant>
        <vt:i4>0</vt:i4>
      </vt:variant>
      <vt:variant>
        <vt:i4>5</vt:i4>
      </vt:variant>
      <vt:variant>
        <vt:lpwstr>https://lmt.lrv.lt/lt/veiklos-sritys/mokslo-finansavimas/moksliniu-tyrimu-finansavimo-priemones/valstybes-uzsakomieji-tyrimai/reikminiu-tyrimu-projektai/</vt:lpwstr>
      </vt:variant>
      <vt:variant>
        <vt:lpwstr/>
      </vt:variant>
      <vt:variant>
        <vt:i4>5242970</vt:i4>
      </vt:variant>
      <vt:variant>
        <vt:i4>48</vt:i4>
      </vt:variant>
      <vt:variant>
        <vt:i4>0</vt:i4>
      </vt:variant>
      <vt:variant>
        <vt:i4>5</vt:i4>
      </vt:variant>
      <vt:variant>
        <vt:lpwstr>https://spektras.lmt.lt/</vt:lpwstr>
      </vt:variant>
      <vt:variant>
        <vt:lpwstr/>
      </vt:variant>
      <vt:variant>
        <vt:i4>4915279</vt:i4>
      </vt:variant>
      <vt:variant>
        <vt:i4>45</vt:i4>
      </vt:variant>
      <vt:variant>
        <vt:i4>0</vt:i4>
      </vt:variant>
      <vt:variant>
        <vt:i4>5</vt:i4>
      </vt:variant>
      <vt:variant>
        <vt:lpwstr>https://e-tar.lt/portal/lt/legalAct/bcda7670d64611eaabd5b5599dd4eebe</vt:lpwstr>
      </vt:variant>
      <vt:variant>
        <vt:lpwstr/>
      </vt:variant>
      <vt:variant>
        <vt:i4>4915275</vt:i4>
      </vt:variant>
      <vt:variant>
        <vt:i4>42</vt:i4>
      </vt:variant>
      <vt:variant>
        <vt:i4>0</vt:i4>
      </vt:variant>
      <vt:variant>
        <vt:i4>5</vt:i4>
      </vt:variant>
      <vt:variant>
        <vt:lpwstr>https://e-tar.lt/portal/lt/legalAct/a0fa98d0009b11ea9681cd81dcdca52c</vt:lpwstr>
      </vt:variant>
      <vt:variant>
        <vt:lpwstr/>
      </vt:variant>
      <vt:variant>
        <vt:i4>4915266</vt:i4>
      </vt:variant>
      <vt:variant>
        <vt:i4>39</vt:i4>
      </vt:variant>
      <vt:variant>
        <vt:i4>0</vt:i4>
      </vt:variant>
      <vt:variant>
        <vt:i4>5</vt:i4>
      </vt:variant>
      <vt:variant>
        <vt:lpwstr>https://e-tar.lt/portal/lt/legalAct/9bf9aba0296711e6acf89da936cb7409</vt:lpwstr>
      </vt:variant>
      <vt:variant>
        <vt:lpwstr/>
      </vt:variant>
      <vt:variant>
        <vt:i4>5767198</vt:i4>
      </vt:variant>
      <vt:variant>
        <vt:i4>36</vt:i4>
      </vt:variant>
      <vt:variant>
        <vt:i4>0</vt:i4>
      </vt:variant>
      <vt:variant>
        <vt:i4>5</vt:i4>
      </vt:variant>
      <vt:variant>
        <vt:lpwstr>https://e-tar.lt/portal/lt/legalAct/e010119024a411ee9de9e7e0fd363afc/asr</vt:lpwstr>
      </vt:variant>
      <vt:variant>
        <vt:lpwstr/>
      </vt:variant>
      <vt:variant>
        <vt:i4>1507345</vt:i4>
      </vt:variant>
      <vt:variant>
        <vt:i4>33</vt:i4>
      </vt:variant>
      <vt:variant>
        <vt:i4>0</vt:i4>
      </vt:variant>
      <vt:variant>
        <vt:i4>5</vt:i4>
      </vt:variant>
      <vt:variant>
        <vt:lpwstr>https://www.e-tar.lt/portal/lt/legalAct/TAR.4B60A8C9678B/asr</vt:lpwstr>
      </vt:variant>
      <vt:variant>
        <vt:lpwstr/>
      </vt:variant>
      <vt:variant>
        <vt:i4>1310774</vt:i4>
      </vt:variant>
      <vt:variant>
        <vt:i4>26</vt:i4>
      </vt:variant>
      <vt:variant>
        <vt:i4>0</vt:i4>
      </vt:variant>
      <vt:variant>
        <vt:i4>5</vt:i4>
      </vt:variant>
      <vt:variant>
        <vt:lpwstr/>
      </vt:variant>
      <vt:variant>
        <vt:lpwstr>_Toc137194955</vt:lpwstr>
      </vt:variant>
      <vt:variant>
        <vt:i4>1310774</vt:i4>
      </vt:variant>
      <vt:variant>
        <vt:i4>23</vt:i4>
      </vt:variant>
      <vt:variant>
        <vt:i4>0</vt:i4>
      </vt:variant>
      <vt:variant>
        <vt:i4>5</vt:i4>
      </vt:variant>
      <vt:variant>
        <vt:lpwstr/>
      </vt:variant>
      <vt:variant>
        <vt:lpwstr>_Toc137194954</vt:lpwstr>
      </vt:variant>
      <vt:variant>
        <vt:i4>1310774</vt:i4>
      </vt:variant>
      <vt:variant>
        <vt:i4>20</vt:i4>
      </vt:variant>
      <vt:variant>
        <vt:i4>0</vt:i4>
      </vt:variant>
      <vt:variant>
        <vt:i4>5</vt:i4>
      </vt:variant>
      <vt:variant>
        <vt:lpwstr/>
      </vt:variant>
      <vt:variant>
        <vt:lpwstr>_Toc137194953</vt:lpwstr>
      </vt:variant>
      <vt:variant>
        <vt:i4>1310774</vt:i4>
      </vt:variant>
      <vt:variant>
        <vt:i4>17</vt:i4>
      </vt:variant>
      <vt:variant>
        <vt:i4>0</vt:i4>
      </vt:variant>
      <vt:variant>
        <vt:i4>5</vt:i4>
      </vt:variant>
      <vt:variant>
        <vt:lpwstr/>
      </vt:variant>
      <vt:variant>
        <vt:lpwstr>_Toc137194952</vt:lpwstr>
      </vt:variant>
      <vt:variant>
        <vt:i4>1310774</vt:i4>
      </vt:variant>
      <vt:variant>
        <vt:i4>14</vt:i4>
      </vt:variant>
      <vt:variant>
        <vt:i4>0</vt:i4>
      </vt:variant>
      <vt:variant>
        <vt:i4>5</vt:i4>
      </vt:variant>
      <vt:variant>
        <vt:lpwstr/>
      </vt:variant>
      <vt:variant>
        <vt:lpwstr>_Toc137194951</vt:lpwstr>
      </vt:variant>
      <vt:variant>
        <vt:i4>1310774</vt:i4>
      </vt:variant>
      <vt:variant>
        <vt:i4>11</vt:i4>
      </vt:variant>
      <vt:variant>
        <vt:i4>0</vt:i4>
      </vt:variant>
      <vt:variant>
        <vt:i4>5</vt:i4>
      </vt:variant>
      <vt:variant>
        <vt:lpwstr/>
      </vt:variant>
      <vt:variant>
        <vt:lpwstr>_Toc137194950</vt:lpwstr>
      </vt:variant>
      <vt:variant>
        <vt:i4>1376310</vt:i4>
      </vt:variant>
      <vt:variant>
        <vt:i4>8</vt:i4>
      </vt:variant>
      <vt:variant>
        <vt:i4>0</vt:i4>
      </vt:variant>
      <vt:variant>
        <vt:i4>5</vt:i4>
      </vt:variant>
      <vt:variant>
        <vt:lpwstr/>
      </vt:variant>
      <vt:variant>
        <vt:lpwstr>_Toc137194949</vt:lpwstr>
      </vt:variant>
      <vt:variant>
        <vt:i4>1376310</vt:i4>
      </vt:variant>
      <vt:variant>
        <vt:i4>5</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 Marcinkevičiūtė | Lietuvos mokslo taryba</cp:lastModifiedBy>
  <cp:revision>6</cp:revision>
  <cp:lastPrinted>2025-09-29T07:18:00Z</cp:lastPrinted>
  <dcterms:created xsi:type="dcterms:W3CDTF">2025-10-13T07:09:00Z</dcterms:created>
  <dcterms:modified xsi:type="dcterms:W3CDTF">2025-10-14T12:04:00Z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