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A74" w14:textId="3BA259B3" w:rsidR="00270A26" w:rsidRPr="00B52359" w:rsidRDefault="0049582C" w:rsidP="00551E27">
      <w:pPr>
        <w:spacing w:after="160" w:line="259" w:lineRule="auto"/>
        <w:jc w:val="center"/>
        <w:rPr>
          <w:sz w:val="22"/>
          <w:szCs w:val="22"/>
        </w:rPr>
      </w:pPr>
      <w:r w:rsidRPr="00B5235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52359" w:rsidRPr="00B52359">
        <w:rPr>
          <w:sz w:val="22"/>
          <w:szCs w:val="22"/>
        </w:rPr>
        <w:t xml:space="preserve">Pirkimo specialiųjų sąlygų </w:t>
      </w:r>
      <w:r w:rsidR="00A42F5D">
        <w:rPr>
          <w:sz w:val="22"/>
          <w:szCs w:val="22"/>
        </w:rPr>
        <w:t>2</w:t>
      </w:r>
      <w:r w:rsidR="00B52359" w:rsidRPr="00B52359">
        <w:rPr>
          <w:sz w:val="22"/>
          <w:szCs w:val="22"/>
        </w:rPr>
        <w:t xml:space="preserve"> priedas</w:t>
      </w:r>
    </w:p>
    <w:p w14:paraId="2FCDBF11" w14:textId="77777777" w:rsidR="00811841" w:rsidRPr="004C63EE" w:rsidRDefault="00811841" w:rsidP="00811841">
      <w:pPr>
        <w:rPr>
          <w:rFonts w:eastAsia="Calibri"/>
          <w:b/>
          <w:bCs/>
          <w:sz w:val="22"/>
          <w:szCs w:val="22"/>
          <w:lang w:eastAsia="en-US"/>
        </w:rPr>
      </w:pPr>
    </w:p>
    <w:p w14:paraId="0327AA73" w14:textId="77777777" w:rsidR="00811841" w:rsidRPr="004C63EE" w:rsidRDefault="004C63EE" w:rsidP="00811841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C63EE">
        <w:rPr>
          <w:rFonts w:eastAsia="Calibri"/>
          <w:b/>
          <w:bCs/>
          <w:sz w:val="22"/>
          <w:szCs w:val="22"/>
          <w:lang w:eastAsia="en-US"/>
        </w:rPr>
        <w:t>VAKUUMO GARO STERILIZATORIAUS TECHNINĖ SPECIFIKACIJA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4394"/>
        <w:gridCol w:w="5103"/>
      </w:tblGrid>
      <w:tr w:rsidR="00811841" w:rsidRPr="004C63EE" w14:paraId="01013830" w14:textId="77777777" w:rsidTr="002767FA">
        <w:tc>
          <w:tcPr>
            <w:tcW w:w="704" w:type="dxa"/>
            <w:vAlign w:val="center"/>
          </w:tcPr>
          <w:p w14:paraId="23C2A4E4" w14:textId="77777777" w:rsidR="00811841" w:rsidRPr="004C63EE" w:rsidRDefault="00811841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63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082" w:type="dxa"/>
            <w:vAlign w:val="center"/>
          </w:tcPr>
          <w:p w14:paraId="7D3C919F" w14:textId="77777777" w:rsidR="00811841" w:rsidRPr="004C63EE" w:rsidRDefault="001467DD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467D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Techniniai parametrai arba reikalavimai</w:t>
            </w:r>
          </w:p>
        </w:tc>
        <w:tc>
          <w:tcPr>
            <w:tcW w:w="4394" w:type="dxa"/>
            <w:vAlign w:val="center"/>
          </w:tcPr>
          <w:p w14:paraId="17AB8CF5" w14:textId="77777777" w:rsidR="00811841" w:rsidRPr="004C63EE" w:rsidRDefault="001467DD" w:rsidP="004C63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467D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Techninio parametro reikšmė arba reikalavimų aprašymas</w:t>
            </w:r>
          </w:p>
        </w:tc>
        <w:tc>
          <w:tcPr>
            <w:tcW w:w="5103" w:type="dxa"/>
            <w:vAlign w:val="center"/>
          </w:tcPr>
          <w:p w14:paraId="2B4B40C9" w14:textId="14BCFCEE" w:rsidR="00811841" w:rsidRPr="00384EF6" w:rsidRDefault="00811841" w:rsidP="00AB1021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C63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Atitikimas techninės specifikacijos reikalavimams</w:t>
            </w:r>
            <w:r w:rsidR="008943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E0068" w:rsidRPr="005E0068">
              <w:rPr>
                <w:bCs/>
                <w:i/>
                <w:iCs/>
                <w:color w:val="000000"/>
                <w:sz w:val="20"/>
                <w:szCs w:val="20"/>
              </w:rPr>
              <w:t>(įrašomos tikslios ir konkrečios reikšmės ir nuoroda į pateiktus siūlomos prekės techninių charakteristikų aprašymus (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gamintojo katalog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, buklet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>, technini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9C0C99" w:rsidRPr="009C0C99">
              <w:rPr>
                <w:bCs/>
                <w:i/>
                <w:iCs/>
                <w:color w:val="000000"/>
                <w:sz w:val="20"/>
                <w:szCs w:val="20"/>
              </w:rPr>
              <w:t xml:space="preserve"> apraš</w:t>
            </w:r>
            <w:r w:rsidR="00510E98">
              <w:rPr>
                <w:bCs/>
                <w:i/>
                <w:iCs/>
                <w:color w:val="000000"/>
                <w:sz w:val="20"/>
                <w:szCs w:val="20"/>
              </w:rPr>
              <w:t>us</w:t>
            </w:r>
            <w:r w:rsidR="005E0068" w:rsidRPr="005E0068">
              <w:rPr>
                <w:bCs/>
                <w:i/>
                <w:iCs/>
                <w:color w:val="000000"/>
                <w:sz w:val="20"/>
                <w:szCs w:val="20"/>
              </w:rPr>
              <w:t>, ar kitus gamintojo parengtus lygiaverčius dokumentus, kuriuose aprašomos siūlomos prekės, nurodant aprašymo pavadinimą, numerį, puslapį, kuriame aprašomas prekės atitikimas keliamiems reikalavimams</w:t>
            </w:r>
            <w:r w:rsidR="00B52359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E0068" w:rsidRPr="005E0068">
              <w:rPr>
                <w:bCs/>
                <w:i/>
                <w:iCs/>
                <w:color w:val="FF0000"/>
                <w:sz w:val="20"/>
                <w:szCs w:val="20"/>
              </w:rPr>
              <w:t>(užpildo tiekėjas)</w:t>
            </w:r>
          </w:p>
        </w:tc>
      </w:tr>
      <w:tr w:rsidR="00CB02DB" w:rsidRPr="003A0EA4" w14:paraId="66190E5E" w14:textId="77777777" w:rsidTr="00AA22F0">
        <w:trPr>
          <w:trHeight w:val="892"/>
        </w:trPr>
        <w:tc>
          <w:tcPr>
            <w:tcW w:w="704" w:type="dxa"/>
          </w:tcPr>
          <w:p w14:paraId="0510DBA0" w14:textId="77777777" w:rsidR="00CB02DB" w:rsidRPr="004C63EE" w:rsidRDefault="00CB02DB" w:rsidP="001F33B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49DC" w14:textId="6FAC30CF" w:rsidR="00CB02DB" w:rsidRPr="003A0EA4" w:rsidRDefault="00CB02DB" w:rsidP="001467D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Vakuumo garo sterilizatorius 1 </w:t>
            </w:r>
            <w:proofErr w:type="spellStart"/>
            <w:r w:rsidR="008914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kompl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5CD0A83" w14:textId="57C397C9" w:rsidR="00CB02DB" w:rsidRPr="003A0EA4" w:rsidRDefault="00CB02DB" w:rsidP="00CB02DB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F33B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Siūlomos prekės pavadinimas (modelis, konkreti modifikacija), gamintojas, kilmės šalis</w:t>
            </w:r>
          </w:p>
        </w:tc>
      </w:tr>
      <w:tr w:rsidR="00811841" w:rsidRPr="003A0EA4" w14:paraId="4668BCAC" w14:textId="77777777" w:rsidTr="001467DD">
        <w:tc>
          <w:tcPr>
            <w:tcW w:w="704" w:type="dxa"/>
          </w:tcPr>
          <w:p w14:paraId="26D542C2" w14:textId="77777777" w:rsidR="00811841" w:rsidRPr="004C63EE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EE498" w14:textId="77777777" w:rsidR="00811841" w:rsidRPr="003A0EA4" w:rsidRDefault="00811841" w:rsidP="001467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Paskirtis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4719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Garinis sterilizatorius skirtas vienalytės, tuščiavidurės ir akytos įkrovos sterilizacijai </w:t>
            </w:r>
          </w:p>
        </w:tc>
        <w:tc>
          <w:tcPr>
            <w:tcW w:w="5103" w:type="dxa"/>
          </w:tcPr>
          <w:p w14:paraId="5FC5E82C" w14:textId="641412FA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45EDFCB" w14:textId="77777777" w:rsidTr="002767FA">
        <w:tc>
          <w:tcPr>
            <w:tcW w:w="704" w:type="dxa"/>
          </w:tcPr>
          <w:p w14:paraId="3B1AE06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FF26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Sterilizacijos temperatūros ribos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C6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nuo 121º C iki 134º C</w:t>
            </w:r>
          </w:p>
        </w:tc>
        <w:tc>
          <w:tcPr>
            <w:tcW w:w="5103" w:type="dxa"/>
          </w:tcPr>
          <w:p w14:paraId="2657E0FC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1E2019D" w14:textId="77777777" w:rsidTr="002767FA">
        <w:tc>
          <w:tcPr>
            <w:tcW w:w="704" w:type="dxa"/>
          </w:tcPr>
          <w:p w14:paraId="16BC23B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33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Sterilizatorius dvipusis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C67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6587B2C4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870B38A" w14:textId="77777777" w:rsidTr="002767FA">
        <w:tc>
          <w:tcPr>
            <w:tcW w:w="704" w:type="dxa"/>
          </w:tcPr>
          <w:p w14:paraId="7664B9E6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CB2E8" w14:textId="77777777" w:rsidR="002A76B0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Sterilizatoriaus išoriniai matmenys. </w:t>
            </w:r>
          </w:p>
          <w:p w14:paraId="60A8159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Esama anga sterilizatoriui yra 670 mm (plotis) ir 1515 mm (aukštis)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61A" w14:textId="77777777" w:rsidR="00811841" w:rsidRPr="003A0EA4" w:rsidRDefault="00811841" w:rsidP="002A76B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Plotis ne didesnis nei 650 mm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; 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Aukštis (su kojelėmis) ne didesnis nei 15</w:t>
            </w:r>
            <w:r w:rsidR="003A2782"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0 mm</w:t>
            </w:r>
            <w:r w:rsidR="002A76B0" w:rsidRPr="003A0EA4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Gylis ne daugiau nei 900 mm</w:t>
            </w:r>
            <w:r w:rsidR="002A76B0"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14:paraId="0BF245E9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3EC4455" w14:textId="77777777" w:rsidTr="002767FA">
        <w:tc>
          <w:tcPr>
            <w:tcW w:w="704" w:type="dxa"/>
          </w:tcPr>
          <w:p w14:paraId="46A4A24E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356C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darbinė talpa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5B2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70 litrų ± 10 % </w:t>
            </w:r>
          </w:p>
        </w:tc>
        <w:tc>
          <w:tcPr>
            <w:tcW w:w="5103" w:type="dxa"/>
          </w:tcPr>
          <w:p w14:paraId="1D3A62C8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465FE9E" w14:textId="77777777" w:rsidTr="002767FA">
        <w:tc>
          <w:tcPr>
            <w:tcW w:w="704" w:type="dxa"/>
          </w:tcPr>
          <w:p w14:paraId="7A065B20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CA3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sterilizavimo kamera, kameros durys, kameros apvalkalas ir integruotas garo generatorius (pagaminti iš nerūdijančio plieno)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3A57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Keturkampė, 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nerūdijančio plieno markė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žemesnė kaip AISI 316 L arba lygiavertė</w:t>
            </w:r>
          </w:p>
        </w:tc>
        <w:tc>
          <w:tcPr>
            <w:tcW w:w="5103" w:type="dxa"/>
          </w:tcPr>
          <w:p w14:paraId="2A9FED79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F8DA98F" w14:textId="77777777" w:rsidTr="00B843A8">
        <w:tc>
          <w:tcPr>
            <w:tcW w:w="704" w:type="dxa"/>
          </w:tcPr>
          <w:p w14:paraId="67E5CE0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129005361"/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F0D68" w14:textId="77777777" w:rsidR="00811841" w:rsidRPr="003A0EA4" w:rsidRDefault="00811841" w:rsidP="00B84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Kameros ilgaamžiškumas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2479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mažiau 25 000 ciklų, pateikiamas tai įrodantis dokumentas</w:t>
            </w:r>
          </w:p>
        </w:tc>
        <w:tc>
          <w:tcPr>
            <w:tcW w:w="5103" w:type="dxa"/>
          </w:tcPr>
          <w:p w14:paraId="0F905806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0"/>
      <w:tr w:rsidR="00811841" w:rsidRPr="003A0EA4" w14:paraId="3A008CB1" w14:textId="77777777" w:rsidTr="002767FA">
        <w:trPr>
          <w:trHeight w:val="70"/>
        </w:trPr>
        <w:tc>
          <w:tcPr>
            <w:tcW w:w="704" w:type="dxa"/>
          </w:tcPr>
          <w:p w14:paraId="68AEA272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E4E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Garų įleidimo blokavimas esant atidarytoms ar netinkamai uždarytoms durims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C449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73EF2F90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8D894EB" w14:textId="77777777" w:rsidTr="002767FA">
        <w:tc>
          <w:tcPr>
            <w:tcW w:w="704" w:type="dxa"/>
          </w:tcPr>
          <w:p w14:paraId="42223300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528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Ciklo paleidimo blokavimas esant atidarytoms ar netinkamai uždarytoms durims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E27B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0F224F9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3411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EF42FBF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C92AFD8" w14:textId="77777777" w:rsidTr="002767FA">
        <w:tc>
          <w:tcPr>
            <w:tcW w:w="704" w:type="dxa"/>
          </w:tcPr>
          <w:p w14:paraId="67D5CFBD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73BC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Durų užraktų sistema blokuojanti abiejų durų atidarymą tuo pat metu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7A04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3EABB6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9B6A9A3" w14:textId="77777777" w:rsidTr="002767FA">
        <w:tc>
          <w:tcPr>
            <w:tcW w:w="704" w:type="dxa"/>
          </w:tcPr>
          <w:p w14:paraId="0270EBD5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EF3E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Avarinis ciklo nutraukimo jungiklis abiejuose sterilizatoriaus pusėse su aiškiai matoma aktyvavimo indikacija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057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5EB3FB2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B109800" w14:textId="77777777" w:rsidTr="002767FA">
        <w:tc>
          <w:tcPr>
            <w:tcW w:w="704" w:type="dxa"/>
          </w:tcPr>
          <w:p w14:paraId="2F969AF9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043F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Garas iš įmontuoto elektros garo generatoriaus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3AACB" w14:textId="77777777" w:rsidR="00811841" w:rsidRPr="003A0EA4" w:rsidRDefault="00811841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021C19A6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9CD969B" w14:textId="77777777" w:rsidTr="002767FA">
        <w:tc>
          <w:tcPr>
            <w:tcW w:w="704" w:type="dxa"/>
          </w:tcPr>
          <w:p w14:paraId="16A3EF4D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0296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Garų generatorius su apsauga nuo perkaitimo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B669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7DC2AA8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013FC94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7996890" w14:textId="77777777" w:rsidTr="002767FA">
        <w:tc>
          <w:tcPr>
            <w:tcW w:w="704" w:type="dxa"/>
          </w:tcPr>
          <w:p w14:paraId="2F176DC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6C3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Įmontuotas vakuuminis siurblys arba kitas sprendimas vakuumo sudarymui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FBDBE" w14:textId="77777777" w:rsidR="00811841" w:rsidRPr="003A0EA4" w:rsidRDefault="00811841" w:rsidP="00811841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298ED401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6767E3C2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799F835" w14:textId="77777777" w:rsidTr="002767FA">
        <w:tc>
          <w:tcPr>
            <w:tcW w:w="704" w:type="dxa"/>
          </w:tcPr>
          <w:p w14:paraId="734D230B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648D1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Bendras įrenginio galingumas ≤ 15 kW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46274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Būtina </w:t>
            </w:r>
          </w:p>
        </w:tc>
        <w:tc>
          <w:tcPr>
            <w:tcW w:w="5103" w:type="dxa"/>
          </w:tcPr>
          <w:p w14:paraId="1621BE9B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119ADB8" w14:textId="77777777" w:rsidTr="002767FA">
        <w:trPr>
          <w:trHeight w:val="307"/>
        </w:trPr>
        <w:tc>
          <w:tcPr>
            <w:tcW w:w="704" w:type="dxa"/>
          </w:tcPr>
          <w:p w14:paraId="58D3D00F" w14:textId="77777777" w:rsidR="00811841" w:rsidRPr="003A0EA4" w:rsidRDefault="00811841" w:rsidP="004C63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C23D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Sterilizatorius valdomas įmontuotu mikroprocesoriumi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5827C" w14:textId="77777777" w:rsidR="00811841" w:rsidRPr="003A0EA4" w:rsidRDefault="00811841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22CBD791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D3F65BA" w14:textId="77777777" w:rsidTr="002767FA">
        <w:trPr>
          <w:trHeight w:val="165"/>
        </w:trPr>
        <w:tc>
          <w:tcPr>
            <w:tcW w:w="704" w:type="dxa"/>
          </w:tcPr>
          <w:p w14:paraId="512A2FB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E22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pakrovimo pusėje sumontuotas spalvoto vaizdo, lietimui jautrus valdymo ir kontrolės ekranas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14FC6" w14:textId="77777777" w:rsidR="00811841" w:rsidRPr="003A0EA4" w:rsidRDefault="00811841" w:rsidP="0081184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</w:tcPr>
          <w:p w14:paraId="510E50D2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2C0A141" w14:textId="77777777" w:rsidTr="002767FA">
        <w:trPr>
          <w:trHeight w:val="2560"/>
        </w:trPr>
        <w:tc>
          <w:tcPr>
            <w:tcW w:w="704" w:type="dxa"/>
          </w:tcPr>
          <w:p w14:paraId="742E577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DDD089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Ekrane pateikiama informacija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95F80D" w14:textId="0A57A74C" w:rsidR="00811841" w:rsidRPr="003A0EA4" w:rsidRDefault="002767FA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696BC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Fizininių</w:t>
            </w:r>
            <w:proofErr w:type="spellEnd"/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kintamųjų vertės (temperatūra, slėgis, laikas);</w:t>
            </w:r>
          </w:p>
          <w:p w14:paraId="3C59F439" w14:textId="28214773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</w:t>
            </w:r>
            <w:r w:rsidR="00EE072E">
              <w:rPr>
                <w:rFonts w:eastAsia="Calibri"/>
                <w:color w:val="000000"/>
                <w:sz w:val="22"/>
                <w:szCs w:val="22"/>
                <w:lang w:eastAsia="en-US"/>
              </w:rPr>
              <w:t>D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urų būklė (atidarytos/uždarytos);</w:t>
            </w:r>
          </w:p>
          <w:p w14:paraId="61FAFEF4" w14:textId="7053D466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Sterilizacijos laiko atgalinis skaičiavimas;</w:t>
            </w:r>
          </w:p>
          <w:p w14:paraId="7513C515" w14:textId="662FE9D3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Programos proceso statusas;</w:t>
            </w:r>
          </w:p>
          <w:p w14:paraId="127CAC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Ciklo fazės pavadinimas;</w:t>
            </w:r>
          </w:p>
          <w:p w14:paraId="53FDAC74" w14:textId="77777777" w:rsidR="00811841" w:rsidRPr="003A0EA4" w:rsidRDefault="002767FA" w:rsidP="008118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Pasirinktos programos;</w:t>
            </w:r>
          </w:p>
          <w:p w14:paraId="45CDCDA2" w14:textId="77777777" w:rsidR="00811841" w:rsidRPr="003A0EA4" w:rsidRDefault="00811841" w:rsidP="00811841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Pranešimai vartotojui;</w:t>
            </w:r>
          </w:p>
          <w:p w14:paraId="0356A47C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Aliarmų pranešimai;</w:t>
            </w:r>
          </w:p>
          <w:p w14:paraId="2DF0DA5A" w14:textId="77777777" w:rsidR="00811841" w:rsidRPr="003A0EA4" w:rsidRDefault="00811841" w:rsidP="00811841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Informacija pateikiama lietuvių kalba.</w:t>
            </w:r>
          </w:p>
        </w:tc>
        <w:tc>
          <w:tcPr>
            <w:tcW w:w="5103" w:type="dxa"/>
          </w:tcPr>
          <w:p w14:paraId="0BF5761B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2AF907A1" w14:textId="77777777" w:rsidTr="002767FA">
        <w:tc>
          <w:tcPr>
            <w:tcW w:w="704" w:type="dxa"/>
          </w:tcPr>
          <w:p w14:paraId="12F7245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9DC66" w14:textId="77777777" w:rsidR="00811841" w:rsidRPr="003A0EA4" w:rsidRDefault="00811841" w:rsidP="002767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Ekrane iškviečiama skaitinė-raidinė klaviatūra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F0C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Tekstinės ir skaitinės informacijos suvedimui</w:t>
            </w:r>
          </w:p>
        </w:tc>
        <w:tc>
          <w:tcPr>
            <w:tcW w:w="5103" w:type="dxa"/>
          </w:tcPr>
          <w:p w14:paraId="43C9AC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62E9861A" w14:textId="77777777" w:rsidTr="002767FA">
        <w:tc>
          <w:tcPr>
            <w:tcW w:w="704" w:type="dxa"/>
          </w:tcPr>
          <w:p w14:paraId="2EA67C9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056852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iškrovimo pusėje ekranas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FDA9F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9F2CE8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539B2C95" w14:textId="77777777" w:rsidTr="002A76B0">
        <w:trPr>
          <w:trHeight w:val="1327"/>
        </w:trPr>
        <w:tc>
          <w:tcPr>
            <w:tcW w:w="704" w:type="dxa"/>
          </w:tcPr>
          <w:p w14:paraId="33CA7FB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67FA" w:rsidRPr="003A0EA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927B6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Informacija ekrane ir/arba papildomų indikatorių juostoje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094014B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Durų būklė;</w:t>
            </w:r>
          </w:p>
          <w:p w14:paraId="290277FC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Pasirinkta programa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2782" w:rsidRPr="00796A1B">
              <w:rPr>
                <w:rFonts w:eastAsia="Calibri"/>
                <w:color w:val="000000"/>
                <w:sz w:val="22"/>
                <w:szCs w:val="22"/>
                <w:lang w:val="pt-BR" w:eastAsia="en-US"/>
              </w:rPr>
              <w:t>arba ciklo fazė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;</w:t>
            </w:r>
          </w:p>
          <w:p w14:paraId="5EC1BAF0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Ciklo pabaiga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2782" w:rsidRPr="00384EF6">
              <w:rPr>
                <w:rFonts w:eastAsia="Calibri"/>
                <w:color w:val="000000"/>
                <w:sz w:val="22"/>
                <w:szCs w:val="22"/>
                <w:lang w:eastAsia="en-US"/>
              </w:rPr>
              <w:t>ciklo informacija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;</w:t>
            </w:r>
          </w:p>
          <w:p w14:paraId="492D7276" w14:textId="77777777" w:rsidR="00811841" w:rsidRPr="003A0EA4" w:rsidRDefault="00811841" w:rsidP="002A76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- Aliarmų ir gedimų pranešimai.</w:t>
            </w:r>
          </w:p>
          <w:p w14:paraId="6F8CFA92" w14:textId="77777777" w:rsidR="00811841" w:rsidRPr="003A0EA4" w:rsidRDefault="00811841" w:rsidP="002A76B0">
            <w:pP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Informacija pateikiama lietuvių kalba.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75ADDA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79658689" w14:textId="77777777" w:rsidTr="00894CD9">
        <w:trPr>
          <w:trHeight w:val="699"/>
        </w:trPr>
        <w:tc>
          <w:tcPr>
            <w:tcW w:w="704" w:type="dxa"/>
          </w:tcPr>
          <w:p w14:paraId="030A264D" w14:textId="77777777" w:rsidR="00811841" w:rsidRPr="003A0EA4" w:rsidRDefault="002767FA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811841"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6C071A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Sterilizatorius privalo turėti ne mažiau kaip 5 sterilizacijos ir patikros programas</w:t>
            </w:r>
            <w:r w:rsidR="002767FA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65953F4" w14:textId="77777777" w:rsidR="00811841" w:rsidRPr="003A0EA4" w:rsidRDefault="00811841" w:rsidP="00894CD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F68A82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19.1. </w:t>
            </w:r>
            <w:proofErr w:type="spellStart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Bowie</w:t>
            </w:r>
            <w:proofErr w:type="spellEnd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Dick</w:t>
            </w:r>
            <w:proofErr w:type="spellEnd"/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ir sandarumo (vakuumo) testai yra privalomi;</w:t>
            </w:r>
          </w:p>
          <w:p w14:paraId="6C2C9961" w14:textId="77777777" w:rsidR="00894CD9" w:rsidRPr="003A0EA4" w:rsidRDefault="00894CD9" w:rsidP="00894C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19.2. Standartinė 134 °C programa (tekstilė ir instrumentai); </w:t>
            </w:r>
          </w:p>
          <w:p w14:paraId="06051DB2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19.3. 134 °C programa konteineriams;</w:t>
            </w:r>
          </w:p>
          <w:p w14:paraId="0D50E818" w14:textId="77777777" w:rsidR="00894CD9" w:rsidRPr="003A0EA4" w:rsidRDefault="00894CD9" w:rsidP="00894C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19.4. Standartinė 121 °C programa;</w:t>
            </w:r>
          </w:p>
          <w:p w14:paraId="73E49D8F" w14:textId="77777777" w:rsidR="00811841" w:rsidRPr="003A0EA4" w:rsidRDefault="00894CD9" w:rsidP="00894C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19.5. Galimybė instaliuoti ne mažiau kaip 2 (du) papildomus ciklus pagal vartotojo poreikį.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7D63AC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008D6B55" w14:textId="77777777" w:rsidTr="00894CD9">
        <w:tc>
          <w:tcPr>
            <w:tcW w:w="704" w:type="dxa"/>
          </w:tcPr>
          <w:p w14:paraId="46E739CB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0FCAF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Sterilizatoriaus pakrovimo pusėje įmontuotas spausdintuvas ciklo ataskaitoms ir darbo parametrams spausdinti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A9A8B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Būtina</w:t>
            </w:r>
          </w:p>
          <w:p w14:paraId="07D79F97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6121634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2EEACB7E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30AFBCB6" w14:textId="77777777" w:rsidTr="00894CD9">
        <w:tc>
          <w:tcPr>
            <w:tcW w:w="704" w:type="dxa"/>
          </w:tcPr>
          <w:p w14:paraId="4C5B451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65973" w14:textId="77777777" w:rsidR="00811841" w:rsidRPr="003A0EA4" w:rsidRDefault="0081184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Supakuotų instrumentų pilna sterilizacijos ciklo trukmė esant 134 °C su oro pašalinimu ir džiovinimu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26AC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 daugiau 60 min. </w:t>
            </w:r>
          </w:p>
        </w:tc>
        <w:tc>
          <w:tcPr>
            <w:tcW w:w="5103" w:type="dxa"/>
          </w:tcPr>
          <w:p w14:paraId="13D6C0D1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1A7CED64" w14:textId="77777777" w:rsidTr="002767FA">
        <w:tc>
          <w:tcPr>
            <w:tcW w:w="704" w:type="dxa"/>
          </w:tcPr>
          <w:p w14:paraId="60E7611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9A6E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Maksimali įkrova procesui</w:t>
            </w:r>
          </w:p>
          <w:p w14:paraId="25253718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51FD" w14:textId="77777777" w:rsidR="00811841" w:rsidRPr="003A0EA4" w:rsidRDefault="00811841" w:rsidP="008118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mažiau 15 kg instrumentų arba 7 kg tekstilės</w:t>
            </w:r>
          </w:p>
        </w:tc>
        <w:tc>
          <w:tcPr>
            <w:tcW w:w="5103" w:type="dxa"/>
          </w:tcPr>
          <w:p w14:paraId="09B90837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4F70772D" w14:textId="77777777" w:rsidTr="002767FA">
        <w:tc>
          <w:tcPr>
            <w:tcW w:w="704" w:type="dxa"/>
          </w:tcPr>
          <w:p w14:paraId="45ABCCC6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B1A7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Garantinio laikotarpio terminas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38D3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 mažiau 24 mėn. </w:t>
            </w:r>
          </w:p>
        </w:tc>
        <w:tc>
          <w:tcPr>
            <w:tcW w:w="5103" w:type="dxa"/>
          </w:tcPr>
          <w:p w14:paraId="0F244E8C" w14:textId="4A48F623" w:rsidR="00373B4B" w:rsidRPr="00B66D4F" w:rsidRDefault="00B66D4F" w:rsidP="00373B4B">
            <w:pPr>
              <w:tabs>
                <w:tab w:val="left" w:pos="90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66D4F">
              <w:rPr>
                <w:rFonts w:eastAsia="Calibri"/>
                <w:sz w:val="22"/>
                <w:szCs w:val="22"/>
                <w:lang w:eastAsia="en-US"/>
              </w:rPr>
              <w:t>Nurodoma reikšmė</w:t>
            </w:r>
            <w:r w:rsidR="00373B4B" w:rsidRPr="00B66D4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3FFFB285" w14:textId="643CE4D9" w:rsidR="00811841" w:rsidRPr="003A0EA4" w:rsidRDefault="00373B4B" w:rsidP="00373B4B">
            <w:pPr>
              <w:tabs>
                <w:tab w:val="left" w:pos="900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73B4B">
              <w:rPr>
                <w:rFonts w:eastAsia="Aptos"/>
                <w:i/>
                <w:iCs/>
                <w:lang w:eastAsia="en-US"/>
                <w14:ligatures w14:val="standardContextual"/>
              </w:rPr>
              <w:t>Patvirtinančio dokumento nereikalaujama</w:t>
            </w:r>
          </w:p>
        </w:tc>
      </w:tr>
      <w:tr w:rsidR="00811841" w:rsidRPr="003A0EA4" w14:paraId="327E2489" w14:textId="77777777" w:rsidTr="00894CD9">
        <w:trPr>
          <w:trHeight w:val="1380"/>
        </w:trPr>
        <w:tc>
          <w:tcPr>
            <w:tcW w:w="704" w:type="dxa"/>
          </w:tcPr>
          <w:p w14:paraId="2898D18A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AB6CF5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Komplektuojamas su transportavimo vežimėliu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07FB3F8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1. Kiekis - 1 vnt.</w:t>
            </w:r>
          </w:p>
          <w:p w14:paraId="0E27F715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2. Pagamintas iš nerūdijančio plieno AISI 304 arba lygiavertės medžiagos.</w:t>
            </w:r>
          </w:p>
          <w:p w14:paraId="2E3E86C5" w14:textId="77777777" w:rsidR="00811841" w:rsidRPr="003A0EA4" w:rsidRDefault="00894CD9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  <w:r w:rsidR="001467DD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Išmatavimai atitinka siūlomo sterilizatoriaus darbinius matmenis.</w:t>
            </w:r>
          </w:p>
        </w:tc>
        <w:tc>
          <w:tcPr>
            <w:tcW w:w="5103" w:type="dxa"/>
          </w:tcPr>
          <w:p w14:paraId="2FC4F880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11841" w:rsidRPr="003A0EA4" w14:paraId="7031813C" w14:textId="77777777" w:rsidTr="00894CD9">
        <w:trPr>
          <w:trHeight w:val="1328"/>
        </w:trPr>
        <w:tc>
          <w:tcPr>
            <w:tcW w:w="704" w:type="dxa"/>
          </w:tcPr>
          <w:p w14:paraId="2C4C7409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94CD9" w:rsidRPr="003A0EA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3A0E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0C5610" w14:textId="77777777" w:rsidR="00811841" w:rsidRPr="003A0EA4" w:rsidRDefault="00811841" w:rsidP="008118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Sterilizatoriaus komplektacija (pagaminta 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iš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 žemesnė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</w:t>
            </w:r>
            <w:r w:rsidR="00894CD9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nerūdijančio plieno markė</w:t>
            </w:r>
            <w:r w:rsidR="002A76B0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 kaip 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AISI 304 arba lygiavertė</w:t>
            </w:r>
            <w:r w:rsidR="00894CD9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s</w:t>
            </w: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04E60A7" w14:textId="77777777" w:rsidR="00811841" w:rsidRPr="003A0EA4" w:rsidRDefault="002009A1" w:rsidP="00894C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1. Išimamas rėmas su lentynomis (1 vnt.) arba ištraukiama lentyna (1 vnt.).</w:t>
            </w:r>
          </w:p>
          <w:p w14:paraId="24606C4F" w14:textId="77777777" w:rsidR="00811841" w:rsidRPr="003A0EA4" w:rsidRDefault="002009A1" w:rsidP="00894CD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  <w:r w:rsidR="003A2782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811841" w:rsidRPr="003A0EA4">
              <w:rPr>
                <w:rFonts w:eastAsia="Calibri"/>
                <w:color w:val="000000"/>
                <w:sz w:val="22"/>
                <w:szCs w:val="22"/>
                <w:lang w:eastAsia="en-US"/>
              </w:rPr>
              <w:t>. Sterilizacijos krepšys, atitinkantis kameros matmenis (2 vnt.).</w:t>
            </w:r>
          </w:p>
        </w:tc>
        <w:tc>
          <w:tcPr>
            <w:tcW w:w="5103" w:type="dxa"/>
            <w:vAlign w:val="center"/>
          </w:tcPr>
          <w:p w14:paraId="2227E965" w14:textId="77777777" w:rsidR="00811841" w:rsidRPr="003A0EA4" w:rsidRDefault="00811841" w:rsidP="00811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637C7D2" w14:textId="77777777" w:rsidR="007C232D" w:rsidRPr="003A0EA4" w:rsidRDefault="007C232D" w:rsidP="001467DD">
      <w:pPr>
        <w:jc w:val="both"/>
        <w:rPr>
          <w:rFonts w:eastAsia="Calibri"/>
          <w:b/>
          <w:sz w:val="22"/>
          <w:szCs w:val="22"/>
        </w:rPr>
      </w:pPr>
    </w:p>
    <w:p w14:paraId="14F981DB" w14:textId="77777777" w:rsidR="001467DD" w:rsidRPr="003A0EA4" w:rsidRDefault="001467DD" w:rsidP="001467DD">
      <w:pPr>
        <w:jc w:val="both"/>
        <w:rPr>
          <w:rFonts w:eastAsia="Calibri"/>
          <w:b/>
          <w:sz w:val="22"/>
          <w:szCs w:val="22"/>
        </w:rPr>
      </w:pPr>
      <w:r w:rsidRPr="003A0EA4">
        <w:rPr>
          <w:rFonts w:eastAsia="Calibri"/>
          <w:b/>
          <w:sz w:val="22"/>
          <w:szCs w:val="22"/>
        </w:rPr>
        <w:t>Bendrieji reikalavimai:</w:t>
      </w:r>
    </w:p>
    <w:p w14:paraId="42F77BBC" w14:textId="77777777" w:rsidR="001467DD" w:rsidRPr="003A0EA4" w:rsidRDefault="001467DD" w:rsidP="001467DD">
      <w:pPr>
        <w:jc w:val="both"/>
        <w:rPr>
          <w:rFonts w:eastAsia="Calibri"/>
          <w:sz w:val="22"/>
          <w:szCs w:val="22"/>
        </w:rPr>
      </w:pPr>
      <w:r w:rsidRPr="003A0EA4">
        <w:rPr>
          <w:rFonts w:eastAsia="Calibri"/>
          <w:sz w:val="22"/>
          <w:szCs w:val="22"/>
        </w:rPr>
        <w:t xml:space="preserve">1. Kartu su pasiūlymu turi būti pateikti dokumentai, įrodantys </w:t>
      </w:r>
      <w:r w:rsidRPr="003A0EA4">
        <w:rPr>
          <w:color w:val="000000"/>
          <w:sz w:val="22"/>
          <w:szCs w:val="22"/>
        </w:rPr>
        <w:t>sterilizatoriaus</w:t>
      </w:r>
      <w:r w:rsidRPr="003A0EA4">
        <w:rPr>
          <w:rFonts w:eastAsia="Calibri"/>
          <w:sz w:val="22"/>
          <w:szCs w:val="22"/>
        </w:rPr>
        <w:t xml:space="preserve"> atitikimą šioje specifikacijoje nurodytiems parametrams, kuriuose tiekėjas privalo tiksliai pažymėti siūlomą parametrą ir nurodyti jo eilės Nr., esantį šioje specifikacijoje:</w:t>
      </w:r>
    </w:p>
    <w:p w14:paraId="1F800B71" w14:textId="076F5458" w:rsidR="001467DD" w:rsidRPr="003A0EA4" w:rsidRDefault="001467DD" w:rsidP="001467DD">
      <w:pPr>
        <w:jc w:val="both"/>
        <w:rPr>
          <w:rFonts w:eastAsia="Calibri"/>
          <w:sz w:val="22"/>
          <w:szCs w:val="22"/>
        </w:rPr>
      </w:pPr>
      <w:r w:rsidRPr="003A0EA4">
        <w:rPr>
          <w:rFonts w:eastAsia="Calibri"/>
          <w:sz w:val="22"/>
          <w:szCs w:val="22"/>
        </w:rPr>
        <w:t xml:space="preserve">1.1. gamintojo katalogai, bukletai, techniniai aprašai ar kiti </w:t>
      </w:r>
      <w:r w:rsidR="009C0C99">
        <w:rPr>
          <w:rFonts w:eastAsia="Calibri"/>
          <w:sz w:val="22"/>
          <w:szCs w:val="22"/>
        </w:rPr>
        <w:t xml:space="preserve">lygiaverčiai gamintojo </w:t>
      </w:r>
      <w:r w:rsidR="006457C5">
        <w:rPr>
          <w:rFonts w:eastAsia="Calibri"/>
          <w:sz w:val="22"/>
          <w:szCs w:val="22"/>
        </w:rPr>
        <w:t xml:space="preserve">parengti </w:t>
      </w:r>
      <w:r w:rsidRPr="003A0EA4">
        <w:rPr>
          <w:rFonts w:eastAsia="Calibri"/>
          <w:sz w:val="22"/>
          <w:szCs w:val="22"/>
        </w:rPr>
        <w:t>dokumentai</w:t>
      </w:r>
      <w:r w:rsidR="00A84B31">
        <w:rPr>
          <w:rFonts w:eastAsia="Calibri"/>
          <w:sz w:val="22"/>
          <w:szCs w:val="22"/>
        </w:rPr>
        <w:t xml:space="preserve"> </w:t>
      </w:r>
      <w:r w:rsidR="000657D9">
        <w:rPr>
          <w:rFonts w:eastAsia="Calibri"/>
          <w:sz w:val="22"/>
          <w:szCs w:val="22"/>
        </w:rPr>
        <w:t>lietuvių kalba</w:t>
      </w:r>
      <w:r w:rsidRPr="003A0EA4">
        <w:rPr>
          <w:rFonts w:eastAsia="Calibri"/>
          <w:sz w:val="22"/>
          <w:szCs w:val="22"/>
        </w:rPr>
        <w:t xml:space="preserve">. Jeigu dokumentai, įrodantys </w:t>
      </w:r>
      <w:r w:rsidRPr="003A0EA4">
        <w:rPr>
          <w:color w:val="000000"/>
          <w:sz w:val="22"/>
          <w:szCs w:val="22"/>
        </w:rPr>
        <w:t>sterilizatoriaus</w:t>
      </w:r>
      <w:r w:rsidRPr="003A0EA4">
        <w:rPr>
          <w:rFonts w:eastAsia="Calibri"/>
          <w:sz w:val="22"/>
          <w:szCs w:val="22"/>
        </w:rPr>
        <w:t xml:space="preserve"> atitikimą šioje specifikacijoje nurodytiems parametrams, bus pateikti anglų kalba, tai jų vertimas į lietuvių kalbą nebūtinas;</w:t>
      </w:r>
    </w:p>
    <w:p w14:paraId="0E43A354" w14:textId="705BCC00" w:rsidR="007C232D" w:rsidRDefault="007C232D" w:rsidP="001467DD">
      <w:pPr>
        <w:jc w:val="both"/>
        <w:rPr>
          <w:rFonts w:eastAsia="Calibri"/>
          <w:color w:val="000000"/>
          <w:sz w:val="22"/>
          <w:szCs w:val="22"/>
        </w:rPr>
      </w:pPr>
      <w:r w:rsidRPr="003A0EA4">
        <w:rPr>
          <w:rFonts w:eastAsia="Calibri"/>
          <w:color w:val="000000"/>
          <w:sz w:val="22"/>
          <w:szCs w:val="22"/>
          <w:lang w:eastAsia="en-US"/>
        </w:rPr>
        <w:t>1.</w:t>
      </w:r>
      <w:r w:rsidR="00A7465A">
        <w:rPr>
          <w:rFonts w:eastAsia="Calibri"/>
          <w:color w:val="000000"/>
          <w:sz w:val="22"/>
          <w:szCs w:val="22"/>
          <w:lang w:eastAsia="en-US"/>
        </w:rPr>
        <w:t>2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. </w:t>
      </w:r>
      <w:r w:rsidR="00A5784B">
        <w:rPr>
          <w:rFonts w:eastAsia="Calibri"/>
          <w:color w:val="000000"/>
          <w:sz w:val="22"/>
          <w:szCs w:val="22"/>
          <w:lang w:eastAsia="en-US"/>
        </w:rPr>
        <w:t>a</w:t>
      </w:r>
      <w:r w:rsidRPr="003A0EA4">
        <w:rPr>
          <w:rFonts w:eastAsia="Calibri"/>
          <w:color w:val="000000"/>
          <w:sz w:val="22"/>
          <w:szCs w:val="22"/>
          <w:lang w:eastAsia="en-US"/>
        </w:rPr>
        <w:t>titikimą LST     EN     ISO     285     (Europos     standart</w:t>
      </w:r>
      <w:r w:rsidR="00636A74">
        <w:rPr>
          <w:rFonts w:eastAsia="Calibri"/>
          <w:color w:val="000000"/>
          <w:sz w:val="22"/>
          <w:szCs w:val="22"/>
          <w:lang w:eastAsia="en-US"/>
        </w:rPr>
        <w:t>ui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    garo sterilizatoriams)</w:t>
      </w:r>
      <w:r w:rsidR="00636A74">
        <w:rPr>
          <w:rFonts w:eastAsia="Calibri"/>
          <w:color w:val="000000"/>
          <w:sz w:val="22"/>
          <w:szCs w:val="22"/>
          <w:lang w:eastAsia="en-US"/>
        </w:rPr>
        <w:t>,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279E7" w:rsidRPr="003A0E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A0EA4">
        <w:rPr>
          <w:rFonts w:eastAsia="Calibri"/>
          <w:color w:val="000000"/>
          <w:sz w:val="22"/>
          <w:szCs w:val="22"/>
          <w:lang w:eastAsia="en-US"/>
        </w:rPr>
        <w:t>Europos    Parlamento   ir     Tarybos reglament</w:t>
      </w:r>
      <w:r w:rsidR="00636A74">
        <w:rPr>
          <w:rFonts w:eastAsia="Calibri"/>
          <w:color w:val="000000"/>
          <w:sz w:val="22"/>
          <w:szCs w:val="22"/>
          <w:lang w:eastAsia="en-US"/>
        </w:rPr>
        <w:t>ui</w:t>
      </w:r>
      <w:r w:rsidRPr="003A0EA4">
        <w:rPr>
          <w:rFonts w:eastAsia="Calibri"/>
          <w:color w:val="000000"/>
          <w:sz w:val="22"/>
          <w:szCs w:val="22"/>
          <w:lang w:eastAsia="en-US"/>
        </w:rPr>
        <w:t xml:space="preserve"> (ES) 217/745 dėl medicinos prietaisų arba lygiaver</w:t>
      </w:r>
      <w:r w:rsidR="00636A74">
        <w:rPr>
          <w:rFonts w:eastAsia="Calibri"/>
          <w:color w:val="000000"/>
          <w:sz w:val="22"/>
          <w:szCs w:val="22"/>
          <w:lang w:eastAsia="en-US"/>
        </w:rPr>
        <w:t>čiams</w:t>
      </w:r>
      <w:r w:rsidR="00977535">
        <w:rPr>
          <w:rFonts w:eastAsia="Calibri"/>
          <w:color w:val="000000"/>
          <w:sz w:val="22"/>
          <w:szCs w:val="22"/>
          <w:lang w:eastAsia="en-US"/>
        </w:rPr>
        <w:t xml:space="preserve"> įrodantys dokumentai</w:t>
      </w:r>
      <w:r w:rsidR="00E30BCD">
        <w:rPr>
          <w:rFonts w:eastAsia="Calibri"/>
          <w:color w:val="000000"/>
          <w:sz w:val="22"/>
          <w:szCs w:val="22"/>
          <w:lang w:eastAsia="en-US"/>
        </w:rPr>
        <w:t xml:space="preserve"> (originalo ir lietuvių kalbomis)</w:t>
      </w:r>
      <w:r w:rsidR="00E06270">
        <w:rPr>
          <w:rFonts w:eastAsia="Calibri"/>
          <w:color w:val="000000"/>
          <w:sz w:val="22"/>
          <w:szCs w:val="22"/>
          <w:lang w:eastAsia="en-US"/>
        </w:rPr>
        <w:t>;</w:t>
      </w:r>
    </w:p>
    <w:p w14:paraId="53DD869C" w14:textId="711A47A0" w:rsidR="001467DD" w:rsidRPr="007C232D" w:rsidRDefault="001467DD" w:rsidP="001467DD">
      <w:pPr>
        <w:jc w:val="both"/>
        <w:rPr>
          <w:rFonts w:eastAsia="Calibri"/>
          <w:sz w:val="22"/>
          <w:szCs w:val="22"/>
        </w:rPr>
      </w:pPr>
      <w:r w:rsidRPr="00A272EE">
        <w:rPr>
          <w:rFonts w:eastAsia="Calibri"/>
          <w:sz w:val="22"/>
          <w:szCs w:val="22"/>
        </w:rPr>
        <w:t>1.</w:t>
      </w:r>
      <w:r w:rsidR="00A7465A">
        <w:rPr>
          <w:rFonts w:eastAsia="Calibri"/>
          <w:sz w:val="22"/>
          <w:szCs w:val="22"/>
        </w:rPr>
        <w:t>3</w:t>
      </w:r>
      <w:r w:rsidRPr="00A272EE">
        <w:rPr>
          <w:rFonts w:eastAsia="Calibri"/>
          <w:sz w:val="22"/>
          <w:szCs w:val="22"/>
        </w:rPr>
        <w:t>. CE sertifikatas ar kitas lygiavertis dokumentas (originalo ir lietuvių kalb</w:t>
      </w:r>
      <w:r w:rsidR="004B0D04">
        <w:rPr>
          <w:rFonts w:eastAsia="Calibri"/>
          <w:sz w:val="22"/>
          <w:szCs w:val="22"/>
        </w:rPr>
        <w:t>omis</w:t>
      </w:r>
      <w:r w:rsidRPr="00A272EE">
        <w:rPr>
          <w:rFonts w:eastAsia="Calibri"/>
          <w:sz w:val="22"/>
          <w:szCs w:val="22"/>
        </w:rPr>
        <w:t>)</w:t>
      </w:r>
      <w:r w:rsidR="005A5C6D">
        <w:rPr>
          <w:rFonts w:eastAsia="Calibri"/>
          <w:sz w:val="22"/>
          <w:szCs w:val="22"/>
        </w:rPr>
        <w:t>.</w:t>
      </w:r>
    </w:p>
    <w:p w14:paraId="7481F83E" w14:textId="77777777" w:rsidR="001467DD" w:rsidRPr="00A272EE" w:rsidRDefault="001467DD" w:rsidP="001467DD">
      <w:pPr>
        <w:jc w:val="both"/>
        <w:rPr>
          <w:rFonts w:eastAsia="Calibri"/>
          <w:sz w:val="22"/>
          <w:szCs w:val="22"/>
        </w:rPr>
      </w:pPr>
      <w:r w:rsidRPr="007C232D">
        <w:rPr>
          <w:sz w:val="22"/>
          <w:szCs w:val="22"/>
        </w:rPr>
        <w:t>2. Siūloma</w:t>
      </w:r>
      <w:r w:rsidRPr="007C232D">
        <w:rPr>
          <w:rFonts w:eastAsia="Calibri"/>
          <w:sz w:val="22"/>
          <w:szCs w:val="22"/>
        </w:rPr>
        <w:t xml:space="preserve"> įranga turi būti nauja, nenaudota, neatnaujinta (angl. </w:t>
      </w:r>
      <w:proofErr w:type="spellStart"/>
      <w:r w:rsidRPr="007C232D">
        <w:rPr>
          <w:rFonts w:eastAsia="Calibri"/>
          <w:sz w:val="22"/>
          <w:szCs w:val="22"/>
        </w:rPr>
        <w:t>not</w:t>
      </w:r>
      <w:proofErr w:type="spellEnd"/>
      <w:r w:rsidRPr="007C232D">
        <w:rPr>
          <w:rFonts w:eastAsia="Calibri"/>
          <w:sz w:val="22"/>
          <w:szCs w:val="22"/>
        </w:rPr>
        <w:t xml:space="preserve"> </w:t>
      </w:r>
      <w:proofErr w:type="spellStart"/>
      <w:r w:rsidRPr="007C232D">
        <w:rPr>
          <w:rFonts w:eastAsia="Calibri"/>
          <w:sz w:val="22"/>
          <w:szCs w:val="22"/>
        </w:rPr>
        <w:t>refurbished</w:t>
      </w:r>
      <w:proofErr w:type="spellEnd"/>
      <w:r w:rsidRPr="007C232D">
        <w:rPr>
          <w:rFonts w:eastAsia="Calibri"/>
          <w:sz w:val="22"/>
          <w:szCs w:val="22"/>
        </w:rPr>
        <w:t>).</w:t>
      </w:r>
    </w:p>
    <w:p w14:paraId="0839CE5B" w14:textId="77777777" w:rsidR="006F009C" w:rsidRDefault="006F009C" w:rsidP="001467DD">
      <w:pPr>
        <w:jc w:val="both"/>
        <w:rPr>
          <w:rFonts w:eastAsia="Calibri"/>
          <w:sz w:val="22"/>
          <w:szCs w:val="22"/>
        </w:rPr>
      </w:pPr>
    </w:p>
    <w:sectPr w:rsidR="006F009C">
      <w:pgSz w:w="16838" w:h="11906" w:orient="landscape"/>
      <w:pgMar w:top="567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94EA" w14:textId="77777777" w:rsidR="0027046D" w:rsidRDefault="0027046D">
      <w:r>
        <w:separator/>
      </w:r>
    </w:p>
  </w:endnote>
  <w:endnote w:type="continuationSeparator" w:id="0">
    <w:p w14:paraId="50D02D43" w14:textId="77777777" w:rsidR="0027046D" w:rsidRDefault="0027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538A" w14:textId="77777777" w:rsidR="0027046D" w:rsidRDefault="0027046D">
      <w:r>
        <w:separator/>
      </w:r>
    </w:p>
  </w:footnote>
  <w:footnote w:type="continuationSeparator" w:id="0">
    <w:p w14:paraId="27A5E22A" w14:textId="77777777" w:rsidR="0027046D" w:rsidRDefault="0027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7039"/>
    <w:multiLevelType w:val="hybridMultilevel"/>
    <w:tmpl w:val="090EC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5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E8"/>
    <w:rsid w:val="00005EDA"/>
    <w:rsid w:val="00036690"/>
    <w:rsid w:val="0004322E"/>
    <w:rsid w:val="000657D9"/>
    <w:rsid w:val="00072172"/>
    <w:rsid w:val="00096244"/>
    <w:rsid w:val="00097206"/>
    <w:rsid w:val="00131275"/>
    <w:rsid w:val="001339E4"/>
    <w:rsid w:val="00134484"/>
    <w:rsid w:val="001408EA"/>
    <w:rsid w:val="001464C6"/>
    <w:rsid w:val="001467DD"/>
    <w:rsid w:val="00170D98"/>
    <w:rsid w:val="00175502"/>
    <w:rsid w:val="00191990"/>
    <w:rsid w:val="001C2E14"/>
    <w:rsid w:val="001D655F"/>
    <w:rsid w:val="001E2EBF"/>
    <w:rsid w:val="001F1390"/>
    <w:rsid w:val="001F33B4"/>
    <w:rsid w:val="00200652"/>
    <w:rsid w:val="002009A1"/>
    <w:rsid w:val="0022369C"/>
    <w:rsid w:val="00243FF2"/>
    <w:rsid w:val="0027046D"/>
    <w:rsid w:val="00270A26"/>
    <w:rsid w:val="002767FA"/>
    <w:rsid w:val="002826E4"/>
    <w:rsid w:val="002A76B0"/>
    <w:rsid w:val="002C43F5"/>
    <w:rsid w:val="002D46CC"/>
    <w:rsid w:val="00373B4B"/>
    <w:rsid w:val="00384D14"/>
    <w:rsid w:val="00384EF6"/>
    <w:rsid w:val="00393F69"/>
    <w:rsid w:val="003A0EA4"/>
    <w:rsid w:val="003A2782"/>
    <w:rsid w:val="003D478D"/>
    <w:rsid w:val="003E4A34"/>
    <w:rsid w:val="00450532"/>
    <w:rsid w:val="00464FCE"/>
    <w:rsid w:val="0047301D"/>
    <w:rsid w:val="00480A08"/>
    <w:rsid w:val="00480F9A"/>
    <w:rsid w:val="0049582C"/>
    <w:rsid w:val="004B0D04"/>
    <w:rsid w:val="004B60B2"/>
    <w:rsid w:val="004B65FF"/>
    <w:rsid w:val="004C63EE"/>
    <w:rsid w:val="004F7A37"/>
    <w:rsid w:val="00503A08"/>
    <w:rsid w:val="00504440"/>
    <w:rsid w:val="00510E98"/>
    <w:rsid w:val="00527E99"/>
    <w:rsid w:val="005350F9"/>
    <w:rsid w:val="00551E27"/>
    <w:rsid w:val="005662B3"/>
    <w:rsid w:val="005A5C6D"/>
    <w:rsid w:val="005B7E39"/>
    <w:rsid w:val="005C2478"/>
    <w:rsid w:val="005E0068"/>
    <w:rsid w:val="005F2EA3"/>
    <w:rsid w:val="00600189"/>
    <w:rsid w:val="00622716"/>
    <w:rsid w:val="00624915"/>
    <w:rsid w:val="00624FB6"/>
    <w:rsid w:val="00636A74"/>
    <w:rsid w:val="006457C5"/>
    <w:rsid w:val="006546C0"/>
    <w:rsid w:val="00682881"/>
    <w:rsid w:val="006831BE"/>
    <w:rsid w:val="00696BCE"/>
    <w:rsid w:val="006A2AEE"/>
    <w:rsid w:val="006C3980"/>
    <w:rsid w:val="006D2F32"/>
    <w:rsid w:val="006E224F"/>
    <w:rsid w:val="006F009C"/>
    <w:rsid w:val="006F3CCE"/>
    <w:rsid w:val="007049E8"/>
    <w:rsid w:val="0070631A"/>
    <w:rsid w:val="007220E5"/>
    <w:rsid w:val="00724629"/>
    <w:rsid w:val="00727B37"/>
    <w:rsid w:val="0079176B"/>
    <w:rsid w:val="00796A1B"/>
    <w:rsid w:val="007C232D"/>
    <w:rsid w:val="00811841"/>
    <w:rsid w:val="00811851"/>
    <w:rsid w:val="008279E7"/>
    <w:rsid w:val="00831CAB"/>
    <w:rsid w:val="008459CF"/>
    <w:rsid w:val="00853F37"/>
    <w:rsid w:val="008642FF"/>
    <w:rsid w:val="0089145E"/>
    <w:rsid w:val="0089438B"/>
    <w:rsid w:val="00894CD9"/>
    <w:rsid w:val="008A5B99"/>
    <w:rsid w:val="008D5674"/>
    <w:rsid w:val="00921BDA"/>
    <w:rsid w:val="00922082"/>
    <w:rsid w:val="00924C81"/>
    <w:rsid w:val="00977535"/>
    <w:rsid w:val="009A33FD"/>
    <w:rsid w:val="009C0C99"/>
    <w:rsid w:val="009F3C08"/>
    <w:rsid w:val="00A27BB6"/>
    <w:rsid w:val="00A378E3"/>
    <w:rsid w:val="00A42F5D"/>
    <w:rsid w:val="00A50024"/>
    <w:rsid w:val="00A54EA0"/>
    <w:rsid w:val="00A5784B"/>
    <w:rsid w:val="00A70D94"/>
    <w:rsid w:val="00A728B7"/>
    <w:rsid w:val="00A7465A"/>
    <w:rsid w:val="00A84B31"/>
    <w:rsid w:val="00A86783"/>
    <w:rsid w:val="00A9618B"/>
    <w:rsid w:val="00AB1021"/>
    <w:rsid w:val="00AB55AD"/>
    <w:rsid w:val="00B0084E"/>
    <w:rsid w:val="00B152EE"/>
    <w:rsid w:val="00B16F49"/>
    <w:rsid w:val="00B42240"/>
    <w:rsid w:val="00B52359"/>
    <w:rsid w:val="00B55BF3"/>
    <w:rsid w:val="00B66D4F"/>
    <w:rsid w:val="00B843A8"/>
    <w:rsid w:val="00B919AE"/>
    <w:rsid w:val="00BC4410"/>
    <w:rsid w:val="00C34BCA"/>
    <w:rsid w:val="00C35B5E"/>
    <w:rsid w:val="00C5544E"/>
    <w:rsid w:val="00C67153"/>
    <w:rsid w:val="00C77AA6"/>
    <w:rsid w:val="00C862F2"/>
    <w:rsid w:val="00CA2B74"/>
    <w:rsid w:val="00CB02DB"/>
    <w:rsid w:val="00CB711E"/>
    <w:rsid w:val="00CD36D1"/>
    <w:rsid w:val="00D31718"/>
    <w:rsid w:val="00D4319B"/>
    <w:rsid w:val="00D477E0"/>
    <w:rsid w:val="00D533D7"/>
    <w:rsid w:val="00D9327C"/>
    <w:rsid w:val="00DB51C2"/>
    <w:rsid w:val="00DD4634"/>
    <w:rsid w:val="00E06270"/>
    <w:rsid w:val="00E15E41"/>
    <w:rsid w:val="00E30BCD"/>
    <w:rsid w:val="00E47236"/>
    <w:rsid w:val="00E508E1"/>
    <w:rsid w:val="00E65E32"/>
    <w:rsid w:val="00E81300"/>
    <w:rsid w:val="00E839A7"/>
    <w:rsid w:val="00EA4AC9"/>
    <w:rsid w:val="00EA67D7"/>
    <w:rsid w:val="00EC08D9"/>
    <w:rsid w:val="00EC346C"/>
    <w:rsid w:val="00EC74E2"/>
    <w:rsid w:val="00EE072E"/>
    <w:rsid w:val="00EE497D"/>
    <w:rsid w:val="00F503FE"/>
    <w:rsid w:val="00F50548"/>
    <w:rsid w:val="00F5338C"/>
    <w:rsid w:val="00F57A05"/>
    <w:rsid w:val="00F57C83"/>
    <w:rsid w:val="00F623D6"/>
    <w:rsid w:val="00F81765"/>
    <w:rsid w:val="00FC44A1"/>
    <w:rsid w:val="00FD53EC"/>
    <w:rsid w:val="00FE2090"/>
    <w:rsid w:val="00FE2C7B"/>
    <w:rsid w:val="00FF7E54"/>
    <w:rsid w:val="018A0DC6"/>
    <w:rsid w:val="0250FD7A"/>
    <w:rsid w:val="0300703B"/>
    <w:rsid w:val="03CA944E"/>
    <w:rsid w:val="03E700F4"/>
    <w:rsid w:val="041B4A7B"/>
    <w:rsid w:val="0420528E"/>
    <w:rsid w:val="0591CC81"/>
    <w:rsid w:val="05D54B2D"/>
    <w:rsid w:val="05E07C9C"/>
    <w:rsid w:val="067BDF27"/>
    <w:rsid w:val="0735A93D"/>
    <w:rsid w:val="07711D34"/>
    <w:rsid w:val="087655A0"/>
    <w:rsid w:val="08EB4720"/>
    <w:rsid w:val="09951C00"/>
    <w:rsid w:val="0A327DC2"/>
    <w:rsid w:val="0ABFEC47"/>
    <w:rsid w:val="0B1C4F85"/>
    <w:rsid w:val="0B71AB5D"/>
    <w:rsid w:val="0B9505CE"/>
    <w:rsid w:val="0C295F14"/>
    <w:rsid w:val="0DD72284"/>
    <w:rsid w:val="0E20E219"/>
    <w:rsid w:val="0E797750"/>
    <w:rsid w:val="0E7A5B6F"/>
    <w:rsid w:val="0E940C26"/>
    <w:rsid w:val="0EA817E9"/>
    <w:rsid w:val="0F0E92F7"/>
    <w:rsid w:val="0F801D84"/>
    <w:rsid w:val="0FC6835A"/>
    <w:rsid w:val="0FED98B4"/>
    <w:rsid w:val="10373E1D"/>
    <w:rsid w:val="10892474"/>
    <w:rsid w:val="12BD89CD"/>
    <w:rsid w:val="14DE589C"/>
    <w:rsid w:val="1614FD1B"/>
    <w:rsid w:val="1636102A"/>
    <w:rsid w:val="16895D39"/>
    <w:rsid w:val="16B9FD09"/>
    <w:rsid w:val="16D9EA3B"/>
    <w:rsid w:val="17495B82"/>
    <w:rsid w:val="177FCF27"/>
    <w:rsid w:val="1881357D"/>
    <w:rsid w:val="18872862"/>
    <w:rsid w:val="197FA6A8"/>
    <w:rsid w:val="19841030"/>
    <w:rsid w:val="1AA0CA2B"/>
    <w:rsid w:val="1AC30B16"/>
    <w:rsid w:val="1BC251F5"/>
    <w:rsid w:val="1C138D99"/>
    <w:rsid w:val="1CF18714"/>
    <w:rsid w:val="1D3D697B"/>
    <w:rsid w:val="1D485FA4"/>
    <w:rsid w:val="1D87D8FA"/>
    <w:rsid w:val="1E463A59"/>
    <w:rsid w:val="1F5CB855"/>
    <w:rsid w:val="20F8AC5C"/>
    <w:rsid w:val="215F066B"/>
    <w:rsid w:val="2242D7E6"/>
    <w:rsid w:val="224B6909"/>
    <w:rsid w:val="224BD315"/>
    <w:rsid w:val="227A6055"/>
    <w:rsid w:val="23496C20"/>
    <w:rsid w:val="235F37C6"/>
    <w:rsid w:val="23D6B75A"/>
    <w:rsid w:val="241BCA53"/>
    <w:rsid w:val="24484AEC"/>
    <w:rsid w:val="2470CF53"/>
    <w:rsid w:val="25159B60"/>
    <w:rsid w:val="25224B1B"/>
    <w:rsid w:val="25B304A0"/>
    <w:rsid w:val="25F39B4D"/>
    <w:rsid w:val="26047944"/>
    <w:rsid w:val="260DCEE8"/>
    <w:rsid w:val="271C9480"/>
    <w:rsid w:val="274752B7"/>
    <w:rsid w:val="275FBD27"/>
    <w:rsid w:val="283E87B6"/>
    <w:rsid w:val="28F97B96"/>
    <w:rsid w:val="292F7A79"/>
    <w:rsid w:val="29321820"/>
    <w:rsid w:val="2A3BA3CD"/>
    <w:rsid w:val="2A821E5C"/>
    <w:rsid w:val="2B1619D7"/>
    <w:rsid w:val="2B2A984B"/>
    <w:rsid w:val="2CD18D8C"/>
    <w:rsid w:val="2CED1854"/>
    <w:rsid w:val="2D2EB86F"/>
    <w:rsid w:val="2DB2211E"/>
    <w:rsid w:val="2E60F13D"/>
    <w:rsid w:val="2E78975B"/>
    <w:rsid w:val="302B5F56"/>
    <w:rsid w:val="3210E271"/>
    <w:rsid w:val="323B6F43"/>
    <w:rsid w:val="328AEF40"/>
    <w:rsid w:val="33673D7F"/>
    <w:rsid w:val="336A402A"/>
    <w:rsid w:val="33E6508C"/>
    <w:rsid w:val="34A19CF0"/>
    <w:rsid w:val="34F6003B"/>
    <w:rsid w:val="3524A3C1"/>
    <w:rsid w:val="353805D5"/>
    <w:rsid w:val="356338AA"/>
    <w:rsid w:val="357897E3"/>
    <w:rsid w:val="36B241AD"/>
    <w:rsid w:val="37625E5E"/>
    <w:rsid w:val="379755CC"/>
    <w:rsid w:val="37C41E63"/>
    <w:rsid w:val="38AC7B8D"/>
    <w:rsid w:val="394CC906"/>
    <w:rsid w:val="3A69B5B0"/>
    <w:rsid w:val="3B1D7F9B"/>
    <w:rsid w:val="3BDCAB24"/>
    <w:rsid w:val="3D621902"/>
    <w:rsid w:val="3D767464"/>
    <w:rsid w:val="3DB3D955"/>
    <w:rsid w:val="3E1662E1"/>
    <w:rsid w:val="3EB2B6C9"/>
    <w:rsid w:val="3EB45517"/>
    <w:rsid w:val="3EE04CAE"/>
    <w:rsid w:val="406D7B0A"/>
    <w:rsid w:val="408CA83C"/>
    <w:rsid w:val="414A98CE"/>
    <w:rsid w:val="4184177C"/>
    <w:rsid w:val="422968D8"/>
    <w:rsid w:val="4278D8D1"/>
    <w:rsid w:val="42B0F663"/>
    <w:rsid w:val="4323D832"/>
    <w:rsid w:val="441DFDA9"/>
    <w:rsid w:val="4423CC97"/>
    <w:rsid w:val="4472172E"/>
    <w:rsid w:val="447351B8"/>
    <w:rsid w:val="44A233BF"/>
    <w:rsid w:val="4655BC3A"/>
    <w:rsid w:val="46DD1DF6"/>
    <w:rsid w:val="47A1DA8D"/>
    <w:rsid w:val="48F65A04"/>
    <w:rsid w:val="48FEA194"/>
    <w:rsid w:val="49639252"/>
    <w:rsid w:val="4968D85A"/>
    <w:rsid w:val="4A203640"/>
    <w:rsid w:val="4B4DB40C"/>
    <w:rsid w:val="4B761019"/>
    <w:rsid w:val="4BB323DB"/>
    <w:rsid w:val="4BC5A7E1"/>
    <w:rsid w:val="4C318317"/>
    <w:rsid w:val="4CBAF2D2"/>
    <w:rsid w:val="4CDC51C7"/>
    <w:rsid w:val="4CDEDA7E"/>
    <w:rsid w:val="4DF01633"/>
    <w:rsid w:val="4EB15451"/>
    <w:rsid w:val="4EF6276D"/>
    <w:rsid w:val="4F0436D5"/>
    <w:rsid w:val="4F4F3DCE"/>
    <w:rsid w:val="4F9A30CA"/>
    <w:rsid w:val="50A33C24"/>
    <w:rsid w:val="50E403AF"/>
    <w:rsid w:val="510EA20C"/>
    <w:rsid w:val="51229FAC"/>
    <w:rsid w:val="516F2EFC"/>
    <w:rsid w:val="521E60B0"/>
    <w:rsid w:val="52AD59AA"/>
    <w:rsid w:val="531FD452"/>
    <w:rsid w:val="53D562F2"/>
    <w:rsid w:val="53EB72F9"/>
    <w:rsid w:val="53FEC88A"/>
    <w:rsid w:val="54313579"/>
    <w:rsid w:val="54373A0E"/>
    <w:rsid w:val="543B5882"/>
    <w:rsid w:val="5444DD76"/>
    <w:rsid w:val="5459D874"/>
    <w:rsid w:val="54A13F83"/>
    <w:rsid w:val="555A943D"/>
    <w:rsid w:val="55A9A149"/>
    <w:rsid w:val="55D0DCC0"/>
    <w:rsid w:val="55D32234"/>
    <w:rsid w:val="55ED54B9"/>
    <w:rsid w:val="567391E9"/>
    <w:rsid w:val="56CEB54D"/>
    <w:rsid w:val="57B8190E"/>
    <w:rsid w:val="58B665F6"/>
    <w:rsid w:val="58E049CE"/>
    <w:rsid w:val="59A69520"/>
    <w:rsid w:val="5A9A780E"/>
    <w:rsid w:val="5AACF0A3"/>
    <w:rsid w:val="5B5C02EB"/>
    <w:rsid w:val="5C06B9EE"/>
    <w:rsid w:val="5C960F0C"/>
    <w:rsid w:val="5CC89640"/>
    <w:rsid w:val="5D1C190B"/>
    <w:rsid w:val="5E1092DB"/>
    <w:rsid w:val="5E59717C"/>
    <w:rsid w:val="61A01BCE"/>
    <w:rsid w:val="6216D192"/>
    <w:rsid w:val="62C3ECA7"/>
    <w:rsid w:val="62FA0A7A"/>
    <w:rsid w:val="63FF546E"/>
    <w:rsid w:val="650319C9"/>
    <w:rsid w:val="652F7A2A"/>
    <w:rsid w:val="6578AAAC"/>
    <w:rsid w:val="6583AC88"/>
    <w:rsid w:val="65D3817C"/>
    <w:rsid w:val="66A46046"/>
    <w:rsid w:val="66D86845"/>
    <w:rsid w:val="6719A7EF"/>
    <w:rsid w:val="68522768"/>
    <w:rsid w:val="690B7439"/>
    <w:rsid w:val="692EF5AC"/>
    <w:rsid w:val="6954899A"/>
    <w:rsid w:val="698E2163"/>
    <w:rsid w:val="69ECC883"/>
    <w:rsid w:val="6A353622"/>
    <w:rsid w:val="6A40EC8F"/>
    <w:rsid w:val="6A999FBC"/>
    <w:rsid w:val="6AC8958E"/>
    <w:rsid w:val="6B41CA1B"/>
    <w:rsid w:val="6BC2594A"/>
    <w:rsid w:val="6C08923C"/>
    <w:rsid w:val="6C445DDD"/>
    <w:rsid w:val="6C4A121E"/>
    <w:rsid w:val="6C81AFFE"/>
    <w:rsid w:val="6E2ACEEE"/>
    <w:rsid w:val="6F8E5B27"/>
    <w:rsid w:val="6FA215ED"/>
    <w:rsid w:val="702ACA57"/>
    <w:rsid w:val="706773E4"/>
    <w:rsid w:val="71EA00B3"/>
    <w:rsid w:val="721422A4"/>
    <w:rsid w:val="7215C144"/>
    <w:rsid w:val="727C193A"/>
    <w:rsid w:val="72AD7CD1"/>
    <w:rsid w:val="73ED4273"/>
    <w:rsid w:val="74152B64"/>
    <w:rsid w:val="74C8A4F7"/>
    <w:rsid w:val="74D5A3CC"/>
    <w:rsid w:val="74D89B41"/>
    <w:rsid w:val="754B2972"/>
    <w:rsid w:val="7581F2D4"/>
    <w:rsid w:val="75889471"/>
    <w:rsid w:val="75945B28"/>
    <w:rsid w:val="762D8626"/>
    <w:rsid w:val="7641F42B"/>
    <w:rsid w:val="76446F45"/>
    <w:rsid w:val="764872B1"/>
    <w:rsid w:val="766F3FE0"/>
    <w:rsid w:val="76FBE39C"/>
    <w:rsid w:val="7851D63C"/>
    <w:rsid w:val="78A4B5E1"/>
    <w:rsid w:val="7921D289"/>
    <w:rsid w:val="79E782A9"/>
    <w:rsid w:val="79EEC0FC"/>
    <w:rsid w:val="7A35CB97"/>
    <w:rsid w:val="7A8975F5"/>
    <w:rsid w:val="7AC8689F"/>
    <w:rsid w:val="7B02674D"/>
    <w:rsid w:val="7BEF1066"/>
    <w:rsid w:val="7C2667E3"/>
    <w:rsid w:val="7CD15381"/>
    <w:rsid w:val="7CF7E2B2"/>
    <w:rsid w:val="7D474490"/>
    <w:rsid w:val="7E624436"/>
    <w:rsid w:val="7E62931F"/>
    <w:rsid w:val="7E8A81F1"/>
    <w:rsid w:val="7F561711"/>
    <w:rsid w:val="7F7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DA74"/>
  <w15:docId w15:val="{5A27021F-086A-446E-8BF9-C8437F7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viesus">
    <w:name w:val="Grid Table Light"/>
    <w:basedOn w:val="prastojilente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tinkleliolentelviesi-1parykinimas">
    <w:name w:val="Grid Table 1 Light Accent 1"/>
    <w:basedOn w:val="prastojilente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styleId="1tinkleliolentelviesi2parykinimas">
    <w:name w:val="Grid Table 1 Light Accent 2"/>
    <w:basedOn w:val="prastojilente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styleId="1tinkleliolentelviesi3parykinimas">
    <w:name w:val="Grid Table 1 Light Accent 3"/>
    <w:basedOn w:val="prastojilente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styleId="1tinkleliolentelviesi4parykinimas">
    <w:name w:val="Grid Table 1 Light Accent 4"/>
    <w:basedOn w:val="prastojilente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styleId="1tinkleliolentelviesi5parykinimas">
    <w:name w:val="Grid Table 1 Light Accent 5"/>
    <w:basedOn w:val="prastojilente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styleId="1tinkleliolentelviesi6parykinimas">
    <w:name w:val="Grid Table 1 Light Accent 6"/>
    <w:basedOn w:val="prastojilente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2tinkleliolentel-1parykinimas">
    <w:name w:val="Grid Table 2 Accent 1"/>
    <w:basedOn w:val="prastojilentel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2tinkleliolentel2parykinimas">
    <w:name w:val="Grid Table 2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2tinkleliolentel3parykinimas">
    <w:name w:val="Grid Table 2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2tinkleliolentel4parykinimas">
    <w:name w:val="Grid Table 2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2tinkleliolentel5parykinimas">
    <w:name w:val="Grid Table 2 Accent 5"/>
    <w:basedOn w:val="prastojilentel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2tinkleliolentel6parykinimas">
    <w:name w:val="Grid Table 2 Accent 6"/>
    <w:basedOn w:val="prastojilente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3tinkleliolentel-1parykinimas">
    <w:name w:val="Grid Table 3 Accent 1"/>
    <w:basedOn w:val="prastojilentel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3tinkleliolentel2parykinimas">
    <w:name w:val="Grid Table 3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3tinkleliolentel3parykinimas">
    <w:name w:val="Grid Table 3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3tinkleliolentel4parykinimas">
    <w:name w:val="Grid Table 3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3tinkleliolentel5parykinimas">
    <w:name w:val="Grid Table 3 Accent 5"/>
    <w:basedOn w:val="prastojilentel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3tinkleliolentel6parykinimas">
    <w:name w:val="Grid Table 3 Accent 6"/>
    <w:basedOn w:val="prastojilente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4tinkleliolentel-1parykinimas">
    <w:name w:val="Grid Table 4 Accent 1"/>
    <w:basedOn w:val="prastojilente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styleId="4tinkleliolentel2parykinimas">
    <w:name w:val="Grid Table 4 Accent 2"/>
    <w:basedOn w:val="prastojilente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4tinkleliolentel3parykinimas">
    <w:name w:val="Grid Table 4 Accent 3"/>
    <w:basedOn w:val="prastojilente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4tinkleliolentel4parykinimas">
    <w:name w:val="Grid Table 4 Accent 4"/>
    <w:basedOn w:val="prastojilente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4tinkleliolentel5parykinimas">
    <w:name w:val="Grid Table 4 Accent 5"/>
    <w:basedOn w:val="prastojilente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4tinkleliolentel6parykinimas">
    <w:name w:val="Grid Table 4 Accent 6"/>
    <w:basedOn w:val="prastojilente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5tinkleliolenteltamsi2parykinimas">
    <w:name w:val="Grid Table 5 Dark Accent 2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styleId="5tinkleliolenteltamsi3parykinimas">
    <w:name w:val="Grid Table 5 Dark Accent 3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styleId="5tinkleliolenteltamsi5parykinimas">
    <w:name w:val="Grid Table 5 Dark Accent 5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styleId="5tinkleliolenteltamsi6parykinimas">
    <w:name w:val="Grid Table 5 Dark Accent 6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6tinkleliolentelspalvinga-1parykinimas">
    <w:name w:val="Grid Table 6 Colorful Accent 1"/>
    <w:basedOn w:val="prastojilentel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styleId="6tinkleliolentelspalvinga2parykinimas">
    <w:name w:val="Grid Table 6 Colorful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6tinkleliolentelspalvinga3parykinimas">
    <w:name w:val="Grid Table 6 Colorful Accent 3"/>
    <w:basedOn w:val="prastojilente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6tinkleliolentelspalvinga4parykinimas">
    <w:name w:val="Grid Table 6 Colorful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6tinkleliolentelspalvinga5parykinimas">
    <w:name w:val="Grid Table 6 Colorful Accent 5"/>
    <w:basedOn w:val="prastojilente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6tinkleliolentelspalvinga6parykinimas">
    <w:name w:val="Grid Table 6 Colorful Accent 6"/>
    <w:basedOn w:val="prastojilente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7tinkleliolentelspalvinga-1parykinimas">
    <w:name w:val="Grid Table 7 Colorful Accent 1"/>
    <w:basedOn w:val="prastojilentel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single" w:sz="4" w:space="0" w:color="ACCCE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styleId="7tinkleliolentelspalvinga2parykinimas">
    <w:name w:val="Grid Table 7 Colorful Accent 2"/>
    <w:basedOn w:val="prastojilente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7tinkleliolentelspalvinga3parykinimas">
    <w:name w:val="Grid Table 7 Colorful Accent 3"/>
    <w:basedOn w:val="prastojilente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7tinkleliolentelspalvinga4parykinimas">
    <w:name w:val="Grid Table 7 Colorful Accent 4"/>
    <w:basedOn w:val="prastojilente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7tinkleliolentelspalvinga5parykinimas">
    <w:name w:val="Grid Table 7 Colorful Accent 5"/>
    <w:basedOn w:val="prastojilentel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95A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7tinkleliolentelspalvinga6parykinimas">
    <w:name w:val="Grid Table 7 Colorful Accent 6"/>
    <w:basedOn w:val="prastojilente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1sraolentelviesi1parykinimas">
    <w:name w:val="List Table 1 Light Accent 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styleId="1sraolentelviesi2parykinimas">
    <w:name w:val="List Table 1 Light Accent 2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styleId="1sraolentelviesi3parykinimas">
    <w:name w:val="List Table 1 Light Accent 3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styleId="1sraolentelviesi4parykinimas">
    <w:name w:val="List Table 1 Light Accent 4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styleId="1sraolentelviesi5parykinimas">
    <w:name w:val="List Table 1 Light Accent 5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styleId="1sraolentelviesi6parykinimas">
    <w:name w:val="List Table 1 Light Accent 6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2sraolentel1parykinimas">
    <w:name w:val="List Table 2 Accent 1"/>
    <w:basedOn w:val="prastojilente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2sraolentel2parykinimas">
    <w:name w:val="List Table 2 Accent 2"/>
    <w:basedOn w:val="prastojilente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2sraolentel3parykinimas">
    <w:name w:val="List Table 2 Accent 3"/>
    <w:basedOn w:val="prastojilente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2sraolentel4parykinimas">
    <w:name w:val="List Table 2 Accent 4"/>
    <w:basedOn w:val="prastojilente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2sraolentel5parykinimas">
    <w:name w:val="List Table 2 Accent 5"/>
    <w:basedOn w:val="prastojilente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2sraolentel6parykinimas">
    <w:name w:val="List Table 2 Accent 6"/>
    <w:basedOn w:val="prastojilente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3sraolentel1parykinimas">
    <w:name w:val="List Table 3 Accent 1"/>
    <w:basedOn w:val="prastojilente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styleId="3sraolentel2parykinimas">
    <w:name w:val="List Table 3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styleId="3sraolentel3parykinimas">
    <w:name w:val="List Table 3 Accent 3"/>
    <w:basedOn w:val="prastojilente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styleId="3sraolentel4parykinimas">
    <w:name w:val="List Table 3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styleId="3sraolentel5parykinimas">
    <w:name w:val="List Table 3 Accent 5"/>
    <w:basedOn w:val="prastojilentel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styleId="3sraolentel6parykinimas">
    <w:name w:val="List Table 3 Accent 6"/>
    <w:basedOn w:val="prastojilente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4sraolentel1parykinimas">
    <w:name w:val="List Table 4 Accent 1"/>
    <w:basedOn w:val="prastojilente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4sraolentel2parykinimas">
    <w:name w:val="List Table 4 Accent 2"/>
    <w:basedOn w:val="prastojilente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4sraolentel3parykinimas">
    <w:name w:val="List Table 4 Accent 3"/>
    <w:basedOn w:val="prastojilente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4sraolentel4parykinimas">
    <w:name w:val="List Table 4 Accent 4"/>
    <w:basedOn w:val="prastojilente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4sraolentel5parykinimas">
    <w:name w:val="List Table 4 Accent 5"/>
    <w:basedOn w:val="prastojilente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4sraolentel6parykinimas">
    <w:name w:val="List Table 4 Accent 6"/>
    <w:basedOn w:val="prastojilente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5sraolenteltamsi1parykinimas">
    <w:name w:val="List Table 5 Dark Accent 1"/>
    <w:basedOn w:val="prastojilentel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styleId="5sraolenteltamsi2parykinimas">
    <w:name w:val="List Table 5 Dark Accent 2"/>
    <w:basedOn w:val="prastojilente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styleId="5sraolenteltamsi3parykinimas">
    <w:name w:val="List Table 5 Dark Accent 3"/>
    <w:basedOn w:val="prastojilente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styleId="5sraolenteltamsi4parykinimas">
    <w:name w:val="List Table 5 Dark Accent 4"/>
    <w:basedOn w:val="prastojilente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styleId="5sraolenteltamsi5parykinimas">
    <w:name w:val="List Table 5 Dark Accent 5"/>
    <w:basedOn w:val="prastojilentel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styleId="5sraolenteltamsi6parykinimas">
    <w:name w:val="List Table 5 Dark Accent 6"/>
    <w:basedOn w:val="prastojilente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6sraolentelspalvinga1parykinimas">
    <w:name w:val="List Table 6 Colorful Accent 1"/>
    <w:basedOn w:val="prastojilentel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6sraolentelspalvinga2parykinimas">
    <w:name w:val="List Table 6 Colorful Accent 2"/>
    <w:basedOn w:val="prastojilente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6sraolentelspalvinga3parykinimas">
    <w:name w:val="List Table 6 Colorful Accent 3"/>
    <w:basedOn w:val="prastojilente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6sraolentelspalvinga4parykinimas">
    <w:name w:val="List Table 6 Colorful Accent 4"/>
    <w:basedOn w:val="prastojilente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6sraolentelspalvinga5parykinimas">
    <w:name w:val="List Table 6 Colorful Accent 5"/>
    <w:basedOn w:val="prastojilentel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styleId="6sraolentelspalvinga6parykinimas">
    <w:name w:val="List Table 6 Colorful Accent 6"/>
    <w:basedOn w:val="prastojilente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7sraolentelspalvinga1parykinimas">
    <w:name w:val="List Table 7 Colorful Accent 1"/>
    <w:basedOn w:val="prastojilentel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7sraolentelspalvinga2parykinimas">
    <w:name w:val="List Table 7 Colorful Accent 2"/>
    <w:basedOn w:val="prastojilente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7sraolentelspalvinga3parykinimas">
    <w:name w:val="List Table 7 Colorful Accent 3"/>
    <w:basedOn w:val="prastojilente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7sraolentelspalvinga4parykinimas">
    <w:name w:val="List Table 7 Colorful Accent 4"/>
    <w:basedOn w:val="prastojilente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7sraolentelspalvinga5parykinimas">
    <w:name w:val="List Table 7 Colorful Accent 5"/>
    <w:basedOn w:val="prastojilentel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single" w:sz="4" w:space="0" w:color="8DA9D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styleId="7sraolentelspalvinga6parykinimas">
    <w:name w:val="List Table 7 Colorful Accent 6"/>
    <w:basedOn w:val="prastojilente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paragraph" w:styleId="Turinys1">
    <w:name w:val="toc 1"/>
    <w:basedOn w:val="prastasis"/>
    <w:next w:val="prastasis"/>
    <w:uiPriority w:val="39"/>
    <w:unhideWhenUsed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pPr>
      <w:spacing w:after="100"/>
      <w:ind w:left="1760"/>
    </w:pPr>
  </w:style>
  <w:style w:type="table" w:styleId="1paprastojilentel">
    <w:name w:val="Plain Table 1"/>
    <w:basedOn w:val="prastojilente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paprastojilentel">
    <w:name w:val="Plain Table 2"/>
    <w:basedOn w:val="prastojilente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paprastojilentel">
    <w:name w:val="Plain Table 3"/>
    <w:basedOn w:val="prastojilente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paprastojilentel">
    <w:name w:val="Plain Table 4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paprastojilentel">
    <w:name w:val="Plain Table 5"/>
    <w:basedOn w:val="prastojilente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1tinkleliolentelviesi">
    <w:name w:val="Grid Table 1 Light"/>
    <w:basedOn w:val="prastojilente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2tinkleliolentel">
    <w:name w:val="Grid Table 2"/>
    <w:basedOn w:val="prastojilente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3tinkleliolentel">
    <w:name w:val="Grid Table 3"/>
    <w:basedOn w:val="prastojilente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4tinkleliolentel">
    <w:name w:val="Grid Table 4"/>
    <w:basedOn w:val="prastojilente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5tinkleliolenteltamsi">
    <w:name w:val="Grid Table 5 Dark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4">
    <w:name w:val="Grid Table 5 Dark- Accent 4"/>
    <w:basedOn w:val="prastojilente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styleId="6tinkleliolentelspalvinga">
    <w:name w:val="Grid Table 6 Colorful"/>
    <w:basedOn w:val="prastojilente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7tinkleliolentelspalvinga">
    <w:name w:val="Grid Table 7 Colorful"/>
    <w:basedOn w:val="prastojilente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1sraolentelviesi">
    <w:name w:val="List Table 1 Light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2sraolentel">
    <w:name w:val="List Table 2"/>
    <w:basedOn w:val="prastojilente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3sraolentel">
    <w:name w:val="List Table 3"/>
    <w:basedOn w:val="prastojilente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4sraolentel">
    <w:name w:val="List Table 4"/>
    <w:basedOn w:val="prastojilente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5sraolenteltamsi">
    <w:name w:val="List Table 5 Dark"/>
    <w:basedOn w:val="prastojilente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6sraolentelspalvinga">
    <w:name w:val="List Table 6 Colorful"/>
    <w:basedOn w:val="prastojilente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7sraolentelspalvinga">
    <w:name w:val="List Table 7 Colorful"/>
    <w:basedOn w:val="prastojilente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ned-Accent">
    <w:name w:val="Lined - Accent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prastojilent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prastojilente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prastojilente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prastojilente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prastojilente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prastojilente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prastojilente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prastojilente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prastojilente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ntrat1Diagrama">
    <w:name w:val="Antraštė 1 Diagrama"/>
    <w:link w:val="Antrat1"/>
    <w:uiPriority w:val="9"/>
    <w:rPr>
      <w:rFonts w:ascii="Arial" w:eastAsia="Arial" w:hAnsi="Arial" w:cs="Arial"/>
      <w:color w:val="2E74B5"/>
      <w:sz w:val="40"/>
      <w:szCs w:val="40"/>
    </w:rPr>
  </w:style>
  <w:style w:type="character" w:customStyle="1" w:styleId="Antrat2Diagrama">
    <w:name w:val="Antraštė 2 Diagrama"/>
    <w:link w:val="Antrat2"/>
    <w:uiPriority w:val="9"/>
    <w:rPr>
      <w:rFonts w:ascii="Arial" w:eastAsia="Arial" w:hAnsi="Arial" w:cs="Arial"/>
      <w:color w:val="2E74B5"/>
      <w:sz w:val="32"/>
      <w:szCs w:val="32"/>
    </w:rPr>
  </w:style>
  <w:style w:type="character" w:customStyle="1" w:styleId="Antrat3Diagrama">
    <w:name w:val="Antraštė 3 Diagrama"/>
    <w:link w:val="Antrat3"/>
    <w:uiPriority w:val="9"/>
    <w:rPr>
      <w:rFonts w:ascii="Arial" w:eastAsia="Arial" w:hAnsi="Arial" w:cs="Arial"/>
      <w:color w:val="2E74B5"/>
      <w:sz w:val="28"/>
      <w:szCs w:val="28"/>
    </w:rPr>
  </w:style>
  <w:style w:type="character" w:customStyle="1" w:styleId="Antrat4Diagrama">
    <w:name w:val="Antraštė 4 Diagrama"/>
    <w:link w:val="Antrat4"/>
    <w:uiPriority w:val="9"/>
    <w:rPr>
      <w:rFonts w:ascii="Arial" w:eastAsia="Arial" w:hAnsi="Arial" w:cs="Arial"/>
      <w:i/>
      <w:iCs/>
      <w:color w:val="2E74B5"/>
    </w:rPr>
  </w:style>
  <w:style w:type="character" w:customStyle="1" w:styleId="Antrat5Diagrama">
    <w:name w:val="Antraštė 5 Diagrama"/>
    <w:link w:val="Antrat5"/>
    <w:uiPriority w:val="9"/>
    <w:rPr>
      <w:rFonts w:ascii="Arial" w:eastAsia="Arial" w:hAnsi="Arial" w:cs="Arial"/>
      <w:color w:val="2E74B5"/>
    </w:rPr>
  </w:style>
  <w:style w:type="character" w:customStyle="1" w:styleId="Antrat6Diagrama">
    <w:name w:val="Antraštė 6 Diagrama"/>
    <w:link w:val="Antrat6"/>
    <w:uiPriority w:val="9"/>
    <w:rPr>
      <w:rFonts w:ascii="Arial" w:eastAsia="Arial" w:hAnsi="Arial" w:cs="Arial"/>
      <w:i/>
      <w:iCs/>
      <w:color w:val="595959"/>
    </w:rPr>
  </w:style>
  <w:style w:type="character" w:customStyle="1" w:styleId="Antrat7Diagrama">
    <w:name w:val="Antraštė 7 Diagrama"/>
    <w:link w:val="Antrat7"/>
    <w:uiPriority w:val="9"/>
    <w:rPr>
      <w:rFonts w:ascii="Arial" w:eastAsia="Arial" w:hAnsi="Arial" w:cs="Arial"/>
      <w:color w:val="595959"/>
    </w:rPr>
  </w:style>
  <w:style w:type="character" w:customStyle="1" w:styleId="Antrat8Diagrama">
    <w:name w:val="Antraštė 8 Diagrama"/>
    <w:link w:val="Antrat8"/>
    <w:uiPriority w:val="9"/>
    <w:rPr>
      <w:rFonts w:ascii="Arial" w:eastAsia="Arial" w:hAnsi="Arial" w:cs="Arial"/>
      <w:i/>
      <w:iCs/>
      <w:color w:val="272727"/>
    </w:rPr>
  </w:style>
  <w:style w:type="character" w:customStyle="1" w:styleId="Antrat9Diagrama">
    <w:name w:val="Antraštė 9 Diagrama"/>
    <w:link w:val="Antrat9"/>
    <w:uiPriority w:val="9"/>
    <w:rPr>
      <w:rFonts w:ascii="Arial" w:eastAsia="Arial" w:hAnsi="Arial" w:cs="Arial"/>
      <w:i/>
      <w:iCs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PavadinimasDiagrama">
    <w:name w:val="Pavadinimas Diagrama"/>
    <w:link w:val="Pavadinima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Pr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Rykuspabraukimas">
    <w:name w:val="Intense Emphasis"/>
    <w:uiPriority w:val="21"/>
    <w:qFormat/>
    <w:rPr>
      <w:i/>
      <w:iCs/>
      <w:color w:val="2E74B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skirtacitataDiagrama">
    <w:name w:val="Išskirta citata Diagrama"/>
    <w:link w:val="Iskirtacitata"/>
    <w:uiPriority w:val="30"/>
    <w:rPr>
      <w:i/>
      <w:iCs/>
      <w:color w:val="2E74B5"/>
    </w:rPr>
  </w:style>
  <w:style w:type="character" w:styleId="Rykinuoroda">
    <w:name w:val="Intense Reference"/>
    <w:uiPriority w:val="32"/>
    <w:qFormat/>
    <w:rPr>
      <w:b/>
      <w:bCs/>
      <w:smallCaps/>
      <w:color w:val="2E74B5"/>
      <w:spacing w:val="5"/>
    </w:rPr>
  </w:style>
  <w:style w:type="paragraph" w:styleId="Betarp">
    <w:name w:val="No Spacing"/>
    <w:basedOn w:val="prastasis"/>
    <w:uiPriority w:val="1"/>
    <w:qFormat/>
  </w:style>
  <w:style w:type="character" w:styleId="Nerykuspabraukimas">
    <w:name w:val="Subtle Emphasis"/>
    <w:uiPriority w:val="19"/>
    <w:qFormat/>
    <w:rPr>
      <w:i/>
      <w:iCs/>
      <w:color w:val="404040"/>
    </w:rPr>
  </w:style>
  <w:style w:type="character" w:styleId="Emfaz">
    <w:name w:val="Emphasis"/>
    <w:uiPriority w:val="20"/>
    <w:qFormat/>
    <w:rPr>
      <w:i/>
      <w:iCs/>
    </w:rPr>
  </w:style>
  <w:style w:type="character" w:styleId="Grietas">
    <w:name w:val="Strong"/>
    <w:uiPriority w:val="22"/>
    <w:qFormat/>
    <w:rPr>
      <w:b/>
      <w:bCs/>
    </w:rPr>
  </w:style>
  <w:style w:type="character" w:styleId="Nerykinuoroda">
    <w:name w:val="Subtle Reference"/>
    <w:uiPriority w:val="31"/>
    <w:qFormat/>
    <w:rPr>
      <w:smallCaps/>
      <w:color w:val="5A5A5A"/>
    </w:rPr>
  </w:style>
  <w:style w:type="character" w:styleId="Knygospavadinimas">
    <w:name w:val="Book Title"/>
    <w:uiPriority w:val="33"/>
    <w:qFormat/>
    <w:rPr>
      <w:b/>
      <w:bCs/>
      <w:i/>
      <w:iCs/>
      <w:spacing w:val="5"/>
    </w:rPr>
  </w:style>
  <w:style w:type="paragraph" w:styleId="Antrat">
    <w:name w:val="caption"/>
    <w:basedOn w:val="prastasis"/>
    <w:next w:val="prastasis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character" w:styleId="Perirtashipersaitas">
    <w:name w:val="FollowedHyperlink"/>
    <w:uiPriority w:val="99"/>
    <w:semiHidden/>
    <w:unhideWhenUsed/>
    <w:rPr>
      <w:color w:val="954F72"/>
      <w:u w:val="single"/>
    </w:rPr>
  </w:style>
  <w:style w:type="paragraph" w:styleId="Turinioantrat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Iliustracijsraas">
    <w:name w:val="table of figures"/>
    <w:basedOn w:val="prastasis"/>
    <w:next w:val="prastasis"/>
    <w:uiPriority w:val="99"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customStyle="1" w:styleId="Stilius">
    <w:name w:val="Stilius"/>
    <w:uiPriority w:val="99"/>
    <w:pPr>
      <w:widowControl w:val="0"/>
    </w:pPr>
    <w:rPr>
      <w:rFonts w:ascii="Times New Roman" w:eastAsia="SimSun" w:hAnsi="Times New Roman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uiPriority w:val="99"/>
    <w:semiHidden/>
    <w:unhideWhenUsed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1msonormal">
    <w:name w:val="v1msonormal"/>
    <w:basedOn w:val="prastasis"/>
    <w:pPr>
      <w:spacing w:before="100" w:beforeAutospacing="1" w:after="100" w:afterAutospacing="1"/>
    </w:pPr>
    <w:rPr>
      <w:lang w:val="en-US" w:eastAsia="en-US"/>
    </w:rPr>
  </w:style>
  <w:style w:type="paragraph" w:customStyle="1" w:styleId="CharCharDiagrama">
    <w:name w:val="Char Char Diagrama"/>
    <w:basedOn w:val="prastasis"/>
    <w:rsid w:val="001755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96A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6A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6A1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A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A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5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3E1C-62AB-4767-B060-CCE4D2336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5E2F5-A2F9-4538-9095-E088E70F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BE921-1F62-4CC0-A4D4-D2C9C95439F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815397E-08D7-4E5F-8B66-47097618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703</Words>
  <Characters>4898</Characters>
  <Application>Microsoft Office Word</Application>
  <DocSecurity>0</DocSecurity>
  <Lines>222</Lines>
  <Paragraphs>143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Vaniarchina</dc:creator>
  <cp:keywords/>
  <dc:description/>
  <cp:lastModifiedBy>Inga Sadukienė</cp:lastModifiedBy>
  <cp:revision>30</cp:revision>
  <cp:lastPrinted>2025-05-27T10:13:00Z</cp:lastPrinted>
  <dcterms:created xsi:type="dcterms:W3CDTF">2025-09-29T11:47:00Z</dcterms:created>
  <dcterms:modified xsi:type="dcterms:W3CDTF">2025-10-13T12:17:00Z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