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F2DE49" w14:textId="7117FCFE" w:rsidR="00610DDB" w:rsidRDefault="00810D84" w:rsidP="00810D84">
      <w:pPr>
        <w:spacing w:after="9" w:line="259" w:lineRule="auto"/>
        <w:ind w:left="0" w:right="0" w:firstLine="0"/>
        <w:jc w:val="center"/>
      </w:pPr>
      <w:r>
        <w:rPr>
          <w:rFonts w:ascii="Arial" w:eastAsia="Arial" w:hAnsi="Arial" w:cs="Arial"/>
          <w:b/>
        </w:rPr>
        <w:t xml:space="preserve">Numatomo vykdyti viešojo pirkimo </w:t>
      </w:r>
      <w:r w:rsidRPr="00236B16">
        <w:rPr>
          <w:rFonts w:ascii="Arial" w:eastAsia="Arial" w:hAnsi="Arial" w:cs="Arial"/>
          <w:b/>
          <w:color w:val="auto"/>
        </w:rPr>
        <w:t>„</w:t>
      </w:r>
      <w:r w:rsidR="00BA16EB" w:rsidRPr="00BA16EB">
        <w:rPr>
          <w:rFonts w:ascii="Arial" w:eastAsia="Arial" w:hAnsi="Arial" w:cs="Arial"/>
          <w:b/>
          <w:i/>
          <w:color w:val="auto"/>
        </w:rPr>
        <w:t xml:space="preserve">Tėkmės </w:t>
      </w:r>
      <w:proofErr w:type="spellStart"/>
      <w:r w:rsidR="00BA16EB" w:rsidRPr="00BA16EB">
        <w:rPr>
          <w:rFonts w:ascii="Arial" w:eastAsia="Arial" w:hAnsi="Arial" w:cs="Arial"/>
          <w:b/>
          <w:i/>
          <w:color w:val="auto"/>
        </w:rPr>
        <w:t>citometras</w:t>
      </w:r>
      <w:proofErr w:type="spellEnd"/>
      <w:r w:rsidR="00BA16EB" w:rsidRPr="00BA16EB">
        <w:rPr>
          <w:rFonts w:ascii="Arial" w:eastAsia="Arial" w:hAnsi="Arial" w:cs="Arial"/>
          <w:b/>
          <w:i/>
          <w:color w:val="auto"/>
        </w:rPr>
        <w:t xml:space="preserve"> ląstelių analizei (PTC)</w:t>
      </w:r>
      <w:r w:rsidRPr="00236B16">
        <w:rPr>
          <w:rFonts w:ascii="Arial" w:eastAsia="Arial" w:hAnsi="Arial" w:cs="Arial"/>
          <w:b/>
          <w:color w:val="auto"/>
        </w:rPr>
        <w:t xml:space="preserve">“ rinkos </w:t>
      </w:r>
      <w:r>
        <w:rPr>
          <w:rFonts w:ascii="Arial" w:eastAsia="Arial" w:hAnsi="Arial" w:cs="Arial"/>
          <w:b/>
        </w:rPr>
        <w:t>konsultacijos suvestinė</w:t>
      </w:r>
    </w:p>
    <w:p w14:paraId="004659BC" w14:textId="77777777" w:rsidR="00610DDB" w:rsidRDefault="001A6B65">
      <w:pPr>
        <w:spacing w:after="0" w:line="259" w:lineRule="auto"/>
        <w:ind w:left="0" w:right="6951" w:firstLine="0"/>
        <w:jc w:val="right"/>
      </w:pPr>
      <w:r>
        <w:rPr>
          <w:rFonts w:ascii="Arial" w:eastAsia="Arial" w:hAnsi="Arial" w:cs="Arial"/>
          <w:b/>
        </w:rPr>
        <w:t xml:space="preserve"> </w:t>
      </w:r>
    </w:p>
    <w:tbl>
      <w:tblPr>
        <w:tblStyle w:val="TableGrid"/>
        <w:tblW w:w="14454" w:type="dxa"/>
        <w:tblInd w:w="7" w:type="dxa"/>
        <w:tblCellMar>
          <w:top w:w="106" w:type="dxa"/>
          <w:left w:w="108" w:type="dxa"/>
          <w:bottom w:w="58" w:type="dxa"/>
          <w:right w:w="53" w:type="dxa"/>
        </w:tblCellMar>
        <w:tblLook w:val="04A0" w:firstRow="1" w:lastRow="0" w:firstColumn="1" w:lastColumn="0" w:noHBand="0" w:noVBand="1"/>
      </w:tblPr>
      <w:tblGrid>
        <w:gridCol w:w="2828"/>
        <w:gridCol w:w="11626"/>
      </w:tblGrid>
      <w:tr w:rsidR="00610DDB" w14:paraId="68DBD831" w14:textId="77777777" w:rsidTr="008D2018">
        <w:trPr>
          <w:trHeight w:val="541"/>
        </w:trPr>
        <w:tc>
          <w:tcPr>
            <w:tcW w:w="2828" w:type="dxa"/>
            <w:tcBorders>
              <w:top w:val="single" w:sz="4" w:space="0" w:color="000000"/>
              <w:left w:val="single" w:sz="4" w:space="0" w:color="000000"/>
              <w:bottom w:val="single" w:sz="4" w:space="0" w:color="000000"/>
              <w:right w:val="nil"/>
            </w:tcBorders>
          </w:tcPr>
          <w:p w14:paraId="25ED3227" w14:textId="77777777" w:rsidR="00610DDB" w:rsidRPr="008D2018" w:rsidRDefault="00610DDB">
            <w:pPr>
              <w:spacing w:after="160" w:line="259" w:lineRule="auto"/>
              <w:ind w:left="0" w:right="0" w:firstLine="0"/>
              <w:jc w:val="left"/>
              <w:rPr>
                <w:color w:val="auto"/>
              </w:rPr>
            </w:pPr>
          </w:p>
        </w:tc>
        <w:tc>
          <w:tcPr>
            <w:tcW w:w="11626" w:type="dxa"/>
            <w:tcBorders>
              <w:top w:val="single" w:sz="4" w:space="0" w:color="000000"/>
              <w:left w:val="nil"/>
              <w:bottom w:val="single" w:sz="4" w:space="0" w:color="000000"/>
              <w:right w:val="single" w:sz="4" w:space="0" w:color="000000"/>
            </w:tcBorders>
            <w:vAlign w:val="center"/>
          </w:tcPr>
          <w:p w14:paraId="17A9D1A1" w14:textId="77777777" w:rsidR="00610DDB" w:rsidRPr="006A7E87" w:rsidRDefault="001A6B65">
            <w:pPr>
              <w:tabs>
                <w:tab w:val="center" w:pos="1788"/>
                <w:tab w:val="center" w:pos="4553"/>
              </w:tabs>
              <w:spacing w:after="0" w:line="259" w:lineRule="auto"/>
              <w:ind w:left="0" w:right="0" w:firstLine="0"/>
              <w:jc w:val="left"/>
              <w:rPr>
                <w:color w:val="auto"/>
                <w:sz w:val="28"/>
                <w:szCs w:val="28"/>
              </w:rPr>
            </w:pPr>
            <w:r w:rsidRPr="008D2018">
              <w:rPr>
                <w:color w:val="auto"/>
                <w:sz w:val="22"/>
              </w:rPr>
              <w:tab/>
            </w:r>
            <w:r w:rsidRPr="006A7E87">
              <w:rPr>
                <w:b/>
                <w:color w:val="auto"/>
                <w:sz w:val="28"/>
                <w:szCs w:val="28"/>
              </w:rPr>
              <w:tab/>
              <w:t xml:space="preserve">RINKOS KONSULTACIJOS OBJEKTAS IR TIKSLAS </w:t>
            </w:r>
          </w:p>
        </w:tc>
      </w:tr>
      <w:tr w:rsidR="00610DDB" w14:paraId="2F371749" w14:textId="77777777" w:rsidTr="008D2018">
        <w:trPr>
          <w:trHeight w:val="373"/>
        </w:trPr>
        <w:tc>
          <w:tcPr>
            <w:tcW w:w="2828" w:type="dxa"/>
            <w:tcBorders>
              <w:top w:val="single" w:sz="4" w:space="0" w:color="000000"/>
              <w:left w:val="single" w:sz="4" w:space="0" w:color="000000"/>
              <w:bottom w:val="single" w:sz="4" w:space="0" w:color="000000"/>
              <w:right w:val="single" w:sz="4" w:space="0" w:color="000000"/>
            </w:tcBorders>
            <w:vAlign w:val="center"/>
          </w:tcPr>
          <w:p w14:paraId="5501AD4F" w14:textId="77777777" w:rsidR="00610DDB" w:rsidRDefault="001A6B65">
            <w:pPr>
              <w:spacing w:after="0" w:line="259" w:lineRule="auto"/>
              <w:ind w:left="0" w:right="0" w:firstLine="0"/>
              <w:jc w:val="left"/>
            </w:pPr>
            <w:r>
              <w:rPr>
                <w:b/>
              </w:rPr>
              <w:t>Data</w:t>
            </w:r>
            <w:r>
              <w:rPr>
                <w:b/>
                <w:i/>
              </w:rPr>
              <w:t xml:space="preserve"> </w:t>
            </w:r>
          </w:p>
        </w:tc>
        <w:tc>
          <w:tcPr>
            <w:tcW w:w="11626" w:type="dxa"/>
            <w:tcBorders>
              <w:top w:val="single" w:sz="4" w:space="0" w:color="000000"/>
              <w:left w:val="single" w:sz="4" w:space="0" w:color="000000"/>
              <w:bottom w:val="single" w:sz="4" w:space="0" w:color="000000"/>
              <w:right w:val="single" w:sz="4" w:space="0" w:color="000000"/>
            </w:tcBorders>
            <w:vAlign w:val="center"/>
          </w:tcPr>
          <w:p w14:paraId="3C62A3EA" w14:textId="6C31A5C8" w:rsidR="00610DDB" w:rsidRPr="00D6599B" w:rsidRDefault="00F07077" w:rsidP="00A71559">
            <w:pPr>
              <w:tabs>
                <w:tab w:val="center" w:pos="3693"/>
                <w:tab w:val="right" w:pos="7386"/>
              </w:tabs>
              <w:spacing w:before="40" w:after="40" w:line="264" w:lineRule="auto"/>
              <w:ind w:left="0" w:right="0" w:firstLine="0"/>
              <w:jc w:val="left"/>
              <w:rPr>
                <w:rFonts w:ascii="Times New Roman" w:eastAsia="Times New Roman" w:hAnsi="Times New Roman" w:cs="Times New Roman"/>
                <w:b/>
                <w:bCs/>
                <w:color w:val="auto"/>
                <w:szCs w:val="24"/>
                <w:lang w:eastAsia="en-US"/>
              </w:rPr>
            </w:pPr>
            <w:r w:rsidRPr="00D6599B">
              <w:rPr>
                <w:rFonts w:ascii="Times New Roman" w:eastAsia="Times New Roman" w:hAnsi="Times New Roman" w:cs="Times New Roman"/>
                <w:bCs/>
                <w:color w:val="auto"/>
                <w:szCs w:val="24"/>
                <w:lang w:eastAsia="en-US"/>
              </w:rPr>
              <w:t>2025-10-09</w:t>
            </w:r>
          </w:p>
        </w:tc>
      </w:tr>
      <w:tr w:rsidR="00610DDB" w14:paraId="33FEA0D5" w14:textId="77777777" w:rsidTr="008D2018">
        <w:trPr>
          <w:trHeight w:val="1181"/>
        </w:trPr>
        <w:tc>
          <w:tcPr>
            <w:tcW w:w="2828" w:type="dxa"/>
            <w:tcBorders>
              <w:top w:val="single" w:sz="4" w:space="0" w:color="000000"/>
              <w:left w:val="single" w:sz="4" w:space="0" w:color="000000"/>
              <w:bottom w:val="single" w:sz="4" w:space="0" w:color="000000"/>
              <w:right w:val="single" w:sz="4" w:space="0" w:color="000000"/>
            </w:tcBorders>
            <w:vAlign w:val="center"/>
          </w:tcPr>
          <w:p w14:paraId="6F8505BC" w14:textId="77777777" w:rsidR="00610DDB" w:rsidRDefault="001A6B65">
            <w:pPr>
              <w:spacing w:after="0" w:line="259" w:lineRule="auto"/>
              <w:ind w:left="0" w:right="0" w:firstLine="0"/>
              <w:jc w:val="left"/>
            </w:pPr>
            <w:r>
              <w:rPr>
                <w:b/>
              </w:rPr>
              <w:t>Rinkos konsultacijos tikslas</w:t>
            </w:r>
            <w:r>
              <w:rPr>
                <w:b/>
                <w:i/>
              </w:rPr>
              <w:t xml:space="preserve"> </w:t>
            </w:r>
          </w:p>
        </w:tc>
        <w:tc>
          <w:tcPr>
            <w:tcW w:w="11626" w:type="dxa"/>
            <w:tcBorders>
              <w:top w:val="single" w:sz="4" w:space="0" w:color="000000"/>
              <w:left w:val="single" w:sz="4" w:space="0" w:color="000000"/>
              <w:bottom w:val="single" w:sz="4" w:space="0" w:color="000000"/>
              <w:right w:val="single" w:sz="4" w:space="0" w:color="000000"/>
            </w:tcBorders>
          </w:tcPr>
          <w:p w14:paraId="5D3A02AB" w14:textId="77777777" w:rsidR="00610DDB" w:rsidRPr="00D6599B" w:rsidRDefault="001A6B65">
            <w:pPr>
              <w:numPr>
                <w:ilvl w:val="0"/>
                <w:numId w:val="1"/>
              </w:numPr>
              <w:spacing w:after="14" w:line="259" w:lineRule="auto"/>
              <w:ind w:right="28" w:hanging="283"/>
              <w:jc w:val="left"/>
              <w:rPr>
                <w:rFonts w:ascii="Times New Roman" w:hAnsi="Times New Roman" w:cs="Times New Roman"/>
                <w:color w:val="auto"/>
                <w:szCs w:val="24"/>
              </w:rPr>
            </w:pPr>
            <w:r w:rsidRPr="00D6599B">
              <w:rPr>
                <w:rFonts w:ascii="Times New Roman" w:hAnsi="Times New Roman" w:cs="Times New Roman"/>
                <w:color w:val="auto"/>
                <w:szCs w:val="24"/>
              </w:rPr>
              <w:t xml:space="preserve">pristatyti būsimą pirkimą potencialiems tiekėjams;  </w:t>
            </w:r>
          </w:p>
          <w:p w14:paraId="15854040" w14:textId="0933D623" w:rsidR="00610DDB" w:rsidRPr="00D6599B" w:rsidRDefault="001A6B65">
            <w:pPr>
              <w:numPr>
                <w:ilvl w:val="0"/>
                <w:numId w:val="1"/>
              </w:numPr>
              <w:spacing w:after="0" w:line="259" w:lineRule="auto"/>
              <w:ind w:right="28" w:hanging="283"/>
              <w:jc w:val="left"/>
              <w:rPr>
                <w:rFonts w:ascii="Times New Roman" w:hAnsi="Times New Roman" w:cs="Times New Roman"/>
                <w:color w:val="auto"/>
                <w:szCs w:val="24"/>
              </w:rPr>
            </w:pPr>
            <w:r w:rsidRPr="00D6599B">
              <w:rPr>
                <w:rFonts w:ascii="Times New Roman" w:hAnsi="Times New Roman" w:cs="Times New Roman"/>
                <w:color w:val="auto"/>
                <w:szCs w:val="24"/>
              </w:rPr>
              <w:t xml:space="preserve">gauti rinkos dalyvių konsultacijas bei pasiūlymus dėl pirkimo objekto  </w:t>
            </w:r>
            <w:r w:rsidR="00792553" w:rsidRPr="00D6599B">
              <w:rPr>
                <w:rFonts w:ascii="Times New Roman" w:hAnsi="Times New Roman" w:cs="Times New Roman"/>
                <w:color w:val="auto"/>
                <w:szCs w:val="24"/>
              </w:rPr>
              <w:t>techninės specifikacijos ir kitų pridedamų dokumentų</w:t>
            </w:r>
            <w:r w:rsidRPr="00D6599B">
              <w:rPr>
                <w:rFonts w:ascii="Times New Roman" w:hAnsi="Times New Roman" w:cs="Times New Roman"/>
                <w:color w:val="auto"/>
                <w:szCs w:val="24"/>
              </w:rPr>
              <w:t>, siekiant įsigyti perkančiosios organizacijos poreikius atitinkančią/-</w:t>
            </w:r>
            <w:proofErr w:type="spellStart"/>
            <w:r w:rsidRPr="00D6599B">
              <w:rPr>
                <w:rFonts w:ascii="Times New Roman" w:hAnsi="Times New Roman" w:cs="Times New Roman"/>
                <w:color w:val="auto"/>
                <w:szCs w:val="24"/>
              </w:rPr>
              <w:t>ius</w:t>
            </w:r>
            <w:proofErr w:type="spellEnd"/>
            <w:r w:rsidRPr="00D6599B">
              <w:rPr>
                <w:rFonts w:ascii="Times New Roman" w:hAnsi="Times New Roman" w:cs="Times New Roman"/>
                <w:color w:val="auto"/>
                <w:szCs w:val="24"/>
              </w:rPr>
              <w:t xml:space="preserve"> </w:t>
            </w:r>
            <w:sdt>
              <w:sdtPr>
                <w:rPr>
                  <w:rStyle w:val="Laukeliai"/>
                  <w:rFonts w:ascii="Times New Roman" w:hAnsi="Times New Roman" w:cs="Times New Roman"/>
                  <w:color w:val="auto"/>
                  <w:sz w:val="24"/>
                  <w:szCs w:val="24"/>
                </w:rPr>
                <w:id w:val="-649751965"/>
                <w:placeholder>
                  <w:docPart w:val="96D10F58F165480A800F8F70D761A7F9"/>
                </w:placeholder>
                <w:dropDownList>
                  <w:listItem w:value="Pasirinkti"/>
                  <w:listItem w:displayText="prekę" w:value="prekę"/>
                  <w:listItem w:displayText="darbus" w:value="darbus"/>
                  <w:listItem w:displayText="paslaugas" w:value="paslaugas"/>
                </w:dropDownList>
              </w:sdtPr>
              <w:sdtEndPr>
                <w:rPr>
                  <w:rStyle w:val="Laukeliai"/>
                </w:rPr>
              </w:sdtEndPr>
              <w:sdtContent>
                <w:r w:rsidR="00236B16" w:rsidRPr="00D6599B">
                  <w:rPr>
                    <w:rStyle w:val="Laukeliai"/>
                    <w:rFonts w:ascii="Times New Roman" w:hAnsi="Times New Roman" w:cs="Times New Roman"/>
                    <w:color w:val="auto"/>
                    <w:sz w:val="24"/>
                    <w:szCs w:val="24"/>
                  </w:rPr>
                  <w:t>prekę</w:t>
                </w:r>
              </w:sdtContent>
            </w:sdt>
            <w:r w:rsidR="00792553" w:rsidRPr="00D6599B">
              <w:rPr>
                <w:rStyle w:val="Laukeliai"/>
                <w:rFonts w:ascii="Times New Roman" w:hAnsi="Times New Roman" w:cs="Times New Roman"/>
                <w:color w:val="auto"/>
                <w:sz w:val="24"/>
                <w:szCs w:val="24"/>
              </w:rPr>
              <w:t xml:space="preserve"> </w:t>
            </w:r>
            <w:r w:rsidRPr="00D6599B">
              <w:rPr>
                <w:rFonts w:ascii="Times New Roman" w:hAnsi="Times New Roman" w:cs="Times New Roman"/>
                <w:color w:val="auto"/>
                <w:szCs w:val="24"/>
              </w:rPr>
              <w:t xml:space="preserve">efektyviausiu ir racionaliausiu būdu; išsiaiškinti preliminarias numatomų įsigyti </w:t>
            </w:r>
            <w:sdt>
              <w:sdtPr>
                <w:rPr>
                  <w:rStyle w:val="Laukeliai"/>
                  <w:rFonts w:ascii="Times New Roman" w:hAnsi="Times New Roman" w:cs="Times New Roman"/>
                  <w:color w:val="auto"/>
                  <w:sz w:val="24"/>
                  <w:szCs w:val="24"/>
                </w:rPr>
                <w:id w:val="1069998573"/>
                <w:placeholder>
                  <w:docPart w:val="A85A5CDD96EC439092391081F4D7BB52"/>
                </w:placeholder>
                <w:dropDownList>
                  <w:listItem w:value="Pasirinkti"/>
                  <w:listItem w:displayText="prekių" w:value="prekių"/>
                  <w:listItem w:displayText="darbų" w:value="darbų"/>
                  <w:listItem w:displayText="paslaugų" w:value="paslaugų"/>
                </w:dropDownList>
              </w:sdtPr>
              <w:sdtEndPr>
                <w:rPr>
                  <w:rStyle w:val="Laukeliai"/>
                </w:rPr>
              </w:sdtEndPr>
              <w:sdtContent>
                <w:r w:rsidR="00236B16" w:rsidRPr="00D6599B">
                  <w:rPr>
                    <w:rStyle w:val="Laukeliai"/>
                    <w:rFonts w:ascii="Times New Roman" w:hAnsi="Times New Roman" w:cs="Times New Roman"/>
                    <w:color w:val="auto"/>
                    <w:sz w:val="24"/>
                    <w:szCs w:val="24"/>
                  </w:rPr>
                  <w:t>prekių</w:t>
                </w:r>
              </w:sdtContent>
            </w:sdt>
            <w:r w:rsidR="00792553" w:rsidRPr="00D6599B">
              <w:rPr>
                <w:rFonts w:ascii="Times New Roman" w:hAnsi="Times New Roman" w:cs="Times New Roman"/>
                <w:color w:val="auto"/>
                <w:szCs w:val="24"/>
              </w:rPr>
              <w:t xml:space="preserve"> </w:t>
            </w:r>
            <w:r w:rsidRPr="00D6599B">
              <w:rPr>
                <w:rFonts w:ascii="Times New Roman" w:hAnsi="Times New Roman" w:cs="Times New Roman"/>
                <w:color w:val="auto"/>
                <w:szCs w:val="24"/>
              </w:rPr>
              <w:t xml:space="preserve">kainas ir terminus.  </w:t>
            </w:r>
          </w:p>
        </w:tc>
      </w:tr>
      <w:tr w:rsidR="00610DDB" w14:paraId="12C5AD0D" w14:textId="77777777" w:rsidTr="008D2018">
        <w:trPr>
          <w:trHeight w:val="218"/>
        </w:trPr>
        <w:tc>
          <w:tcPr>
            <w:tcW w:w="2828" w:type="dxa"/>
            <w:tcBorders>
              <w:top w:val="single" w:sz="4" w:space="0" w:color="000000"/>
              <w:left w:val="single" w:sz="4" w:space="0" w:color="000000"/>
              <w:bottom w:val="single" w:sz="4" w:space="0" w:color="000000"/>
              <w:right w:val="single" w:sz="4" w:space="0" w:color="000000"/>
            </w:tcBorders>
            <w:vAlign w:val="center"/>
          </w:tcPr>
          <w:p w14:paraId="4A6CCD17" w14:textId="77777777" w:rsidR="00610DDB" w:rsidRDefault="001A6B65">
            <w:pPr>
              <w:spacing w:after="0" w:line="259" w:lineRule="auto"/>
              <w:ind w:left="0" w:right="0" w:firstLine="0"/>
              <w:jc w:val="left"/>
            </w:pPr>
            <w:r>
              <w:rPr>
                <w:b/>
              </w:rPr>
              <w:t>Naudotos priemonės</w:t>
            </w:r>
            <w:r>
              <w:rPr>
                <w:b/>
                <w:i/>
              </w:rPr>
              <w:t xml:space="preserve"> </w:t>
            </w:r>
          </w:p>
        </w:tc>
        <w:tc>
          <w:tcPr>
            <w:tcW w:w="11626" w:type="dxa"/>
            <w:tcBorders>
              <w:top w:val="single" w:sz="4" w:space="0" w:color="000000"/>
              <w:left w:val="single" w:sz="4" w:space="0" w:color="000000"/>
              <w:bottom w:val="single" w:sz="4" w:space="0" w:color="000000"/>
              <w:right w:val="single" w:sz="4" w:space="0" w:color="000000"/>
            </w:tcBorders>
            <w:vAlign w:val="center"/>
          </w:tcPr>
          <w:p w14:paraId="4B04D0A8" w14:textId="00CDB158" w:rsidR="00610DDB" w:rsidRPr="00D6599B" w:rsidRDefault="001A6B65">
            <w:pPr>
              <w:spacing w:after="0" w:line="259" w:lineRule="auto"/>
              <w:ind w:left="2" w:right="0" w:firstLine="0"/>
              <w:jc w:val="left"/>
              <w:rPr>
                <w:rFonts w:ascii="Times New Roman" w:hAnsi="Times New Roman" w:cs="Times New Roman"/>
                <w:color w:val="auto"/>
                <w:szCs w:val="24"/>
              </w:rPr>
            </w:pPr>
            <w:r w:rsidRPr="00D6599B">
              <w:rPr>
                <w:rFonts w:ascii="Times New Roman" w:hAnsi="Times New Roman" w:cs="Times New Roman"/>
                <w:color w:val="auto"/>
                <w:szCs w:val="24"/>
              </w:rPr>
              <w:t xml:space="preserve">CVP IS Nr. </w:t>
            </w:r>
            <w:r w:rsidR="00BA6695" w:rsidRPr="00D6599B">
              <w:rPr>
                <w:rFonts w:ascii="Times New Roman" w:hAnsi="Times New Roman" w:cs="Times New Roman"/>
                <w:color w:val="auto"/>
                <w:szCs w:val="24"/>
              </w:rPr>
              <w:tab/>
              <w:t>3507476</w:t>
            </w:r>
          </w:p>
        </w:tc>
      </w:tr>
      <w:tr w:rsidR="00610DDB" w14:paraId="50B138FA" w14:textId="77777777" w:rsidTr="008D2018">
        <w:trPr>
          <w:trHeight w:val="1133"/>
        </w:trPr>
        <w:tc>
          <w:tcPr>
            <w:tcW w:w="2828" w:type="dxa"/>
            <w:tcBorders>
              <w:top w:val="single" w:sz="4" w:space="0" w:color="000000"/>
              <w:left w:val="single" w:sz="4" w:space="0" w:color="000000"/>
              <w:bottom w:val="single" w:sz="4" w:space="0" w:color="000000"/>
              <w:right w:val="single" w:sz="4" w:space="0" w:color="000000"/>
            </w:tcBorders>
            <w:vAlign w:val="center"/>
          </w:tcPr>
          <w:p w14:paraId="448C9467" w14:textId="77777777" w:rsidR="00610DDB" w:rsidRDefault="001A6B65">
            <w:pPr>
              <w:spacing w:after="0" w:line="259" w:lineRule="auto"/>
              <w:ind w:left="0" w:right="0" w:firstLine="0"/>
              <w:jc w:val="left"/>
            </w:pPr>
            <w:r>
              <w:rPr>
                <w:b/>
              </w:rPr>
              <w:t>Rinkos konsultacijos paskelbimo ir atsakymų pateikimo datos</w:t>
            </w:r>
            <w:r>
              <w:rPr>
                <w:b/>
                <w:i/>
              </w:rPr>
              <w:t xml:space="preserve"> </w:t>
            </w:r>
          </w:p>
        </w:tc>
        <w:tc>
          <w:tcPr>
            <w:tcW w:w="11626" w:type="dxa"/>
            <w:tcBorders>
              <w:top w:val="single" w:sz="4" w:space="0" w:color="000000"/>
              <w:left w:val="single" w:sz="4" w:space="0" w:color="000000"/>
              <w:bottom w:val="single" w:sz="4" w:space="0" w:color="000000"/>
              <w:right w:val="single" w:sz="4" w:space="0" w:color="000000"/>
            </w:tcBorders>
          </w:tcPr>
          <w:p w14:paraId="60261499" w14:textId="69607B72" w:rsidR="00610DDB" w:rsidRPr="00D6599B" w:rsidRDefault="001A6B65" w:rsidP="008D2018">
            <w:pPr>
              <w:spacing w:after="0" w:line="259" w:lineRule="auto"/>
              <w:ind w:left="2" w:right="0" w:firstLine="0"/>
              <w:jc w:val="left"/>
              <w:rPr>
                <w:rFonts w:ascii="Times New Roman" w:hAnsi="Times New Roman" w:cs="Times New Roman"/>
                <w:color w:val="auto"/>
                <w:szCs w:val="24"/>
              </w:rPr>
            </w:pPr>
            <w:r w:rsidRPr="00D6599B">
              <w:rPr>
                <w:rFonts w:ascii="Times New Roman" w:hAnsi="Times New Roman" w:cs="Times New Roman"/>
                <w:color w:val="auto"/>
                <w:szCs w:val="24"/>
              </w:rPr>
              <w:t xml:space="preserve">Paskelbimo CVP IS data: </w:t>
            </w:r>
            <w:r w:rsidR="00236B16" w:rsidRPr="00D6599B">
              <w:rPr>
                <w:rFonts w:ascii="Times New Roman" w:hAnsi="Times New Roman" w:cs="Times New Roman"/>
                <w:color w:val="auto"/>
                <w:szCs w:val="24"/>
              </w:rPr>
              <w:t>2025-07-04</w:t>
            </w:r>
            <w:r w:rsidRPr="00D6599B">
              <w:rPr>
                <w:rFonts w:ascii="Times New Roman" w:hAnsi="Times New Roman" w:cs="Times New Roman"/>
                <w:color w:val="auto"/>
                <w:szCs w:val="24"/>
              </w:rPr>
              <w:t xml:space="preserve"> </w:t>
            </w:r>
          </w:p>
          <w:p w14:paraId="2FF121FA" w14:textId="560D9AE8" w:rsidR="00610DDB" w:rsidRPr="00D6599B" w:rsidRDefault="001A6B65" w:rsidP="008D2018">
            <w:pPr>
              <w:spacing w:after="0" w:line="259" w:lineRule="auto"/>
              <w:ind w:left="2" w:right="0" w:firstLine="0"/>
              <w:jc w:val="left"/>
              <w:rPr>
                <w:rFonts w:ascii="Times New Roman" w:hAnsi="Times New Roman" w:cs="Times New Roman"/>
                <w:color w:val="auto"/>
                <w:szCs w:val="24"/>
              </w:rPr>
            </w:pPr>
            <w:r w:rsidRPr="00D6599B">
              <w:rPr>
                <w:rFonts w:ascii="Times New Roman" w:hAnsi="Times New Roman" w:cs="Times New Roman"/>
                <w:color w:val="auto"/>
                <w:szCs w:val="24"/>
              </w:rPr>
              <w:t>Atsakym</w:t>
            </w:r>
            <w:r w:rsidR="006A7E87" w:rsidRPr="00D6599B">
              <w:rPr>
                <w:rFonts w:ascii="Times New Roman" w:hAnsi="Times New Roman" w:cs="Times New Roman"/>
                <w:color w:val="auto"/>
                <w:szCs w:val="24"/>
              </w:rPr>
              <w:t>ų/pasiūlym</w:t>
            </w:r>
            <w:r w:rsidRPr="00D6599B">
              <w:rPr>
                <w:rFonts w:ascii="Times New Roman" w:hAnsi="Times New Roman" w:cs="Times New Roman"/>
                <w:color w:val="auto"/>
                <w:szCs w:val="24"/>
              </w:rPr>
              <w:t xml:space="preserve">ų pateikimo terminas: </w:t>
            </w:r>
            <w:r w:rsidR="00236B16" w:rsidRPr="00D6599B">
              <w:rPr>
                <w:rFonts w:ascii="Times New Roman" w:eastAsia="Times New Roman" w:hAnsi="Times New Roman" w:cs="Times New Roman"/>
                <w:bCs/>
                <w:color w:val="auto"/>
                <w:szCs w:val="24"/>
                <w:lang w:eastAsia="en-US"/>
              </w:rPr>
              <w:t>2025-07-11</w:t>
            </w:r>
          </w:p>
        </w:tc>
      </w:tr>
      <w:tr w:rsidR="00810D84" w14:paraId="79AC7381" w14:textId="77777777" w:rsidTr="002A1B77">
        <w:trPr>
          <w:trHeight w:val="994"/>
        </w:trPr>
        <w:tc>
          <w:tcPr>
            <w:tcW w:w="2828" w:type="dxa"/>
            <w:tcBorders>
              <w:top w:val="single" w:sz="4" w:space="0" w:color="000000"/>
              <w:left w:val="single" w:sz="4" w:space="0" w:color="000000"/>
              <w:bottom w:val="single" w:sz="4" w:space="0" w:color="000000"/>
              <w:right w:val="single" w:sz="4" w:space="0" w:color="000000"/>
            </w:tcBorders>
            <w:vAlign w:val="center"/>
          </w:tcPr>
          <w:p w14:paraId="6A26D448" w14:textId="77777777" w:rsidR="00810D84" w:rsidRDefault="00810D84" w:rsidP="00810D84">
            <w:pPr>
              <w:spacing w:after="0" w:line="259" w:lineRule="auto"/>
              <w:ind w:left="0" w:right="0" w:firstLine="0"/>
              <w:jc w:val="left"/>
            </w:pPr>
            <w:r>
              <w:rPr>
                <w:rFonts w:ascii="Arial" w:eastAsia="Arial" w:hAnsi="Arial" w:cs="Arial"/>
                <w:b/>
                <w:sz w:val="22"/>
              </w:rPr>
              <w:t>Rinkos dalyviai, pateikę atsakymus</w:t>
            </w:r>
            <w:r>
              <w:rPr>
                <w:b/>
              </w:rPr>
              <w:t xml:space="preserve"> </w:t>
            </w:r>
          </w:p>
        </w:tc>
        <w:tc>
          <w:tcPr>
            <w:tcW w:w="11626" w:type="dxa"/>
            <w:tcBorders>
              <w:top w:val="single" w:sz="4" w:space="0" w:color="000000"/>
              <w:left w:val="single" w:sz="4" w:space="0" w:color="000000"/>
              <w:bottom w:val="single" w:sz="4" w:space="0" w:color="000000"/>
              <w:right w:val="single" w:sz="4" w:space="0" w:color="000000"/>
            </w:tcBorders>
            <w:vAlign w:val="bottom"/>
          </w:tcPr>
          <w:p w14:paraId="6EAAC31E" w14:textId="37F8DBC0" w:rsidR="00810D84" w:rsidRPr="00D6599B" w:rsidRDefault="00810D84" w:rsidP="00810D84">
            <w:pPr>
              <w:spacing w:after="257" w:line="259" w:lineRule="auto"/>
              <w:ind w:left="2" w:right="0" w:firstLine="0"/>
              <w:jc w:val="left"/>
              <w:rPr>
                <w:rFonts w:ascii="Times New Roman" w:hAnsi="Times New Roman" w:cs="Times New Roman"/>
                <w:color w:val="auto"/>
                <w:szCs w:val="24"/>
              </w:rPr>
            </w:pPr>
            <w:r w:rsidRPr="00D6599B">
              <w:rPr>
                <w:rFonts w:ascii="Times New Roman" w:eastAsia="Arial" w:hAnsi="Times New Roman" w:cs="Times New Roman"/>
                <w:color w:val="auto"/>
                <w:szCs w:val="24"/>
              </w:rPr>
              <w:t xml:space="preserve">Atsakymus pateikė </w:t>
            </w:r>
            <w:r w:rsidR="00BA16EB" w:rsidRPr="00D6599B">
              <w:rPr>
                <w:rFonts w:ascii="Times New Roman" w:hAnsi="Times New Roman" w:cs="Times New Roman"/>
                <w:color w:val="auto"/>
                <w:szCs w:val="24"/>
              </w:rPr>
              <w:t>1</w:t>
            </w:r>
            <w:r w:rsidRPr="00D6599B">
              <w:rPr>
                <w:rFonts w:ascii="Times New Roman" w:eastAsia="Arial" w:hAnsi="Times New Roman" w:cs="Times New Roman"/>
                <w:color w:val="auto"/>
                <w:szCs w:val="24"/>
              </w:rPr>
              <w:t xml:space="preserve"> rinkos dalyvis</w:t>
            </w:r>
            <w:r w:rsidR="00BA16EB" w:rsidRPr="00D6599B">
              <w:rPr>
                <w:rFonts w:ascii="Times New Roman" w:eastAsia="Arial" w:hAnsi="Times New Roman" w:cs="Times New Roman"/>
                <w:color w:val="auto"/>
                <w:szCs w:val="24"/>
              </w:rPr>
              <w:t xml:space="preserve"> (UAB </w:t>
            </w:r>
            <w:proofErr w:type="spellStart"/>
            <w:r w:rsidR="00BA16EB" w:rsidRPr="00D6599B">
              <w:rPr>
                <w:rFonts w:ascii="Times New Roman" w:eastAsia="Arial" w:hAnsi="Times New Roman" w:cs="Times New Roman"/>
                <w:color w:val="auto"/>
                <w:szCs w:val="24"/>
              </w:rPr>
              <w:t>Biotecha</w:t>
            </w:r>
            <w:proofErr w:type="spellEnd"/>
            <w:r w:rsidR="00BA16EB" w:rsidRPr="00D6599B">
              <w:rPr>
                <w:rFonts w:ascii="Times New Roman" w:eastAsia="Arial" w:hAnsi="Times New Roman" w:cs="Times New Roman"/>
                <w:color w:val="auto"/>
                <w:szCs w:val="24"/>
              </w:rPr>
              <w:t>)</w:t>
            </w:r>
            <w:r w:rsidRPr="00D6599B">
              <w:rPr>
                <w:rFonts w:ascii="Times New Roman" w:eastAsia="Arial" w:hAnsi="Times New Roman" w:cs="Times New Roman"/>
                <w:color w:val="auto"/>
                <w:szCs w:val="24"/>
              </w:rPr>
              <w:t xml:space="preserve">* </w:t>
            </w:r>
          </w:p>
          <w:p w14:paraId="280C447F" w14:textId="749E448E" w:rsidR="00810D84" w:rsidRPr="00D6599B" w:rsidRDefault="00810D84" w:rsidP="00810D84">
            <w:pPr>
              <w:spacing w:after="0" w:line="259" w:lineRule="auto"/>
              <w:ind w:left="2" w:right="0" w:firstLine="0"/>
              <w:jc w:val="left"/>
              <w:rPr>
                <w:rFonts w:ascii="Times New Roman" w:hAnsi="Times New Roman" w:cs="Times New Roman"/>
                <w:color w:val="auto"/>
                <w:szCs w:val="24"/>
              </w:rPr>
            </w:pPr>
            <w:r w:rsidRPr="00D6599B">
              <w:rPr>
                <w:rFonts w:ascii="Times New Roman" w:eastAsia="Arial" w:hAnsi="Times New Roman" w:cs="Times New Roman"/>
                <w:color w:val="auto"/>
                <w:szCs w:val="24"/>
              </w:rPr>
              <w:t xml:space="preserve">*Rinkos dalyvio pateikti atsakymai pateikiami šioje suvestinėje (pastaba: pateiktų atsakymų tekstas nėra koreguojamas, tačiau perrašant/kopijuojant gali pasitaikyti redakcinio pobūdžio kalbos klaidų). </w:t>
            </w:r>
          </w:p>
        </w:tc>
      </w:tr>
    </w:tbl>
    <w:p w14:paraId="6A0F9A75" w14:textId="1BCB1811" w:rsidR="00610DDB" w:rsidRDefault="00610DDB" w:rsidP="008855EB">
      <w:pPr>
        <w:spacing w:after="9" w:line="259" w:lineRule="auto"/>
        <w:ind w:right="0"/>
        <w:jc w:val="left"/>
      </w:pPr>
    </w:p>
    <w:p w14:paraId="73A55C35" w14:textId="249CC47D" w:rsidR="008855EB" w:rsidRDefault="008855EB" w:rsidP="008855EB">
      <w:pPr>
        <w:spacing w:after="0" w:line="259" w:lineRule="auto"/>
        <w:ind w:left="0" w:right="6951" w:firstLine="0"/>
        <w:rPr>
          <w:rFonts w:ascii="Arial" w:eastAsia="Arial" w:hAnsi="Arial" w:cs="Arial"/>
          <w:b/>
        </w:rPr>
      </w:pPr>
      <w:r>
        <w:rPr>
          <w:rFonts w:ascii="Arial" w:eastAsia="Arial" w:hAnsi="Arial" w:cs="Arial"/>
          <w:b/>
        </w:rPr>
        <w:br w:type="page"/>
      </w:r>
    </w:p>
    <w:tbl>
      <w:tblPr>
        <w:tblStyle w:val="TableGrid"/>
        <w:tblW w:w="14454" w:type="dxa"/>
        <w:tblInd w:w="0" w:type="dxa"/>
        <w:tblLayout w:type="fixed"/>
        <w:tblCellMar>
          <w:top w:w="53" w:type="dxa"/>
          <w:left w:w="108" w:type="dxa"/>
          <w:bottom w:w="5" w:type="dxa"/>
          <w:right w:w="47" w:type="dxa"/>
        </w:tblCellMar>
        <w:tblLook w:val="04A0" w:firstRow="1" w:lastRow="0" w:firstColumn="1" w:lastColumn="0" w:noHBand="0" w:noVBand="1"/>
      </w:tblPr>
      <w:tblGrid>
        <w:gridCol w:w="697"/>
        <w:gridCol w:w="2133"/>
        <w:gridCol w:w="2835"/>
        <w:gridCol w:w="3261"/>
        <w:gridCol w:w="5528"/>
      </w:tblGrid>
      <w:tr w:rsidR="008D2018" w:rsidRPr="00D6599B" w14:paraId="4124667B" w14:textId="77777777" w:rsidTr="00D6599B">
        <w:trPr>
          <w:trHeight w:val="540"/>
        </w:trPr>
        <w:tc>
          <w:tcPr>
            <w:tcW w:w="697" w:type="dxa"/>
            <w:tcBorders>
              <w:top w:val="single" w:sz="4" w:space="0" w:color="000000"/>
              <w:left w:val="single" w:sz="4" w:space="0" w:color="000000"/>
              <w:bottom w:val="single" w:sz="4" w:space="0" w:color="000000"/>
              <w:right w:val="nil"/>
            </w:tcBorders>
          </w:tcPr>
          <w:p w14:paraId="29CF5810" w14:textId="77777777" w:rsidR="00610DDB" w:rsidRPr="00D6599B" w:rsidRDefault="00610DDB" w:rsidP="00D6599B">
            <w:pPr>
              <w:spacing w:before="120" w:after="120"/>
              <w:ind w:left="0" w:right="0" w:firstLine="0"/>
              <w:jc w:val="left"/>
              <w:rPr>
                <w:rFonts w:ascii="Times New Roman" w:hAnsi="Times New Roman" w:cs="Times New Roman"/>
                <w:color w:val="auto"/>
                <w:szCs w:val="24"/>
              </w:rPr>
            </w:pPr>
          </w:p>
        </w:tc>
        <w:tc>
          <w:tcPr>
            <w:tcW w:w="13757" w:type="dxa"/>
            <w:gridSpan w:val="4"/>
            <w:tcBorders>
              <w:top w:val="single" w:sz="4" w:space="0" w:color="000000"/>
              <w:left w:val="nil"/>
              <w:bottom w:val="single" w:sz="4" w:space="0" w:color="000000"/>
              <w:right w:val="single" w:sz="4" w:space="0" w:color="000000"/>
            </w:tcBorders>
            <w:vAlign w:val="center"/>
          </w:tcPr>
          <w:p w14:paraId="12722C91" w14:textId="77777777" w:rsidR="00610DDB" w:rsidRPr="00D6599B" w:rsidRDefault="001A6B65" w:rsidP="00D6599B">
            <w:pPr>
              <w:spacing w:before="120" w:after="120"/>
              <w:ind w:left="-964" w:right="0" w:firstLine="0"/>
              <w:jc w:val="center"/>
              <w:rPr>
                <w:rFonts w:ascii="Times New Roman" w:hAnsi="Times New Roman" w:cs="Times New Roman"/>
                <w:color w:val="auto"/>
                <w:szCs w:val="24"/>
              </w:rPr>
            </w:pPr>
            <w:r w:rsidRPr="00D6599B">
              <w:rPr>
                <w:rFonts w:ascii="Times New Roman" w:hAnsi="Times New Roman" w:cs="Times New Roman"/>
                <w:b/>
                <w:color w:val="auto"/>
                <w:szCs w:val="24"/>
              </w:rPr>
              <w:t xml:space="preserve">RINKOS DALYVIŲ PATEIKTŲ ATSAKYMŲ </w:t>
            </w:r>
            <w:r w:rsidR="00810D84" w:rsidRPr="00D6599B">
              <w:rPr>
                <w:rFonts w:ascii="Times New Roman" w:hAnsi="Times New Roman" w:cs="Times New Roman"/>
                <w:b/>
                <w:color w:val="auto"/>
                <w:szCs w:val="24"/>
              </w:rPr>
              <w:t>VERTINIMAS</w:t>
            </w:r>
          </w:p>
        </w:tc>
      </w:tr>
      <w:tr w:rsidR="00754E57" w:rsidRPr="00D6599B" w14:paraId="7F0DF72F" w14:textId="77777777" w:rsidTr="00D6599B">
        <w:trPr>
          <w:trHeight w:val="590"/>
        </w:trPr>
        <w:tc>
          <w:tcPr>
            <w:tcW w:w="697" w:type="dxa"/>
            <w:tcBorders>
              <w:top w:val="single" w:sz="4" w:space="0" w:color="000000"/>
              <w:left w:val="single" w:sz="4" w:space="0" w:color="000000"/>
              <w:bottom w:val="single" w:sz="4" w:space="0" w:color="000000"/>
              <w:right w:val="single" w:sz="4" w:space="0" w:color="000000"/>
            </w:tcBorders>
          </w:tcPr>
          <w:p w14:paraId="38696BDA" w14:textId="1BEB4F1B" w:rsidR="00610DDB" w:rsidRPr="00D6599B" w:rsidRDefault="008855EB" w:rsidP="00D6599B">
            <w:pPr>
              <w:spacing w:before="120" w:after="120"/>
              <w:ind w:left="0" w:right="0" w:firstLine="0"/>
              <w:jc w:val="left"/>
              <w:rPr>
                <w:rFonts w:ascii="Times New Roman" w:hAnsi="Times New Roman" w:cs="Times New Roman"/>
                <w:szCs w:val="24"/>
              </w:rPr>
            </w:pPr>
            <w:r w:rsidRPr="00D6599B">
              <w:rPr>
                <w:rFonts w:ascii="Times New Roman" w:hAnsi="Times New Roman" w:cs="Times New Roman"/>
                <w:b/>
                <w:szCs w:val="24"/>
              </w:rPr>
              <w:t xml:space="preserve">Eil. </w:t>
            </w:r>
            <w:r w:rsidR="00DE1DBF" w:rsidRPr="00D6599B">
              <w:rPr>
                <w:rFonts w:ascii="Times New Roman" w:hAnsi="Times New Roman" w:cs="Times New Roman"/>
                <w:b/>
                <w:szCs w:val="24"/>
              </w:rPr>
              <w:t>N</w:t>
            </w:r>
            <w:r w:rsidRPr="00D6599B">
              <w:rPr>
                <w:rFonts w:ascii="Times New Roman" w:hAnsi="Times New Roman" w:cs="Times New Roman"/>
                <w:b/>
                <w:szCs w:val="24"/>
              </w:rPr>
              <w:t>r.</w:t>
            </w:r>
          </w:p>
        </w:tc>
        <w:tc>
          <w:tcPr>
            <w:tcW w:w="2133" w:type="dxa"/>
            <w:tcBorders>
              <w:top w:val="single" w:sz="4" w:space="0" w:color="000000"/>
              <w:left w:val="single" w:sz="4" w:space="0" w:color="000000"/>
              <w:bottom w:val="single" w:sz="4" w:space="0" w:color="000000"/>
              <w:right w:val="single" w:sz="4" w:space="0" w:color="000000"/>
            </w:tcBorders>
          </w:tcPr>
          <w:p w14:paraId="315B7075" w14:textId="74391C9B" w:rsidR="00610DDB" w:rsidRPr="00D6599B" w:rsidRDefault="008855EB" w:rsidP="00D6599B">
            <w:pPr>
              <w:spacing w:before="120" w:after="120"/>
              <w:ind w:left="21" w:right="25" w:firstLine="0"/>
              <w:jc w:val="left"/>
              <w:rPr>
                <w:rFonts w:ascii="Times New Roman" w:hAnsi="Times New Roman" w:cs="Times New Roman"/>
                <w:szCs w:val="24"/>
              </w:rPr>
            </w:pPr>
            <w:r w:rsidRPr="00D6599B">
              <w:rPr>
                <w:rFonts w:ascii="Times New Roman" w:hAnsi="Times New Roman" w:cs="Times New Roman"/>
                <w:b/>
                <w:szCs w:val="24"/>
              </w:rPr>
              <w:t>Parametrai</w:t>
            </w:r>
          </w:p>
        </w:tc>
        <w:tc>
          <w:tcPr>
            <w:tcW w:w="2835" w:type="dxa"/>
            <w:tcBorders>
              <w:top w:val="single" w:sz="4" w:space="0" w:color="000000"/>
              <w:left w:val="single" w:sz="4" w:space="0" w:color="000000"/>
              <w:bottom w:val="single" w:sz="4" w:space="0" w:color="000000"/>
              <w:right w:val="single" w:sz="4" w:space="0" w:color="000000"/>
            </w:tcBorders>
          </w:tcPr>
          <w:p w14:paraId="164972DC" w14:textId="3F535733" w:rsidR="00610DDB" w:rsidRPr="00D6599B" w:rsidRDefault="008855EB" w:rsidP="00D6599B">
            <w:pPr>
              <w:spacing w:before="120" w:after="120"/>
              <w:ind w:left="0" w:right="0" w:firstLine="0"/>
              <w:jc w:val="left"/>
              <w:rPr>
                <w:rFonts w:ascii="Times New Roman" w:hAnsi="Times New Roman" w:cs="Times New Roman"/>
                <w:b/>
                <w:bCs/>
                <w:szCs w:val="24"/>
              </w:rPr>
            </w:pPr>
            <w:r w:rsidRPr="00D6599B">
              <w:rPr>
                <w:rFonts w:ascii="Times New Roman" w:hAnsi="Times New Roman" w:cs="Times New Roman"/>
                <w:b/>
                <w:bCs/>
                <w:szCs w:val="24"/>
              </w:rPr>
              <w:t>Reikalaujamo parametro reikšmė</w:t>
            </w:r>
          </w:p>
        </w:tc>
        <w:tc>
          <w:tcPr>
            <w:tcW w:w="3261" w:type="dxa"/>
            <w:tcBorders>
              <w:top w:val="single" w:sz="4" w:space="0" w:color="000000"/>
              <w:left w:val="single" w:sz="4" w:space="0" w:color="000000"/>
              <w:bottom w:val="single" w:sz="4" w:space="0" w:color="000000"/>
              <w:right w:val="single" w:sz="4" w:space="0" w:color="000000"/>
            </w:tcBorders>
          </w:tcPr>
          <w:p w14:paraId="69B1CF70" w14:textId="46F680A9" w:rsidR="00610DDB" w:rsidRPr="00D6599B" w:rsidRDefault="008855EB" w:rsidP="00D6599B">
            <w:pPr>
              <w:spacing w:before="120" w:after="120"/>
              <w:ind w:left="0" w:right="63" w:firstLine="0"/>
              <w:jc w:val="left"/>
              <w:rPr>
                <w:rFonts w:ascii="Times New Roman" w:hAnsi="Times New Roman" w:cs="Times New Roman"/>
                <w:b/>
                <w:bCs/>
                <w:szCs w:val="24"/>
              </w:rPr>
            </w:pPr>
            <w:r w:rsidRPr="00D6599B">
              <w:rPr>
                <w:rFonts w:ascii="Times New Roman" w:hAnsi="Times New Roman" w:cs="Times New Roman"/>
                <w:b/>
                <w:bCs/>
                <w:szCs w:val="24"/>
              </w:rPr>
              <w:t>Tiekėjų siūlymai/klausimai</w:t>
            </w:r>
          </w:p>
        </w:tc>
        <w:tc>
          <w:tcPr>
            <w:tcW w:w="5528" w:type="dxa"/>
            <w:tcBorders>
              <w:top w:val="single" w:sz="4" w:space="0" w:color="000000"/>
              <w:left w:val="single" w:sz="4" w:space="0" w:color="000000"/>
              <w:bottom w:val="single" w:sz="4" w:space="0" w:color="000000"/>
              <w:right w:val="single" w:sz="4" w:space="0" w:color="000000"/>
            </w:tcBorders>
          </w:tcPr>
          <w:p w14:paraId="415ECCFD" w14:textId="77777777" w:rsidR="008855EB" w:rsidRPr="00D6599B" w:rsidRDefault="008855EB" w:rsidP="00D6599B">
            <w:pPr>
              <w:spacing w:before="120" w:after="120"/>
              <w:ind w:left="0" w:right="0" w:firstLine="0"/>
              <w:jc w:val="center"/>
              <w:rPr>
                <w:rFonts w:ascii="Times New Roman" w:hAnsi="Times New Roman" w:cs="Times New Roman"/>
                <w:b/>
                <w:bCs/>
                <w:szCs w:val="24"/>
              </w:rPr>
            </w:pPr>
            <w:r w:rsidRPr="00D6599B">
              <w:rPr>
                <w:rFonts w:ascii="Times New Roman" w:hAnsi="Times New Roman" w:cs="Times New Roman"/>
                <w:b/>
                <w:bCs/>
                <w:szCs w:val="24"/>
              </w:rPr>
              <w:t>PO sprendimai</w:t>
            </w:r>
          </w:p>
          <w:p w14:paraId="13E2CE38" w14:textId="365378FF" w:rsidR="00610DDB" w:rsidRPr="00D6599B" w:rsidRDefault="008855EB" w:rsidP="00D6599B">
            <w:pPr>
              <w:spacing w:before="120" w:after="120"/>
              <w:ind w:left="0" w:right="0" w:firstLine="0"/>
              <w:jc w:val="center"/>
              <w:rPr>
                <w:rFonts w:ascii="Times New Roman" w:hAnsi="Times New Roman" w:cs="Times New Roman"/>
                <w:b/>
                <w:bCs/>
                <w:szCs w:val="24"/>
              </w:rPr>
            </w:pPr>
            <w:r w:rsidRPr="00D6599B">
              <w:rPr>
                <w:rFonts w:ascii="Times New Roman" w:hAnsi="Times New Roman" w:cs="Times New Roman"/>
                <w:i/>
                <w:szCs w:val="24"/>
              </w:rPr>
              <w:t>(nurodomas sprendimas, pvz. atsižvelgta,</w:t>
            </w:r>
            <w:r w:rsidR="00D6599B">
              <w:rPr>
                <w:rFonts w:ascii="Times New Roman" w:hAnsi="Times New Roman" w:cs="Times New Roman"/>
                <w:i/>
                <w:szCs w:val="24"/>
              </w:rPr>
              <w:t xml:space="preserve"> </w:t>
            </w:r>
            <w:r w:rsidRPr="00D6599B">
              <w:rPr>
                <w:rFonts w:ascii="Times New Roman" w:hAnsi="Times New Roman" w:cs="Times New Roman"/>
                <w:i/>
                <w:szCs w:val="24"/>
              </w:rPr>
              <w:t>neatsižvelgta,</w:t>
            </w:r>
            <w:r w:rsidR="00D6599B">
              <w:rPr>
                <w:rFonts w:ascii="Times New Roman" w:hAnsi="Times New Roman" w:cs="Times New Roman"/>
                <w:i/>
                <w:szCs w:val="24"/>
              </w:rPr>
              <w:t xml:space="preserve"> </w:t>
            </w:r>
            <w:r w:rsidRPr="00D6599B">
              <w:rPr>
                <w:rFonts w:ascii="Times New Roman" w:hAnsi="Times New Roman" w:cs="Times New Roman"/>
                <w:i/>
                <w:szCs w:val="24"/>
              </w:rPr>
              <w:t>atsižvelgta iš dalies, pateikiami sprendimų motyvai)</w:t>
            </w:r>
          </w:p>
        </w:tc>
      </w:tr>
      <w:tr w:rsidR="00754E57" w:rsidRPr="00D6599B" w14:paraId="2208A891" w14:textId="77777777" w:rsidTr="00D6599B">
        <w:trPr>
          <w:trHeight w:val="496"/>
        </w:trPr>
        <w:tc>
          <w:tcPr>
            <w:tcW w:w="697" w:type="dxa"/>
            <w:tcBorders>
              <w:top w:val="single" w:sz="4" w:space="0" w:color="000000"/>
              <w:left w:val="single" w:sz="4" w:space="0" w:color="000000"/>
              <w:bottom w:val="single" w:sz="4" w:space="0" w:color="000000"/>
              <w:right w:val="single" w:sz="4" w:space="0" w:color="000000"/>
            </w:tcBorders>
          </w:tcPr>
          <w:p w14:paraId="73728828" w14:textId="0CCA8CAD" w:rsidR="00610DDB" w:rsidRPr="00D6599B" w:rsidRDefault="00F07077" w:rsidP="00D6599B">
            <w:pPr>
              <w:spacing w:before="120" w:after="120"/>
              <w:ind w:left="0" w:right="58" w:firstLine="0"/>
              <w:jc w:val="left"/>
              <w:rPr>
                <w:rFonts w:ascii="Times New Roman" w:hAnsi="Times New Roman" w:cs="Times New Roman"/>
                <w:szCs w:val="24"/>
              </w:rPr>
            </w:pPr>
            <w:r w:rsidRPr="00D6599B">
              <w:rPr>
                <w:rFonts w:ascii="Times New Roman" w:hAnsi="Times New Roman" w:cs="Times New Roman"/>
                <w:szCs w:val="24"/>
              </w:rPr>
              <w:t>5</w:t>
            </w:r>
          </w:p>
        </w:tc>
        <w:tc>
          <w:tcPr>
            <w:tcW w:w="2133" w:type="dxa"/>
            <w:tcBorders>
              <w:top w:val="single" w:sz="4" w:space="0" w:color="000000"/>
              <w:left w:val="single" w:sz="4" w:space="0" w:color="000000"/>
              <w:bottom w:val="single" w:sz="4" w:space="0" w:color="000000"/>
              <w:right w:val="single" w:sz="4" w:space="0" w:color="000000"/>
            </w:tcBorders>
          </w:tcPr>
          <w:p w14:paraId="0BDE53EE" w14:textId="530B72C7" w:rsidR="00610DDB" w:rsidRPr="00D6599B" w:rsidRDefault="003D156A" w:rsidP="00D6599B">
            <w:pPr>
              <w:spacing w:before="120" w:after="120"/>
              <w:ind w:left="0" w:right="58" w:firstLine="0"/>
              <w:jc w:val="left"/>
              <w:rPr>
                <w:rFonts w:ascii="Times New Roman" w:hAnsi="Times New Roman" w:cs="Times New Roman"/>
                <w:szCs w:val="24"/>
              </w:rPr>
            </w:pPr>
            <w:r w:rsidRPr="00D6599B">
              <w:rPr>
                <w:rFonts w:ascii="Times New Roman" w:hAnsi="Times New Roman" w:cs="Times New Roman"/>
                <w:szCs w:val="24"/>
              </w:rPr>
              <w:t>Fluorescencijos jautrumas ir skiriamoji geba</w:t>
            </w:r>
          </w:p>
        </w:tc>
        <w:tc>
          <w:tcPr>
            <w:tcW w:w="2835" w:type="dxa"/>
            <w:tcBorders>
              <w:top w:val="single" w:sz="4" w:space="0" w:color="000000"/>
              <w:left w:val="single" w:sz="4" w:space="0" w:color="000000"/>
              <w:bottom w:val="single" w:sz="4" w:space="0" w:color="000000"/>
              <w:right w:val="single" w:sz="4" w:space="0" w:color="000000"/>
            </w:tcBorders>
          </w:tcPr>
          <w:p w14:paraId="6B468C6D" w14:textId="7E0983AF" w:rsidR="00610DDB" w:rsidRPr="00D6599B" w:rsidRDefault="003D6AB5" w:rsidP="00D6599B">
            <w:pPr>
              <w:spacing w:before="120" w:after="120"/>
              <w:ind w:left="0" w:right="59" w:firstLine="0"/>
              <w:jc w:val="left"/>
              <w:rPr>
                <w:rFonts w:ascii="Times New Roman" w:hAnsi="Times New Roman" w:cs="Times New Roman"/>
                <w:szCs w:val="24"/>
              </w:rPr>
            </w:pPr>
            <w:r w:rsidRPr="00D6599B">
              <w:rPr>
                <w:rFonts w:ascii="Times New Roman" w:hAnsi="Times New Roman" w:cs="Times New Roman"/>
                <w:szCs w:val="24"/>
              </w:rPr>
              <w:t xml:space="preserve">MESF: FITC &lt;150, PE&lt;100 ir APC&lt;100. Ne mažiau kaip 4 eilės logaritminėje skalėje, duomenis pateikiant </w:t>
            </w:r>
            <w:proofErr w:type="spellStart"/>
            <w:r w:rsidRPr="00D6599B">
              <w:rPr>
                <w:rFonts w:ascii="Times New Roman" w:hAnsi="Times New Roman" w:cs="Times New Roman"/>
                <w:szCs w:val="24"/>
              </w:rPr>
              <w:t>lin</w:t>
            </w:r>
            <w:proofErr w:type="spellEnd"/>
            <w:r w:rsidRPr="00D6599B">
              <w:rPr>
                <w:rFonts w:ascii="Times New Roman" w:hAnsi="Times New Roman" w:cs="Times New Roman"/>
                <w:szCs w:val="24"/>
              </w:rPr>
              <w:t xml:space="preserve">, </w:t>
            </w:r>
            <w:proofErr w:type="spellStart"/>
            <w:r w:rsidRPr="00D6599B">
              <w:rPr>
                <w:rFonts w:ascii="Times New Roman" w:hAnsi="Times New Roman" w:cs="Times New Roman"/>
                <w:szCs w:val="24"/>
              </w:rPr>
              <w:t>log</w:t>
            </w:r>
            <w:proofErr w:type="spellEnd"/>
            <w:r w:rsidRPr="00D6599B">
              <w:rPr>
                <w:rFonts w:ascii="Times New Roman" w:hAnsi="Times New Roman" w:cs="Times New Roman"/>
                <w:szCs w:val="24"/>
              </w:rPr>
              <w:t xml:space="preserve"> ir </w:t>
            </w:r>
            <w:proofErr w:type="spellStart"/>
            <w:r w:rsidRPr="00D6599B">
              <w:rPr>
                <w:rFonts w:ascii="Times New Roman" w:hAnsi="Times New Roman" w:cs="Times New Roman"/>
                <w:szCs w:val="24"/>
              </w:rPr>
              <w:t>hyperlog</w:t>
            </w:r>
            <w:proofErr w:type="spellEnd"/>
            <w:r w:rsidRPr="00D6599B">
              <w:rPr>
                <w:rFonts w:ascii="Times New Roman" w:hAnsi="Times New Roman" w:cs="Times New Roman"/>
                <w:szCs w:val="24"/>
              </w:rPr>
              <w:t xml:space="preserve"> skalėse</w:t>
            </w:r>
          </w:p>
        </w:tc>
        <w:tc>
          <w:tcPr>
            <w:tcW w:w="3261" w:type="dxa"/>
            <w:tcBorders>
              <w:top w:val="single" w:sz="4" w:space="0" w:color="000000"/>
              <w:left w:val="single" w:sz="4" w:space="0" w:color="000000"/>
              <w:bottom w:val="single" w:sz="4" w:space="0" w:color="000000"/>
              <w:right w:val="single" w:sz="4" w:space="0" w:color="000000"/>
            </w:tcBorders>
          </w:tcPr>
          <w:p w14:paraId="0C862FEE" w14:textId="30A4B613" w:rsidR="00610DDB" w:rsidRPr="00D6599B" w:rsidRDefault="001F70FA" w:rsidP="00D6599B">
            <w:pPr>
              <w:spacing w:before="120" w:after="120"/>
              <w:ind w:left="0" w:right="0" w:firstLine="0"/>
              <w:jc w:val="left"/>
              <w:rPr>
                <w:rFonts w:ascii="Times New Roman" w:eastAsia="Times New Roman" w:hAnsi="Times New Roman" w:cs="Times New Roman"/>
                <w:color w:val="111111"/>
                <w:szCs w:val="24"/>
                <w:lang w:eastAsia="en-GB"/>
              </w:rPr>
            </w:pPr>
            <w:r w:rsidRPr="00D6599B">
              <w:rPr>
                <w:rFonts w:ascii="Times New Roman" w:eastAsia="Times New Roman" w:hAnsi="Times New Roman" w:cs="Times New Roman"/>
                <w:color w:val="111111"/>
                <w:szCs w:val="24"/>
                <w:lang w:eastAsia="en-GB"/>
              </w:rPr>
              <w:t xml:space="preserve">Prašome išbraukti </w:t>
            </w:r>
            <w:proofErr w:type="spellStart"/>
            <w:r w:rsidRPr="00D6599B">
              <w:rPr>
                <w:rFonts w:ascii="Times New Roman" w:eastAsia="Times New Roman" w:hAnsi="Times New Roman" w:cs="Times New Roman"/>
                <w:color w:val="111111"/>
                <w:szCs w:val="24"/>
                <w:lang w:eastAsia="en-GB"/>
              </w:rPr>
              <w:t>Hylerlog</w:t>
            </w:r>
            <w:proofErr w:type="spellEnd"/>
            <w:r w:rsidRPr="00D6599B">
              <w:rPr>
                <w:rFonts w:ascii="Times New Roman" w:eastAsia="Times New Roman" w:hAnsi="Times New Roman" w:cs="Times New Roman"/>
                <w:color w:val="111111"/>
                <w:szCs w:val="24"/>
                <w:lang w:eastAsia="en-GB"/>
              </w:rPr>
              <w:t xml:space="preserve"> skalę arba pakeisti į lygiavertį reikalavimą, nes Cytek pilno spektro tėkmės citometrai naudoja "spectral unmixing" būdą ir nereikalauja "Hyperlog" skalės.</w:t>
            </w:r>
          </w:p>
        </w:tc>
        <w:tc>
          <w:tcPr>
            <w:tcW w:w="5528" w:type="dxa"/>
            <w:tcBorders>
              <w:top w:val="single" w:sz="4" w:space="0" w:color="000000"/>
              <w:left w:val="single" w:sz="4" w:space="0" w:color="000000"/>
              <w:bottom w:val="single" w:sz="4" w:space="0" w:color="000000"/>
              <w:right w:val="single" w:sz="4" w:space="0" w:color="000000"/>
            </w:tcBorders>
          </w:tcPr>
          <w:p w14:paraId="12E97A61" w14:textId="72E4C6CC" w:rsidR="00610DDB" w:rsidRPr="00D6599B" w:rsidRDefault="001A69FD" w:rsidP="00D6599B">
            <w:pPr>
              <w:spacing w:before="120" w:after="120"/>
              <w:ind w:left="0" w:right="0" w:firstLine="0"/>
              <w:rPr>
                <w:rFonts w:ascii="Times New Roman" w:hAnsi="Times New Roman" w:cs="Times New Roman"/>
                <w:szCs w:val="24"/>
              </w:rPr>
            </w:pPr>
            <w:r w:rsidRPr="00D6599B">
              <w:rPr>
                <w:rFonts w:ascii="Times New Roman" w:eastAsia="Times New Roman" w:hAnsi="Times New Roman" w:cs="Times New Roman"/>
                <w:color w:val="111111"/>
                <w:szCs w:val="24"/>
                <w:lang w:eastAsia="en-GB"/>
              </w:rPr>
              <w:t xml:space="preserve">Į tiekėjo </w:t>
            </w:r>
            <w:r w:rsidR="00F07077" w:rsidRPr="00D6599B">
              <w:rPr>
                <w:rFonts w:ascii="Times New Roman" w:eastAsia="Times New Roman" w:hAnsi="Times New Roman" w:cs="Times New Roman"/>
                <w:color w:val="111111"/>
                <w:szCs w:val="24"/>
                <w:lang w:eastAsia="en-GB"/>
              </w:rPr>
              <w:t>pasiūlymą</w:t>
            </w:r>
            <w:r w:rsidRPr="00D6599B">
              <w:rPr>
                <w:rFonts w:ascii="Times New Roman" w:eastAsia="Times New Roman" w:hAnsi="Times New Roman" w:cs="Times New Roman"/>
                <w:color w:val="111111"/>
                <w:szCs w:val="24"/>
                <w:lang w:eastAsia="en-GB"/>
              </w:rPr>
              <w:t xml:space="preserve"> neatsižvelgta</w:t>
            </w:r>
            <w:r w:rsidR="00F07077" w:rsidRPr="00D6599B">
              <w:rPr>
                <w:rFonts w:ascii="Times New Roman" w:eastAsia="Times New Roman" w:hAnsi="Times New Roman" w:cs="Times New Roman"/>
                <w:color w:val="111111"/>
                <w:szCs w:val="24"/>
                <w:lang w:eastAsia="en-GB"/>
              </w:rPr>
              <w:t xml:space="preserve">. </w:t>
            </w:r>
            <w:r w:rsidRPr="00D6599B">
              <w:rPr>
                <w:rFonts w:ascii="Times New Roman" w:eastAsia="Times New Roman" w:hAnsi="Times New Roman" w:cs="Times New Roman"/>
                <w:color w:val="111111"/>
                <w:szCs w:val="24"/>
                <w:lang w:eastAsia="en-GB"/>
              </w:rPr>
              <w:t>Hyperlog skalė buvo pasirinkta kaip vieninga analizės vizualizavimo priemonė visiems naudojamiems tėkmės citometrams, užtikrinanti duomenų palyginamumą tarp skirtingų platformų. Nors Cytek instrumentai naudoja spectral unmixing principą, Hyperlog skalės taikymas duomenų vaizdavimui netrukdo rezultatų interpretacijai ir sudaro sąlygas išlaikyti vieningą analizės formatą.</w:t>
            </w:r>
          </w:p>
        </w:tc>
      </w:tr>
      <w:tr w:rsidR="00754E57" w:rsidRPr="00D6599B" w14:paraId="4AA79D67" w14:textId="77777777" w:rsidTr="00D6599B">
        <w:trPr>
          <w:trHeight w:val="348"/>
        </w:trPr>
        <w:tc>
          <w:tcPr>
            <w:tcW w:w="697" w:type="dxa"/>
            <w:tcBorders>
              <w:top w:val="single" w:sz="4" w:space="0" w:color="000000"/>
              <w:left w:val="single" w:sz="4" w:space="0" w:color="000000"/>
              <w:bottom w:val="single" w:sz="4" w:space="0" w:color="000000"/>
              <w:right w:val="single" w:sz="4" w:space="0" w:color="000000"/>
            </w:tcBorders>
          </w:tcPr>
          <w:p w14:paraId="41378789" w14:textId="716BE4A9" w:rsidR="00610DDB" w:rsidRPr="00D6599B" w:rsidRDefault="00F07077" w:rsidP="00D6599B">
            <w:pPr>
              <w:spacing w:before="120" w:after="120"/>
              <w:ind w:left="0" w:right="57" w:firstLine="0"/>
              <w:jc w:val="left"/>
              <w:rPr>
                <w:rFonts w:ascii="Times New Roman" w:hAnsi="Times New Roman" w:cs="Times New Roman"/>
                <w:szCs w:val="24"/>
              </w:rPr>
            </w:pPr>
            <w:r w:rsidRPr="00D6599B">
              <w:rPr>
                <w:rFonts w:ascii="Times New Roman" w:hAnsi="Times New Roman" w:cs="Times New Roman"/>
                <w:szCs w:val="24"/>
              </w:rPr>
              <w:t>6</w:t>
            </w:r>
          </w:p>
        </w:tc>
        <w:tc>
          <w:tcPr>
            <w:tcW w:w="2133" w:type="dxa"/>
            <w:tcBorders>
              <w:top w:val="single" w:sz="4" w:space="0" w:color="000000"/>
              <w:left w:val="single" w:sz="4" w:space="0" w:color="000000"/>
              <w:bottom w:val="single" w:sz="4" w:space="0" w:color="000000"/>
              <w:right w:val="single" w:sz="4" w:space="0" w:color="000000"/>
            </w:tcBorders>
          </w:tcPr>
          <w:p w14:paraId="0A5769D7" w14:textId="01D1457D" w:rsidR="00610DDB" w:rsidRPr="00D6599B" w:rsidRDefault="00C50B70" w:rsidP="00D6599B">
            <w:pPr>
              <w:spacing w:before="120" w:after="120"/>
              <w:ind w:left="0" w:right="58" w:firstLine="0"/>
              <w:jc w:val="left"/>
              <w:rPr>
                <w:rFonts w:ascii="Times New Roman" w:hAnsi="Times New Roman" w:cs="Times New Roman"/>
                <w:szCs w:val="24"/>
              </w:rPr>
            </w:pPr>
            <w:r w:rsidRPr="00D6599B">
              <w:rPr>
                <w:rFonts w:ascii="Times New Roman" w:hAnsi="Times New Roman" w:cs="Times New Roman"/>
                <w:szCs w:val="24"/>
              </w:rPr>
              <w:t>Minimalus analizuojamas tūris</w:t>
            </w:r>
          </w:p>
        </w:tc>
        <w:tc>
          <w:tcPr>
            <w:tcW w:w="2835" w:type="dxa"/>
            <w:tcBorders>
              <w:top w:val="single" w:sz="4" w:space="0" w:color="000000"/>
              <w:left w:val="single" w:sz="4" w:space="0" w:color="000000"/>
              <w:bottom w:val="single" w:sz="4" w:space="0" w:color="000000"/>
              <w:right w:val="single" w:sz="4" w:space="0" w:color="000000"/>
            </w:tcBorders>
          </w:tcPr>
          <w:p w14:paraId="56841321" w14:textId="33B7132B" w:rsidR="00610DDB" w:rsidRPr="00D6599B" w:rsidRDefault="00826F96" w:rsidP="00D6599B">
            <w:pPr>
              <w:spacing w:before="120" w:after="120"/>
              <w:ind w:left="0" w:right="59" w:firstLine="0"/>
              <w:jc w:val="left"/>
              <w:rPr>
                <w:rFonts w:ascii="Times New Roman" w:hAnsi="Times New Roman" w:cs="Times New Roman"/>
                <w:szCs w:val="24"/>
              </w:rPr>
            </w:pPr>
            <w:r w:rsidRPr="00D6599B">
              <w:rPr>
                <w:rFonts w:ascii="Times New Roman" w:hAnsi="Times New Roman" w:cs="Times New Roman"/>
                <w:szCs w:val="24"/>
              </w:rPr>
              <w:t xml:space="preserve">Minimalus analizuojamas tūris - ne daugiau kaip 10 </w:t>
            </w:r>
            <w:proofErr w:type="spellStart"/>
            <w:r w:rsidRPr="00D6599B">
              <w:rPr>
                <w:rFonts w:ascii="Times New Roman" w:hAnsi="Times New Roman" w:cs="Times New Roman"/>
                <w:szCs w:val="24"/>
              </w:rPr>
              <w:t>ul</w:t>
            </w:r>
            <w:proofErr w:type="spellEnd"/>
            <w:r w:rsidRPr="00D6599B">
              <w:rPr>
                <w:rFonts w:ascii="Times New Roman" w:hAnsi="Times New Roman" w:cs="Times New Roman"/>
                <w:szCs w:val="24"/>
              </w:rPr>
              <w:t>.</w:t>
            </w:r>
          </w:p>
        </w:tc>
        <w:tc>
          <w:tcPr>
            <w:tcW w:w="3261" w:type="dxa"/>
            <w:tcBorders>
              <w:top w:val="single" w:sz="4" w:space="0" w:color="000000"/>
              <w:left w:val="single" w:sz="4" w:space="0" w:color="000000"/>
              <w:bottom w:val="single" w:sz="4" w:space="0" w:color="000000"/>
              <w:right w:val="single" w:sz="4" w:space="0" w:color="000000"/>
            </w:tcBorders>
          </w:tcPr>
          <w:p w14:paraId="23DEB168" w14:textId="30947315" w:rsidR="00610DDB" w:rsidRPr="00D6599B" w:rsidRDefault="00415CB6" w:rsidP="00D6599B">
            <w:pPr>
              <w:spacing w:before="120" w:after="120"/>
              <w:ind w:left="0" w:right="58" w:firstLine="0"/>
              <w:jc w:val="left"/>
              <w:rPr>
                <w:rFonts w:ascii="Times New Roman" w:hAnsi="Times New Roman" w:cs="Times New Roman"/>
                <w:szCs w:val="24"/>
              </w:rPr>
            </w:pPr>
            <w:r w:rsidRPr="00D6599B">
              <w:rPr>
                <w:rFonts w:ascii="Times New Roman" w:hAnsi="Times New Roman" w:cs="Times New Roman"/>
                <w:szCs w:val="24"/>
              </w:rPr>
              <w:t xml:space="preserve">Prašome praplėsti reikalavimus iki 50 </w:t>
            </w:r>
            <w:proofErr w:type="spellStart"/>
            <w:r w:rsidRPr="00D6599B">
              <w:rPr>
                <w:rFonts w:ascii="Times New Roman" w:hAnsi="Times New Roman" w:cs="Times New Roman"/>
                <w:szCs w:val="24"/>
              </w:rPr>
              <w:t>ul</w:t>
            </w:r>
            <w:proofErr w:type="spellEnd"/>
            <w:r w:rsidRPr="00D6599B">
              <w:rPr>
                <w:rFonts w:ascii="Times New Roman" w:hAnsi="Times New Roman" w:cs="Times New Roman"/>
                <w:szCs w:val="24"/>
              </w:rPr>
              <w:t xml:space="preserve">. 10 </w:t>
            </w:r>
            <w:proofErr w:type="spellStart"/>
            <w:r w:rsidRPr="00D6599B">
              <w:rPr>
                <w:rFonts w:ascii="Times New Roman" w:hAnsi="Times New Roman" w:cs="Times New Roman"/>
                <w:szCs w:val="24"/>
              </w:rPr>
              <w:t>ul</w:t>
            </w:r>
            <w:proofErr w:type="spellEnd"/>
            <w:r w:rsidRPr="00D6599B">
              <w:rPr>
                <w:rFonts w:ascii="Times New Roman" w:hAnsi="Times New Roman" w:cs="Times New Roman"/>
                <w:szCs w:val="24"/>
              </w:rPr>
              <w:t xml:space="preserve"> yra per mažas tūris analizei</w:t>
            </w:r>
          </w:p>
        </w:tc>
        <w:tc>
          <w:tcPr>
            <w:tcW w:w="5528" w:type="dxa"/>
            <w:tcBorders>
              <w:top w:val="single" w:sz="4" w:space="0" w:color="000000"/>
              <w:left w:val="single" w:sz="4" w:space="0" w:color="000000"/>
              <w:bottom w:val="single" w:sz="4" w:space="0" w:color="000000"/>
              <w:right w:val="single" w:sz="4" w:space="0" w:color="000000"/>
            </w:tcBorders>
          </w:tcPr>
          <w:p w14:paraId="5D06A3BE" w14:textId="0411059F" w:rsidR="00987612" w:rsidRPr="00D6599B" w:rsidRDefault="001F5407" w:rsidP="00D6599B">
            <w:pPr>
              <w:spacing w:before="120" w:after="120"/>
              <w:ind w:left="2" w:right="59" w:firstLine="0"/>
              <w:rPr>
                <w:rFonts w:ascii="Times New Roman" w:hAnsi="Times New Roman" w:cs="Times New Roman"/>
                <w:szCs w:val="24"/>
              </w:rPr>
            </w:pPr>
            <w:r w:rsidRPr="00D6599B">
              <w:rPr>
                <w:rFonts w:ascii="Times New Roman" w:hAnsi="Times New Roman" w:cs="Times New Roman"/>
                <w:szCs w:val="24"/>
              </w:rPr>
              <w:t>Į tiekėjo pasiūlymą neatsižvelgta</w:t>
            </w:r>
            <w:r w:rsidR="004F0CE8" w:rsidRPr="00D6599B">
              <w:rPr>
                <w:rFonts w:ascii="Times New Roman" w:hAnsi="Times New Roman" w:cs="Times New Roman"/>
                <w:szCs w:val="24"/>
              </w:rPr>
              <w:t>.</w:t>
            </w:r>
          </w:p>
          <w:p w14:paraId="0C1F69CA" w14:textId="0EFB9F4C" w:rsidR="004F0CE8" w:rsidRPr="00D6599B" w:rsidRDefault="004F0CE8" w:rsidP="00D6599B">
            <w:pPr>
              <w:spacing w:before="120" w:after="120"/>
              <w:ind w:left="0" w:right="0" w:firstLine="0"/>
              <w:rPr>
                <w:rFonts w:ascii="Times New Roman" w:eastAsia="Times New Roman" w:hAnsi="Times New Roman" w:cs="Times New Roman"/>
                <w:color w:val="111111"/>
                <w:szCs w:val="24"/>
                <w:lang w:eastAsia="en-GB"/>
              </w:rPr>
            </w:pPr>
            <w:r w:rsidRPr="00D6599B">
              <w:rPr>
                <w:rFonts w:ascii="Times New Roman" w:eastAsia="Times New Roman" w:hAnsi="Times New Roman" w:cs="Times New Roman"/>
                <w:color w:val="111111"/>
                <w:szCs w:val="24"/>
                <w:lang w:eastAsia="en-GB"/>
              </w:rPr>
              <w:t>Reikalavimas dėl mažiausio analizuojamo tūrio (≤10 µL) yra pagrįstas tyrimų specifika, kai mėginio kiekis yra ribotas (ypač dirbant su pacientų krauju, PBMC frakcijomis ar kitais žmogaus mėginiais).</w:t>
            </w:r>
          </w:p>
          <w:p w14:paraId="68BC7C17" w14:textId="77777777" w:rsidR="004F0CE8" w:rsidRPr="00D6599B" w:rsidRDefault="004F0CE8" w:rsidP="00D6599B">
            <w:pPr>
              <w:spacing w:before="120" w:after="120"/>
              <w:ind w:left="0" w:right="0" w:firstLine="0"/>
              <w:rPr>
                <w:rFonts w:ascii="Times New Roman" w:eastAsia="Times New Roman" w:hAnsi="Times New Roman" w:cs="Times New Roman"/>
                <w:color w:val="111111"/>
                <w:szCs w:val="24"/>
                <w:lang w:eastAsia="en-GB"/>
              </w:rPr>
            </w:pPr>
            <w:r w:rsidRPr="00D6599B">
              <w:rPr>
                <w:rFonts w:ascii="Times New Roman" w:eastAsia="Times New Roman" w:hAnsi="Times New Roman" w:cs="Times New Roman"/>
                <w:color w:val="111111"/>
                <w:szCs w:val="24"/>
                <w:lang w:eastAsia="en-GB"/>
              </w:rPr>
              <w:t>Reikalavimas užtikrina, kad įranga būtų tinkama naudoti tiek klinikiniuose, tiek moksliniuose tyrimuose, leidžiančiuose analizuoti kelis parametrus iš vieno mėginio be reikšmingų mėginio nuostolių.</w:t>
            </w:r>
          </w:p>
          <w:p w14:paraId="3148A325" w14:textId="4CA729F5" w:rsidR="004F0CE8" w:rsidRPr="00D6599B" w:rsidRDefault="002E26FC" w:rsidP="00D6599B">
            <w:pPr>
              <w:pStyle w:val="p1"/>
              <w:spacing w:before="120" w:beforeAutospacing="0" w:after="120" w:afterAutospacing="0"/>
              <w:jc w:val="both"/>
            </w:pPr>
            <w:r w:rsidRPr="00D6599B">
              <w:rPr>
                <w:rStyle w:val="s1"/>
              </w:rPr>
              <w:t xml:space="preserve">Taip pat dauguma šiuolaikinių citometrų leidžia analizuoti nuo 5–10 µL tūrius. Tad toks reikalavimas </w:t>
            </w:r>
            <w:r w:rsidRPr="00D6599B">
              <w:rPr>
                <w:rStyle w:val="s1"/>
              </w:rPr>
              <w:lastRenderedPageBreak/>
              <w:t xml:space="preserve">nėra perteklinis ar diskriminuojantis – tai </w:t>
            </w:r>
            <w:r w:rsidRPr="00D6599B">
              <w:rPr>
                <w:rStyle w:val="s2"/>
              </w:rPr>
              <w:t>atitinka šiuolaikinės įrangos techninius standartus</w:t>
            </w:r>
            <w:r w:rsidRPr="00D6599B">
              <w:rPr>
                <w:rStyle w:val="s1"/>
              </w:rPr>
              <w:t>.</w:t>
            </w:r>
          </w:p>
        </w:tc>
      </w:tr>
      <w:tr w:rsidR="00987612" w:rsidRPr="00D6599B" w14:paraId="6CCB0D97" w14:textId="77777777" w:rsidTr="00D6599B">
        <w:trPr>
          <w:trHeight w:val="348"/>
        </w:trPr>
        <w:tc>
          <w:tcPr>
            <w:tcW w:w="697" w:type="dxa"/>
            <w:tcBorders>
              <w:top w:val="single" w:sz="4" w:space="0" w:color="000000"/>
              <w:left w:val="single" w:sz="4" w:space="0" w:color="000000"/>
              <w:bottom w:val="single" w:sz="4" w:space="0" w:color="000000"/>
              <w:right w:val="single" w:sz="4" w:space="0" w:color="000000"/>
            </w:tcBorders>
          </w:tcPr>
          <w:p w14:paraId="1B4E65E4" w14:textId="53302679" w:rsidR="00987612" w:rsidRPr="00D6599B" w:rsidRDefault="00F07077" w:rsidP="00D6599B">
            <w:pPr>
              <w:spacing w:before="120" w:after="120"/>
              <w:ind w:left="0" w:right="57" w:firstLine="0"/>
              <w:jc w:val="left"/>
              <w:rPr>
                <w:rFonts w:ascii="Times New Roman" w:hAnsi="Times New Roman" w:cs="Times New Roman"/>
                <w:szCs w:val="24"/>
              </w:rPr>
            </w:pPr>
            <w:r w:rsidRPr="00D6599B">
              <w:rPr>
                <w:rFonts w:ascii="Times New Roman" w:hAnsi="Times New Roman" w:cs="Times New Roman"/>
                <w:szCs w:val="24"/>
              </w:rPr>
              <w:lastRenderedPageBreak/>
              <w:t>7</w:t>
            </w:r>
          </w:p>
        </w:tc>
        <w:tc>
          <w:tcPr>
            <w:tcW w:w="2133" w:type="dxa"/>
            <w:tcBorders>
              <w:top w:val="single" w:sz="4" w:space="0" w:color="000000"/>
              <w:left w:val="single" w:sz="4" w:space="0" w:color="000000"/>
              <w:bottom w:val="single" w:sz="4" w:space="0" w:color="000000"/>
              <w:right w:val="single" w:sz="4" w:space="0" w:color="000000"/>
            </w:tcBorders>
          </w:tcPr>
          <w:p w14:paraId="29A79DC4" w14:textId="23D2D854" w:rsidR="00987612" w:rsidRPr="00D6599B" w:rsidRDefault="00987612" w:rsidP="00D6599B">
            <w:pPr>
              <w:spacing w:before="120" w:after="120"/>
              <w:ind w:left="0" w:right="58" w:firstLine="0"/>
              <w:jc w:val="left"/>
              <w:rPr>
                <w:rFonts w:ascii="Times New Roman" w:hAnsi="Times New Roman" w:cs="Times New Roman"/>
                <w:szCs w:val="24"/>
              </w:rPr>
            </w:pPr>
            <w:r w:rsidRPr="00D6599B">
              <w:rPr>
                <w:rFonts w:ascii="Times New Roman" w:hAnsi="Times New Roman" w:cs="Times New Roman"/>
                <w:szCs w:val="24"/>
              </w:rPr>
              <w:t>Analizuojamo mėginio tūrio ribos</w:t>
            </w:r>
          </w:p>
        </w:tc>
        <w:tc>
          <w:tcPr>
            <w:tcW w:w="2835" w:type="dxa"/>
            <w:tcBorders>
              <w:top w:val="single" w:sz="4" w:space="0" w:color="000000"/>
              <w:left w:val="single" w:sz="4" w:space="0" w:color="000000"/>
              <w:bottom w:val="single" w:sz="4" w:space="0" w:color="000000"/>
              <w:right w:val="single" w:sz="4" w:space="0" w:color="000000"/>
            </w:tcBorders>
          </w:tcPr>
          <w:p w14:paraId="1E5C3C0D" w14:textId="4B61DE46" w:rsidR="00987612" w:rsidRPr="00D6599B" w:rsidRDefault="00987612" w:rsidP="00D6599B">
            <w:pPr>
              <w:spacing w:before="120" w:after="120"/>
              <w:ind w:left="0" w:right="59" w:firstLine="0"/>
              <w:jc w:val="left"/>
              <w:rPr>
                <w:rFonts w:ascii="Times New Roman" w:hAnsi="Times New Roman" w:cs="Times New Roman"/>
                <w:szCs w:val="24"/>
              </w:rPr>
            </w:pPr>
            <w:r w:rsidRPr="00D6599B">
              <w:rPr>
                <w:rFonts w:ascii="Times New Roman" w:hAnsi="Times New Roman" w:cs="Times New Roman"/>
                <w:szCs w:val="24"/>
              </w:rPr>
              <w:t xml:space="preserve">Analizuojamo mėginio tūrio ribos ne siauresnės nei nuo 10 iki 400 </w:t>
            </w:r>
            <w:proofErr w:type="spellStart"/>
            <w:r w:rsidRPr="00D6599B">
              <w:rPr>
                <w:rFonts w:ascii="Times New Roman" w:hAnsi="Times New Roman" w:cs="Times New Roman"/>
                <w:szCs w:val="24"/>
              </w:rPr>
              <w:t>ul</w:t>
            </w:r>
            <w:proofErr w:type="spellEnd"/>
            <w:r w:rsidRPr="00D6599B">
              <w:rPr>
                <w:rFonts w:ascii="Times New Roman" w:hAnsi="Times New Roman" w:cs="Times New Roman"/>
                <w:szCs w:val="24"/>
              </w:rPr>
              <w:t>.</w:t>
            </w:r>
          </w:p>
        </w:tc>
        <w:tc>
          <w:tcPr>
            <w:tcW w:w="3261" w:type="dxa"/>
            <w:tcBorders>
              <w:top w:val="single" w:sz="4" w:space="0" w:color="000000"/>
              <w:left w:val="single" w:sz="4" w:space="0" w:color="000000"/>
              <w:bottom w:val="single" w:sz="4" w:space="0" w:color="000000"/>
              <w:right w:val="single" w:sz="4" w:space="0" w:color="000000"/>
            </w:tcBorders>
          </w:tcPr>
          <w:p w14:paraId="53787C03" w14:textId="5CF4A616" w:rsidR="00987612" w:rsidRPr="00D6599B" w:rsidRDefault="00987612" w:rsidP="00D6599B">
            <w:pPr>
              <w:spacing w:before="120" w:after="120"/>
              <w:ind w:left="0" w:right="58" w:firstLine="0"/>
              <w:jc w:val="left"/>
              <w:rPr>
                <w:rFonts w:ascii="Times New Roman" w:hAnsi="Times New Roman" w:cs="Times New Roman"/>
                <w:szCs w:val="24"/>
              </w:rPr>
            </w:pPr>
            <w:r w:rsidRPr="00D6599B">
              <w:rPr>
                <w:rFonts w:ascii="Times New Roman" w:hAnsi="Times New Roman" w:cs="Times New Roman"/>
                <w:szCs w:val="24"/>
              </w:rPr>
              <w:t xml:space="preserve">Prašome praplėsti reikalavimus iki 50 </w:t>
            </w:r>
            <w:proofErr w:type="spellStart"/>
            <w:r w:rsidRPr="00D6599B">
              <w:rPr>
                <w:rFonts w:ascii="Times New Roman" w:hAnsi="Times New Roman" w:cs="Times New Roman"/>
                <w:szCs w:val="24"/>
              </w:rPr>
              <w:t>ul</w:t>
            </w:r>
            <w:proofErr w:type="spellEnd"/>
            <w:r w:rsidRPr="00D6599B">
              <w:rPr>
                <w:rFonts w:ascii="Times New Roman" w:hAnsi="Times New Roman" w:cs="Times New Roman"/>
                <w:szCs w:val="24"/>
              </w:rPr>
              <w:t xml:space="preserve">. 10 </w:t>
            </w:r>
            <w:proofErr w:type="spellStart"/>
            <w:r w:rsidRPr="00D6599B">
              <w:rPr>
                <w:rFonts w:ascii="Times New Roman" w:hAnsi="Times New Roman" w:cs="Times New Roman"/>
                <w:szCs w:val="24"/>
              </w:rPr>
              <w:t>ul</w:t>
            </w:r>
            <w:proofErr w:type="spellEnd"/>
            <w:r w:rsidRPr="00D6599B">
              <w:rPr>
                <w:rFonts w:ascii="Times New Roman" w:hAnsi="Times New Roman" w:cs="Times New Roman"/>
                <w:szCs w:val="24"/>
              </w:rPr>
              <w:t xml:space="preserve"> yra per mažas tūris analizei</w:t>
            </w:r>
          </w:p>
        </w:tc>
        <w:tc>
          <w:tcPr>
            <w:tcW w:w="5528" w:type="dxa"/>
            <w:tcBorders>
              <w:top w:val="single" w:sz="4" w:space="0" w:color="000000"/>
              <w:left w:val="single" w:sz="4" w:space="0" w:color="000000"/>
              <w:bottom w:val="single" w:sz="4" w:space="0" w:color="000000"/>
              <w:right w:val="single" w:sz="4" w:space="0" w:color="000000"/>
            </w:tcBorders>
          </w:tcPr>
          <w:p w14:paraId="79ECDDE3" w14:textId="77777777" w:rsidR="00987612" w:rsidRPr="00D6599B" w:rsidRDefault="00987612" w:rsidP="00D6599B">
            <w:pPr>
              <w:spacing w:before="120" w:after="120"/>
              <w:ind w:left="2" w:right="59" w:firstLine="0"/>
              <w:rPr>
                <w:rFonts w:ascii="Times New Roman" w:hAnsi="Times New Roman" w:cs="Times New Roman"/>
                <w:szCs w:val="24"/>
              </w:rPr>
            </w:pPr>
            <w:r w:rsidRPr="00D6599B">
              <w:rPr>
                <w:rFonts w:ascii="Times New Roman" w:hAnsi="Times New Roman" w:cs="Times New Roman"/>
                <w:szCs w:val="24"/>
              </w:rPr>
              <w:t xml:space="preserve">Į tiekėjo pasiūlymą neatsižvelgta. </w:t>
            </w:r>
          </w:p>
          <w:p w14:paraId="7345E73E" w14:textId="77777777" w:rsidR="00987612" w:rsidRPr="00D6599B" w:rsidRDefault="00987612" w:rsidP="00D6599B">
            <w:pPr>
              <w:spacing w:before="120" w:after="120"/>
              <w:ind w:left="0" w:right="0" w:firstLine="0"/>
              <w:rPr>
                <w:rFonts w:ascii="Times New Roman" w:eastAsia="Times New Roman" w:hAnsi="Times New Roman" w:cs="Times New Roman"/>
                <w:color w:val="111111"/>
                <w:szCs w:val="24"/>
                <w:lang w:eastAsia="en-GB"/>
              </w:rPr>
            </w:pPr>
            <w:r w:rsidRPr="00D6599B">
              <w:rPr>
                <w:rFonts w:ascii="Times New Roman" w:eastAsia="Times New Roman" w:hAnsi="Times New Roman" w:cs="Times New Roman"/>
                <w:color w:val="111111"/>
                <w:szCs w:val="24"/>
                <w:lang w:eastAsia="en-GB"/>
              </w:rPr>
              <w:t>Reikalavimas dėl mažiausio analizuojamo tūrio (≤10 µL) yra pagrįstas tyrimų specifika, kai mėginio kiekis yra ribotas (ypač dirbant su pacientų krauju, PBMC frakcijomis ar kitais žmogaus mėginiais).</w:t>
            </w:r>
          </w:p>
          <w:p w14:paraId="38998782" w14:textId="77777777" w:rsidR="00987612" w:rsidRPr="00D6599B" w:rsidRDefault="00987612" w:rsidP="00D6599B">
            <w:pPr>
              <w:spacing w:before="120" w:after="120"/>
              <w:ind w:left="0" w:right="0" w:firstLine="0"/>
              <w:rPr>
                <w:rFonts w:ascii="Times New Roman" w:eastAsia="Times New Roman" w:hAnsi="Times New Roman" w:cs="Times New Roman"/>
                <w:color w:val="111111"/>
                <w:szCs w:val="24"/>
                <w:lang w:eastAsia="en-GB"/>
              </w:rPr>
            </w:pPr>
            <w:r w:rsidRPr="00D6599B">
              <w:rPr>
                <w:rFonts w:ascii="Times New Roman" w:eastAsia="Times New Roman" w:hAnsi="Times New Roman" w:cs="Times New Roman"/>
                <w:color w:val="111111"/>
                <w:szCs w:val="24"/>
                <w:lang w:eastAsia="en-GB"/>
              </w:rPr>
              <w:t>Reikalavimas užtikrina, kad įranga būtų tinkama naudoti tiek klinikiniuose, tiek moksliniuose tyrimuose, leidžiančiuose analizuoti kelis parametrus iš vieno mėginio be reikšmingų mėginio nuostolių.</w:t>
            </w:r>
          </w:p>
          <w:p w14:paraId="503A6F42" w14:textId="07B0CA08" w:rsidR="00987612" w:rsidRPr="00D6599B" w:rsidRDefault="00987612" w:rsidP="00D6599B">
            <w:pPr>
              <w:pStyle w:val="p1"/>
              <w:spacing w:before="120" w:beforeAutospacing="0" w:after="120" w:afterAutospacing="0"/>
              <w:jc w:val="both"/>
            </w:pPr>
            <w:r w:rsidRPr="00D6599B">
              <w:rPr>
                <w:rStyle w:val="s1"/>
              </w:rPr>
              <w:t xml:space="preserve">Taip pat dauguma šiuolaikinių citometrų leidžia analizuoti nuo 5–10 µL tūrius. Tad toks reikalavimas nėra perteklinis ar diskriminuojantis – tai </w:t>
            </w:r>
            <w:r w:rsidRPr="00D6599B">
              <w:rPr>
                <w:rStyle w:val="s2"/>
              </w:rPr>
              <w:t>atitinka šiuolaikinės įrangos techninius standartus</w:t>
            </w:r>
            <w:r w:rsidRPr="00D6599B">
              <w:rPr>
                <w:rStyle w:val="s1"/>
              </w:rPr>
              <w:t>.</w:t>
            </w:r>
          </w:p>
        </w:tc>
      </w:tr>
      <w:tr w:rsidR="00987612" w:rsidRPr="00D6599B" w14:paraId="6C0B0D61" w14:textId="77777777" w:rsidTr="00D6599B">
        <w:trPr>
          <w:trHeight w:val="348"/>
        </w:trPr>
        <w:tc>
          <w:tcPr>
            <w:tcW w:w="697" w:type="dxa"/>
            <w:tcBorders>
              <w:top w:val="single" w:sz="4" w:space="0" w:color="000000"/>
              <w:left w:val="single" w:sz="4" w:space="0" w:color="000000"/>
              <w:bottom w:val="single" w:sz="4" w:space="0" w:color="000000"/>
              <w:right w:val="single" w:sz="4" w:space="0" w:color="000000"/>
            </w:tcBorders>
          </w:tcPr>
          <w:p w14:paraId="44D55929" w14:textId="45E664A5" w:rsidR="00987612" w:rsidRPr="00D6599B" w:rsidRDefault="00F07077" w:rsidP="00D6599B">
            <w:pPr>
              <w:spacing w:before="120" w:after="120"/>
              <w:ind w:left="0" w:right="57" w:firstLine="0"/>
              <w:jc w:val="left"/>
              <w:rPr>
                <w:rFonts w:ascii="Times New Roman" w:hAnsi="Times New Roman" w:cs="Times New Roman"/>
                <w:szCs w:val="24"/>
              </w:rPr>
            </w:pPr>
            <w:r w:rsidRPr="00D6599B">
              <w:rPr>
                <w:rFonts w:ascii="Times New Roman" w:hAnsi="Times New Roman" w:cs="Times New Roman"/>
                <w:szCs w:val="24"/>
              </w:rPr>
              <w:t>18</w:t>
            </w:r>
          </w:p>
        </w:tc>
        <w:tc>
          <w:tcPr>
            <w:tcW w:w="2133" w:type="dxa"/>
            <w:tcBorders>
              <w:top w:val="single" w:sz="4" w:space="0" w:color="000000"/>
              <w:left w:val="single" w:sz="4" w:space="0" w:color="000000"/>
              <w:bottom w:val="single" w:sz="4" w:space="0" w:color="000000"/>
              <w:right w:val="single" w:sz="4" w:space="0" w:color="000000"/>
            </w:tcBorders>
          </w:tcPr>
          <w:p w14:paraId="47CA44BF" w14:textId="156C3823" w:rsidR="00987612" w:rsidRPr="00D6599B" w:rsidRDefault="00D2098B" w:rsidP="00D6599B">
            <w:pPr>
              <w:spacing w:before="120" w:after="120"/>
              <w:jc w:val="left"/>
              <w:rPr>
                <w:rFonts w:ascii="Times New Roman" w:hAnsi="Times New Roman" w:cs="Times New Roman"/>
                <w:szCs w:val="24"/>
              </w:rPr>
            </w:pPr>
            <w:r w:rsidRPr="00D6599B">
              <w:rPr>
                <w:rFonts w:ascii="Times New Roman" w:eastAsia="Times New Roman" w:hAnsi="Times New Roman" w:cs="Times New Roman"/>
                <w:szCs w:val="24"/>
              </w:rPr>
              <w:t>Analizei ir matavimams tinkami mėginių formatai</w:t>
            </w:r>
          </w:p>
        </w:tc>
        <w:tc>
          <w:tcPr>
            <w:tcW w:w="2835" w:type="dxa"/>
            <w:tcBorders>
              <w:top w:val="single" w:sz="4" w:space="0" w:color="000000"/>
              <w:left w:val="single" w:sz="4" w:space="0" w:color="000000"/>
              <w:bottom w:val="single" w:sz="4" w:space="0" w:color="000000"/>
              <w:right w:val="single" w:sz="4" w:space="0" w:color="000000"/>
            </w:tcBorders>
          </w:tcPr>
          <w:p w14:paraId="35BC3ED6" w14:textId="4930A99C" w:rsidR="00987612" w:rsidRPr="00D6599B" w:rsidRDefault="008B2AC6" w:rsidP="00D6599B">
            <w:pPr>
              <w:spacing w:before="120" w:after="120"/>
              <w:jc w:val="left"/>
              <w:rPr>
                <w:rFonts w:ascii="Times New Roman" w:hAnsi="Times New Roman" w:cs="Times New Roman"/>
                <w:szCs w:val="24"/>
              </w:rPr>
            </w:pPr>
            <w:r w:rsidRPr="00D6599B">
              <w:rPr>
                <w:rFonts w:ascii="Times New Roman" w:eastAsia="Times New Roman" w:hAnsi="Times New Roman" w:cs="Times New Roman"/>
                <w:szCs w:val="24"/>
              </w:rPr>
              <w:t>Prietaisas turi būti sukomplektuotas taip, kad matavimus būtų galima atlikti:</w:t>
            </w:r>
            <w:r w:rsidRPr="00D6599B">
              <w:rPr>
                <w:rFonts w:ascii="Times New Roman" w:eastAsia="Times New Roman" w:hAnsi="Times New Roman" w:cs="Times New Roman"/>
                <w:szCs w:val="24"/>
              </w:rPr>
              <w:br/>
              <w:t>- 1,5 ml mėgintuvėlyje (vienas mėginys vienu metu)</w:t>
            </w:r>
            <w:r w:rsidRPr="00D6599B">
              <w:rPr>
                <w:rFonts w:ascii="Times New Roman" w:eastAsia="Times New Roman" w:hAnsi="Times New Roman" w:cs="Times New Roman"/>
                <w:szCs w:val="24"/>
              </w:rPr>
              <w:br/>
              <w:t xml:space="preserve">- 5 ml tėkmės </w:t>
            </w:r>
            <w:proofErr w:type="spellStart"/>
            <w:r w:rsidRPr="00D6599B">
              <w:rPr>
                <w:rFonts w:ascii="Times New Roman" w:eastAsia="Times New Roman" w:hAnsi="Times New Roman" w:cs="Times New Roman"/>
                <w:szCs w:val="24"/>
              </w:rPr>
              <w:t>citometrijos</w:t>
            </w:r>
            <w:proofErr w:type="spellEnd"/>
            <w:r w:rsidRPr="00D6599B">
              <w:rPr>
                <w:rFonts w:ascii="Times New Roman" w:eastAsia="Times New Roman" w:hAnsi="Times New Roman" w:cs="Times New Roman"/>
                <w:szCs w:val="24"/>
              </w:rPr>
              <w:t xml:space="preserve"> mėgintuvėlyje (12x75 mm) (vienas mėginys vienu metu)</w:t>
            </w:r>
            <w:r w:rsidRPr="00D6599B">
              <w:rPr>
                <w:rFonts w:ascii="Times New Roman" w:eastAsia="Times New Roman" w:hAnsi="Times New Roman" w:cs="Times New Roman"/>
                <w:szCs w:val="24"/>
              </w:rPr>
              <w:br/>
              <w:t xml:space="preserve">- 5 ml tėkmės </w:t>
            </w:r>
            <w:proofErr w:type="spellStart"/>
            <w:r w:rsidRPr="00D6599B">
              <w:rPr>
                <w:rFonts w:ascii="Times New Roman" w:eastAsia="Times New Roman" w:hAnsi="Times New Roman" w:cs="Times New Roman"/>
                <w:szCs w:val="24"/>
              </w:rPr>
              <w:t>citometrijos</w:t>
            </w:r>
            <w:proofErr w:type="spellEnd"/>
            <w:r w:rsidRPr="00D6599B">
              <w:rPr>
                <w:rFonts w:ascii="Times New Roman" w:eastAsia="Times New Roman" w:hAnsi="Times New Roman" w:cs="Times New Roman"/>
                <w:szCs w:val="24"/>
              </w:rPr>
              <w:t xml:space="preserve"> </w:t>
            </w:r>
            <w:r w:rsidRPr="00D6599B">
              <w:rPr>
                <w:rFonts w:ascii="Times New Roman" w:eastAsia="Times New Roman" w:hAnsi="Times New Roman" w:cs="Times New Roman"/>
                <w:szCs w:val="24"/>
              </w:rPr>
              <w:lastRenderedPageBreak/>
              <w:t>mėgintuvėliuose (12x75 mm) (ne mažiau nei 20 mėginių vienu metu)</w:t>
            </w:r>
            <w:r w:rsidRPr="00D6599B">
              <w:rPr>
                <w:rFonts w:ascii="Times New Roman" w:eastAsia="Times New Roman" w:hAnsi="Times New Roman" w:cs="Times New Roman"/>
                <w:szCs w:val="24"/>
              </w:rPr>
              <w:br/>
              <w:t>- 96 šulinėlių plokštelėje</w:t>
            </w:r>
          </w:p>
        </w:tc>
        <w:tc>
          <w:tcPr>
            <w:tcW w:w="3261" w:type="dxa"/>
            <w:tcBorders>
              <w:top w:val="single" w:sz="4" w:space="0" w:color="000000"/>
              <w:left w:val="single" w:sz="4" w:space="0" w:color="000000"/>
              <w:bottom w:val="single" w:sz="4" w:space="0" w:color="000000"/>
              <w:right w:val="single" w:sz="4" w:space="0" w:color="000000"/>
            </w:tcBorders>
          </w:tcPr>
          <w:p w14:paraId="11C35D5B" w14:textId="4A0FC558" w:rsidR="00987612" w:rsidRPr="00D6599B" w:rsidRDefault="000B6F5F" w:rsidP="00D6599B">
            <w:pPr>
              <w:spacing w:before="120" w:after="120"/>
              <w:ind w:left="0" w:right="58" w:firstLine="0"/>
              <w:jc w:val="left"/>
              <w:rPr>
                <w:rFonts w:ascii="Times New Roman" w:hAnsi="Times New Roman" w:cs="Times New Roman"/>
                <w:szCs w:val="24"/>
              </w:rPr>
            </w:pPr>
            <w:r w:rsidRPr="00D6599B">
              <w:rPr>
                <w:rFonts w:ascii="Times New Roman" w:hAnsi="Times New Roman" w:cs="Times New Roman"/>
                <w:szCs w:val="24"/>
              </w:rPr>
              <w:lastRenderedPageBreak/>
              <w:t xml:space="preserve">Prašome išbraukti 1,5 ml mėgintuvėlių (perteklinis reikalavimas), nes visą analizę su minimaliais tūriais galima vykdyti 5 </w:t>
            </w:r>
            <w:proofErr w:type="spellStart"/>
            <w:r w:rsidRPr="00D6599B">
              <w:rPr>
                <w:rFonts w:ascii="Times New Roman" w:hAnsi="Times New Roman" w:cs="Times New Roman"/>
                <w:szCs w:val="24"/>
              </w:rPr>
              <w:t>mL</w:t>
            </w:r>
            <w:proofErr w:type="spellEnd"/>
            <w:r w:rsidRPr="00D6599B">
              <w:rPr>
                <w:rFonts w:ascii="Times New Roman" w:hAnsi="Times New Roman" w:cs="Times New Roman"/>
                <w:szCs w:val="24"/>
              </w:rPr>
              <w:t xml:space="preserve"> mėgintuvėliuose</w:t>
            </w:r>
          </w:p>
        </w:tc>
        <w:tc>
          <w:tcPr>
            <w:tcW w:w="5528" w:type="dxa"/>
            <w:tcBorders>
              <w:top w:val="single" w:sz="4" w:space="0" w:color="000000"/>
              <w:left w:val="single" w:sz="4" w:space="0" w:color="000000"/>
              <w:bottom w:val="single" w:sz="4" w:space="0" w:color="000000"/>
              <w:right w:val="single" w:sz="4" w:space="0" w:color="000000"/>
            </w:tcBorders>
          </w:tcPr>
          <w:p w14:paraId="71E5BCEC" w14:textId="77777777" w:rsidR="00BD5E47" w:rsidRPr="00D6599B" w:rsidRDefault="00BD5E47" w:rsidP="00D6599B">
            <w:pPr>
              <w:pStyle w:val="p1"/>
              <w:spacing w:before="120" w:beforeAutospacing="0" w:after="120" w:afterAutospacing="0"/>
              <w:jc w:val="both"/>
              <w:rPr>
                <w:rStyle w:val="s1"/>
              </w:rPr>
            </w:pPr>
            <w:r w:rsidRPr="00D6599B">
              <w:rPr>
                <w:rStyle w:val="s1"/>
              </w:rPr>
              <w:t xml:space="preserve">Į tiekėjo pasiūlymą neatsižvelgta. </w:t>
            </w:r>
          </w:p>
          <w:p w14:paraId="17F8CBFC" w14:textId="158DAE6F" w:rsidR="00AB57C3" w:rsidRPr="00D6599B" w:rsidRDefault="00AB57C3" w:rsidP="00D6599B">
            <w:pPr>
              <w:pStyle w:val="p1"/>
              <w:spacing w:before="120" w:beforeAutospacing="0" w:after="120" w:afterAutospacing="0"/>
              <w:jc w:val="both"/>
            </w:pPr>
            <w:r w:rsidRPr="00D6599B">
              <w:rPr>
                <w:rStyle w:val="s1"/>
              </w:rPr>
              <w:t>Dirbant su riboto tūrio mėginiais (pvz. vaikų kraujo, PBMC suspensijos, ar supernatantų), 1,5 mL mėgintuvėliai leidžia saugiai ir efektyviai tvarkyti mažus tūrinius kiekius be mėginio praradimo ar tirpalo išgaravimo.</w:t>
            </w:r>
          </w:p>
          <w:p w14:paraId="18203A9C" w14:textId="77777777" w:rsidR="00987612" w:rsidRPr="00D6599B" w:rsidRDefault="00AB57C3" w:rsidP="00D6599B">
            <w:pPr>
              <w:spacing w:before="120" w:after="120"/>
              <w:ind w:left="2" w:right="59" w:firstLine="0"/>
              <w:rPr>
                <w:rStyle w:val="s1"/>
                <w:rFonts w:ascii="Times New Roman" w:hAnsi="Times New Roman" w:cs="Times New Roman"/>
                <w:szCs w:val="24"/>
              </w:rPr>
            </w:pPr>
            <w:r w:rsidRPr="00D6599B">
              <w:rPr>
                <w:rStyle w:val="s1"/>
                <w:rFonts w:ascii="Times New Roman" w:hAnsi="Times New Roman" w:cs="Times New Roman"/>
                <w:szCs w:val="24"/>
              </w:rPr>
              <w:t xml:space="preserve">5 </w:t>
            </w:r>
            <w:proofErr w:type="spellStart"/>
            <w:r w:rsidRPr="00D6599B">
              <w:rPr>
                <w:rStyle w:val="s1"/>
                <w:rFonts w:ascii="Times New Roman" w:hAnsi="Times New Roman" w:cs="Times New Roman"/>
                <w:szCs w:val="24"/>
              </w:rPr>
              <w:t>mL</w:t>
            </w:r>
            <w:proofErr w:type="spellEnd"/>
            <w:r w:rsidRPr="00D6599B">
              <w:rPr>
                <w:rStyle w:val="s1"/>
                <w:rFonts w:ascii="Times New Roman" w:hAnsi="Times New Roman" w:cs="Times New Roman"/>
                <w:szCs w:val="24"/>
              </w:rPr>
              <w:t xml:space="preserve"> mėgintuvėlyje mažas mėginio tūris (pvz. 50–200 µL) pasiskirsto plačiame dugne, dėl ko gali kilti </w:t>
            </w:r>
            <w:r w:rsidRPr="00D6599B">
              <w:rPr>
                <w:rStyle w:val="s2"/>
                <w:rFonts w:ascii="Times New Roman" w:hAnsi="Times New Roman" w:cs="Times New Roman"/>
                <w:szCs w:val="24"/>
              </w:rPr>
              <w:t>netolygus srauto įsiurbimas</w:t>
            </w:r>
            <w:r w:rsidRPr="00D6599B">
              <w:rPr>
                <w:rStyle w:val="s1"/>
                <w:rFonts w:ascii="Times New Roman" w:hAnsi="Times New Roman" w:cs="Times New Roman"/>
                <w:szCs w:val="24"/>
              </w:rPr>
              <w:t xml:space="preserve"> ar </w:t>
            </w:r>
            <w:r w:rsidRPr="00D6599B">
              <w:rPr>
                <w:rStyle w:val="s2"/>
                <w:rFonts w:ascii="Times New Roman" w:hAnsi="Times New Roman" w:cs="Times New Roman"/>
                <w:szCs w:val="24"/>
              </w:rPr>
              <w:t>ląstelių nusėdimas</w:t>
            </w:r>
            <w:r w:rsidRPr="00D6599B">
              <w:rPr>
                <w:rStyle w:val="s1"/>
                <w:rFonts w:ascii="Times New Roman" w:hAnsi="Times New Roman" w:cs="Times New Roman"/>
                <w:szCs w:val="24"/>
              </w:rPr>
              <w:t xml:space="preserve"> — tai </w:t>
            </w:r>
            <w:r w:rsidRPr="00D6599B">
              <w:rPr>
                <w:rStyle w:val="s2"/>
                <w:rFonts w:ascii="Times New Roman" w:hAnsi="Times New Roman" w:cs="Times New Roman"/>
                <w:szCs w:val="24"/>
              </w:rPr>
              <w:t>tiesiogiai veikia matavimo tikslumą</w:t>
            </w:r>
            <w:r w:rsidRPr="00D6599B">
              <w:rPr>
                <w:rStyle w:val="s1"/>
                <w:rFonts w:ascii="Times New Roman" w:hAnsi="Times New Roman" w:cs="Times New Roman"/>
                <w:szCs w:val="24"/>
              </w:rPr>
              <w:t>.</w:t>
            </w:r>
          </w:p>
          <w:p w14:paraId="0EE115B9" w14:textId="24434B75" w:rsidR="009855BF" w:rsidRPr="00D6599B" w:rsidRDefault="009855BF" w:rsidP="00D6599B">
            <w:pPr>
              <w:pStyle w:val="p1"/>
              <w:spacing w:before="120" w:beforeAutospacing="0" w:after="120" w:afterAutospacing="0"/>
              <w:jc w:val="both"/>
            </w:pPr>
            <w:r w:rsidRPr="00D6599B">
              <w:rPr>
                <w:rStyle w:val="s1"/>
              </w:rPr>
              <w:lastRenderedPageBreak/>
              <w:t xml:space="preserve">Todėl reikalavimas </w:t>
            </w:r>
            <w:r w:rsidRPr="00D6599B">
              <w:rPr>
                <w:rStyle w:val="s2"/>
              </w:rPr>
              <w:t>nėra ribojantis konkurenciją</w:t>
            </w:r>
            <w:r w:rsidRPr="00D6599B">
              <w:rPr>
                <w:rStyle w:val="s1"/>
              </w:rPr>
              <w:t xml:space="preserve">, o tik užtikrina įrangos </w:t>
            </w:r>
            <w:r w:rsidRPr="00D6599B">
              <w:rPr>
                <w:rStyle w:val="s2"/>
              </w:rPr>
              <w:t>funkcinį universalumą ir pritaikomumą tyrimų poreikiams</w:t>
            </w:r>
            <w:r w:rsidRPr="00D6599B">
              <w:rPr>
                <w:rStyle w:val="s1"/>
              </w:rPr>
              <w:t>.</w:t>
            </w:r>
          </w:p>
        </w:tc>
      </w:tr>
    </w:tbl>
    <w:p w14:paraId="036A22E2" w14:textId="77777777" w:rsidR="00DE1DBF" w:rsidRDefault="00DE1DBF" w:rsidP="00A71559">
      <w:pPr>
        <w:spacing w:after="9" w:line="259" w:lineRule="auto"/>
        <w:ind w:left="0" w:right="0" w:firstLine="0"/>
        <w:jc w:val="left"/>
      </w:pPr>
    </w:p>
    <w:tbl>
      <w:tblPr>
        <w:tblW w:w="14430" w:type="dxa"/>
        <w:tblInd w:w="-108" w:type="dxa"/>
        <w:tblLayout w:type="fixed"/>
        <w:tblLook w:val="04A0" w:firstRow="1" w:lastRow="0" w:firstColumn="1" w:lastColumn="0" w:noHBand="0" w:noVBand="1"/>
      </w:tblPr>
      <w:tblGrid>
        <w:gridCol w:w="1101"/>
        <w:gridCol w:w="13329"/>
      </w:tblGrid>
      <w:tr w:rsidR="00DE1DBF" w:rsidRPr="00D6599B" w14:paraId="783A2BB4" w14:textId="77777777">
        <w:trPr>
          <w:trHeight w:val="479"/>
        </w:trPr>
        <w:tc>
          <w:tcPr>
            <w:tcW w:w="1101" w:type="dxa"/>
            <w:tcBorders>
              <w:top w:val="nil"/>
              <w:left w:val="nil"/>
              <w:bottom w:val="nil"/>
              <w:right w:val="nil"/>
            </w:tcBorders>
            <w:hideMark/>
          </w:tcPr>
          <w:p w14:paraId="0D84ACF8" w14:textId="77777777" w:rsidR="00DE1DBF" w:rsidRPr="00D6599B" w:rsidRDefault="00DE1DBF" w:rsidP="00DE1DBF">
            <w:pPr>
              <w:spacing w:after="9" w:line="259" w:lineRule="auto"/>
              <w:ind w:left="0" w:right="0" w:firstLine="0"/>
              <w:jc w:val="left"/>
              <w:rPr>
                <w:rFonts w:ascii="Times New Roman" w:hAnsi="Times New Roman" w:cs="Times New Roman"/>
              </w:rPr>
            </w:pPr>
            <w:r w:rsidRPr="00D6599B">
              <w:rPr>
                <w:rFonts w:ascii="Times New Roman" w:hAnsi="Times New Roman" w:cs="Times New Roman"/>
                <w:b/>
                <w:bCs/>
              </w:rPr>
              <w:t xml:space="preserve">Išvados </w:t>
            </w:r>
          </w:p>
        </w:tc>
        <w:tc>
          <w:tcPr>
            <w:tcW w:w="13324" w:type="dxa"/>
            <w:tcBorders>
              <w:top w:val="nil"/>
              <w:left w:val="nil"/>
              <w:bottom w:val="nil"/>
              <w:right w:val="nil"/>
            </w:tcBorders>
            <w:hideMark/>
          </w:tcPr>
          <w:p w14:paraId="35EC4F28" w14:textId="77777777" w:rsidR="00DE1DBF" w:rsidRPr="00D6599B" w:rsidRDefault="00DE1DBF" w:rsidP="00DE1DBF">
            <w:pPr>
              <w:spacing w:after="9" w:line="259" w:lineRule="auto"/>
              <w:ind w:left="0" w:right="0" w:firstLine="0"/>
              <w:jc w:val="left"/>
              <w:rPr>
                <w:rFonts w:ascii="Times New Roman" w:hAnsi="Times New Roman" w:cs="Times New Roman"/>
              </w:rPr>
            </w:pPr>
            <w:r w:rsidRPr="00D6599B">
              <w:rPr>
                <w:rFonts w:ascii="Times New Roman" w:hAnsi="Times New Roman" w:cs="Times New Roman"/>
              </w:rPr>
              <w:t xml:space="preserve">Rinkos konsultacijos metu surinkti duomenys bus naudojami rengiant numatomo vykdyti viešojo pirkimo dokumentus. </w:t>
            </w:r>
          </w:p>
          <w:p w14:paraId="45A579B0" w14:textId="77777777" w:rsidR="00DE1DBF" w:rsidRPr="00D6599B" w:rsidRDefault="00DE1DBF" w:rsidP="00DE1DBF">
            <w:pPr>
              <w:spacing w:after="9" w:line="259" w:lineRule="auto"/>
              <w:ind w:left="0" w:right="0" w:firstLine="0"/>
              <w:jc w:val="left"/>
              <w:rPr>
                <w:rFonts w:ascii="Times New Roman" w:hAnsi="Times New Roman" w:cs="Times New Roman"/>
              </w:rPr>
            </w:pPr>
            <w:r w:rsidRPr="00D6599B">
              <w:rPr>
                <w:rFonts w:ascii="Times New Roman" w:hAnsi="Times New Roman" w:cs="Times New Roman"/>
              </w:rPr>
              <w:t xml:space="preserve">Rinkos dalyviai, pateikę atsakymus į rinkos konsultacijos klausimus, bus supažindinami su sprendimais, susijusiais su jų pateiktais atsakymais šiais būdais: paskelbiant šią suvestinę CVP IS priemonėmis. </w:t>
            </w:r>
          </w:p>
        </w:tc>
      </w:tr>
      <w:tr w:rsidR="00DE1DBF" w:rsidRPr="00D6599B" w14:paraId="7EAAA50A" w14:textId="77777777">
        <w:trPr>
          <w:trHeight w:val="479"/>
        </w:trPr>
        <w:tc>
          <w:tcPr>
            <w:tcW w:w="1101" w:type="dxa"/>
            <w:tcBorders>
              <w:top w:val="nil"/>
              <w:left w:val="nil"/>
              <w:bottom w:val="nil"/>
              <w:right w:val="nil"/>
            </w:tcBorders>
          </w:tcPr>
          <w:p w14:paraId="6AAB7F44" w14:textId="77777777" w:rsidR="00DE1DBF" w:rsidRPr="00D6599B" w:rsidRDefault="00DE1DBF" w:rsidP="00DE1DBF">
            <w:pPr>
              <w:spacing w:after="9" w:line="259" w:lineRule="auto"/>
              <w:ind w:left="0" w:right="0" w:firstLine="0"/>
              <w:jc w:val="left"/>
              <w:rPr>
                <w:rFonts w:ascii="Times New Roman" w:hAnsi="Times New Roman" w:cs="Times New Roman"/>
                <w:b/>
                <w:bCs/>
              </w:rPr>
            </w:pPr>
          </w:p>
        </w:tc>
        <w:tc>
          <w:tcPr>
            <w:tcW w:w="13324" w:type="dxa"/>
            <w:tcBorders>
              <w:top w:val="nil"/>
              <w:left w:val="nil"/>
              <w:bottom w:val="nil"/>
              <w:right w:val="nil"/>
            </w:tcBorders>
          </w:tcPr>
          <w:p w14:paraId="503E3CAD" w14:textId="77777777" w:rsidR="00DE1DBF" w:rsidRPr="00D6599B" w:rsidRDefault="00DE1DBF" w:rsidP="00DE1DBF">
            <w:pPr>
              <w:spacing w:after="9" w:line="259" w:lineRule="auto"/>
              <w:ind w:left="0" w:right="0" w:firstLine="0"/>
              <w:jc w:val="left"/>
              <w:rPr>
                <w:rFonts w:ascii="Times New Roman" w:hAnsi="Times New Roman" w:cs="Times New Roman"/>
              </w:rPr>
            </w:pPr>
          </w:p>
        </w:tc>
      </w:tr>
    </w:tbl>
    <w:p w14:paraId="738A7BEC" w14:textId="77777777" w:rsidR="00DE1DBF" w:rsidRPr="00D6599B" w:rsidRDefault="00DE1DBF" w:rsidP="00DE1DBF">
      <w:pPr>
        <w:spacing w:after="9" w:line="259" w:lineRule="auto"/>
        <w:ind w:left="0" w:right="0" w:firstLine="0"/>
        <w:jc w:val="left"/>
        <w:rPr>
          <w:rFonts w:ascii="Times New Roman" w:hAnsi="Times New Roman" w:cs="Times New Roman"/>
        </w:rPr>
      </w:pPr>
      <w:r w:rsidRPr="00D6599B">
        <w:rPr>
          <w:rFonts w:ascii="Times New Roman" w:hAnsi="Times New Roman" w:cs="Times New Roman"/>
        </w:rPr>
        <w:t xml:space="preserve">Parengė: </w:t>
      </w:r>
    </w:p>
    <w:p w14:paraId="4D780DA0" w14:textId="77777777" w:rsidR="00DE1DBF" w:rsidRPr="00D6599B" w:rsidRDefault="00DE1DBF" w:rsidP="00A71559">
      <w:pPr>
        <w:spacing w:after="9" w:line="259" w:lineRule="auto"/>
        <w:ind w:left="0" w:right="0" w:firstLine="0"/>
        <w:jc w:val="left"/>
        <w:rPr>
          <w:rFonts w:ascii="Times New Roman" w:hAnsi="Times New Roman" w:cs="Times New Roman"/>
        </w:rPr>
      </w:pPr>
    </w:p>
    <w:sectPr w:rsidR="00DE1DBF" w:rsidRPr="00D6599B">
      <w:headerReference w:type="even" r:id="rId8"/>
      <w:headerReference w:type="default" r:id="rId9"/>
      <w:headerReference w:type="first" r:id="rId10"/>
      <w:pgSz w:w="16838" w:h="11906" w:orient="landscape"/>
      <w:pgMar w:top="2239" w:right="1698" w:bottom="879" w:left="1133" w:header="61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CAF59F" w14:textId="77777777" w:rsidR="00683CD4" w:rsidRDefault="00683CD4">
      <w:pPr>
        <w:spacing w:after="0"/>
      </w:pPr>
      <w:r>
        <w:separator/>
      </w:r>
    </w:p>
  </w:endnote>
  <w:endnote w:type="continuationSeparator" w:id="0">
    <w:p w14:paraId="1F09DF80" w14:textId="77777777" w:rsidR="00683CD4" w:rsidRDefault="00683C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192040" w14:textId="77777777" w:rsidR="00683CD4" w:rsidRDefault="00683CD4">
      <w:pPr>
        <w:spacing w:after="0"/>
      </w:pPr>
      <w:r>
        <w:separator/>
      </w:r>
    </w:p>
  </w:footnote>
  <w:footnote w:type="continuationSeparator" w:id="0">
    <w:p w14:paraId="6109A902" w14:textId="77777777" w:rsidR="00683CD4" w:rsidRDefault="00683CD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vertAnchor="page" w:horzAnchor="page" w:tblpX="1138" w:tblpY="1397"/>
      <w:tblOverlap w:val="never"/>
      <w:tblW w:w="14457" w:type="dxa"/>
      <w:tblInd w:w="0" w:type="dxa"/>
      <w:tblCellMar>
        <w:top w:w="56" w:type="dxa"/>
        <w:left w:w="108" w:type="dxa"/>
        <w:right w:w="57" w:type="dxa"/>
      </w:tblCellMar>
      <w:tblLook w:val="04A0" w:firstRow="1" w:lastRow="0" w:firstColumn="1" w:lastColumn="0" w:noHBand="0" w:noVBand="1"/>
    </w:tblPr>
    <w:tblGrid>
      <w:gridCol w:w="2768"/>
      <w:gridCol w:w="9846"/>
      <w:gridCol w:w="1843"/>
    </w:tblGrid>
    <w:tr w:rsidR="00610DDB" w14:paraId="41BD4F3A" w14:textId="77777777">
      <w:trPr>
        <w:trHeight w:val="286"/>
      </w:trPr>
      <w:tc>
        <w:tcPr>
          <w:tcW w:w="2768" w:type="dxa"/>
          <w:vMerge w:val="restart"/>
          <w:tcBorders>
            <w:top w:val="single" w:sz="4" w:space="0" w:color="000000"/>
            <w:left w:val="single" w:sz="4" w:space="0" w:color="000000"/>
            <w:bottom w:val="nil"/>
            <w:right w:val="single" w:sz="4" w:space="0" w:color="000000"/>
          </w:tcBorders>
        </w:tcPr>
        <w:p w14:paraId="5AB96840" w14:textId="77777777" w:rsidR="00610DDB" w:rsidRDefault="00610DDB">
          <w:pPr>
            <w:spacing w:after="160" w:line="259" w:lineRule="auto"/>
            <w:ind w:left="0" w:right="0" w:firstLine="0"/>
            <w:jc w:val="left"/>
          </w:pPr>
        </w:p>
      </w:tc>
      <w:tc>
        <w:tcPr>
          <w:tcW w:w="9846" w:type="dxa"/>
          <w:vMerge w:val="restart"/>
          <w:tcBorders>
            <w:top w:val="single" w:sz="4" w:space="0" w:color="000000"/>
            <w:left w:val="single" w:sz="4" w:space="0" w:color="000000"/>
            <w:bottom w:val="nil"/>
            <w:right w:val="single" w:sz="4" w:space="0" w:color="000000"/>
          </w:tcBorders>
        </w:tcPr>
        <w:p w14:paraId="15E14ED2" w14:textId="77777777" w:rsidR="00610DDB" w:rsidRDefault="001A6B65">
          <w:pPr>
            <w:spacing w:after="0" w:line="259" w:lineRule="auto"/>
            <w:ind w:left="0" w:right="0" w:firstLine="0"/>
            <w:jc w:val="left"/>
          </w:pPr>
          <w:r>
            <w:rPr>
              <w:rFonts w:ascii="Arial" w:eastAsia="Arial" w:hAnsi="Arial" w:cs="Arial"/>
              <w:b/>
            </w:rPr>
            <w:t>Numatomo vykdyti viešojo pirkimo „</w:t>
          </w:r>
          <w:r>
            <w:rPr>
              <w:rFonts w:ascii="Arial" w:eastAsia="Arial" w:hAnsi="Arial" w:cs="Arial"/>
              <w:b/>
              <w:i/>
            </w:rPr>
            <w:t>Magistralinio kelio A14 Vilnius–Utena ruožo nuo 21,50 iki 28,40 km rekonstrukcijos darbai</w:t>
          </w:r>
          <w:r>
            <w:rPr>
              <w:rFonts w:ascii="Arial" w:eastAsia="Arial" w:hAnsi="Arial" w:cs="Arial"/>
              <w:b/>
            </w:rPr>
            <w:t xml:space="preserve">“ rinkos konsultacijos suvestinė  </w:t>
          </w:r>
        </w:p>
      </w:tc>
      <w:tc>
        <w:tcPr>
          <w:tcW w:w="1843" w:type="dxa"/>
          <w:tcBorders>
            <w:top w:val="single" w:sz="4" w:space="0" w:color="000000"/>
            <w:left w:val="single" w:sz="4" w:space="0" w:color="000000"/>
            <w:bottom w:val="single" w:sz="4" w:space="0" w:color="000000"/>
            <w:right w:val="single" w:sz="4" w:space="0" w:color="000000"/>
          </w:tcBorders>
        </w:tcPr>
        <w:p w14:paraId="7F999385" w14:textId="77777777" w:rsidR="00610DDB" w:rsidRDefault="001A6B65">
          <w:pPr>
            <w:spacing w:after="0" w:line="259" w:lineRule="auto"/>
            <w:ind w:left="0" w:right="0" w:firstLine="0"/>
            <w:jc w:val="left"/>
          </w:pPr>
          <w:r>
            <w:rPr>
              <w:rFonts w:ascii="Arial" w:eastAsia="Arial" w:hAnsi="Arial" w:cs="Arial"/>
              <w:b/>
            </w:rPr>
            <w:t xml:space="preserve">PLP1.02 </w:t>
          </w:r>
        </w:p>
      </w:tc>
    </w:tr>
    <w:tr w:rsidR="00610DDB" w14:paraId="3AF54890" w14:textId="77777777">
      <w:trPr>
        <w:trHeight w:val="286"/>
      </w:trPr>
      <w:tc>
        <w:tcPr>
          <w:tcW w:w="0" w:type="auto"/>
          <w:vMerge/>
          <w:tcBorders>
            <w:top w:val="nil"/>
            <w:left w:val="single" w:sz="4" w:space="0" w:color="000000"/>
            <w:bottom w:val="nil"/>
            <w:right w:val="single" w:sz="4" w:space="0" w:color="000000"/>
          </w:tcBorders>
        </w:tcPr>
        <w:p w14:paraId="16952BEE" w14:textId="77777777" w:rsidR="00610DDB" w:rsidRDefault="00610DDB">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73C3045A" w14:textId="77777777" w:rsidR="00610DDB" w:rsidRDefault="00610DDB">
          <w:pPr>
            <w:spacing w:after="160" w:line="259" w:lineRule="auto"/>
            <w:ind w:left="0" w:right="0" w:firstLine="0"/>
            <w:jc w:val="left"/>
          </w:pPr>
        </w:p>
      </w:tc>
      <w:tc>
        <w:tcPr>
          <w:tcW w:w="1843" w:type="dxa"/>
          <w:tcBorders>
            <w:top w:val="single" w:sz="4" w:space="0" w:color="000000"/>
            <w:left w:val="single" w:sz="4" w:space="0" w:color="000000"/>
            <w:bottom w:val="single" w:sz="4" w:space="0" w:color="000000"/>
            <w:right w:val="single" w:sz="4" w:space="0" w:color="000000"/>
          </w:tcBorders>
        </w:tcPr>
        <w:p w14:paraId="1B8AE80F" w14:textId="77777777" w:rsidR="00610DDB" w:rsidRDefault="001A6B65">
          <w:pPr>
            <w:spacing w:after="0" w:line="259" w:lineRule="auto"/>
            <w:ind w:left="0" w:right="0" w:firstLine="0"/>
            <w:jc w:val="left"/>
          </w:pPr>
          <w:r>
            <w:rPr>
              <w:rFonts w:ascii="Arial" w:eastAsia="Arial" w:hAnsi="Arial" w:cs="Arial"/>
              <w:b/>
            </w:rPr>
            <w:t xml:space="preserve">Puslapis </w:t>
          </w:r>
          <w:r>
            <w:fldChar w:fldCharType="begin"/>
          </w:r>
          <w:r>
            <w:instrText xml:space="preserve"> PAGE   \* MERGEFORMAT </w:instrText>
          </w:r>
          <w:r>
            <w:fldChar w:fldCharType="separate"/>
          </w:r>
          <w:r>
            <w:rPr>
              <w:rFonts w:ascii="Arial" w:eastAsia="Arial" w:hAnsi="Arial" w:cs="Arial"/>
              <w:b/>
            </w:rPr>
            <w:t>1</w:t>
          </w:r>
          <w:r>
            <w:rPr>
              <w:rFonts w:ascii="Arial" w:eastAsia="Arial" w:hAnsi="Arial" w:cs="Arial"/>
              <w:b/>
            </w:rPr>
            <w:fldChar w:fldCharType="end"/>
          </w:r>
          <w:r>
            <w:rPr>
              <w:rFonts w:ascii="Arial" w:eastAsia="Arial" w:hAnsi="Arial" w:cs="Arial"/>
              <w:b/>
            </w:rPr>
            <w:t xml:space="preserve"> iš </w:t>
          </w:r>
          <w:r w:rsidR="00C63EF2">
            <w:fldChar w:fldCharType="begin"/>
          </w:r>
          <w:r w:rsidR="00C63EF2">
            <w:instrText xml:space="preserve"> NUMPAGES   \* MERGEFORMAT </w:instrText>
          </w:r>
          <w:r w:rsidR="00C63EF2">
            <w:fldChar w:fldCharType="separate"/>
          </w:r>
          <w:r>
            <w:rPr>
              <w:rFonts w:ascii="Arial" w:eastAsia="Arial" w:hAnsi="Arial" w:cs="Arial"/>
              <w:b/>
            </w:rPr>
            <w:t>8</w:t>
          </w:r>
          <w:r w:rsidR="00C63EF2">
            <w:rPr>
              <w:rFonts w:ascii="Arial" w:eastAsia="Arial" w:hAnsi="Arial" w:cs="Arial"/>
              <w:b/>
            </w:rPr>
            <w:fldChar w:fldCharType="end"/>
          </w:r>
          <w:r>
            <w:rPr>
              <w:rFonts w:ascii="Arial" w:eastAsia="Arial" w:hAnsi="Arial" w:cs="Arial"/>
              <w:b/>
            </w:rPr>
            <w:t xml:space="preserve"> </w:t>
          </w:r>
        </w:p>
      </w:tc>
    </w:tr>
  </w:tbl>
  <w:p w14:paraId="6EED903B" w14:textId="77777777" w:rsidR="00610DDB" w:rsidRDefault="001A6B65">
    <w:pPr>
      <w:spacing w:after="0" w:line="259" w:lineRule="auto"/>
      <w:ind w:left="51" w:right="0" w:firstLine="0"/>
      <w:jc w:val="center"/>
    </w:pPr>
    <w:r>
      <w:rPr>
        <w:rFonts w:ascii="Arial" w:eastAsia="Arial" w:hAnsi="Arial" w:cs="Arial"/>
        <w:b/>
      </w:rPr>
      <w:t xml:space="preserve"> </w:t>
    </w:r>
  </w:p>
  <w:p w14:paraId="2AC3120F" w14:textId="77777777" w:rsidR="00610DDB" w:rsidRDefault="001A6B65">
    <w:pPr>
      <w:spacing w:after="0" w:line="259" w:lineRule="auto"/>
      <w:ind w:left="51" w:right="0" w:firstLine="0"/>
      <w:jc w:val="center"/>
    </w:pPr>
    <w:r>
      <w:rPr>
        <w:rFonts w:ascii="Arial" w:eastAsia="Arial" w:hAnsi="Arial" w:cs="Arial"/>
        <w:b/>
      </w:rPr>
      <w:t xml:space="preserve"> </w:t>
    </w:r>
  </w:p>
  <w:p w14:paraId="18988F36" w14:textId="77777777" w:rsidR="00610DDB" w:rsidRDefault="001A6B65">
    <w:pPr>
      <w:spacing w:after="547" w:line="259" w:lineRule="auto"/>
      <w:ind w:left="0" w:right="0" w:firstLine="0"/>
      <w:jc w:val="left"/>
    </w:pPr>
    <w:r>
      <w:rPr>
        <w:rFonts w:ascii="Arial" w:eastAsia="Arial" w:hAnsi="Arial" w:cs="Arial"/>
        <w:b/>
      </w:rPr>
      <w:t xml:space="preserve"> </w:t>
    </w:r>
    <w:r>
      <w:rPr>
        <w:rFonts w:ascii="Arial" w:eastAsia="Arial" w:hAnsi="Arial" w:cs="Arial"/>
        <w:b/>
      </w:rPr>
      <w:tab/>
      <w:t xml:space="preserve"> </w:t>
    </w:r>
  </w:p>
  <w:p w14:paraId="2FBAC237" w14:textId="77777777" w:rsidR="00610DDB" w:rsidRDefault="001A6B65">
    <w:pPr>
      <w:spacing w:after="0" w:line="259" w:lineRule="auto"/>
      <w:ind w:left="114" w:right="0" w:firstLine="0"/>
      <w:jc w:val="left"/>
    </w:pPr>
    <w:r>
      <w:rPr>
        <w:noProof/>
      </w:rPr>
      <w:drawing>
        <wp:anchor distT="0" distB="0" distL="114300" distR="114300" simplePos="0" relativeHeight="251658240" behindDoc="0" locked="0" layoutInCell="1" allowOverlap="0" wp14:anchorId="02C507F7" wp14:editId="5BCF4E58">
          <wp:simplePos x="0" y="0"/>
          <wp:positionH relativeFrom="page">
            <wp:posOffset>791845</wp:posOffset>
          </wp:positionH>
          <wp:positionV relativeFrom="page">
            <wp:posOffset>1136396</wp:posOffset>
          </wp:positionV>
          <wp:extent cx="1613535" cy="205740"/>
          <wp:effectExtent l="0" t="0" r="0" b="0"/>
          <wp:wrapSquare wrapText="bothSides"/>
          <wp:docPr id="84" name="Picture 84"/>
          <wp:cNvGraphicFramePr/>
          <a:graphic xmlns:a="http://schemas.openxmlformats.org/drawingml/2006/main">
            <a:graphicData uri="http://schemas.openxmlformats.org/drawingml/2006/picture">
              <pic:pic xmlns:pic="http://schemas.openxmlformats.org/drawingml/2006/picture">
                <pic:nvPicPr>
                  <pic:cNvPr id="84" name="Picture 84"/>
                  <pic:cNvPicPr/>
                </pic:nvPicPr>
                <pic:blipFill>
                  <a:blip r:embed="rId1"/>
                  <a:stretch>
                    <a:fillRect/>
                  </a:stretch>
                </pic:blipFill>
                <pic:spPr>
                  <a:xfrm>
                    <a:off x="0" y="0"/>
                    <a:ext cx="1613535" cy="205740"/>
                  </a:xfrm>
                  <a:prstGeom prst="rect">
                    <a:avLst/>
                  </a:prstGeom>
                </pic:spPr>
              </pic:pic>
            </a:graphicData>
          </a:graphic>
        </wp:anchor>
      </w:drawing>
    </w:r>
    <w:r>
      <w:rPr>
        <w:rFonts w:ascii="Arial" w:eastAsia="Arial" w:hAnsi="Arial" w:cs="Arial"/>
        <w:b/>
      </w:rPr>
      <w:t xml:space="preserve">  </w:t>
    </w:r>
  </w:p>
  <w:p w14:paraId="2AB98947" w14:textId="77777777" w:rsidR="00610DDB" w:rsidRDefault="001A6B65">
    <w:pPr>
      <w:spacing w:after="0" w:line="259" w:lineRule="auto"/>
      <w:ind w:left="0" w:right="416" w:firstLine="0"/>
      <w:jc w:val="right"/>
    </w:pPr>
    <w:r>
      <w:rPr>
        <w:rFonts w:ascii="Arial" w:eastAsia="Arial" w:hAnsi="Arial" w:cs="Arial"/>
        <w:b/>
      </w:rPr>
      <w:t xml:space="preserve">6 priedas </w:t>
    </w:r>
  </w:p>
  <w:p w14:paraId="2AD445B5" w14:textId="77777777" w:rsidR="00610DDB" w:rsidRDefault="001A6B65">
    <w:r>
      <w:rPr>
        <w:noProof/>
        <w:sz w:val="22"/>
      </w:rPr>
      <mc:AlternateContent>
        <mc:Choice Requires="wpg">
          <w:drawing>
            <wp:anchor distT="0" distB="0" distL="114300" distR="114300" simplePos="0" relativeHeight="251658241" behindDoc="1" locked="0" layoutInCell="1" allowOverlap="1" wp14:anchorId="3AFD67FA" wp14:editId="268AC2C8">
              <wp:simplePos x="0" y="0"/>
              <wp:positionH relativeFrom="page">
                <wp:posOffset>719328</wp:posOffset>
              </wp:positionH>
              <wp:positionV relativeFrom="page">
                <wp:posOffset>1252982</wp:posOffset>
              </wp:positionV>
              <wp:extent cx="9186418" cy="344424"/>
              <wp:effectExtent l="0" t="0" r="0" b="0"/>
              <wp:wrapNone/>
              <wp:docPr id="19215" name="Group 19215"/>
              <wp:cNvGraphicFramePr/>
              <a:graphic xmlns:a="http://schemas.openxmlformats.org/drawingml/2006/main">
                <a:graphicData uri="http://schemas.microsoft.com/office/word/2010/wordprocessingGroup">
                  <wpg:wgp>
                    <wpg:cNvGrpSpPr/>
                    <wpg:grpSpPr>
                      <a:xfrm>
                        <a:off x="0" y="0"/>
                        <a:ext cx="9186418" cy="344424"/>
                        <a:chOff x="0" y="0"/>
                        <a:chExt cx="9186418" cy="344424"/>
                      </a:xfrm>
                    </wpg:grpSpPr>
                    <wps:wsp>
                      <wps:cNvPr id="19762" name="Shape 19762"/>
                      <wps:cNvSpPr/>
                      <wps:spPr>
                        <a:xfrm>
                          <a:off x="0" y="0"/>
                          <a:ext cx="9144" cy="338328"/>
                        </a:xfrm>
                        <a:custGeom>
                          <a:avLst/>
                          <a:gdLst/>
                          <a:ahLst/>
                          <a:cxnLst/>
                          <a:rect l="0" t="0" r="0" b="0"/>
                          <a:pathLst>
                            <a:path w="9144" h="338328">
                              <a:moveTo>
                                <a:pt x="0" y="0"/>
                              </a:moveTo>
                              <a:lnTo>
                                <a:pt x="9144" y="0"/>
                              </a:lnTo>
                              <a:lnTo>
                                <a:pt x="9144" y="338328"/>
                              </a:lnTo>
                              <a:lnTo>
                                <a:pt x="0" y="3383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63" name="Shape 19763"/>
                      <wps:cNvSpPr/>
                      <wps:spPr>
                        <a:xfrm>
                          <a:off x="0" y="33832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64" name="Shape 19764"/>
                      <wps:cNvSpPr/>
                      <wps:spPr>
                        <a:xfrm>
                          <a:off x="6096" y="338327"/>
                          <a:ext cx="1751330" cy="9144"/>
                        </a:xfrm>
                        <a:custGeom>
                          <a:avLst/>
                          <a:gdLst/>
                          <a:ahLst/>
                          <a:cxnLst/>
                          <a:rect l="0" t="0" r="0" b="0"/>
                          <a:pathLst>
                            <a:path w="1751330" h="9144">
                              <a:moveTo>
                                <a:pt x="0" y="0"/>
                              </a:moveTo>
                              <a:lnTo>
                                <a:pt x="1751330" y="0"/>
                              </a:lnTo>
                              <a:lnTo>
                                <a:pt x="17513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65" name="Shape 19765"/>
                      <wps:cNvSpPr/>
                      <wps:spPr>
                        <a:xfrm>
                          <a:off x="1757426" y="0"/>
                          <a:ext cx="9144" cy="338328"/>
                        </a:xfrm>
                        <a:custGeom>
                          <a:avLst/>
                          <a:gdLst/>
                          <a:ahLst/>
                          <a:cxnLst/>
                          <a:rect l="0" t="0" r="0" b="0"/>
                          <a:pathLst>
                            <a:path w="9144" h="338328">
                              <a:moveTo>
                                <a:pt x="0" y="0"/>
                              </a:moveTo>
                              <a:lnTo>
                                <a:pt x="9144" y="0"/>
                              </a:lnTo>
                              <a:lnTo>
                                <a:pt x="9144" y="338328"/>
                              </a:lnTo>
                              <a:lnTo>
                                <a:pt x="0" y="3383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66" name="Shape 19766"/>
                      <wps:cNvSpPr/>
                      <wps:spPr>
                        <a:xfrm>
                          <a:off x="1757426" y="33832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67" name="Shape 19767"/>
                      <wps:cNvSpPr/>
                      <wps:spPr>
                        <a:xfrm>
                          <a:off x="1763522" y="338327"/>
                          <a:ext cx="6246241" cy="9144"/>
                        </a:xfrm>
                        <a:custGeom>
                          <a:avLst/>
                          <a:gdLst/>
                          <a:ahLst/>
                          <a:cxnLst/>
                          <a:rect l="0" t="0" r="0" b="0"/>
                          <a:pathLst>
                            <a:path w="6246241" h="9144">
                              <a:moveTo>
                                <a:pt x="0" y="0"/>
                              </a:moveTo>
                              <a:lnTo>
                                <a:pt x="6246241" y="0"/>
                              </a:lnTo>
                              <a:lnTo>
                                <a:pt x="62462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68" name="Shape 19768"/>
                      <wps:cNvSpPr/>
                      <wps:spPr>
                        <a:xfrm>
                          <a:off x="8009890" y="0"/>
                          <a:ext cx="9144" cy="338328"/>
                        </a:xfrm>
                        <a:custGeom>
                          <a:avLst/>
                          <a:gdLst/>
                          <a:ahLst/>
                          <a:cxnLst/>
                          <a:rect l="0" t="0" r="0" b="0"/>
                          <a:pathLst>
                            <a:path w="9144" h="338328">
                              <a:moveTo>
                                <a:pt x="0" y="0"/>
                              </a:moveTo>
                              <a:lnTo>
                                <a:pt x="9144" y="0"/>
                              </a:lnTo>
                              <a:lnTo>
                                <a:pt x="9144" y="338328"/>
                              </a:lnTo>
                              <a:lnTo>
                                <a:pt x="0" y="3383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69" name="Shape 19769"/>
                      <wps:cNvSpPr/>
                      <wps:spPr>
                        <a:xfrm>
                          <a:off x="8009890" y="33832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70" name="Shape 19770"/>
                      <wps:cNvSpPr/>
                      <wps:spPr>
                        <a:xfrm>
                          <a:off x="8015986" y="338327"/>
                          <a:ext cx="1164336" cy="9144"/>
                        </a:xfrm>
                        <a:custGeom>
                          <a:avLst/>
                          <a:gdLst/>
                          <a:ahLst/>
                          <a:cxnLst/>
                          <a:rect l="0" t="0" r="0" b="0"/>
                          <a:pathLst>
                            <a:path w="1164336" h="9144">
                              <a:moveTo>
                                <a:pt x="0" y="0"/>
                              </a:moveTo>
                              <a:lnTo>
                                <a:pt x="1164336" y="0"/>
                              </a:lnTo>
                              <a:lnTo>
                                <a:pt x="11643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71" name="Shape 19771"/>
                      <wps:cNvSpPr/>
                      <wps:spPr>
                        <a:xfrm>
                          <a:off x="9180322" y="0"/>
                          <a:ext cx="9144" cy="338328"/>
                        </a:xfrm>
                        <a:custGeom>
                          <a:avLst/>
                          <a:gdLst/>
                          <a:ahLst/>
                          <a:cxnLst/>
                          <a:rect l="0" t="0" r="0" b="0"/>
                          <a:pathLst>
                            <a:path w="9144" h="338328">
                              <a:moveTo>
                                <a:pt x="0" y="0"/>
                              </a:moveTo>
                              <a:lnTo>
                                <a:pt x="9144" y="0"/>
                              </a:lnTo>
                              <a:lnTo>
                                <a:pt x="9144" y="338328"/>
                              </a:lnTo>
                              <a:lnTo>
                                <a:pt x="0" y="3383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72" name="Shape 19772"/>
                      <wps:cNvSpPr/>
                      <wps:spPr>
                        <a:xfrm>
                          <a:off x="9180322" y="33832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w:pict>
            <v:group id="Group 19215" style="width:723.34pt;height:27.12pt;position:absolute;z-index:-2147483648;mso-position-horizontal-relative:page;mso-position-horizontal:absolute;margin-left:56.64pt;mso-position-vertical-relative:page;margin-top:98.66pt;" coordsize="91864,3444">
              <v:shape id="Shape 19773" style="position:absolute;width:91;height:3383;left:0;top:0;" coordsize="9144,338328" path="m0,0l9144,0l9144,338328l0,338328l0,0">
                <v:stroke weight="0pt" endcap="flat" joinstyle="miter" miterlimit="10" on="false" color="#000000" opacity="0"/>
                <v:fill on="true" color="#000000"/>
              </v:shape>
              <v:shape id="Shape 19774" style="position:absolute;width:91;height:91;left:0;top:3383;" coordsize="9144,9144" path="m0,0l9144,0l9144,9144l0,9144l0,0">
                <v:stroke weight="0pt" endcap="flat" joinstyle="miter" miterlimit="10" on="false" color="#000000" opacity="0"/>
                <v:fill on="true" color="#000000"/>
              </v:shape>
              <v:shape id="Shape 19775" style="position:absolute;width:17513;height:91;left:60;top:3383;" coordsize="1751330,9144" path="m0,0l1751330,0l1751330,9144l0,9144l0,0">
                <v:stroke weight="0pt" endcap="flat" joinstyle="miter" miterlimit="10" on="false" color="#000000" opacity="0"/>
                <v:fill on="true" color="#000000"/>
              </v:shape>
              <v:shape id="Shape 19776" style="position:absolute;width:91;height:3383;left:17574;top:0;" coordsize="9144,338328" path="m0,0l9144,0l9144,338328l0,338328l0,0">
                <v:stroke weight="0pt" endcap="flat" joinstyle="miter" miterlimit="10" on="false" color="#000000" opacity="0"/>
                <v:fill on="true" color="#000000"/>
              </v:shape>
              <v:shape id="Shape 19777" style="position:absolute;width:91;height:91;left:17574;top:3383;" coordsize="9144,9144" path="m0,0l9144,0l9144,9144l0,9144l0,0">
                <v:stroke weight="0pt" endcap="flat" joinstyle="miter" miterlimit="10" on="false" color="#000000" opacity="0"/>
                <v:fill on="true" color="#000000"/>
              </v:shape>
              <v:shape id="Shape 19778" style="position:absolute;width:62462;height:91;left:17635;top:3383;" coordsize="6246241,9144" path="m0,0l6246241,0l6246241,9144l0,9144l0,0">
                <v:stroke weight="0pt" endcap="flat" joinstyle="miter" miterlimit="10" on="false" color="#000000" opacity="0"/>
                <v:fill on="true" color="#000000"/>
              </v:shape>
              <v:shape id="Shape 19779" style="position:absolute;width:91;height:3383;left:80098;top:0;" coordsize="9144,338328" path="m0,0l9144,0l9144,338328l0,338328l0,0">
                <v:stroke weight="0pt" endcap="flat" joinstyle="miter" miterlimit="10" on="false" color="#000000" opacity="0"/>
                <v:fill on="true" color="#000000"/>
              </v:shape>
              <v:shape id="Shape 19780" style="position:absolute;width:91;height:91;left:80098;top:3383;" coordsize="9144,9144" path="m0,0l9144,0l9144,9144l0,9144l0,0">
                <v:stroke weight="0pt" endcap="flat" joinstyle="miter" miterlimit="10" on="false" color="#000000" opacity="0"/>
                <v:fill on="true" color="#000000"/>
              </v:shape>
              <v:shape id="Shape 19781" style="position:absolute;width:11643;height:91;left:80159;top:3383;" coordsize="1164336,9144" path="m0,0l1164336,0l1164336,9144l0,9144l0,0">
                <v:stroke weight="0pt" endcap="flat" joinstyle="miter" miterlimit="10" on="false" color="#000000" opacity="0"/>
                <v:fill on="true" color="#000000"/>
              </v:shape>
              <v:shape id="Shape 19782" style="position:absolute;width:91;height:3383;left:91803;top:0;" coordsize="9144,338328" path="m0,0l9144,0l9144,338328l0,338328l0,0">
                <v:stroke weight="0pt" endcap="flat" joinstyle="miter" miterlimit="10" on="false" color="#000000" opacity="0"/>
                <v:fill on="true" color="#000000"/>
              </v:shape>
              <v:shape id="Shape 19783" style="position:absolute;width:91;height:91;left:91803;top:3383;" coordsize="9144,9144" path="m0,0l9144,0l9144,9144l0,9144l0,0">
                <v:stroke weight="0pt" endcap="flat" joinstyle="miter" miterlimit="10" on="false" color="#000000" opacity="0"/>
                <v:fill on="true" color="#00000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vertAnchor="page" w:horzAnchor="margin" w:tblpY="1397"/>
      <w:tblOverlap w:val="never"/>
      <w:tblW w:w="15593" w:type="dxa"/>
      <w:tblInd w:w="0" w:type="dxa"/>
      <w:tblCellMar>
        <w:top w:w="56" w:type="dxa"/>
        <w:left w:w="108" w:type="dxa"/>
        <w:right w:w="57" w:type="dxa"/>
      </w:tblCellMar>
      <w:tblLook w:val="04A0" w:firstRow="1" w:lastRow="0" w:firstColumn="1" w:lastColumn="0" w:noHBand="0" w:noVBand="1"/>
    </w:tblPr>
    <w:tblGrid>
      <w:gridCol w:w="3736"/>
      <w:gridCol w:w="8880"/>
      <w:gridCol w:w="2977"/>
    </w:tblGrid>
    <w:tr w:rsidR="00810D84" w14:paraId="69495425" w14:textId="77777777" w:rsidTr="00D55D4F">
      <w:trPr>
        <w:trHeight w:val="174"/>
      </w:trPr>
      <w:tc>
        <w:tcPr>
          <w:tcW w:w="3736" w:type="dxa"/>
        </w:tcPr>
        <w:p w14:paraId="35D36D96" w14:textId="77777777" w:rsidR="00810D84" w:rsidRDefault="00810D84" w:rsidP="00810D84">
          <w:pPr>
            <w:spacing w:after="160" w:line="259" w:lineRule="auto"/>
            <w:ind w:left="0" w:right="0" w:firstLine="0"/>
            <w:jc w:val="left"/>
          </w:pPr>
          <w:r>
            <w:rPr>
              <w:noProof/>
            </w:rPr>
            <w:drawing>
              <wp:inline distT="0" distB="0" distL="0" distR="0" wp14:anchorId="345F27C8" wp14:editId="4185F52E">
                <wp:extent cx="2267585" cy="546265"/>
                <wp:effectExtent l="0" t="0" r="0" b="635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4471" cy="552742"/>
                        </a:xfrm>
                        <a:prstGeom prst="rect">
                          <a:avLst/>
                        </a:prstGeom>
                        <a:noFill/>
                      </pic:spPr>
                    </pic:pic>
                  </a:graphicData>
                </a:graphic>
              </wp:inline>
            </w:drawing>
          </w:r>
        </w:p>
      </w:tc>
      <w:tc>
        <w:tcPr>
          <w:tcW w:w="8880" w:type="dxa"/>
          <w:vAlign w:val="center"/>
        </w:tcPr>
        <w:p w14:paraId="0B1FF115" w14:textId="77777777" w:rsidR="00810D84" w:rsidRDefault="00810D84" w:rsidP="00810D84">
          <w:pPr>
            <w:spacing w:after="0" w:line="259" w:lineRule="auto"/>
            <w:ind w:left="0" w:right="0" w:firstLine="0"/>
            <w:jc w:val="center"/>
          </w:pPr>
        </w:p>
      </w:tc>
      <w:tc>
        <w:tcPr>
          <w:tcW w:w="2977" w:type="dxa"/>
        </w:tcPr>
        <w:p w14:paraId="63706115" w14:textId="77777777" w:rsidR="00810D84" w:rsidRDefault="00810D84" w:rsidP="00810D84">
          <w:pPr>
            <w:spacing w:after="0" w:line="259" w:lineRule="auto"/>
            <w:ind w:left="0" w:right="0"/>
            <w:jc w:val="left"/>
          </w:pPr>
          <w:r>
            <w:rPr>
              <w:rFonts w:ascii="Arial" w:eastAsia="Arial" w:hAnsi="Arial" w:cs="Arial"/>
              <w:b/>
            </w:rPr>
            <w:t xml:space="preserve">Puslapis </w:t>
          </w:r>
          <w:r>
            <w:fldChar w:fldCharType="begin"/>
          </w:r>
          <w:r>
            <w:instrText xml:space="preserve"> PAGE   \* MERGEFORMAT </w:instrText>
          </w:r>
          <w:r>
            <w:fldChar w:fldCharType="separate"/>
          </w:r>
          <w:r>
            <w:rPr>
              <w:rFonts w:ascii="Arial" w:eastAsia="Arial" w:hAnsi="Arial" w:cs="Arial"/>
              <w:b/>
            </w:rPr>
            <w:t>1</w:t>
          </w:r>
          <w:r>
            <w:rPr>
              <w:rFonts w:ascii="Arial" w:eastAsia="Arial" w:hAnsi="Arial" w:cs="Arial"/>
              <w:b/>
            </w:rPr>
            <w:fldChar w:fldCharType="end"/>
          </w:r>
          <w:r>
            <w:rPr>
              <w:rFonts w:ascii="Arial" w:eastAsia="Arial" w:hAnsi="Arial" w:cs="Arial"/>
              <w:b/>
            </w:rPr>
            <w:t xml:space="preserve"> iš </w:t>
          </w:r>
          <w:r w:rsidR="00C63EF2">
            <w:fldChar w:fldCharType="begin"/>
          </w:r>
          <w:r w:rsidR="00C63EF2">
            <w:instrText xml:space="preserve"> NUMPAGES   \* MERGEFORMAT </w:instrText>
          </w:r>
          <w:r w:rsidR="00C63EF2">
            <w:fldChar w:fldCharType="separate"/>
          </w:r>
          <w:r>
            <w:rPr>
              <w:rFonts w:ascii="Arial" w:eastAsia="Arial" w:hAnsi="Arial" w:cs="Arial"/>
              <w:b/>
            </w:rPr>
            <w:t>8</w:t>
          </w:r>
          <w:r w:rsidR="00C63EF2">
            <w:rPr>
              <w:rFonts w:ascii="Arial" w:eastAsia="Arial" w:hAnsi="Arial" w:cs="Arial"/>
              <w:b/>
            </w:rPr>
            <w:fldChar w:fldCharType="end"/>
          </w:r>
          <w:r>
            <w:rPr>
              <w:rFonts w:ascii="Arial" w:eastAsia="Arial" w:hAnsi="Arial" w:cs="Arial"/>
              <w:b/>
            </w:rPr>
            <w:t xml:space="preserve"> </w:t>
          </w:r>
        </w:p>
      </w:tc>
    </w:tr>
  </w:tbl>
  <w:p w14:paraId="3D2DF066" w14:textId="77777777" w:rsidR="00610DDB" w:rsidRDefault="001A6B65">
    <w:pPr>
      <w:spacing w:after="0" w:line="259" w:lineRule="auto"/>
      <w:ind w:left="51" w:right="0" w:firstLine="0"/>
      <w:jc w:val="center"/>
    </w:pPr>
    <w:r>
      <w:rPr>
        <w:rFonts w:ascii="Arial" w:eastAsia="Arial" w:hAnsi="Arial" w:cs="Arial"/>
        <w:b/>
      </w:rPr>
      <w:t xml:space="preserve"> </w:t>
    </w:r>
  </w:p>
  <w:p w14:paraId="266C548B" w14:textId="77777777" w:rsidR="00610DDB" w:rsidRDefault="00610DDB" w:rsidP="008D2018">
    <w:pPr>
      <w:spacing w:after="0" w:line="259" w:lineRule="auto"/>
      <w:ind w:left="51" w:right="0" w:firstLine="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vertAnchor="page" w:horzAnchor="page" w:tblpX="1138" w:tblpY="1397"/>
      <w:tblOverlap w:val="never"/>
      <w:tblW w:w="14457" w:type="dxa"/>
      <w:tblInd w:w="0" w:type="dxa"/>
      <w:tblCellMar>
        <w:top w:w="56" w:type="dxa"/>
        <w:left w:w="108" w:type="dxa"/>
        <w:right w:w="57" w:type="dxa"/>
      </w:tblCellMar>
      <w:tblLook w:val="04A0" w:firstRow="1" w:lastRow="0" w:firstColumn="1" w:lastColumn="0" w:noHBand="0" w:noVBand="1"/>
    </w:tblPr>
    <w:tblGrid>
      <w:gridCol w:w="2768"/>
      <w:gridCol w:w="9846"/>
      <w:gridCol w:w="1843"/>
    </w:tblGrid>
    <w:tr w:rsidR="00610DDB" w14:paraId="31F49EF4" w14:textId="77777777">
      <w:trPr>
        <w:trHeight w:val="286"/>
      </w:trPr>
      <w:tc>
        <w:tcPr>
          <w:tcW w:w="2768" w:type="dxa"/>
          <w:vMerge w:val="restart"/>
          <w:tcBorders>
            <w:top w:val="single" w:sz="4" w:space="0" w:color="000000"/>
            <w:left w:val="single" w:sz="4" w:space="0" w:color="000000"/>
            <w:bottom w:val="nil"/>
            <w:right w:val="single" w:sz="4" w:space="0" w:color="000000"/>
          </w:tcBorders>
        </w:tcPr>
        <w:p w14:paraId="45FCCD45" w14:textId="77777777" w:rsidR="00610DDB" w:rsidRDefault="00610DDB">
          <w:pPr>
            <w:spacing w:after="160" w:line="259" w:lineRule="auto"/>
            <w:ind w:left="0" w:right="0" w:firstLine="0"/>
            <w:jc w:val="left"/>
          </w:pPr>
        </w:p>
      </w:tc>
      <w:tc>
        <w:tcPr>
          <w:tcW w:w="9846" w:type="dxa"/>
          <w:vMerge w:val="restart"/>
          <w:tcBorders>
            <w:top w:val="single" w:sz="4" w:space="0" w:color="000000"/>
            <w:left w:val="single" w:sz="4" w:space="0" w:color="000000"/>
            <w:bottom w:val="nil"/>
            <w:right w:val="single" w:sz="4" w:space="0" w:color="000000"/>
          </w:tcBorders>
        </w:tcPr>
        <w:p w14:paraId="0E5BA689" w14:textId="77777777" w:rsidR="00610DDB" w:rsidRDefault="001A6B65">
          <w:pPr>
            <w:spacing w:after="0" w:line="259" w:lineRule="auto"/>
            <w:ind w:left="0" w:right="0" w:firstLine="0"/>
            <w:jc w:val="left"/>
          </w:pPr>
          <w:r>
            <w:rPr>
              <w:rFonts w:ascii="Arial" w:eastAsia="Arial" w:hAnsi="Arial" w:cs="Arial"/>
              <w:b/>
            </w:rPr>
            <w:t>Numatomo vykdyti viešojo pirkimo „</w:t>
          </w:r>
          <w:r>
            <w:rPr>
              <w:rFonts w:ascii="Arial" w:eastAsia="Arial" w:hAnsi="Arial" w:cs="Arial"/>
              <w:b/>
              <w:i/>
            </w:rPr>
            <w:t>Magistralinio kelio A14 Vilnius–Utena ruožo nuo 21,50 iki 28,40 km rekonstrukcijos darbai</w:t>
          </w:r>
          <w:r>
            <w:rPr>
              <w:rFonts w:ascii="Arial" w:eastAsia="Arial" w:hAnsi="Arial" w:cs="Arial"/>
              <w:b/>
            </w:rPr>
            <w:t xml:space="preserve">“ rinkos konsultacijos suvestinė  </w:t>
          </w:r>
        </w:p>
      </w:tc>
      <w:tc>
        <w:tcPr>
          <w:tcW w:w="1843" w:type="dxa"/>
          <w:tcBorders>
            <w:top w:val="single" w:sz="4" w:space="0" w:color="000000"/>
            <w:left w:val="single" w:sz="4" w:space="0" w:color="000000"/>
            <w:bottom w:val="single" w:sz="4" w:space="0" w:color="000000"/>
            <w:right w:val="single" w:sz="4" w:space="0" w:color="000000"/>
          </w:tcBorders>
        </w:tcPr>
        <w:p w14:paraId="6D10A0C5" w14:textId="77777777" w:rsidR="00610DDB" w:rsidRDefault="001A6B65">
          <w:pPr>
            <w:spacing w:after="0" w:line="259" w:lineRule="auto"/>
            <w:ind w:left="0" w:right="0" w:firstLine="0"/>
            <w:jc w:val="left"/>
          </w:pPr>
          <w:r>
            <w:rPr>
              <w:rFonts w:ascii="Arial" w:eastAsia="Arial" w:hAnsi="Arial" w:cs="Arial"/>
              <w:b/>
            </w:rPr>
            <w:t xml:space="preserve">PLP1.02 </w:t>
          </w:r>
        </w:p>
      </w:tc>
    </w:tr>
    <w:tr w:rsidR="00610DDB" w14:paraId="0FB558F5" w14:textId="77777777">
      <w:trPr>
        <w:trHeight w:val="286"/>
      </w:trPr>
      <w:tc>
        <w:tcPr>
          <w:tcW w:w="0" w:type="auto"/>
          <w:vMerge/>
          <w:tcBorders>
            <w:top w:val="nil"/>
            <w:left w:val="single" w:sz="4" w:space="0" w:color="000000"/>
            <w:bottom w:val="nil"/>
            <w:right w:val="single" w:sz="4" w:space="0" w:color="000000"/>
          </w:tcBorders>
        </w:tcPr>
        <w:p w14:paraId="1082B403" w14:textId="77777777" w:rsidR="00610DDB" w:rsidRDefault="00610DDB">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01408181" w14:textId="77777777" w:rsidR="00610DDB" w:rsidRDefault="00610DDB">
          <w:pPr>
            <w:spacing w:after="160" w:line="259" w:lineRule="auto"/>
            <w:ind w:left="0" w:right="0" w:firstLine="0"/>
            <w:jc w:val="left"/>
          </w:pPr>
        </w:p>
      </w:tc>
      <w:tc>
        <w:tcPr>
          <w:tcW w:w="1843" w:type="dxa"/>
          <w:tcBorders>
            <w:top w:val="single" w:sz="4" w:space="0" w:color="000000"/>
            <w:left w:val="single" w:sz="4" w:space="0" w:color="000000"/>
            <w:bottom w:val="single" w:sz="4" w:space="0" w:color="000000"/>
            <w:right w:val="single" w:sz="4" w:space="0" w:color="000000"/>
          </w:tcBorders>
        </w:tcPr>
        <w:p w14:paraId="22B4DE00" w14:textId="77777777" w:rsidR="00610DDB" w:rsidRDefault="001A6B65">
          <w:pPr>
            <w:spacing w:after="0" w:line="259" w:lineRule="auto"/>
            <w:ind w:left="0" w:right="0" w:firstLine="0"/>
            <w:jc w:val="left"/>
          </w:pPr>
          <w:r>
            <w:rPr>
              <w:rFonts w:ascii="Arial" w:eastAsia="Arial" w:hAnsi="Arial" w:cs="Arial"/>
              <w:b/>
            </w:rPr>
            <w:t xml:space="preserve">Puslapis </w:t>
          </w:r>
          <w:r>
            <w:fldChar w:fldCharType="begin"/>
          </w:r>
          <w:r>
            <w:instrText xml:space="preserve"> PAGE   \* MERGEFORMAT </w:instrText>
          </w:r>
          <w:r>
            <w:fldChar w:fldCharType="separate"/>
          </w:r>
          <w:r>
            <w:rPr>
              <w:rFonts w:ascii="Arial" w:eastAsia="Arial" w:hAnsi="Arial" w:cs="Arial"/>
              <w:b/>
            </w:rPr>
            <w:t>1</w:t>
          </w:r>
          <w:r>
            <w:rPr>
              <w:rFonts w:ascii="Arial" w:eastAsia="Arial" w:hAnsi="Arial" w:cs="Arial"/>
              <w:b/>
            </w:rPr>
            <w:fldChar w:fldCharType="end"/>
          </w:r>
          <w:r>
            <w:rPr>
              <w:rFonts w:ascii="Arial" w:eastAsia="Arial" w:hAnsi="Arial" w:cs="Arial"/>
              <w:b/>
            </w:rPr>
            <w:t xml:space="preserve"> iš </w:t>
          </w:r>
          <w:r w:rsidR="00C63EF2">
            <w:fldChar w:fldCharType="begin"/>
          </w:r>
          <w:r w:rsidR="00C63EF2">
            <w:instrText xml:space="preserve"> NUMPAGES   \* MERGEFORMAT </w:instrText>
          </w:r>
          <w:r w:rsidR="00C63EF2">
            <w:fldChar w:fldCharType="separate"/>
          </w:r>
          <w:r>
            <w:rPr>
              <w:rFonts w:ascii="Arial" w:eastAsia="Arial" w:hAnsi="Arial" w:cs="Arial"/>
              <w:b/>
            </w:rPr>
            <w:t>8</w:t>
          </w:r>
          <w:r w:rsidR="00C63EF2">
            <w:rPr>
              <w:rFonts w:ascii="Arial" w:eastAsia="Arial" w:hAnsi="Arial" w:cs="Arial"/>
              <w:b/>
            </w:rPr>
            <w:fldChar w:fldCharType="end"/>
          </w:r>
          <w:r>
            <w:rPr>
              <w:rFonts w:ascii="Arial" w:eastAsia="Arial" w:hAnsi="Arial" w:cs="Arial"/>
              <w:b/>
            </w:rPr>
            <w:t xml:space="preserve"> </w:t>
          </w:r>
        </w:p>
      </w:tc>
    </w:tr>
  </w:tbl>
  <w:p w14:paraId="3B225B66" w14:textId="77777777" w:rsidR="00610DDB" w:rsidRDefault="001A6B65">
    <w:pPr>
      <w:spacing w:after="0" w:line="259" w:lineRule="auto"/>
      <w:ind w:left="51" w:right="0" w:firstLine="0"/>
      <w:jc w:val="center"/>
    </w:pPr>
    <w:r>
      <w:rPr>
        <w:rFonts w:ascii="Arial" w:eastAsia="Arial" w:hAnsi="Arial" w:cs="Arial"/>
        <w:b/>
      </w:rPr>
      <w:t xml:space="preserve"> </w:t>
    </w:r>
  </w:p>
  <w:p w14:paraId="30193694" w14:textId="77777777" w:rsidR="00610DDB" w:rsidRDefault="001A6B65">
    <w:pPr>
      <w:spacing w:after="0" w:line="259" w:lineRule="auto"/>
      <w:ind w:left="51" w:right="0" w:firstLine="0"/>
      <w:jc w:val="center"/>
    </w:pPr>
    <w:r>
      <w:rPr>
        <w:rFonts w:ascii="Arial" w:eastAsia="Arial" w:hAnsi="Arial" w:cs="Arial"/>
        <w:b/>
      </w:rPr>
      <w:t xml:space="preserve"> </w:t>
    </w:r>
  </w:p>
  <w:p w14:paraId="524F97D1" w14:textId="77777777" w:rsidR="00610DDB" w:rsidRDefault="001A6B65">
    <w:pPr>
      <w:spacing w:after="547" w:line="259" w:lineRule="auto"/>
      <w:ind w:left="0" w:right="0" w:firstLine="0"/>
      <w:jc w:val="left"/>
    </w:pPr>
    <w:r>
      <w:rPr>
        <w:rFonts w:ascii="Arial" w:eastAsia="Arial" w:hAnsi="Arial" w:cs="Arial"/>
        <w:b/>
      </w:rPr>
      <w:t xml:space="preserve"> </w:t>
    </w:r>
    <w:r>
      <w:rPr>
        <w:rFonts w:ascii="Arial" w:eastAsia="Arial" w:hAnsi="Arial" w:cs="Arial"/>
        <w:b/>
      </w:rPr>
      <w:tab/>
      <w:t xml:space="preserve"> </w:t>
    </w:r>
  </w:p>
  <w:p w14:paraId="528014C7" w14:textId="77777777" w:rsidR="00610DDB" w:rsidRDefault="001A6B65">
    <w:pPr>
      <w:spacing w:after="0" w:line="259" w:lineRule="auto"/>
      <w:ind w:left="114" w:right="0" w:firstLine="0"/>
      <w:jc w:val="left"/>
    </w:pPr>
    <w:r>
      <w:rPr>
        <w:noProof/>
      </w:rPr>
      <w:drawing>
        <wp:anchor distT="0" distB="0" distL="114300" distR="114300" simplePos="0" relativeHeight="251658242" behindDoc="0" locked="0" layoutInCell="1" allowOverlap="0" wp14:anchorId="4B1BB12A" wp14:editId="00686EBB">
          <wp:simplePos x="0" y="0"/>
          <wp:positionH relativeFrom="page">
            <wp:posOffset>791845</wp:posOffset>
          </wp:positionH>
          <wp:positionV relativeFrom="page">
            <wp:posOffset>1136396</wp:posOffset>
          </wp:positionV>
          <wp:extent cx="1613535" cy="205740"/>
          <wp:effectExtent l="0" t="0" r="0" b="0"/>
          <wp:wrapSquare wrapText="bothSides"/>
          <wp:docPr id="2" name="Picture 84"/>
          <wp:cNvGraphicFramePr/>
          <a:graphic xmlns:a="http://schemas.openxmlformats.org/drawingml/2006/main">
            <a:graphicData uri="http://schemas.openxmlformats.org/drawingml/2006/picture">
              <pic:pic xmlns:pic="http://schemas.openxmlformats.org/drawingml/2006/picture">
                <pic:nvPicPr>
                  <pic:cNvPr id="84" name="Picture 84"/>
                  <pic:cNvPicPr/>
                </pic:nvPicPr>
                <pic:blipFill>
                  <a:blip r:embed="rId1"/>
                  <a:stretch>
                    <a:fillRect/>
                  </a:stretch>
                </pic:blipFill>
                <pic:spPr>
                  <a:xfrm>
                    <a:off x="0" y="0"/>
                    <a:ext cx="1613535" cy="205740"/>
                  </a:xfrm>
                  <a:prstGeom prst="rect">
                    <a:avLst/>
                  </a:prstGeom>
                </pic:spPr>
              </pic:pic>
            </a:graphicData>
          </a:graphic>
        </wp:anchor>
      </w:drawing>
    </w:r>
    <w:r>
      <w:rPr>
        <w:rFonts w:ascii="Arial" w:eastAsia="Arial" w:hAnsi="Arial" w:cs="Arial"/>
        <w:b/>
      </w:rPr>
      <w:t xml:space="preserve">  </w:t>
    </w:r>
  </w:p>
  <w:p w14:paraId="16A9E6B2" w14:textId="77777777" w:rsidR="00610DDB" w:rsidRDefault="001A6B65">
    <w:pPr>
      <w:spacing w:after="0" w:line="259" w:lineRule="auto"/>
      <w:ind w:left="0" w:right="416" w:firstLine="0"/>
      <w:jc w:val="right"/>
    </w:pPr>
    <w:r>
      <w:rPr>
        <w:rFonts w:ascii="Arial" w:eastAsia="Arial" w:hAnsi="Arial" w:cs="Arial"/>
        <w:b/>
      </w:rPr>
      <w:t xml:space="preserve">6 priedas </w:t>
    </w:r>
  </w:p>
  <w:p w14:paraId="0F03EA52" w14:textId="77777777" w:rsidR="00610DDB" w:rsidRDefault="001A6B65">
    <w:r>
      <w:rPr>
        <w:noProof/>
        <w:sz w:val="22"/>
      </w:rPr>
      <mc:AlternateContent>
        <mc:Choice Requires="wpg">
          <w:drawing>
            <wp:anchor distT="0" distB="0" distL="114300" distR="114300" simplePos="0" relativeHeight="251658243" behindDoc="1" locked="0" layoutInCell="1" allowOverlap="1" wp14:anchorId="416CA093" wp14:editId="7F58FA6C">
              <wp:simplePos x="0" y="0"/>
              <wp:positionH relativeFrom="page">
                <wp:posOffset>719328</wp:posOffset>
              </wp:positionH>
              <wp:positionV relativeFrom="page">
                <wp:posOffset>1252982</wp:posOffset>
              </wp:positionV>
              <wp:extent cx="9186418" cy="344424"/>
              <wp:effectExtent l="0" t="0" r="0" b="0"/>
              <wp:wrapNone/>
              <wp:docPr id="19007" name="Group 19007"/>
              <wp:cNvGraphicFramePr/>
              <a:graphic xmlns:a="http://schemas.openxmlformats.org/drawingml/2006/main">
                <a:graphicData uri="http://schemas.microsoft.com/office/word/2010/wordprocessingGroup">
                  <wpg:wgp>
                    <wpg:cNvGrpSpPr/>
                    <wpg:grpSpPr>
                      <a:xfrm>
                        <a:off x="0" y="0"/>
                        <a:ext cx="9186418" cy="344424"/>
                        <a:chOff x="0" y="0"/>
                        <a:chExt cx="9186418" cy="344424"/>
                      </a:xfrm>
                    </wpg:grpSpPr>
                    <wps:wsp>
                      <wps:cNvPr id="19718" name="Shape 19718"/>
                      <wps:cNvSpPr/>
                      <wps:spPr>
                        <a:xfrm>
                          <a:off x="0" y="0"/>
                          <a:ext cx="9144" cy="338328"/>
                        </a:xfrm>
                        <a:custGeom>
                          <a:avLst/>
                          <a:gdLst/>
                          <a:ahLst/>
                          <a:cxnLst/>
                          <a:rect l="0" t="0" r="0" b="0"/>
                          <a:pathLst>
                            <a:path w="9144" h="338328">
                              <a:moveTo>
                                <a:pt x="0" y="0"/>
                              </a:moveTo>
                              <a:lnTo>
                                <a:pt x="9144" y="0"/>
                              </a:lnTo>
                              <a:lnTo>
                                <a:pt x="9144" y="338328"/>
                              </a:lnTo>
                              <a:lnTo>
                                <a:pt x="0" y="3383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19" name="Shape 19719"/>
                      <wps:cNvSpPr/>
                      <wps:spPr>
                        <a:xfrm>
                          <a:off x="0" y="33832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20" name="Shape 19720"/>
                      <wps:cNvSpPr/>
                      <wps:spPr>
                        <a:xfrm>
                          <a:off x="6096" y="338327"/>
                          <a:ext cx="1751330" cy="9144"/>
                        </a:xfrm>
                        <a:custGeom>
                          <a:avLst/>
                          <a:gdLst/>
                          <a:ahLst/>
                          <a:cxnLst/>
                          <a:rect l="0" t="0" r="0" b="0"/>
                          <a:pathLst>
                            <a:path w="1751330" h="9144">
                              <a:moveTo>
                                <a:pt x="0" y="0"/>
                              </a:moveTo>
                              <a:lnTo>
                                <a:pt x="1751330" y="0"/>
                              </a:lnTo>
                              <a:lnTo>
                                <a:pt x="17513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21" name="Shape 19721"/>
                      <wps:cNvSpPr/>
                      <wps:spPr>
                        <a:xfrm>
                          <a:off x="1757426" y="0"/>
                          <a:ext cx="9144" cy="338328"/>
                        </a:xfrm>
                        <a:custGeom>
                          <a:avLst/>
                          <a:gdLst/>
                          <a:ahLst/>
                          <a:cxnLst/>
                          <a:rect l="0" t="0" r="0" b="0"/>
                          <a:pathLst>
                            <a:path w="9144" h="338328">
                              <a:moveTo>
                                <a:pt x="0" y="0"/>
                              </a:moveTo>
                              <a:lnTo>
                                <a:pt x="9144" y="0"/>
                              </a:lnTo>
                              <a:lnTo>
                                <a:pt x="9144" y="338328"/>
                              </a:lnTo>
                              <a:lnTo>
                                <a:pt x="0" y="3383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22" name="Shape 19722"/>
                      <wps:cNvSpPr/>
                      <wps:spPr>
                        <a:xfrm>
                          <a:off x="1757426" y="33832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23" name="Shape 19723"/>
                      <wps:cNvSpPr/>
                      <wps:spPr>
                        <a:xfrm>
                          <a:off x="1763522" y="338327"/>
                          <a:ext cx="6246241" cy="9144"/>
                        </a:xfrm>
                        <a:custGeom>
                          <a:avLst/>
                          <a:gdLst/>
                          <a:ahLst/>
                          <a:cxnLst/>
                          <a:rect l="0" t="0" r="0" b="0"/>
                          <a:pathLst>
                            <a:path w="6246241" h="9144">
                              <a:moveTo>
                                <a:pt x="0" y="0"/>
                              </a:moveTo>
                              <a:lnTo>
                                <a:pt x="6246241" y="0"/>
                              </a:lnTo>
                              <a:lnTo>
                                <a:pt x="62462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24" name="Shape 19724"/>
                      <wps:cNvSpPr/>
                      <wps:spPr>
                        <a:xfrm>
                          <a:off x="8009890" y="0"/>
                          <a:ext cx="9144" cy="338328"/>
                        </a:xfrm>
                        <a:custGeom>
                          <a:avLst/>
                          <a:gdLst/>
                          <a:ahLst/>
                          <a:cxnLst/>
                          <a:rect l="0" t="0" r="0" b="0"/>
                          <a:pathLst>
                            <a:path w="9144" h="338328">
                              <a:moveTo>
                                <a:pt x="0" y="0"/>
                              </a:moveTo>
                              <a:lnTo>
                                <a:pt x="9144" y="0"/>
                              </a:lnTo>
                              <a:lnTo>
                                <a:pt x="9144" y="338328"/>
                              </a:lnTo>
                              <a:lnTo>
                                <a:pt x="0" y="3383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25" name="Shape 19725"/>
                      <wps:cNvSpPr/>
                      <wps:spPr>
                        <a:xfrm>
                          <a:off x="8009890" y="33832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26" name="Shape 19726"/>
                      <wps:cNvSpPr/>
                      <wps:spPr>
                        <a:xfrm>
                          <a:off x="8015986" y="338327"/>
                          <a:ext cx="1164336" cy="9144"/>
                        </a:xfrm>
                        <a:custGeom>
                          <a:avLst/>
                          <a:gdLst/>
                          <a:ahLst/>
                          <a:cxnLst/>
                          <a:rect l="0" t="0" r="0" b="0"/>
                          <a:pathLst>
                            <a:path w="1164336" h="9144">
                              <a:moveTo>
                                <a:pt x="0" y="0"/>
                              </a:moveTo>
                              <a:lnTo>
                                <a:pt x="1164336" y="0"/>
                              </a:lnTo>
                              <a:lnTo>
                                <a:pt x="11643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27" name="Shape 19727"/>
                      <wps:cNvSpPr/>
                      <wps:spPr>
                        <a:xfrm>
                          <a:off x="9180322" y="0"/>
                          <a:ext cx="9144" cy="338328"/>
                        </a:xfrm>
                        <a:custGeom>
                          <a:avLst/>
                          <a:gdLst/>
                          <a:ahLst/>
                          <a:cxnLst/>
                          <a:rect l="0" t="0" r="0" b="0"/>
                          <a:pathLst>
                            <a:path w="9144" h="338328">
                              <a:moveTo>
                                <a:pt x="0" y="0"/>
                              </a:moveTo>
                              <a:lnTo>
                                <a:pt x="9144" y="0"/>
                              </a:lnTo>
                              <a:lnTo>
                                <a:pt x="9144" y="338328"/>
                              </a:lnTo>
                              <a:lnTo>
                                <a:pt x="0" y="3383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728" name="Shape 19728"/>
                      <wps:cNvSpPr/>
                      <wps:spPr>
                        <a:xfrm>
                          <a:off x="9180322" y="33832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w:pict>
            <v:group id="Group 19007" style="width:723.34pt;height:27.12pt;position:absolute;z-index:-2147483648;mso-position-horizontal-relative:page;mso-position-horizontal:absolute;margin-left:56.64pt;mso-position-vertical-relative:page;margin-top:98.66pt;" coordsize="91864,3444">
              <v:shape id="Shape 19729" style="position:absolute;width:91;height:3383;left:0;top:0;" coordsize="9144,338328" path="m0,0l9144,0l9144,338328l0,338328l0,0">
                <v:stroke weight="0pt" endcap="flat" joinstyle="miter" miterlimit="10" on="false" color="#000000" opacity="0"/>
                <v:fill on="true" color="#000000"/>
              </v:shape>
              <v:shape id="Shape 19730" style="position:absolute;width:91;height:91;left:0;top:3383;" coordsize="9144,9144" path="m0,0l9144,0l9144,9144l0,9144l0,0">
                <v:stroke weight="0pt" endcap="flat" joinstyle="miter" miterlimit="10" on="false" color="#000000" opacity="0"/>
                <v:fill on="true" color="#000000"/>
              </v:shape>
              <v:shape id="Shape 19731" style="position:absolute;width:17513;height:91;left:60;top:3383;" coordsize="1751330,9144" path="m0,0l1751330,0l1751330,9144l0,9144l0,0">
                <v:stroke weight="0pt" endcap="flat" joinstyle="miter" miterlimit="10" on="false" color="#000000" opacity="0"/>
                <v:fill on="true" color="#000000"/>
              </v:shape>
              <v:shape id="Shape 19732" style="position:absolute;width:91;height:3383;left:17574;top:0;" coordsize="9144,338328" path="m0,0l9144,0l9144,338328l0,338328l0,0">
                <v:stroke weight="0pt" endcap="flat" joinstyle="miter" miterlimit="10" on="false" color="#000000" opacity="0"/>
                <v:fill on="true" color="#000000"/>
              </v:shape>
              <v:shape id="Shape 19733" style="position:absolute;width:91;height:91;left:17574;top:3383;" coordsize="9144,9144" path="m0,0l9144,0l9144,9144l0,9144l0,0">
                <v:stroke weight="0pt" endcap="flat" joinstyle="miter" miterlimit="10" on="false" color="#000000" opacity="0"/>
                <v:fill on="true" color="#000000"/>
              </v:shape>
              <v:shape id="Shape 19734" style="position:absolute;width:62462;height:91;left:17635;top:3383;" coordsize="6246241,9144" path="m0,0l6246241,0l6246241,9144l0,9144l0,0">
                <v:stroke weight="0pt" endcap="flat" joinstyle="miter" miterlimit="10" on="false" color="#000000" opacity="0"/>
                <v:fill on="true" color="#000000"/>
              </v:shape>
              <v:shape id="Shape 19735" style="position:absolute;width:91;height:3383;left:80098;top:0;" coordsize="9144,338328" path="m0,0l9144,0l9144,338328l0,338328l0,0">
                <v:stroke weight="0pt" endcap="flat" joinstyle="miter" miterlimit="10" on="false" color="#000000" opacity="0"/>
                <v:fill on="true" color="#000000"/>
              </v:shape>
              <v:shape id="Shape 19736" style="position:absolute;width:91;height:91;left:80098;top:3383;" coordsize="9144,9144" path="m0,0l9144,0l9144,9144l0,9144l0,0">
                <v:stroke weight="0pt" endcap="flat" joinstyle="miter" miterlimit="10" on="false" color="#000000" opacity="0"/>
                <v:fill on="true" color="#000000"/>
              </v:shape>
              <v:shape id="Shape 19737" style="position:absolute;width:11643;height:91;left:80159;top:3383;" coordsize="1164336,9144" path="m0,0l1164336,0l1164336,9144l0,9144l0,0">
                <v:stroke weight="0pt" endcap="flat" joinstyle="miter" miterlimit="10" on="false" color="#000000" opacity="0"/>
                <v:fill on="true" color="#000000"/>
              </v:shape>
              <v:shape id="Shape 19738" style="position:absolute;width:91;height:3383;left:91803;top:0;" coordsize="9144,338328" path="m0,0l9144,0l9144,338328l0,338328l0,0">
                <v:stroke weight="0pt" endcap="flat" joinstyle="miter" miterlimit="10" on="false" color="#000000" opacity="0"/>
                <v:fill on="true" color="#000000"/>
              </v:shape>
              <v:shape id="Shape 19739" style="position:absolute;width:91;height:91;left:91803;top:3383;" coordsize="9144,9144" path="m0,0l9144,0l9144,9144l0,9144l0,0">
                <v:stroke weight="0pt" endcap="flat" joinstyle="miter" miterlimit="10" on="false" color="#000000" opacity="0"/>
                <v:fill on="true" color="#0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EF3C1A"/>
    <w:multiLevelType w:val="hybridMultilevel"/>
    <w:tmpl w:val="C200FA52"/>
    <w:lvl w:ilvl="0" w:tplc="C0A62640">
      <w:start w:val="1"/>
      <w:numFmt w:val="bullet"/>
      <w:lvlText w:val="•"/>
      <w:lvlJc w:val="left"/>
      <w:pPr>
        <w:ind w:left="1299"/>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1" w:tplc="B89CAACC">
      <w:start w:val="1"/>
      <w:numFmt w:val="bullet"/>
      <w:lvlText w:val="o"/>
      <w:lvlJc w:val="left"/>
      <w:pPr>
        <w:ind w:left="119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2" w:tplc="FFF86DF6">
      <w:start w:val="1"/>
      <w:numFmt w:val="bullet"/>
      <w:lvlText w:val="▪"/>
      <w:lvlJc w:val="left"/>
      <w:pPr>
        <w:ind w:left="191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3" w:tplc="055CDCE8">
      <w:start w:val="1"/>
      <w:numFmt w:val="bullet"/>
      <w:lvlText w:val="•"/>
      <w:lvlJc w:val="left"/>
      <w:pPr>
        <w:ind w:left="263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4" w:tplc="565A186C">
      <w:start w:val="1"/>
      <w:numFmt w:val="bullet"/>
      <w:lvlText w:val="o"/>
      <w:lvlJc w:val="left"/>
      <w:pPr>
        <w:ind w:left="335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5" w:tplc="24BCABF4">
      <w:start w:val="1"/>
      <w:numFmt w:val="bullet"/>
      <w:lvlText w:val="▪"/>
      <w:lvlJc w:val="left"/>
      <w:pPr>
        <w:ind w:left="407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6" w:tplc="33A6BD0A">
      <w:start w:val="1"/>
      <w:numFmt w:val="bullet"/>
      <w:lvlText w:val="•"/>
      <w:lvlJc w:val="left"/>
      <w:pPr>
        <w:ind w:left="479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7" w:tplc="B706E97E">
      <w:start w:val="1"/>
      <w:numFmt w:val="bullet"/>
      <w:lvlText w:val="o"/>
      <w:lvlJc w:val="left"/>
      <w:pPr>
        <w:ind w:left="551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8" w:tplc="031A3CDA">
      <w:start w:val="1"/>
      <w:numFmt w:val="bullet"/>
      <w:lvlText w:val="▪"/>
      <w:lvlJc w:val="left"/>
      <w:pPr>
        <w:ind w:left="623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6D6302B"/>
    <w:multiLevelType w:val="multilevel"/>
    <w:tmpl w:val="FFFFFFFF"/>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1015BC9"/>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1CE08D0"/>
    <w:multiLevelType w:val="hybridMultilevel"/>
    <w:tmpl w:val="74740E68"/>
    <w:lvl w:ilvl="0" w:tplc="F578C2E0">
      <w:start w:val="1"/>
      <w:numFmt w:val="decimal"/>
      <w:lvlText w:val="%1."/>
      <w:lvlJc w:val="left"/>
      <w:pPr>
        <w:ind w:left="1298"/>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1" w:tplc="885E293A">
      <w:start w:val="1"/>
      <w:numFmt w:val="lowerLetter"/>
      <w:lvlText w:val="%2"/>
      <w:lvlJc w:val="left"/>
      <w:pPr>
        <w:ind w:left="119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2" w:tplc="F65A6DB4">
      <w:start w:val="1"/>
      <w:numFmt w:val="lowerRoman"/>
      <w:lvlText w:val="%3"/>
      <w:lvlJc w:val="left"/>
      <w:pPr>
        <w:ind w:left="191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3" w:tplc="0B8E8B88">
      <w:start w:val="1"/>
      <w:numFmt w:val="decimal"/>
      <w:lvlText w:val="%4"/>
      <w:lvlJc w:val="left"/>
      <w:pPr>
        <w:ind w:left="263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4" w:tplc="56929A9C">
      <w:start w:val="1"/>
      <w:numFmt w:val="lowerLetter"/>
      <w:lvlText w:val="%5"/>
      <w:lvlJc w:val="left"/>
      <w:pPr>
        <w:ind w:left="335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5" w:tplc="E01C12E6">
      <w:start w:val="1"/>
      <w:numFmt w:val="lowerRoman"/>
      <w:lvlText w:val="%6"/>
      <w:lvlJc w:val="left"/>
      <w:pPr>
        <w:ind w:left="407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6" w:tplc="86DC1584">
      <w:start w:val="1"/>
      <w:numFmt w:val="decimal"/>
      <w:lvlText w:val="%7"/>
      <w:lvlJc w:val="left"/>
      <w:pPr>
        <w:ind w:left="479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7" w:tplc="D3248C54">
      <w:start w:val="1"/>
      <w:numFmt w:val="lowerLetter"/>
      <w:lvlText w:val="%8"/>
      <w:lvlJc w:val="left"/>
      <w:pPr>
        <w:ind w:left="551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8" w:tplc="F41A2882">
      <w:start w:val="1"/>
      <w:numFmt w:val="lowerRoman"/>
      <w:lvlText w:val="%9"/>
      <w:lvlJc w:val="left"/>
      <w:pPr>
        <w:ind w:left="623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35A70F8"/>
    <w:multiLevelType w:val="hybridMultilevel"/>
    <w:tmpl w:val="7A2A16D4"/>
    <w:lvl w:ilvl="0" w:tplc="3F5C0F90">
      <w:start w:val="1"/>
      <w:numFmt w:val="bullet"/>
      <w:lvlText w:val="•"/>
      <w:lvlJc w:val="left"/>
      <w:pPr>
        <w:ind w:left="1299"/>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1" w:tplc="8E04D3C2">
      <w:start w:val="1"/>
      <w:numFmt w:val="bullet"/>
      <w:lvlText w:val="o"/>
      <w:lvlJc w:val="left"/>
      <w:pPr>
        <w:ind w:left="119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2" w:tplc="6F50B426">
      <w:start w:val="1"/>
      <w:numFmt w:val="bullet"/>
      <w:lvlText w:val="▪"/>
      <w:lvlJc w:val="left"/>
      <w:pPr>
        <w:ind w:left="191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3" w:tplc="933E4B54">
      <w:start w:val="1"/>
      <w:numFmt w:val="bullet"/>
      <w:lvlText w:val="•"/>
      <w:lvlJc w:val="left"/>
      <w:pPr>
        <w:ind w:left="263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4" w:tplc="2CBCA878">
      <w:start w:val="1"/>
      <w:numFmt w:val="bullet"/>
      <w:lvlText w:val="o"/>
      <w:lvlJc w:val="left"/>
      <w:pPr>
        <w:ind w:left="335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5" w:tplc="9F8666D0">
      <w:start w:val="1"/>
      <w:numFmt w:val="bullet"/>
      <w:lvlText w:val="▪"/>
      <w:lvlJc w:val="left"/>
      <w:pPr>
        <w:ind w:left="407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6" w:tplc="9E9E8BC6">
      <w:start w:val="1"/>
      <w:numFmt w:val="bullet"/>
      <w:lvlText w:val="•"/>
      <w:lvlJc w:val="left"/>
      <w:pPr>
        <w:ind w:left="479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7" w:tplc="C21413FA">
      <w:start w:val="1"/>
      <w:numFmt w:val="bullet"/>
      <w:lvlText w:val="o"/>
      <w:lvlJc w:val="left"/>
      <w:pPr>
        <w:ind w:left="551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8" w:tplc="A0404AC6">
      <w:start w:val="1"/>
      <w:numFmt w:val="bullet"/>
      <w:lvlText w:val="▪"/>
      <w:lvlJc w:val="left"/>
      <w:pPr>
        <w:ind w:left="623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410123B"/>
    <w:multiLevelType w:val="hybridMultilevel"/>
    <w:tmpl w:val="092ACEF4"/>
    <w:lvl w:ilvl="0" w:tplc="00F2B49C">
      <w:start w:val="1"/>
      <w:numFmt w:val="bullet"/>
      <w:lvlText w:val="-"/>
      <w:lvlJc w:val="left"/>
      <w:pPr>
        <w:ind w:left="3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ECAF98C">
      <w:start w:val="1"/>
      <w:numFmt w:val="bullet"/>
      <w:lvlText w:val="o"/>
      <w:lvlJc w:val="left"/>
      <w:pPr>
        <w:ind w:left="12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49EE312">
      <w:start w:val="1"/>
      <w:numFmt w:val="bullet"/>
      <w:lvlText w:val="▪"/>
      <w:lvlJc w:val="left"/>
      <w:pPr>
        <w:ind w:left="19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B221BBA">
      <w:start w:val="1"/>
      <w:numFmt w:val="bullet"/>
      <w:lvlText w:val="•"/>
      <w:lvlJc w:val="left"/>
      <w:pPr>
        <w:ind w:left="26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D36D990">
      <w:start w:val="1"/>
      <w:numFmt w:val="bullet"/>
      <w:lvlText w:val="o"/>
      <w:lvlJc w:val="left"/>
      <w:pPr>
        <w:ind w:left="33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3C00876">
      <w:start w:val="1"/>
      <w:numFmt w:val="bullet"/>
      <w:lvlText w:val="▪"/>
      <w:lvlJc w:val="left"/>
      <w:pPr>
        <w:ind w:left="41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11450FC">
      <w:start w:val="1"/>
      <w:numFmt w:val="bullet"/>
      <w:lvlText w:val="•"/>
      <w:lvlJc w:val="left"/>
      <w:pPr>
        <w:ind w:left="48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E6AF450">
      <w:start w:val="1"/>
      <w:numFmt w:val="bullet"/>
      <w:lvlText w:val="o"/>
      <w:lvlJc w:val="left"/>
      <w:pPr>
        <w:ind w:left="55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8C085FC">
      <w:start w:val="1"/>
      <w:numFmt w:val="bullet"/>
      <w:lvlText w:val="▪"/>
      <w:lvlJc w:val="left"/>
      <w:pPr>
        <w:ind w:left="62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B5F655F"/>
    <w:multiLevelType w:val="multilevel"/>
    <w:tmpl w:val="FFFFFFFF"/>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4B92536"/>
    <w:multiLevelType w:val="hybridMultilevel"/>
    <w:tmpl w:val="6010BE4C"/>
    <w:lvl w:ilvl="0" w:tplc="1A048AC2">
      <w:start w:val="1"/>
      <w:numFmt w:val="bullet"/>
      <w:lvlText w:val="•"/>
      <w:lvlJc w:val="left"/>
      <w:pPr>
        <w:ind w:left="1298"/>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1" w:tplc="DE5E4356">
      <w:start w:val="1"/>
      <w:numFmt w:val="bullet"/>
      <w:lvlText w:val="o"/>
      <w:lvlJc w:val="left"/>
      <w:pPr>
        <w:ind w:left="119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2" w:tplc="9B78C6AE">
      <w:start w:val="1"/>
      <w:numFmt w:val="bullet"/>
      <w:lvlText w:val="▪"/>
      <w:lvlJc w:val="left"/>
      <w:pPr>
        <w:ind w:left="191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3" w:tplc="876CE114">
      <w:start w:val="1"/>
      <w:numFmt w:val="bullet"/>
      <w:lvlText w:val="•"/>
      <w:lvlJc w:val="left"/>
      <w:pPr>
        <w:ind w:left="263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4" w:tplc="3CD411DE">
      <w:start w:val="1"/>
      <w:numFmt w:val="bullet"/>
      <w:lvlText w:val="o"/>
      <w:lvlJc w:val="left"/>
      <w:pPr>
        <w:ind w:left="335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5" w:tplc="CBD2B86E">
      <w:start w:val="1"/>
      <w:numFmt w:val="bullet"/>
      <w:lvlText w:val="▪"/>
      <w:lvlJc w:val="left"/>
      <w:pPr>
        <w:ind w:left="407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6" w:tplc="E0B2C766">
      <w:start w:val="1"/>
      <w:numFmt w:val="bullet"/>
      <w:lvlText w:val="•"/>
      <w:lvlJc w:val="left"/>
      <w:pPr>
        <w:ind w:left="479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7" w:tplc="126E76BC">
      <w:start w:val="1"/>
      <w:numFmt w:val="bullet"/>
      <w:lvlText w:val="o"/>
      <w:lvlJc w:val="left"/>
      <w:pPr>
        <w:ind w:left="551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8" w:tplc="6F3810B8">
      <w:start w:val="1"/>
      <w:numFmt w:val="bullet"/>
      <w:lvlText w:val="▪"/>
      <w:lvlJc w:val="left"/>
      <w:pPr>
        <w:ind w:left="623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abstractNum>
  <w:num w:numId="1" w16cid:durableId="271978320">
    <w:abstractNumId w:val="5"/>
  </w:num>
  <w:num w:numId="2" w16cid:durableId="1463033635">
    <w:abstractNumId w:val="3"/>
  </w:num>
  <w:num w:numId="3" w16cid:durableId="350305636">
    <w:abstractNumId w:val="0"/>
  </w:num>
  <w:num w:numId="4" w16cid:durableId="1146356666">
    <w:abstractNumId w:val="7"/>
  </w:num>
  <w:num w:numId="5" w16cid:durableId="1330451547">
    <w:abstractNumId w:val="4"/>
  </w:num>
  <w:num w:numId="6" w16cid:durableId="847215091">
    <w:abstractNumId w:val="6"/>
  </w:num>
  <w:num w:numId="7" w16cid:durableId="2097703618">
    <w:abstractNumId w:val="2"/>
  </w:num>
  <w:num w:numId="8" w16cid:durableId="19098757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DDB"/>
    <w:rsid w:val="00015EA2"/>
    <w:rsid w:val="000632FE"/>
    <w:rsid w:val="000B6F5F"/>
    <w:rsid w:val="00166565"/>
    <w:rsid w:val="001909F2"/>
    <w:rsid w:val="001A6125"/>
    <w:rsid w:val="001A69FD"/>
    <w:rsid w:val="001A6B65"/>
    <w:rsid w:val="001F5407"/>
    <w:rsid w:val="001F70FA"/>
    <w:rsid w:val="00205FBC"/>
    <w:rsid w:val="002060C3"/>
    <w:rsid w:val="00211514"/>
    <w:rsid w:val="00236B16"/>
    <w:rsid w:val="002E26FC"/>
    <w:rsid w:val="002E6679"/>
    <w:rsid w:val="0031652B"/>
    <w:rsid w:val="003466D6"/>
    <w:rsid w:val="003B15F5"/>
    <w:rsid w:val="003D156A"/>
    <w:rsid w:val="003D6AB5"/>
    <w:rsid w:val="00415CB6"/>
    <w:rsid w:val="00442422"/>
    <w:rsid w:val="00495F5F"/>
    <w:rsid w:val="004F0CE8"/>
    <w:rsid w:val="005D364E"/>
    <w:rsid w:val="005D4DE2"/>
    <w:rsid w:val="00610DDB"/>
    <w:rsid w:val="00683CD4"/>
    <w:rsid w:val="006A1B1E"/>
    <w:rsid w:val="006A7E87"/>
    <w:rsid w:val="00704A83"/>
    <w:rsid w:val="00714C60"/>
    <w:rsid w:val="00754E57"/>
    <w:rsid w:val="00777919"/>
    <w:rsid w:val="00792553"/>
    <w:rsid w:val="007F7D89"/>
    <w:rsid w:val="00801EC4"/>
    <w:rsid w:val="00810D84"/>
    <w:rsid w:val="00826F96"/>
    <w:rsid w:val="008855EB"/>
    <w:rsid w:val="008B2AC6"/>
    <w:rsid w:val="008D2018"/>
    <w:rsid w:val="008E640E"/>
    <w:rsid w:val="009744B6"/>
    <w:rsid w:val="00983D03"/>
    <w:rsid w:val="009855BF"/>
    <w:rsid w:val="00987612"/>
    <w:rsid w:val="00A0361C"/>
    <w:rsid w:val="00A71559"/>
    <w:rsid w:val="00AB57C3"/>
    <w:rsid w:val="00B2663C"/>
    <w:rsid w:val="00B43405"/>
    <w:rsid w:val="00BA16EB"/>
    <w:rsid w:val="00BA6695"/>
    <w:rsid w:val="00BA74C0"/>
    <w:rsid w:val="00BD5E47"/>
    <w:rsid w:val="00C418C8"/>
    <w:rsid w:val="00C50B70"/>
    <w:rsid w:val="00C63EF2"/>
    <w:rsid w:val="00CA5F46"/>
    <w:rsid w:val="00D064DD"/>
    <w:rsid w:val="00D2098B"/>
    <w:rsid w:val="00D55D4F"/>
    <w:rsid w:val="00D6599B"/>
    <w:rsid w:val="00D70139"/>
    <w:rsid w:val="00D75A13"/>
    <w:rsid w:val="00DC6412"/>
    <w:rsid w:val="00DE1DBF"/>
    <w:rsid w:val="00EA46C5"/>
    <w:rsid w:val="00F07077"/>
    <w:rsid w:val="00F22F24"/>
    <w:rsid w:val="00F518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38FBF"/>
  <w15:docId w15:val="{B5D7348B-BFDD-492E-8550-E124BB608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077"/>
    <w:pPr>
      <w:spacing w:after="2" w:line="240" w:lineRule="auto"/>
      <w:ind w:left="10" w:right="3" w:hanging="10"/>
      <w:jc w:val="both"/>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A71559"/>
    <w:pPr>
      <w:tabs>
        <w:tab w:val="center" w:pos="4819"/>
        <w:tab w:val="right" w:pos="9638"/>
      </w:tabs>
      <w:spacing w:after="0"/>
    </w:pPr>
  </w:style>
  <w:style w:type="character" w:customStyle="1" w:styleId="FooterChar">
    <w:name w:val="Footer Char"/>
    <w:basedOn w:val="DefaultParagraphFont"/>
    <w:link w:val="Footer"/>
    <w:uiPriority w:val="99"/>
    <w:rsid w:val="00A71559"/>
    <w:rPr>
      <w:rFonts w:ascii="Calibri" w:eastAsia="Calibri" w:hAnsi="Calibri" w:cs="Calibri"/>
      <w:color w:val="000000"/>
      <w:sz w:val="24"/>
    </w:rPr>
  </w:style>
  <w:style w:type="character" w:styleId="PlaceholderText">
    <w:name w:val="Placeholder Text"/>
    <w:basedOn w:val="DefaultParagraphFont"/>
    <w:uiPriority w:val="99"/>
    <w:semiHidden/>
    <w:rsid w:val="00792553"/>
    <w:rPr>
      <w:color w:val="808080"/>
    </w:rPr>
  </w:style>
  <w:style w:type="character" w:customStyle="1" w:styleId="Laukeliai">
    <w:name w:val="Laukeliai"/>
    <w:basedOn w:val="DefaultParagraphFont"/>
    <w:uiPriority w:val="1"/>
    <w:rsid w:val="00792553"/>
    <w:rPr>
      <w:rFonts w:ascii="Arial" w:hAnsi="Arial" w:cs="Arial" w:hint="default"/>
      <w:sz w:val="20"/>
      <w:szCs w:val="20"/>
    </w:rPr>
  </w:style>
  <w:style w:type="paragraph" w:styleId="Revision">
    <w:name w:val="Revision"/>
    <w:hidden/>
    <w:uiPriority w:val="99"/>
    <w:semiHidden/>
    <w:rsid w:val="008855EB"/>
    <w:pPr>
      <w:spacing w:after="0" w:line="240" w:lineRule="auto"/>
    </w:pPr>
    <w:rPr>
      <w:rFonts w:ascii="Calibri" w:eastAsia="Calibri" w:hAnsi="Calibri" w:cs="Calibri"/>
      <w:color w:val="000000"/>
      <w:sz w:val="24"/>
    </w:rPr>
  </w:style>
  <w:style w:type="paragraph" w:customStyle="1" w:styleId="p1">
    <w:name w:val="p1"/>
    <w:basedOn w:val="Normal"/>
    <w:rsid w:val="001A6125"/>
    <w:pPr>
      <w:spacing w:before="100" w:beforeAutospacing="1" w:after="100" w:afterAutospacing="1"/>
      <w:ind w:left="0" w:right="0" w:firstLine="0"/>
      <w:jc w:val="left"/>
    </w:pPr>
    <w:rPr>
      <w:rFonts w:ascii="Times New Roman" w:eastAsiaTheme="minorEastAsia" w:hAnsi="Times New Roman" w:cs="Times New Roman"/>
      <w:color w:val="auto"/>
      <w:szCs w:val="24"/>
      <w:lang w:eastAsia="en-GB"/>
    </w:rPr>
  </w:style>
  <w:style w:type="character" w:customStyle="1" w:styleId="s1">
    <w:name w:val="s1"/>
    <w:basedOn w:val="DefaultParagraphFont"/>
    <w:rsid w:val="001A6125"/>
  </w:style>
  <w:style w:type="paragraph" w:styleId="Header">
    <w:name w:val="header"/>
    <w:basedOn w:val="Normal"/>
    <w:link w:val="HeaderChar"/>
    <w:uiPriority w:val="99"/>
    <w:semiHidden/>
    <w:unhideWhenUsed/>
    <w:rsid w:val="001A69FD"/>
    <w:pPr>
      <w:tabs>
        <w:tab w:val="center" w:pos="4513"/>
        <w:tab w:val="right" w:pos="9026"/>
      </w:tabs>
      <w:spacing w:after="0"/>
    </w:pPr>
  </w:style>
  <w:style w:type="character" w:customStyle="1" w:styleId="HeaderChar">
    <w:name w:val="Header Char"/>
    <w:basedOn w:val="DefaultParagraphFont"/>
    <w:link w:val="Header"/>
    <w:uiPriority w:val="99"/>
    <w:semiHidden/>
    <w:rsid w:val="001A69FD"/>
    <w:rPr>
      <w:rFonts w:ascii="Calibri" w:eastAsia="Calibri" w:hAnsi="Calibri" w:cs="Calibri"/>
      <w:color w:val="000000"/>
      <w:sz w:val="24"/>
    </w:rPr>
  </w:style>
  <w:style w:type="character" w:customStyle="1" w:styleId="s2">
    <w:name w:val="s2"/>
    <w:basedOn w:val="DefaultParagraphFont"/>
    <w:rsid w:val="004F0C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14830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6D10F58F165480A800F8F70D761A7F9"/>
        <w:category>
          <w:name w:val="Bendrosios nuostatos"/>
          <w:gallery w:val="placeholder"/>
        </w:category>
        <w:types>
          <w:type w:val="bbPlcHdr"/>
        </w:types>
        <w:behaviors>
          <w:behavior w:val="content"/>
        </w:behaviors>
        <w:guid w:val="{3157FB4A-6E00-427D-9CD2-38386286E305}"/>
      </w:docPartPr>
      <w:docPartBody>
        <w:p w:rsidR="00462852" w:rsidRDefault="00627EE0" w:rsidP="00627EE0">
          <w:pPr>
            <w:pStyle w:val="96D10F58F165480A800F8F70D761A7F9"/>
          </w:pPr>
          <w:r>
            <w:rPr>
              <w:rStyle w:val="PlaceholderText"/>
              <w:rFonts w:eastAsiaTheme="minorHAnsi" w:cstheme="minorHAnsi"/>
              <w:i/>
              <w:iCs/>
              <w:shd w:val="clear" w:color="auto" w:fill="D9D9D9" w:themeFill="background1" w:themeFillShade="D9"/>
            </w:rPr>
            <w:t>[Pasirinkite]</w:t>
          </w:r>
        </w:p>
      </w:docPartBody>
    </w:docPart>
    <w:docPart>
      <w:docPartPr>
        <w:name w:val="A85A5CDD96EC439092391081F4D7BB52"/>
        <w:category>
          <w:name w:val="Bendrosios nuostatos"/>
          <w:gallery w:val="placeholder"/>
        </w:category>
        <w:types>
          <w:type w:val="bbPlcHdr"/>
        </w:types>
        <w:behaviors>
          <w:behavior w:val="content"/>
        </w:behaviors>
        <w:guid w:val="{922F6010-B553-4D7D-BBB4-1E3FB7CC3751}"/>
      </w:docPartPr>
      <w:docPartBody>
        <w:p w:rsidR="00462852" w:rsidRDefault="00627EE0" w:rsidP="00627EE0">
          <w:pPr>
            <w:pStyle w:val="A85A5CDD96EC439092391081F4D7BB52"/>
          </w:pPr>
          <w:r>
            <w:rPr>
              <w:rStyle w:val="PlaceholderText"/>
              <w:rFonts w:eastAsiaTheme="minorHAnsi" w:cstheme="minorHAnsi"/>
              <w:i/>
              <w:iCs/>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EE0"/>
    <w:rsid w:val="00015EA2"/>
    <w:rsid w:val="0016016B"/>
    <w:rsid w:val="003607D7"/>
    <w:rsid w:val="00462852"/>
    <w:rsid w:val="00495F5F"/>
    <w:rsid w:val="004E1E84"/>
    <w:rsid w:val="005F1F49"/>
    <w:rsid w:val="00627EE0"/>
    <w:rsid w:val="00704A83"/>
    <w:rsid w:val="00777919"/>
    <w:rsid w:val="00801EC4"/>
    <w:rsid w:val="00842CCC"/>
    <w:rsid w:val="008E640E"/>
    <w:rsid w:val="00F50E98"/>
    <w:rsid w:val="00F518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7EE0"/>
  </w:style>
  <w:style w:type="paragraph" w:customStyle="1" w:styleId="96D10F58F165480A800F8F70D761A7F9">
    <w:name w:val="96D10F58F165480A800F8F70D761A7F9"/>
    <w:rsid w:val="00627EE0"/>
  </w:style>
  <w:style w:type="paragraph" w:customStyle="1" w:styleId="A85A5CDD96EC439092391081F4D7BB52">
    <w:name w:val="A85A5CDD96EC439092391081F4D7BB52"/>
    <w:rsid w:val="00627E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B5361-3B96-4AF2-8D6A-7321B4920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3266</Words>
  <Characters>1863</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5119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Austrotienė</dc:creator>
  <cp:keywords/>
  <dc:description/>
  <cp:lastModifiedBy>Lina Aleknė</cp:lastModifiedBy>
  <cp:revision>2</cp:revision>
  <dcterms:created xsi:type="dcterms:W3CDTF">2025-10-15T06:17:00Z</dcterms:created>
  <dcterms:modified xsi:type="dcterms:W3CDTF">2025-10-15T06:17:00Z</dcterms:modified>
  <cp:category/>
</cp:coreProperties>
</file>