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3726D" w14:textId="26C328B1" w:rsidR="001F684D" w:rsidRPr="00C6257F" w:rsidRDefault="00EB6EF5" w:rsidP="002B3603">
      <w:pPr>
        <w:jc w:val="right"/>
        <w:rPr>
          <w:rFonts w:ascii="Times New Roman" w:hAnsi="Times New Roman" w:cs="Times New Roman"/>
          <w:noProof w:val="0"/>
        </w:rPr>
      </w:pPr>
      <w:r w:rsidRPr="00C6257F">
        <w:rPr>
          <w:rFonts w:ascii="Times New Roman" w:hAnsi="Times New Roman" w:cs="Times New Roman"/>
          <w:noProof w:val="0"/>
        </w:rPr>
        <w:t>TSD-</w:t>
      </w:r>
      <w:r w:rsidR="0045625B" w:rsidRPr="0045625B">
        <w:rPr>
          <w:rFonts w:ascii="Times New Roman" w:hAnsi="Times New Roman" w:cs="Times New Roman"/>
          <w:noProof w:val="0"/>
        </w:rPr>
        <w:t>934</w:t>
      </w:r>
      <w:r w:rsidRPr="00C6257F">
        <w:rPr>
          <w:rFonts w:ascii="Times New Roman" w:hAnsi="Times New Roman" w:cs="Times New Roman"/>
          <w:noProof w:val="0"/>
        </w:rPr>
        <w:t xml:space="preserve">, </w:t>
      </w:r>
      <w:r w:rsidR="002B3603" w:rsidRPr="00C6257F">
        <w:rPr>
          <w:rFonts w:ascii="Times New Roman" w:hAnsi="Times New Roman" w:cs="Times New Roman"/>
          <w:noProof w:val="0"/>
        </w:rPr>
        <w:t>VPP-</w:t>
      </w:r>
      <w:r w:rsidR="006D1A70" w:rsidRPr="00C6257F">
        <w:rPr>
          <w:rFonts w:ascii="Times New Roman" w:hAnsi="Times New Roman" w:cs="Times New Roman"/>
          <w:noProof w:val="0"/>
        </w:rPr>
        <w:t>5555</w:t>
      </w:r>
    </w:p>
    <w:p w14:paraId="50528F49" w14:textId="5DAC84DE" w:rsidR="002B3603" w:rsidRPr="00C6257F" w:rsidRDefault="006D1A70" w:rsidP="003B22BE">
      <w:pPr>
        <w:spacing w:after="0"/>
        <w:jc w:val="center"/>
        <w:rPr>
          <w:rFonts w:ascii="Times New Roman" w:hAnsi="Times New Roman" w:cs="Times New Roman"/>
          <w:b/>
          <w:noProof w:val="0"/>
        </w:rPr>
      </w:pPr>
      <w:r w:rsidRPr="00C6257F">
        <w:rPr>
          <w:rFonts w:ascii="Times New Roman" w:hAnsi="Times New Roman" w:cs="Times New Roman"/>
          <w:b/>
          <w:noProof w:val="0"/>
        </w:rPr>
        <w:t>Infuzinių tirpalų šildytuvų</w:t>
      </w:r>
      <w:r w:rsidR="00DB30C7" w:rsidRPr="00C6257F">
        <w:rPr>
          <w:rFonts w:ascii="Times New Roman" w:hAnsi="Times New Roman" w:cs="Times New Roman"/>
          <w:b/>
          <w:noProof w:val="0"/>
        </w:rPr>
        <w:t xml:space="preserve"> </w:t>
      </w:r>
      <w:r w:rsidR="000272C4" w:rsidRPr="00C6257F">
        <w:rPr>
          <w:rFonts w:ascii="Times New Roman" w:hAnsi="Times New Roman" w:cs="Times New Roman"/>
          <w:b/>
          <w:noProof w:val="0"/>
        </w:rPr>
        <w:t>techninė specifikacija (</w:t>
      </w:r>
      <w:r w:rsidR="0014697C" w:rsidRPr="00C6257F">
        <w:rPr>
          <w:rFonts w:ascii="Times New Roman" w:hAnsi="Times New Roman" w:cs="Times New Roman"/>
          <w:b/>
          <w:noProof w:val="0"/>
        </w:rPr>
        <w:t xml:space="preserve">kiekis </w:t>
      </w:r>
      <w:r w:rsidRPr="00C6257F">
        <w:rPr>
          <w:rFonts w:ascii="Times New Roman" w:hAnsi="Times New Roman" w:cs="Times New Roman"/>
          <w:b/>
          <w:noProof w:val="0"/>
        </w:rPr>
        <w:t>3</w:t>
      </w:r>
      <w:r w:rsidR="000272C4" w:rsidRPr="00C6257F">
        <w:rPr>
          <w:rFonts w:ascii="Times New Roman" w:hAnsi="Times New Roman" w:cs="Times New Roman"/>
          <w:b/>
          <w:noProof w:val="0"/>
        </w:rPr>
        <w:t xml:space="preserve"> vnt.)</w:t>
      </w:r>
    </w:p>
    <w:p w14:paraId="2F7844B3" w14:textId="2C7D3E31" w:rsidR="00E74352" w:rsidRPr="00C6257F" w:rsidRDefault="00E74352" w:rsidP="00F5642A">
      <w:pPr>
        <w:spacing w:after="0"/>
        <w:rPr>
          <w:rFonts w:ascii="Times New Roman" w:hAnsi="Times New Roman" w:cs="Times New Roman"/>
          <w:b/>
          <w:noProof w:val="0"/>
        </w:rPr>
      </w:pPr>
    </w:p>
    <w:tbl>
      <w:tblPr>
        <w:tblStyle w:val="Lentelstinklelis"/>
        <w:tblW w:w="5000" w:type="pct"/>
        <w:tblLook w:val="04A0" w:firstRow="1" w:lastRow="0" w:firstColumn="1" w:lastColumn="0" w:noHBand="0" w:noVBand="1"/>
      </w:tblPr>
      <w:tblGrid>
        <w:gridCol w:w="540"/>
        <w:gridCol w:w="2433"/>
        <w:gridCol w:w="3258"/>
        <w:gridCol w:w="3964"/>
      </w:tblGrid>
      <w:tr w:rsidR="00DB30C7" w:rsidRPr="00C6257F" w14:paraId="51034732" w14:textId="77777777" w:rsidTr="008227D5">
        <w:tc>
          <w:tcPr>
            <w:tcW w:w="265" w:type="pct"/>
            <w:vAlign w:val="center"/>
          </w:tcPr>
          <w:p w14:paraId="519AE2ED" w14:textId="77777777" w:rsidR="00DB30C7" w:rsidRPr="00C6257F" w:rsidRDefault="00DB30C7" w:rsidP="00F277AD">
            <w:pPr>
              <w:pStyle w:val="Bodytext61"/>
              <w:spacing w:line="240" w:lineRule="auto"/>
              <w:jc w:val="center"/>
              <w:rPr>
                <w:b w:val="0"/>
                <w:sz w:val="22"/>
                <w:szCs w:val="22"/>
              </w:rPr>
            </w:pPr>
            <w:r w:rsidRPr="00C6257F">
              <w:rPr>
                <w:sz w:val="22"/>
                <w:szCs w:val="22"/>
              </w:rPr>
              <w:t xml:space="preserve">Eil. </w:t>
            </w:r>
            <w:r w:rsidRPr="00C6257F">
              <w:rPr>
                <w:sz w:val="22"/>
                <w:szCs w:val="22"/>
              </w:rPr>
              <w:br/>
              <w:t>Nr.</w:t>
            </w:r>
          </w:p>
        </w:tc>
        <w:tc>
          <w:tcPr>
            <w:tcW w:w="1193" w:type="pct"/>
            <w:vAlign w:val="center"/>
          </w:tcPr>
          <w:p w14:paraId="3E008B1E" w14:textId="77777777" w:rsidR="00DB30C7" w:rsidRPr="00C6257F" w:rsidRDefault="00DB30C7" w:rsidP="00F277AD">
            <w:pPr>
              <w:pStyle w:val="Bodytext61"/>
              <w:shd w:val="clear" w:color="auto" w:fill="auto"/>
              <w:spacing w:line="240" w:lineRule="auto"/>
              <w:jc w:val="center"/>
              <w:rPr>
                <w:b w:val="0"/>
                <w:sz w:val="22"/>
                <w:szCs w:val="22"/>
              </w:rPr>
            </w:pPr>
            <w:r w:rsidRPr="00C6257F">
              <w:rPr>
                <w:sz w:val="22"/>
                <w:szCs w:val="22"/>
              </w:rPr>
              <w:t>Pavadinimas (specifikacija)</w:t>
            </w:r>
          </w:p>
        </w:tc>
        <w:tc>
          <w:tcPr>
            <w:tcW w:w="1598" w:type="pct"/>
            <w:vAlign w:val="center"/>
          </w:tcPr>
          <w:p w14:paraId="35E5E2C1" w14:textId="77777777" w:rsidR="00DB30C7" w:rsidRPr="00C6257F" w:rsidRDefault="00DB30C7" w:rsidP="00F277AD">
            <w:pPr>
              <w:pStyle w:val="Bodytext91"/>
              <w:shd w:val="clear" w:color="auto" w:fill="auto"/>
              <w:tabs>
                <w:tab w:val="left" w:pos="856"/>
              </w:tabs>
              <w:spacing w:line="240" w:lineRule="auto"/>
              <w:ind w:right="36"/>
              <w:jc w:val="center"/>
              <w:rPr>
                <w:sz w:val="22"/>
                <w:szCs w:val="22"/>
              </w:rPr>
            </w:pPr>
            <w:r w:rsidRPr="00C6257F">
              <w:rPr>
                <w:b/>
                <w:sz w:val="22"/>
                <w:szCs w:val="22"/>
              </w:rPr>
              <w:t>Reikalaujamos parametrų reikšmės</w:t>
            </w:r>
          </w:p>
        </w:tc>
        <w:tc>
          <w:tcPr>
            <w:tcW w:w="1944" w:type="pct"/>
            <w:vAlign w:val="center"/>
          </w:tcPr>
          <w:p w14:paraId="4F38CC52" w14:textId="77777777" w:rsidR="00DB30C7" w:rsidRPr="00C6257F" w:rsidRDefault="00DB30C7" w:rsidP="00F277AD">
            <w:pPr>
              <w:jc w:val="center"/>
              <w:rPr>
                <w:rFonts w:ascii="Times New Roman" w:hAnsi="Times New Roman" w:cs="Times New Roman"/>
                <w:b/>
                <w:noProof w:val="0"/>
              </w:rPr>
            </w:pPr>
            <w:r w:rsidRPr="00C6257F">
              <w:rPr>
                <w:rFonts w:ascii="Times New Roman" w:hAnsi="Times New Roman" w:cs="Times New Roman"/>
                <w:b/>
                <w:noProof w:val="0"/>
              </w:rPr>
              <w:t>Siūlomos parametrų reikšmės</w:t>
            </w:r>
          </w:p>
        </w:tc>
      </w:tr>
      <w:tr w:rsidR="006D1A70" w:rsidRPr="00C6257F" w14:paraId="39D29E20" w14:textId="77777777" w:rsidTr="008227D5">
        <w:tc>
          <w:tcPr>
            <w:tcW w:w="265" w:type="pct"/>
          </w:tcPr>
          <w:p w14:paraId="05CF281A" w14:textId="77777777" w:rsidR="006D1A70" w:rsidRPr="00C6257F" w:rsidRDefault="006D1A70" w:rsidP="006D1A70">
            <w:pPr>
              <w:pStyle w:val="Bodytext61"/>
              <w:spacing w:line="240" w:lineRule="auto"/>
              <w:jc w:val="center"/>
              <w:rPr>
                <w:b w:val="0"/>
                <w:sz w:val="22"/>
                <w:szCs w:val="22"/>
              </w:rPr>
            </w:pPr>
            <w:r w:rsidRPr="00C6257F">
              <w:rPr>
                <w:b w:val="0"/>
                <w:sz w:val="22"/>
                <w:szCs w:val="22"/>
              </w:rPr>
              <w:t>1.</w:t>
            </w:r>
          </w:p>
        </w:tc>
        <w:tc>
          <w:tcPr>
            <w:tcW w:w="1193" w:type="pct"/>
          </w:tcPr>
          <w:p w14:paraId="7742263D" w14:textId="11CF3DF5" w:rsidR="006D1A70" w:rsidRPr="00C6257F" w:rsidRDefault="006D1A70" w:rsidP="006D1A70">
            <w:pPr>
              <w:pStyle w:val="Bodytext61"/>
              <w:shd w:val="clear" w:color="auto" w:fill="auto"/>
              <w:spacing w:line="240" w:lineRule="auto"/>
              <w:rPr>
                <w:b w:val="0"/>
                <w:sz w:val="22"/>
                <w:szCs w:val="22"/>
              </w:rPr>
            </w:pPr>
            <w:r w:rsidRPr="00C6257F">
              <w:rPr>
                <w:b w:val="0"/>
                <w:sz w:val="22"/>
                <w:szCs w:val="22"/>
              </w:rPr>
              <w:t>Paskirtis</w:t>
            </w:r>
          </w:p>
        </w:tc>
        <w:tc>
          <w:tcPr>
            <w:tcW w:w="1598" w:type="pct"/>
          </w:tcPr>
          <w:p w14:paraId="70E15E79" w14:textId="4F49D5F8" w:rsidR="006D1A70" w:rsidRPr="00C6257F" w:rsidRDefault="006D1A70" w:rsidP="006D1A70">
            <w:pPr>
              <w:pStyle w:val="Bodytext91"/>
              <w:shd w:val="clear" w:color="auto" w:fill="auto"/>
              <w:tabs>
                <w:tab w:val="left" w:pos="856"/>
              </w:tabs>
              <w:spacing w:line="240" w:lineRule="auto"/>
              <w:ind w:right="27"/>
              <w:jc w:val="left"/>
              <w:rPr>
                <w:sz w:val="22"/>
                <w:szCs w:val="22"/>
              </w:rPr>
            </w:pPr>
            <w:r w:rsidRPr="00C6257F">
              <w:rPr>
                <w:sz w:val="22"/>
                <w:szCs w:val="22"/>
              </w:rPr>
              <w:t>Infuzinių skysčių šildymui ir temperatūros palaikymui</w:t>
            </w:r>
          </w:p>
        </w:tc>
        <w:tc>
          <w:tcPr>
            <w:tcW w:w="1944" w:type="pct"/>
          </w:tcPr>
          <w:p w14:paraId="10F24876" w14:textId="77777777" w:rsidR="006D1A70" w:rsidRPr="00C6257F" w:rsidRDefault="006D1A70" w:rsidP="006D1A70">
            <w:pPr>
              <w:rPr>
                <w:rFonts w:ascii="Times New Roman" w:hAnsi="Times New Roman" w:cs="Times New Roman"/>
                <w:noProof w:val="0"/>
              </w:rPr>
            </w:pPr>
          </w:p>
        </w:tc>
      </w:tr>
      <w:tr w:rsidR="006D1A70" w:rsidRPr="00C6257F" w14:paraId="6A9BC950" w14:textId="77777777" w:rsidTr="008227D5">
        <w:tc>
          <w:tcPr>
            <w:tcW w:w="265" w:type="pct"/>
          </w:tcPr>
          <w:p w14:paraId="0A86F87C" w14:textId="3E6C1168" w:rsidR="006D1A70" w:rsidRPr="00C6257F" w:rsidRDefault="006D1A70" w:rsidP="006D1A70">
            <w:pPr>
              <w:pStyle w:val="Bodytext61"/>
              <w:spacing w:line="240" w:lineRule="auto"/>
              <w:jc w:val="center"/>
              <w:rPr>
                <w:b w:val="0"/>
                <w:sz w:val="22"/>
                <w:szCs w:val="22"/>
              </w:rPr>
            </w:pPr>
            <w:r w:rsidRPr="00C6257F">
              <w:rPr>
                <w:b w:val="0"/>
                <w:sz w:val="22"/>
                <w:szCs w:val="22"/>
              </w:rPr>
              <w:t>2.</w:t>
            </w:r>
          </w:p>
        </w:tc>
        <w:tc>
          <w:tcPr>
            <w:tcW w:w="1193" w:type="pct"/>
          </w:tcPr>
          <w:p w14:paraId="76F752E2" w14:textId="17C1CE18" w:rsidR="006D1A70" w:rsidRPr="00C6257F" w:rsidRDefault="006D1A70" w:rsidP="006D1A70">
            <w:pPr>
              <w:pStyle w:val="Bodytext61"/>
              <w:shd w:val="clear" w:color="auto" w:fill="auto"/>
              <w:spacing w:line="240" w:lineRule="auto"/>
              <w:rPr>
                <w:rFonts w:eastAsia="Calibri"/>
                <w:b w:val="0"/>
                <w:sz w:val="22"/>
                <w:szCs w:val="22"/>
              </w:rPr>
            </w:pPr>
            <w:r w:rsidRPr="00C6257F">
              <w:rPr>
                <w:b w:val="0"/>
                <w:sz w:val="22"/>
                <w:szCs w:val="22"/>
              </w:rPr>
              <w:t>Konstrukcija</w:t>
            </w:r>
          </w:p>
        </w:tc>
        <w:tc>
          <w:tcPr>
            <w:tcW w:w="1598" w:type="pct"/>
          </w:tcPr>
          <w:p w14:paraId="4735E93B" w14:textId="77777777" w:rsidR="00C6257F" w:rsidRPr="00C6257F" w:rsidRDefault="00C6257F" w:rsidP="00C6257F">
            <w:pPr>
              <w:pStyle w:val="Sraopastraipa"/>
              <w:numPr>
                <w:ilvl w:val="0"/>
                <w:numId w:val="20"/>
              </w:numPr>
              <w:rPr>
                <w:rFonts w:ascii="Times New Roman" w:hAnsi="Times New Roman" w:cs="Times New Roman"/>
                <w:noProof w:val="0"/>
              </w:rPr>
            </w:pPr>
            <w:r w:rsidRPr="00C6257F">
              <w:rPr>
                <w:rFonts w:ascii="Times New Roman" w:hAnsi="Times New Roman" w:cs="Times New Roman"/>
                <w:noProof w:val="0"/>
              </w:rPr>
              <w:t>Kompaktiškas, stacionarus, pastatomas ant stalo;</w:t>
            </w:r>
          </w:p>
          <w:p w14:paraId="7A415C6A" w14:textId="2D423376" w:rsidR="00C6257F" w:rsidRPr="00C6257F" w:rsidRDefault="00C6257F" w:rsidP="00C6257F">
            <w:pPr>
              <w:pStyle w:val="Sraopastraipa"/>
              <w:numPr>
                <w:ilvl w:val="0"/>
                <w:numId w:val="20"/>
              </w:numPr>
              <w:rPr>
                <w:rFonts w:ascii="Times New Roman" w:hAnsi="Times New Roman" w:cs="Times New Roman"/>
                <w:noProof w:val="0"/>
              </w:rPr>
            </w:pPr>
            <w:r w:rsidRPr="00C6257F">
              <w:rPr>
                <w:rFonts w:ascii="Times New Roman" w:hAnsi="Times New Roman" w:cs="Times New Roman"/>
                <w:noProof w:val="0"/>
              </w:rPr>
              <w:t>Vienos kameros, be papildomų lentynų ar stalčių;</w:t>
            </w:r>
          </w:p>
          <w:p w14:paraId="09339DE4" w14:textId="27375213" w:rsidR="006D1A70" w:rsidRPr="00C6257F" w:rsidRDefault="00C6257F" w:rsidP="00C6257F">
            <w:pPr>
              <w:pStyle w:val="Bodytext91"/>
              <w:numPr>
                <w:ilvl w:val="0"/>
                <w:numId w:val="20"/>
              </w:numPr>
              <w:shd w:val="clear" w:color="auto" w:fill="auto"/>
              <w:tabs>
                <w:tab w:val="left" w:pos="856"/>
              </w:tabs>
              <w:spacing w:line="240" w:lineRule="auto"/>
              <w:ind w:right="27"/>
              <w:jc w:val="left"/>
              <w:rPr>
                <w:sz w:val="22"/>
                <w:szCs w:val="22"/>
              </w:rPr>
            </w:pPr>
            <w:r w:rsidRPr="00C6257F">
              <w:rPr>
                <w:sz w:val="22"/>
                <w:szCs w:val="22"/>
              </w:rPr>
              <w:t>Dangtis permatomas, su savaime užsidarančiu mechanizmu.</w:t>
            </w:r>
          </w:p>
        </w:tc>
        <w:tc>
          <w:tcPr>
            <w:tcW w:w="1944" w:type="pct"/>
          </w:tcPr>
          <w:p w14:paraId="1C3CFBFD" w14:textId="77777777" w:rsidR="006D1A70" w:rsidRPr="00C6257F" w:rsidRDefault="006D1A70" w:rsidP="006D1A70">
            <w:pPr>
              <w:rPr>
                <w:rFonts w:ascii="Times New Roman" w:hAnsi="Times New Roman" w:cs="Times New Roman"/>
                <w:noProof w:val="0"/>
              </w:rPr>
            </w:pPr>
          </w:p>
        </w:tc>
      </w:tr>
      <w:tr w:rsidR="006D1A70" w:rsidRPr="00C6257F" w14:paraId="2F8728DE" w14:textId="77777777" w:rsidTr="008227D5">
        <w:tc>
          <w:tcPr>
            <w:tcW w:w="265" w:type="pct"/>
          </w:tcPr>
          <w:p w14:paraId="53F4A61C" w14:textId="59CD3143" w:rsidR="006D1A70" w:rsidRPr="00C6257F" w:rsidRDefault="006D1A70" w:rsidP="006D1A70">
            <w:pPr>
              <w:pStyle w:val="Bodytext61"/>
              <w:spacing w:line="240" w:lineRule="auto"/>
              <w:jc w:val="center"/>
              <w:rPr>
                <w:b w:val="0"/>
                <w:sz w:val="22"/>
                <w:szCs w:val="22"/>
              </w:rPr>
            </w:pPr>
            <w:r w:rsidRPr="00C6257F">
              <w:rPr>
                <w:b w:val="0"/>
                <w:sz w:val="22"/>
                <w:szCs w:val="22"/>
              </w:rPr>
              <w:t>3.</w:t>
            </w:r>
          </w:p>
        </w:tc>
        <w:tc>
          <w:tcPr>
            <w:tcW w:w="1193" w:type="pct"/>
          </w:tcPr>
          <w:p w14:paraId="6B956134" w14:textId="01D8A9D8" w:rsidR="006D1A70" w:rsidRPr="00C6257F" w:rsidRDefault="006D1A70" w:rsidP="006D1A70">
            <w:pPr>
              <w:pStyle w:val="Bodytext61"/>
              <w:shd w:val="clear" w:color="auto" w:fill="auto"/>
              <w:spacing w:line="240" w:lineRule="auto"/>
              <w:rPr>
                <w:rFonts w:eastAsia="Calibri"/>
                <w:b w:val="0"/>
                <w:sz w:val="22"/>
                <w:szCs w:val="22"/>
              </w:rPr>
            </w:pPr>
            <w:r w:rsidRPr="00C6257F">
              <w:rPr>
                <w:b w:val="0"/>
                <w:sz w:val="22"/>
                <w:szCs w:val="22"/>
              </w:rPr>
              <w:t>Išoriniai prietaiso matmenys  (plotis×gylis×aukštis)</w:t>
            </w:r>
          </w:p>
        </w:tc>
        <w:tc>
          <w:tcPr>
            <w:tcW w:w="1598" w:type="pct"/>
          </w:tcPr>
          <w:p w14:paraId="5CBEEA58" w14:textId="063954C7" w:rsidR="006D1A70" w:rsidRPr="00C6257F" w:rsidRDefault="00C6257F" w:rsidP="008227D5">
            <w:pPr>
              <w:ind w:right="-105"/>
              <w:rPr>
                <w:rFonts w:ascii="Times New Roman" w:hAnsi="Times New Roman" w:cs="Times New Roman"/>
                <w:bCs/>
                <w:noProof w:val="0"/>
              </w:rPr>
            </w:pPr>
            <w:r w:rsidRPr="00C6257F">
              <w:rPr>
                <w:rFonts w:ascii="Times New Roman" w:hAnsi="Times New Roman" w:cs="Times New Roman"/>
                <w:noProof w:val="0"/>
              </w:rPr>
              <w:t>Ne didesni kaip 370×650×4</w:t>
            </w:r>
            <w:r w:rsidR="006D1A70" w:rsidRPr="00C6257F">
              <w:rPr>
                <w:rFonts w:ascii="Times New Roman" w:hAnsi="Times New Roman" w:cs="Times New Roman"/>
                <w:noProof w:val="0"/>
              </w:rPr>
              <w:t xml:space="preserve">50 mm </w:t>
            </w:r>
          </w:p>
        </w:tc>
        <w:tc>
          <w:tcPr>
            <w:tcW w:w="1944" w:type="pct"/>
          </w:tcPr>
          <w:p w14:paraId="233125E3" w14:textId="77777777" w:rsidR="006D1A70" w:rsidRPr="00C6257F" w:rsidRDefault="006D1A70" w:rsidP="006D1A70">
            <w:pPr>
              <w:rPr>
                <w:rFonts w:ascii="Times New Roman" w:hAnsi="Times New Roman" w:cs="Times New Roman"/>
                <w:noProof w:val="0"/>
              </w:rPr>
            </w:pPr>
          </w:p>
        </w:tc>
      </w:tr>
      <w:tr w:rsidR="006D1A70" w:rsidRPr="00C6257F" w14:paraId="79BD1DB7" w14:textId="77777777" w:rsidTr="008227D5">
        <w:tc>
          <w:tcPr>
            <w:tcW w:w="265" w:type="pct"/>
          </w:tcPr>
          <w:p w14:paraId="40E823CB" w14:textId="6663098A" w:rsidR="006D1A70" w:rsidRPr="00C6257F" w:rsidRDefault="006D1A70" w:rsidP="006D1A70">
            <w:pPr>
              <w:pStyle w:val="Bodytext61"/>
              <w:spacing w:line="240" w:lineRule="auto"/>
              <w:jc w:val="center"/>
              <w:rPr>
                <w:b w:val="0"/>
                <w:sz w:val="22"/>
                <w:szCs w:val="22"/>
              </w:rPr>
            </w:pPr>
            <w:r w:rsidRPr="00C6257F">
              <w:rPr>
                <w:b w:val="0"/>
                <w:sz w:val="22"/>
                <w:szCs w:val="22"/>
              </w:rPr>
              <w:t>4.</w:t>
            </w:r>
          </w:p>
        </w:tc>
        <w:tc>
          <w:tcPr>
            <w:tcW w:w="1193" w:type="pct"/>
          </w:tcPr>
          <w:p w14:paraId="24B1EC07" w14:textId="401CE8BE" w:rsidR="006D1A70" w:rsidRPr="00C6257F" w:rsidRDefault="006D1A70" w:rsidP="006D1A70">
            <w:pPr>
              <w:pStyle w:val="Bodytext61"/>
              <w:shd w:val="clear" w:color="auto" w:fill="auto"/>
              <w:spacing w:line="240" w:lineRule="auto"/>
              <w:rPr>
                <w:rFonts w:eastAsia="Calibri"/>
                <w:b w:val="0"/>
                <w:sz w:val="22"/>
                <w:szCs w:val="22"/>
              </w:rPr>
            </w:pPr>
            <w:r w:rsidRPr="00C6257F">
              <w:rPr>
                <w:b w:val="0"/>
                <w:sz w:val="22"/>
                <w:szCs w:val="22"/>
              </w:rPr>
              <w:t xml:space="preserve">Naudingas kameros tūris </w:t>
            </w:r>
          </w:p>
        </w:tc>
        <w:tc>
          <w:tcPr>
            <w:tcW w:w="1598" w:type="pct"/>
          </w:tcPr>
          <w:p w14:paraId="58B894BE" w14:textId="78B69B68" w:rsidR="006D1A70" w:rsidRPr="00C6257F" w:rsidRDefault="00C6257F" w:rsidP="004F2A0C">
            <w:pPr>
              <w:ind w:right="27"/>
              <w:rPr>
                <w:rFonts w:ascii="Times New Roman" w:eastAsia="Times New Roman" w:hAnsi="Times New Roman" w:cs="Times New Roman"/>
                <w:noProof w:val="0"/>
              </w:rPr>
            </w:pPr>
            <w:r w:rsidRPr="00C6257F">
              <w:rPr>
                <w:rFonts w:ascii="Times New Roman" w:hAnsi="Times New Roman" w:cs="Times New Roman"/>
                <w:noProof w:val="0"/>
              </w:rPr>
              <w:t>3</w:t>
            </w:r>
            <w:r w:rsidR="006D1A70" w:rsidRPr="00C6257F">
              <w:rPr>
                <w:rFonts w:ascii="Times New Roman" w:hAnsi="Times New Roman" w:cs="Times New Roman"/>
                <w:noProof w:val="0"/>
              </w:rPr>
              <w:t>0–</w:t>
            </w:r>
            <w:r w:rsidRPr="00C6257F">
              <w:rPr>
                <w:rFonts w:ascii="Times New Roman" w:hAnsi="Times New Roman" w:cs="Times New Roman"/>
                <w:noProof w:val="0"/>
              </w:rPr>
              <w:t>3</w:t>
            </w:r>
            <w:r w:rsidR="006D1A70" w:rsidRPr="00C6257F">
              <w:rPr>
                <w:rFonts w:ascii="Times New Roman" w:hAnsi="Times New Roman" w:cs="Times New Roman"/>
                <w:noProof w:val="0"/>
              </w:rPr>
              <w:t>5 litrai</w:t>
            </w:r>
          </w:p>
        </w:tc>
        <w:tc>
          <w:tcPr>
            <w:tcW w:w="1944" w:type="pct"/>
          </w:tcPr>
          <w:p w14:paraId="3C2F32D0" w14:textId="77777777" w:rsidR="006D1A70" w:rsidRPr="00C6257F" w:rsidRDefault="006D1A70" w:rsidP="006D1A70">
            <w:pPr>
              <w:rPr>
                <w:rFonts w:ascii="Times New Roman" w:hAnsi="Times New Roman" w:cs="Times New Roman"/>
                <w:noProof w:val="0"/>
              </w:rPr>
            </w:pPr>
          </w:p>
        </w:tc>
      </w:tr>
      <w:tr w:rsidR="006D1A70" w:rsidRPr="00C6257F" w14:paraId="21FF2E18" w14:textId="77777777" w:rsidTr="008227D5">
        <w:tc>
          <w:tcPr>
            <w:tcW w:w="265" w:type="pct"/>
          </w:tcPr>
          <w:p w14:paraId="2C4F2805" w14:textId="0FAC7AE6" w:rsidR="006D1A70" w:rsidRPr="00C6257F" w:rsidRDefault="006D1A70" w:rsidP="006D1A70">
            <w:pPr>
              <w:pStyle w:val="Bodytext61"/>
              <w:spacing w:line="240" w:lineRule="auto"/>
              <w:jc w:val="center"/>
              <w:rPr>
                <w:b w:val="0"/>
                <w:sz w:val="22"/>
                <w:szCs w:val="22"/>
              </w:rPr>
            </w:pPr>
            <w:r w:rsidRPr="00C6257F">
              <w:rPr>
                <w:b w:val="0"/>
                <w:sz w:val="22"/>
                <w:szCs w:val="22"/>
              </w:rPr>
              <w:t>5.</w:t>
            </w:r>
          </w:p>
        </w:tc>
        <w:tc>
          <w:tcPr>
            <w:tcW w:w="1193" w:type="pct"/>
          </w:tcPr>
          <w:p w14:paraId="73BF0DDF" w14:textId="2E630E45" w:rsidR="006D1A70" w:rsidRPr="00C6257F" w:rsidRDefault="006D1A70" w:rsidP="006D1A70">
            <w:pPr>
              <w:pStyle w:val="Bodytext61"/>
              <w:shd w:val="clear" w:color="auto" w:fill="auto"/>
              <w:spacing w:line="240" w:lineRule="auto"/>
              <w:rPr>
                <w:b w:val="0"/>
                <w:sz w:val="22"/>
                <w:szCs w:val="22"/>
              </w:rPr>
            </w:pPr>
            <w:r w:rsidRPr="00C6257F">
              <w:rPr>
                <w:b w:val="0"/>
                <w:sz w:val="22"/>
                <w:szCs w:val="22"/>
              </w:rPr>
              <w:t>Temperatūros re</w:t>
            </w:r>
            <w:r w:rsidR="004F2A0C" w:rsidRPr="00C6257F">
              <w:rPr>
                <w:b w:val="0"/>
                <w:sz w:val="22"/>
                <w:szCs w:val="22"/>
              </w:rPr>
              <w:t>guliavimo ribos</w:t>
            </w:r>
          </w:p>
        </w:tc>
        <w:tc>
          <w:tcPr>
            <w:tcW w:w="1598" w:type="pct"/>
          </w:tcPr>
          <w:p w14:paraId="03841DD9" w14:textId="19F96F54" w:rsidR="006D1A70" w:rsidRPr="00C6257F" w:rsidRDefault="004F2A0C" w:rsidP="004F2A0C">
            <w:pPr>
              <w:ind w:right="27"/>
              <w:rPr>
                <w:rFonts w:ascii="Times New Roman" w:eastAsia="Times New Roman" w:hAnsi="Times New Roman" w:cs="Times New Roman"/>
                <w:noProof w:val="0"/>
              </w:rPr>
            </w:pPr>
            <w:r w:rsidRPr="00C6257F">
              <w:rPr>
                <w:rFonts w:ascii="Times New Roman" w:hAnsi="Times New Roman" w:cs="Times New Roman"/>
                <w:noProof w:val="0"/>
              </w:rPr>
              <w:t>Ne siauresnės negu n</w:t>
            </w:r>
            <w:r w:rsidR="006D1A70" w:rsidRPr="00C6257F">
              <w:rPr>
                <w:rFonts w:ascii="Times New Roman" w:hAnsi="Times New Roman" w:cs="Times New Roman"/>
                <w:noProof w:val="0"/>
              </w:rPr>
              <w:t>uo 25</w:t>
            </w:r>
            <w:r w:rsidRPr="00C6257F">
              <w:rPr>
                <w:rFonts w:ascii="Times New Roman" w:hAnsi="Times New Roman" w:cs="Times New Roman"/>
                <w:noProof w:val="0"/>
              </w:rPr>
              <w:t> </w:t>
            </w:r>
            <w:r w:rsidR="006D1A70" w:rsidRPr="00C6257F">
              <w:rPr>
                <w:rFonts w:ascii="Times New Roman" w:hAnsi="Times New Roman" w:cs="Times New Roman"/>
                <w:noProof w:val="0"/>
              </w:rPr>
              <w:t>°C iki 70</w:t>
            </w:r>
            <w:r w:rsidRPr="00C6257F">
              <w:rPr>
                <w:rFonts w:ascii="Times New Roman" w:hAnsi="Times New Roman" w:cs="Times New Roman"/>
                <w:noProof w:val="0"/>
              </w:rPr>
              <w:t> </w:t>
            </w:r>
            <w:r w:rsidR="006D1A70" w:rsidRPr="00C6257F">
              <w:rPr>
                <w:rFonts w:ascii="Times New Roman" w:hAnsi="Times New Roman" w:cs="Times New Roman"/>
                <w:noProof w:val="0"/>
              </w:rPr>
              <w:t>°C</w:t>
            </w:r>
          </w:p>
        </w:tc>
        <w:tc>
          <w:tcPr>
            <w:tcW w:w="1944" w:type="pct"/>
          </w:tcPr>
          <w:p w14:paraId="7E79CECB" w14:textId="77777777" w:rsidR="006D1A70" w:rsidRPr="00C6257F" w:rsidRDefault="006D1A70" w:rsidP="006D1A70">
            <w:pPr>
              <w:rPr>
                <w:rFonts w:ascii="Times New Roman" w:hAnsi="Times New Roman" w:cs="Times New Roman"/>
                <w:noProof w:val="0"/>
              </w:rPr>
            </w:pPr>
          </w:p>
        </w:tc>
      </w:tr>
      <w:tr w:rsidR="006D1A70" w:rsidRPr="00C6257F" w14:paraId="0A8CAF6D" w14:textId="77777777" w:rsidTr="008227D5">
        <w:tc>
          <w:tcPr>
            <w:tcW w:w="265" w:type="pct"/>
          </w:tcPr>
          <w:p w14:paraId="38C82132" w14:textId="31CD4F26" w:rsidR="006D1A70" w:rsidRPr="00C6257F" w:rsidRDefault="006D1A70" w:rsidP="006D1A70">
            <w:pPr>
              <w:pStyle w:val="Bodytext61"/>
              <w:spacing w:line="240" w:lineRule="auto"/>
              <w:jc w:val="center"/>
              <w:rPr>
                <w:b w:val="0"/>
                <w:sz w:val="22"/>
                <w:szCs w:val="22"/>
              </w:rPr>
            </w:pPr>
            <w:r w:rsidRPr="00C6257F">
              <w:rPr>
                <w:b w:val="0"/>
                <w:sz w:val="22"/>
                <w:szCs w:val="22"/>
              </w:rPr>
              <w:t>6.</w:t>
            </w:r>
          </w:p>
        </w:tc>
        <w:tc>
          <w:tcPr>
            <w:tcW w:w="1193" w:type="pct"/>
          </w:tcPr>
          <w:p w14:paraId="70AE5BF8" w14:textId="0331C8F7" w:rsidR="006D1A70" w:rsidRPr="00C6257F" w:rsidRDefault="006D1A70" w:rsidP="006D1A70">
            <w:pPr>
              <w:pStyle w:val="Bodytext61"/>
              <w:shd w:val="clear" w:color="auto" w:fill="auto"/>
              <w:spacing w:line="240" w:lineRule="auto"/>
              <w:rPr>
                <w:rFonts w:eastAsia="Calibri"/>
                <w:b w:val="0"/>
                <w:sz w:val="22"/>
                <w:szCs w:val="22"/>
              </w:rPr>
            </w:pPr>
            <w:r w:rsidRPr="00C6257F">
              <w:rPr>
                <w:b w:val="0"/>
                <w:sz w:val="22"/>
                <w:szCs w:val="22"/>
              </w:rPr>
              <w:t xml:space="preserve">Temperatūros keitimo žingsnis </w:t>
            </w:r>
          </w:p>
        </w:tc>
        <w:tc>
          <w:tcPr>
            <w:tcW w:w="1598" w:type="pct"/>
          </w:tcPr>
          <w:p w14:paraId="6C0B2D01" w14:textId="565199D8" w:rsidR="006D1A70" w:rsidRPr="00C6257F" w:rsidRDefault="006D1A70" w:rsidP="006D1A70">
            <w:pPr>
              <w:pStyle w:val="Bodytext91"/>
              <w:shd w:val="clear" w:color="auto" w:fill="auto"/>
              <w:tabs>
                <w:tab w:val="left" w:pos="856"/>
              </w:tabs>
              <w:spacing w:line="240" w:lineRule="auto"/>
              <w:ind w:right="27"/>
              <w:jc w:val="left"/>
              <w:rPr>
                <w:bCs/>
                <w:sz w:val="22"/>
                <w:szCs w:val="22"/>
              </w:rPr>
            </w:pPr>
            <w:r w:rsidRPr="00C6257F">
              <w:rPr>
                <w:sz w:val="22"/>
                <w:szCs w:val="22"/>
              </w:rPr>
              <w:t>≤ 1°C</w:t>
            </w:r>
          </w:p>
        </w:tc>
        <w:tc>
          <w:tcPr>
            <w:tcW w:w="1944" w:type="pct"/>
          </w:tcPr>
          <w:p w14:paraId="03CA7F92" w14:textId="77777777" w:rsidR="006D1A70" w:rsidRPr="00C6257F" w:rsidRDefault="006D1A70" w:rsidP="006D1A70">
            <w:pPr>
              <w:rPr>
                <w:rFonts w:ascii="Times New Roman" w:hAnsi="Times New Roman" w:cs="Times New Roman"/>
                <w:noProof w:val="0"/>
              </w:rPr>
            </w:pPr>
          </w:p>
        </w:tc>
      </w:tr>
      <w:tr w:rsidR="006D1A70" w:rsidRPr="00C6257F" w14:paraId="7424A7C4" w14:textId="77777777" w:rsidTr="008227D5">
        <w:tc>
          <w:tcPr>
            <w:tcW w:w="265" w:type="pct"/>
          </w:tcPr>
          <w:p w14:paraId="33E48000" w14:textId="080922AB" w:rsidR="006D1A70" w:rsidRPr="00C6257F" w:rsidRDefault="006D1A70" w:rsidP="006D1A70">
            <w:pPr>
              <w:pStyle w:val="Bodytext61"/>
              <w:spacing w:line="240" w:lineRule="auto"/>
              <w:jc w:val="center"/>
              <w:rPr>
                <w:b w:val="0"/>
                <w:sz w:val="22"/>
                <w:szCs w:val="22"/>
              </w:rPr>
            </w:pPr>
            <w:r w:rsidRPr="00C6257F">
              <w:rPr>
                <w:b w:val="0"/>
                <w:sz w:val="22"/>
                <w:szCs w:val="22"/>
              </w:rPr>
              <w:t>7.</w:t>
            </w:r>
          </w:p>
        </w:tc>
        <w:tc>
          <w:tcPr>
            <w:tcW w:w="1193" w:type="pct"/>
          </w:tcPr>
          <w:p w14:paraId="600F4349" w14:textId="74C9F653" w:rsidR="006D1A70" w:rsidRPr="00C6257F" w:rsidRDefault="006D1A70" w:rsidP="006D1A70">
            <w:pPr>
              <w:pStyle w:val="Bodytext61"/>
              <w:shd w:val="clear" w:color="auto" w:fill="auto"/>
              <w:spacing w:line="240" w:lineRule="auto"/>
              <w:rPr>
                <w:rFonts w:eastAsia="Calibri"/>
                <w:b w:val="0"/>
                <w:sz w:val="22"/>
                <w:szCs w:val="22"/>
              </w:rPr>
            </w:pPr>
            <w:r w:rsidRPr="00C6257F">
              <w:rPr>
                <w:b w:val="0"/>
                <w:sz w:val="22"/>
                <w:szCs w:val="22"/>
              </w:rPr>
              <w:t>Darbinės aplinkos sąlygos</w:t>
            </w:r>
          </w:p>
        </w:tc>
        <w:tc>
          <w:tcPr>
            <w:tcW w:w="1598" w:type="pct"/>
          </w:tcPr>
          <w:p w14:paraId="0E12558F" w14:textId="58F658CC" w:rsidR="004F2A0C" w:rsidRPr="00C6257F" w:rsidRDefault="006D1A70" w:rsidP="004F2A0C">
            <w:pPr>
              <w:pStyle w:val="Sraopastraipa"/>
              <w:numPr>
                <w:ilvl w:val="0"/>
                <w:numId w:val="24"/>
              </w:numPr>
              <w:rPr>
                <w:rFonts w:ascii="Times New Roman" w:hAnsi="Times New Roman" w:cs="Times New Roman"/>
                <w:noProof w:val="0"/>
              </w:rPr>
            </w:pPr>
            <w:r w:rsidRPr="00C6257F">
              <w:rPr>
                <w:rFonts w:ascii="Times New Roman" w:hAnsi="Times New Roman" w:cs="Times New Roman"/>
                <w:noProof w:val="0"/>
              </w:rPr>
              <w:t>Temperatūra ne siauresniame kaip 15–25</w:t>
            </w:r>
            <w:r w:rsidR="004F2A0C" w:rsidRPr="00C6257F">
              <w:rPr>
                <w:rFonts w:ascii="Times New Roman" w:hAnsi="Times New Roman" w:cs="Times New Roman"/>
                <w:noProof w:val="0"/>
              </w:rPr>
              <w:t> </w:t>
            </w:r>
            <w:r w:rsidRPr="00C6257F">
              <w:rPr>
                <w:rFonts w:ascii="Times New Roman" w:hAnsi="Times New Roman" w:cs="Times New Roman"/>
                <w:noProof w:val="0"/>
              </w:rPr>
              <w:t>°C diapazone;</w:t>
            </w:r>
          </w:p>
          <w:p w14:paraId="449525B4" w14:textId="5E2BCE3E" w:rsidR="006D1A70" w:rsidRPr="00C6257F" w:rsidRDefault="006D1A70" w:rsidP="004F2A0C">
            <w:pPr>
              <w:pStyle w:val="Sraopastraipa"/>
              <w:numPr>
                <w:ilvl w:val="0"/>
                <w:numId w:val="24"/>
              </w:numPr>
              <w:rPr>
                <w:rFonts w:ascii="Times New Roman" w:hAnsi="Times New Roman" w:cs="Times New Roman"/>
                <w:noProof w:val="0"/>
              </w:rPr>
            </w:pPr>
            <w:r w:rsidRPr="00C6257F">
              <w:rPr>
                <w:rFonts w:ascii="Times New Roman" w:hAnsi="Times New Roman" w:cs="Times New Roman"/>
                <w:noProof w:val="0"/>
              </w:rPr>
              <w:t>Drėgmė ne siauresniame kaip 30–70% diapazone.</w:t>
            </w:r>
          </w:p>
        </w:tc>
        <w:tc>
          <w:tcPr>
            <w:tcW w:w="1944" w:type="pct"/>
          </w:tcPr>
          <w:p w14:paraId="28D45098" w14:textId="0EA62C19" w:rsidR="006D1A70" w:rsidRPr="00C6257F" w:rsidRDefault="006D1A70" w:rsidP="006D1A70">
            <w:pPr>
              <w:rPr>
                <w:rFonts w:ascii="Times New Roman" w:hAnsi="Times New Roman" w:cs="Times New Roman"/>
                <w:noProof w:val="0"/>
              </w:rPr>
            </w:pPr>
          </w:p>
        </w:tc>
      </w:tr>
      <w:tr w:rsidR="006D1A70" w:rsidRPr="00C6257F" w14:paraId="62208549" w14:textId="77777777" w:rsidTr="008227D5">
        <w:tc>
          <w:tcPr>
            <w:tcW w:w="265" w:type="pct"/>
          </w:tcPr>
          <w:p w14:paraId="6E6771EE" w14:textId="6183BC95" w:rsidR="006D1A70" w:rsidRPr="00C6257F" w:rsidRDefault="006D1A70" w:rsidP="006D1A70">
            <w:pPr>
              <w:pStyle w:val="Bodytext61"/>
              <w:spacing w:line="240" w:lineRule="auto"/>
              <w:jc w:val="center"/>
              <w:rPr>
                <w:b w:val="0"/>
                <w:sz w:val="22"/>
                <w:szCs w:val="22"/>
              </w:rPr>
            </w:pPr>
            <w:r w:rsidRPr="00C6257F">
              <w:rPr>
                <w:b w:val="0"/>
                <w:sz w:val="22"/>
                <w:szCs w:val="22"/>
              </w:rPr>
              <w:t>8.</w:t>
            </w:r>
          </w:p>
        </w:tc>
        <w:tc>
          <w:tcPr>
            <w:tcW w:w="1193" w:type="pct"/>
          </w:tcPr>
          <w:p w14:paraId="118AA96E" w14:textId="0A57223F" w:rsidR="006D1A70" w:rsidRPr="00C6257F" w:rsidRDefault="006D1A70" w:rsidP="006D1A70">
            <w:pPr>
              <w:pStyle w:val="Bodytext61"/>
              <w:shd w:val="clear" w:color="auto" w:fill="auto"/>
              <w:spacing w:line="240" w:lineRule="auto"/>
              <w:rPr>
                <w:b w:val="0"/>
                <w:sz w:val="22"/>
                <w:szCs w:val="22"/>
              </w:rPr>
            </w:pPr>
            <w:r w:rsidRPr="00C6257F">
              <w:rPr>
                <w:b w:val="0"/>
                <w:sz w:val="22"/>
                <w:szCs w:val="22"/>
              </w:rPr>
              <w:t>UV dezinfekcijos sistema</w:t>
            </w:r>
          </w:p>
        </w:tc>
        <w:tc>
          <w:tcPr>
            <w:tcW w:w="1598" w:type="pct"/>
          </w:tcPr>
          <w:p w14:paraId="0F929F14" w14:textId="0ADF3486" w:rsidR="006D1A70" w:rsidRPr="00C6257F" w:rsidRDefault="006D1A70" w:rsidP="006D1A70">
            <w:pPr>
              <w:pStyle w:val="Bodytext91"/>
              <w:shd w:val="clear" w:color="auto" w:fill="auto"/>
              <w:tabs>
                <w:tab w:val="left" w:pos="856"/>
              </w:tabs>
              <w:spacing w:line="240" w:lineRule="auto"/>
              <w:ind w:right="27"/>
              <w:jc w:val="left"/>
              <w:rPr>
                <w:sz w:val="22"/>
                <w:szCs w:val="22"/>
              </w:rPr>
            </w:pPr>
            <w:r w:rsidRPr="00C6257F">
              <w:rPr>
                <w:sz w:val="22"/>
                <w:szCs w:val="22"/>
              </w:rPr>
              <w:t>Kameroje integruota UV dezinfekcijos sistema, veikianti virusus ir bakterijas</w:t>
            </w:r>
          </w:p>
        </w:tc>
        <w:tc>
          <w:tcPr>
            <w:tcW w:w="1944" w:type="pct"/>
          </w:tcPr>
          <w:p w14:paraId="06ED8C00" w14:textId="77777777" w:rsidR="006D1A70" w:rsidRPr="00C6257F" w:rsidRDefault="006D1A70" w:rsidP="006D1A70">
            <w:pPr>
              <w:rPr>
                <w:rFonts w:ascii="Times New Roman" w:hAnsi="Times New Roman" w:cs="Times New Roman"/>
                <w:noProof w:val="0"/>
              </w:rPr>
            </w:pPr>
          </w:p>
        </w:tc>
      </w:tr>
      <w:tr w:rsidR="006D1A70" w:rsidRPr="00C6257F" w14:paraId="36459B23" w14:textId="77777777" w:rsidTr="008227D5">
        <w:tc>
          <w:tcPr>
            <w:tcW w:w="265" w:type="pct"/>
          </w:tcPr>
          <w:p w14:paraId="33D18239" w14:textId="15E67E64" w:rsidR="006D1A70" w:rsidRPr="00C6257F" w:rsidRDefault="006D1A70" w:rsidP="006D1A70">
            <w:pPr>
              <w:pStyle w:val="Bodytext61"/>
              <w:spacing w:line="240" w:lineRule="auto"/>
              <w:jc w:val="center"/>
              <w:rPr>
                <w:b w:val="0"/>
                <w:sz w:val="22"/>
                <w:szCs w:val="22"/>
              </w:rPr>
            </w:pPr>
            <w:r w:rsidRPr="00C6257F">
              <w:rPr>
                <w:b w:val="0"/>
                <w:sz w:val="22"/>
                <w:szCs w:val="22"/>
              </w:rPr>
              <w:t>9.</w:t>
            </w:r>
          </w:p>
        </w:tc>
        <w:tc>
          <w:tcPr>
            <w:tcW w:w="1193" w:type="pct"/>
          </w:tcPr>
          <w:p w14:paraId="077D8380" w14:textId="2A0A7763" w:rsidR="006D1A70" w:rsidRPr="00C6257F" w:rsidRDefault="006D1A70" w:rsidP="006D1A70">
            <w:pPr>
              <w:pStyle w:val="Bodytext61"/>
              <w:shd w:val="clear" w:color="auto" w:fill="auto"/>
              <w:spacing w:line="240" w:lineRule="auto"/>
              <w:rPr>
                <w:b w:val="0"/>
                <w:sz w:val="22"/>
                <w:szCs w:val="22"/>
              </w:rPr>
            </w:pPr>
            <w:r w:rsidRPr="00C6257F">
              <w:rPr>
                <w:b w:val="0"/>
                <w:sz w:val="22"/>
                <w:szCs w:val="22"/>
              </w:rPr>
              <w:t xml:space="preserve">Valdymo pultas </w:t>
            </w:r>
          </w:p>
        </w:tc>
        <w:tc>
          <w:tcPr>
            <w:tcW w:w="1598" w:type="pct"/>
          </w:tcPr>
          <w:p w14:paraId="103EEC73" w14:textId="6BD86986" w:rsidR="006D1A70" w:rsidRPr="00C6257F" w:rsidRDefault="006D1A70" w:rsidP="006D1A70">
            <w:pPr>
              <w:pStyle w:val="Betarp"/>
              <w:widowControl w:val="0"/>
              <w:numPr>
                <w:ilvl w:val="0"/>
                <w:numId w:val="22"/>
              </w:numPr>
              <w:jc w:val="both"/>
              <w:rPr>
                <w:sz w:val="22"/>
                <w:szCs w:val="22"/>
              </w:rPr>
            </w:pPr>
            <w:r w:rsidRPr="00C6257F">
              <w:rPr>
                <w:sz w:val="22"/>
                <w:szCs w:val="22"/>
              </w:rPr>
              <w:t>Integruotas šildytuvo korpuso priekyje;</w:t>
            </w:r>
          </w:p>
          <w:p w14:paraId="752A8137" w14:textId="5901AFBF" w:rsidR="006D1A70" w:rsidRPr="00C6257F" w:rsidRDefault="006D1A70" w:rsidP="006D1A70">
            <w:pPr>
              <w:pStyle w:val="Bodytext91"/>
              <w:numPr>
                <w:ilvl w:val="0"/>
                <w:numId w:val="22"/>
              </w:numPr>
              <w:shd w:val="clear" w:color="auto" w:fill="auto"/>
              <w:tabs>
                <w:tab w:val="left" w:pos="856"/>
              </w:tabs>
              <w:spacing w:line="240" w:lineRule="auto"/>
              <w:ind w:right="27"/>
              <w:jc w:val="left"/>
              <w:rPr>
                <w:sz w:val="22"/>
                <w:szCs w:val="22"/>
              </w:rPr>
            </w:pPr>
            <w:r w:rsidRPr="00C6257F">
              <w:rPr>
                <w:sz w:val="22"/>
                <w:szCs w:val="22"/>
              </w:rPr>
              <w:t>Lietimui jautrus.</w:t>
            </w:r>
          </w:p>
        </w:tc>
        <w:tc>
          <w:tcPr>
            <w:tcW w:w="1944" w:type="pct"/>
          </w:tcPr>
          <w:p w14:paraId="7AAC1243" w14:textId="77777777" w:rsidR="006D1A70" w:rsidRPr="00C6257F" w:rsidRDefault="006D1A70" w:rsidP="006D1A70">
            <w:pPr>
              <w:rPr>
                <w:rFonts w:ascii="Times New Roman" w:hAnsi="Times New Roman" w:cs="Times New Roman"/>
                <w:noProof w:val="0"/>
              </w:rPr>
            </w:pPr>
          </w:p>
        </w:tc>
      </w:tr>
      <w:tr w:rsidR="004F2A0C" w:rsidRPr="00C6257F" w14:paraId="3495B473" w14:textId="77777777" w:rsidTr="008227D5">
        <w:tc>
          <w:tcPr>
            <w:tcW w:w="265" w:type="pct"/>
          </w:tcPr>
          <w:p w14:paraId="1A9A2F83" w14:textId="1321A1B0" w:rsidR="004F2A0C" w:rsidRPr="00C6257F" w:rsidRDefault="004F2A0C" w:rsidP="004F2A0C">
            <w:pPr>
              <w:pStyle w:val="Bodytext61"/>
              <w:spacing w:line="240" w:lineRule="auto"/>
              <w:jc w:val="center"/>
              <w:rPr>
                <w:b w:val="0"/>
                <w:sz w:val="22"/>
                <w:szCs w:val="22"/>
              </w:rPr>
            </w:pPr>
            <w:r w:rsidRPr="00C6257F">
              <w:rPr>
                <w:b w:val="0"/>
                <w:sz w:val="22"/>
                <w:szCs w:val="22"/>
              </w:rPr>
              <w:t>10.</w:t>
            </w:r>
          </w:p>
        </w:tc>
        <w:tc>
          <w:tcPr>
            <w:tcW w:w="1193" w:type="pct"/>
          </w:tcPr>
          <w:p w14:paraId="281D6B37" w14:textId="1217C7B3" w:rsidR="004F2A0C" w:rsidRPr="00C6257F" w:rsidRDefault="004F2A0C" w:rsidP="004F2A0C">
            <w:pPr>
              <w:pStyle w:val="Bodytext61"/>
              <w:shd w:val="clear" w:color="auto" w:fill="auto"/>
              <w:spacing w:line="240" w:lineRule="auto"/>
              <w:rPr>
                <w:b w:val="0"/>
                <w:sz w:val="22"/>
                <w:szCs w:val="22"/>
              </w:rPr>
            </w:pPr>
            <w:r w:rsidRPr="00C6257F">
              <w:rPr>
                <w:b w:val="0"/>
                <w:sz w:val="22"/>
                <w:szCs w:val="22"/>
              </w:rPr>
              <w:t>Ekranas</w:t>
            </w:r>
          </w:p>
        </w:tc>
        <w:tc>
          <w:tcPr>
            <w:tcW w:w="1598" w:type="pct"/>
          </w:tcPr>
          <w:p w14:paraId="10976351" w14:textId="28753DEC" w:rsidR="004F2A0C" w:rsidRPr="00C6257F" w:rsidRDefault="004F2A0C" w:rsidP="004F2A0C">
            <w:pPr>
              <w:pStyle w:val="Betarp"/>
              <w:widowControl w:val="0"/>
              <w:numPr>
                <w:ilvl w:val="0"/>
                <w:numId w:val="25"/>
              </w:numPr>
              <w:rPr>
                <w:sz w:val="22"/>
                <w:szCs w:val="22"/>
              </w:rPr>
            </w:pPr>
            <w:r w:rsidRPr="00C6257F">
              <w:rPr>
                <w:sz w:val="22"/>
                <w:szCs w:val="22"/>
              </w:rPr>
              <w:t>Integruotas šildytuvo korpuso priekyje;</w:t>
            </w:r>
          </w:p>
          <w:p w14:paraId="0BA6E06B" w14:textId="076828E7" w:rsidR="004F2A0C" w:rsidRPr="00C6257F" w:rsidRDefault="004F2A0C" w:rsidP="004F2A0C">
            <w:pPr>
              <w:pStyle w:val="Bodytext91"/>
              <w:numPr>
                <w:ilvl w:val="0"/>
                <w:numId w:val="25"/>
              </w:numPr>
              <w:shd w:val="clear" w:color="auto" w:fill="auto"/>
              <w:tabs>
                <w:tab w:val="left" w:pos="856"/>
              </w:tabs>
              <w:spacing w:line="240" w:lineRule="auto"/>
              <w:ind w:right="27"/>
              <w:jc w:val="left"/>
              <w:rPr>
                <w:sz w:val="22"/>
                <w:szCs w:val="22"/>
              </w:rPr>
            </w:pPr>
            <w:r w:rsidRPr="00C6257F">
              <w:rPr>
                <w:sz w:val="22"/>
                <w:szCs w:val="22"/>
              </w:rPr>
              <w:t>Atvaizduojantis reikiamos nustatytos temperatūros reikšmę, einamuoju momentu esamą temperatūros reikšmę, veikimo funkciją ir aliarmus.</w:t>
            </w:r>
          </w:p>
        </w:tc>
        <w:tc>
          <w:tcPr>
            <w:tcW w:w="1944" w:type="pct"/>
          </w:tcPr>
          <w:p w14:paraId="1BFC2EA2" w14:textId="77777777" w:rsidR="004F2A0C" w:rsidRPr="00C6257F" w:rsidRDefault="004F2A0C" w:rsidP="004F2A0C">
            <w:pPr>
              <w:rPr>
                <w:rFonts w:ascii="Times New Roman" w:hAnsi="Times New Roman" w:cs="Times New Roman"/>
                <w:noProof w:val="0"/>
              </w:rPr>
            </w:pPr>
          </w:p>
        </w:tc>
      </w:tr>
      <w:tr w:rsidR="004F2A0C" w:rsidRPr="00C6257F" w14:paraId="16C2EC59" w14:textId="77777777" w:rsidTr="008227D5">
        <w:tc>
          <w:tcPr>
            <w:tcW w:w="265" w:type="pct"/>
          </w:tcPr>
          <w:p w14:paraId="2F0CDDE6" w14:textId="5F85C0BA" w:rsidR="004F2A0C" w:rsidRPr="00C6257F" w:rsidRDefault="004F2A0C" w:rsidP="004F2A0C">
            <w:pPr>
              <w:pStyle w:val="Bodytext61"/>
              <w:spacing w:line="240" w:lineRule="auto"/>
              <w:jc w:val="center"/>
              <w:rPr>
                <w:b w:val="0"/>
                <w:sz w:val="22"/>
                <w:szCs w:val="22"/>
              </w:rPr>
            </w:pPr>
            <w:r w:rsidRPr="00C6257F">
              <w:rPr>
                <w:b w:val="0"/>
                <w:sz w:val="22"/>
                <w:szCs w:val="22"/>
              </w:rPr>
              <w:t>11.</w:t>
            </w:r>
          </w:p>
        </w:tc>
        <w:tc>
          <w:tcPr>
            <w:tcW w:w="1193" w:type="pct"/>
          </w:tcPr>
          <w:p w14:paraId="1BA97E99" w14:textId="2C017A42" w:rsidR="004F2A0C" w:rsidRPr="00C6257F" w:rsidRDefault="004F2A0C" w:rsidP="004F2A0C">
            <w:pPr>
              <w:pStyle w:val="Bodytext61"/>
              <w:shd w:val="clear" w:color="auto" w:fill="auto"/>
              <w:spacing w:line="240" w:lineRule="auto"/>
              <w:rPr>
                <w:b w:val="0"/>
                <w:sz w:val="22"/>
                <w:szCs w:val="22"/>
              </w:rPr>
            </w:pPr>
            <w:r w:rsidRPr="00C6257F">
              <w:rPr>
                <w:b w:val="0"/>
                <w:sz w:val="22"/>
                <w:szCs w:val="22"/>
              </w:rPr>
              <w:t>Apsauga nuo perkaitimo</w:t>
            </w:r>
          </w:p>
        </w:tc>
        <w:tc>
          <w:tcPr>
            <w:tcW w:w="1598" w:type="pct"/>
          </w:tcPr>
          <w:p w14:paraId="506A7658" w14:textId="7B96B397" w:rsidR="004F2A0C" w:rsidRPr="00C6257F" w:rsidRDefault="004F2A0C" w:rsidP="004F2A0C">
            <w:pPr>
              <w:pStyle w:val="Bodytext91"/>
              <w:shd w:val="clear" w:color="auto" w:fill="auto"/>
              <w:tabs>
                <w:tab w:val="left" w:pos="856"/>
              </w:tabs>
              <w:spacing w:line="240" w:lineRule="auto"/>
              <w:ind w:right="27"/>
              <w:jc w:val="left"/>
              <w:rPr>
                <w:sz w:val="22"/>
                <w:szCs w:val="22"/>
              </w:rPr>
            </w:pPr>
            <w:r w:rsidRPr="00C6257F">
              <w:rPr>
                <w:sz w:val="22"/>
                <w:szCs w:val="22"/>
              </w:rPr>
              <w:t>Elektroninė perkaitinimo sistemos kontrolė</w:t>
            </w:r>
          </w:p>
        </w:tc>
        <w:tc>
          <w:tcPr>
            <w:tcW w:w="1944" w:type="pct"/>
          </w:tcPr>
          <w:p w14:paraId="1F4AE1BE" w14:textId="77777777" w:rsidR="004F2A0C" w:rsidRPr="00C6257F" w:rsidRDefault="004F2A0C" w:rsidP="004F2A0C">
            <w:pPr>
              <w:rPr>
                <w:rFonts w:ascii="Times New Roman" w:hAnsi="Times New Roman" w:cs="Times New Roman"/>
                <w:noProof w:val="0"/>
              </w:rPr>
            </w:pPr>
          </w:p>
        </w:tc>
      </w:tr>
      <w:tr w:rsidR="004F2A0C" w:rsidRPr="00C6257F" w14:paraId="3046972A" w14:textId="77777777" w:rsidTr="008227D5">
        <w:tc>
          <w:tcPr>
            <w:tcW w:w="265" w:type="pct"/>
          </w:tcPr>
          <w:p w14:paraId="5F80038A" w14:textId="6E5AD70F" w:rsidR="004F2A0C" w:rsidRPr="00C6257F" w:rsidRDefault="004F2A0C" w:rsidP="004F2A0C">
            <w:pPr>
              <w:pStyle w:val="Bodytext61"/>
              <w:spacing w:line="240" w:lineRule="auto"/>
              <w:jc w:val="center"/>
              <w:rPr>
                <w:b w:val="0"/>
                <w:sz w:val="22"/>
                <w:szCs w:val="22"/>
              </w:rPr>
            </w:pPr>
            <w:r w:rsidRPr="00C6257F">
              <w:rPr>
                <w:b w:val="0"/>
                <w:sz w:val="22"/>
                <w:szCs w:val="22"/>
              </w:rPr>
              <w:t>12.</w:t>
            </w:r>
          </w:p>
        </w:tc>
        <w:tc>
          <w:tcPr>
            <w:tcW w:w="1193" w:type="pct"/>
          </w:tcPr>
          <w:p w14:paraId="4D149C46" w14:textId="0B199DDC" w:rsidR="004F2A0C" w:rsidRPr="00C6257F" w:rsidRDefault="004F2A0C" w:rsidP="004F2A0C">
            <w:pPr>
              <w:pStyle w:val="Bodytext61"/>
              <w:shd w:val="clear" w:color="auto" w:fill="auto"/>
              <w:spacing w:line="240" w:lineRule="auto"/>
              <w:rPr>
                <w:rFonts w:eastAsia="Calibri"/>
                <w:b w:val="0"/>
                <w:sz w:val="22"/>
                <w:szCs w:val="22"/>
              </w:rPr>
            </w:pPr>
            <w:r w:rsidRPr="00C6257F">
              <w:rPr>
                <w:b w:val="0"/>
                <w:sz w:val="22"/>
                <w:szCs w:val="22"/>
              </w:rPr>
              <w:t>Darbo ciklas</w:t>
            </w:r>
          </w:p>
        </w:tc>
        <w:tc>
          <w:tcPr>
            <w:tcW w:w="1598" w:type="pct"/>
          </w:tcPr>
          <w:p w14:paraId="2ABC0CC9" w14:textId="0708E87C" w:rsidR="004F2A0C" w:rsidRPr="00C6257F" w:rsidRDefault="004F2A0C" w:rsidP="004F2A0C">
            <w:pPr>
              <w:pStyle w:val="Bodytext91"/>
              <w:shd w:val="clear" w:color="auto" w:fill="auto"/>
              <w:tabs>
                <w:tab w:val="left" w:pos="856"/>
              </w:tabs>
              <w:spacing w:line="240" w:lineRule="auto"/>
              <w:ind w:right="-114"/>
              <w:jc w:val="left"/>
              <w:rPr>
                <w:bCs/>
                <w:sz w:val="22"/>
                <w:szCs w:val="22"/>
              </w:rPr>
            </w:pPr>
            <w:r w:rsidRPr="00C6257F">
              <w:rPr>
                <w:sz w:val="22"/>
                <w:szCs w:val="22"/>
              </w:rPr>
              <w:t>Nepertraukiamas</w:t>
            </w:r>
          </w:p>
        </w:tc>
        <w:tc>
          <w:tcPr>
            <w:tcW w:w="1944" w:type="pct"/>
          </w:tcPr>
          <w:p w14:paraId="0B434F51" w14:textId="77777777" w:rsidR="004F2A0C" w:rsidRPr="00C6257F" w:rsidRDefault="004F2A0C" w:rsidP="004F2A0C">
            <w:pPr>
              <w:rPr>
                <w:rFonts w:ascii="Times New Roman" w:hAnsi="Times New Roman" w:cs="Times New Roman"/>
                <w:noProof w:val="0"/>
              </w:rPr>
            </w:pPr>
          </w:p>
        </w:tc>
      </w:tr>
      <w:tr w:rsidR="004F2A0C" w:rsidRPr="00C6257F" w14:paraId="2F58F227" w14:textId="77777777" w:rsidTr="008227D5">
        <w:tc>
          <w:tcPr>
            <w:tcW w:w="265" w:type="pct"/>
          </w:tcPr>
          <w:p w14:paraId="0EF80086" w14:textId="310F132B" w:rsidR="004F2A0C" w:rsidRPr="00C6257F" w:rsidRDefault="004F2A0C" w:rsidP="004F2A0C">
            <w:pPr>
              <w:pStyle w:val="Bodytext61"/>
              <w:spacing w:line="240" w:lineRule="auto"/>
              <w:jc w:val="center"/>
              <w:rPr>
                <w:b w:val="0"/>
                <w:sz w:val="22"/>
                <w:szCs w:val="22"/>
              </w:rPr>
            </w:pPr>
            <w:r w:rsidRPr="00C6257F">
              <w:rPr>
                <w:b w:val="0"/>
                <w:sz w:val="22"/>
                <w:szCs w:val="22"/>
              </w:rPr>
              <w:t>13.</w:t>
            </w:r>
          </w:p>
        </w:tc>
        <w:tc>
          <w:tcPr>
            <w:tcW w:w="1193" w:type="pct"/>
          </w:tcPr>
          <w:p w14:paraId="5B38C754" w14:textId="1CC48632" w:rsidR="004F2A0C" w:rsidRPr="00C6257F" w:rsidRDefault="004F2A0C" w:rsidP="004F2A0C">
            <w:pPr>
              <w:pStyle w:val="Bodytext61"/>
              <w:shd w:val="clear" w:color="auto" w:fill="auto"/>
              <w:spacing w:line="240" w:lineRule="auto"/>
              <w:rPr>
                <w:rFonts w:eastAsia="Calibri"/>
                <w:b w:val="0"/>
                <w:sz w:val="22"/>
                <w:szCs w:val="22"/>
              </w:rPr>
            </w:pPr>
            <w:r w:rsidRPr="00C6257F">
              <w:rPr>
                <w:b w:val="0"/>
                <w:sz w:val="22"/>
                <w:szCs w:val="22"/>
              </w:rPr>
              <w:t xml:space="preserve">Vizualiniai ir garsiniai aliarmai </w:t>
            </w:r>
          </w:p>
        </w:tc>
        <w:tc>
          <w:tcPr>
            <w:tcW w:w="1598" w:type="pct"/>
          </w:tcPr>
          <w:p w14:paraId="47AECA70" w14:textId="77777777" w:rsidR="00C6257F" w:rsidRPr="00C6257F" w:rsidRDefault="00C6257F" w:rsidP="00C6257F">
            <w:pPr>
              <w:pStyle w:val="Bodytext91"/>
              <w:numPr>
                <w:ilvl w:val="0"/>
                <w:numId w:val="27"/>
              </w:numPr>
              <w:tabs>
                <w:tab w:val="left" w:pos="856"/>
              </w:tabs>
              <w:spacing w:line="240" w:lineRule="auto"/>
              <w:rPr>
                <w:sz w:val="22"/>
                <w:szCs w:val="22"/>
              </w:rPr>
            </w:pPr>
            <w:r w:rsidRPr="00C6257F">
              <w:rPr>
                <w:sz w:val="22"/>
                <w:szCs w:val="22"/>
              </w:rPr>
              <w:t>Neuždaryto dangčio aliarmas;</w:t>
            </w:r>
          </w:p>
          <w:p w14:paraId="2C43D9A1" w14:textId="1C041D07" w:rsidR="004F2A0C" w:rsidRPr="00C6257F" w:rsidRDefault="00C6257F" w:rsidP="00C6257F">
            <w:pPr>
              <w:pStyle w:val="Bodytext91"/>
              <w:numPr>
                <w:ilvl w:val="0"/>
                <w:numId w:val="27"/>
              </w:numPr>
              <w:shd w:val="clear" w:color="auto" w:fill="auto"/>
              <w:tabs>
                <w:tab w:val="left" w:pos="856"/>
              </w:tabs>
              <w:spacing w:line="240" w:lineRule="auto"/>
              <w:jc w:val="left"/>
              <w:rPr>
                <w:bCs/>
                <w:sz w:val="22"/>
                <w:szCs w:val="22"/>
              </w:rPr>
            </w:pPr>
            <w:r w:rsidRPr="00C6257F">
              <w:rPr>
                <w:sz w:val="22"/>
                <w:szCs w:val="22"/>
              </w:rPr>
              <w:t>Temperatūros svyravimai kameroje.</w:t>
            </w:r>
          </w:p>
        </w:tc>
        <w:tc>
          <w:tcPr>
            <w:tcW w:w="1944" w:type="pct"/>
          </w:tcPr>
          <w:p w14:paraId="4200AF7C" w14:textId="77777777" w:rsidR="004F2A0C" w:rsidRPr="00C6257F" w:rsidRDefault="004F2A0C" w:rsidP="004F2A0C">
            <w:pPr>
              <w:rPr>
                <w:rFonts w:ascii="Times New Roman" w:hAnsi="Times New Roman" w:cs="Times New Roman"/>
                <w:noProof w:val="0"/>
              </w:rPr>
            </w:pPr>
          </w:p>
        </w:tc>
      </w:tr>
      <w:tr w:rsidR="004F2A0C" w:rsidRPr="00C6257F" w14:paraId="4A7E7FAA" w14:textId="77777777" w:rsidTr="008227D5">
        <w:tc>
          <w:tcPr>
            <w:tcW w:w="265" w:type="pct"/>
          </w:tcPr>
          <w:p w14:paraId="37D6E507" w14:textId="68F55A08" w:rsidR="004F2A0C" w:rsidRPr="00C6257F" w:rsidRDefault="004F2A0C" w:rsidP="004F2A0C">
            <w:pPr>
              <w:pStyle w:val="Bodytext61"/>
              <w:spacing w:line="240" w:lineRule="auto"/>
              <w:jc w:val="center"/>
              <w:rPr>
                <w:b w:val="0"/>
                <w:sz w:val="22"/>
                <w:szCs w:val="22"/>
              </w:rPr>
            </w:pPr>
            <w:r w:rsidRPr="00C6257F">
              <w:rPr>
                <w:b w:val="0"/>
                <w:sz w:val="22"/>
                <w:szCs w:val="22"/>
              </w:rPr>
              <w:t>14.</w:t>
            </w:r>
          </w:p>
        </w:tc>
        <w:tc>
          <w:tcPr>
            <w:tcW w:w="1193" w:type="pct"/>
          </w:tcPr>
          <w:p w14:paraId="4A1D0B3E" w14:textId="48667DC4" w:rsidR="004F2A0C" w:rsidRPr="00C6257F" w:rsidRDefault="004F2A0C" w:rsidP="004F2A0C">
            <w:pPr>
              <w:pStyle w:val="Bodytext61"/>
              <w:shd w:val="clear" w:color="auto" w:fill="auto"/>
              <w:spacing w:line="240" w:lineRule="auto"/>
              <w:rPr>
                <w:rFonts w:eastAsia="Calibri"/>
                <w:b w:val="0"/>
                <w:sz w:val="22"/>
                <w:szCs w:val="22"/>
              </w:rPr>
            </w:pPr>
            <w:r w:rsidRPr="00C6257F">
              <w:rPr>
                <w:b w:val="0"/>
                <w:sz w:val="22"/>
                <w:szCs w:val="22"/>
              </w:rPr>
              <w:t>Prietaiso kaitinimo galia</w:t>
            </w:r>
          </w:p>
        </w:tc>
        <w:tc>
          <w:tcPr>
            <w:tcW w:w="1598" w:type="pct"/>
          </w:tcPr>
          <w:p w14:paraId="57453139" w14:textId="05627D3D" w:rsidR="004F2A0C" w:rsidRPr="00C6257F" w:rsidRDefault="004F2A0C" w:rsidP="004F2A0C">
            <w:pPr>
              <w:pStyle w:val="Bodytext91"/>
              <w:shd w:val="clear" w:color="auto" w:fill="auto"/>
              <w:tabs>
                <w:tab w:val="left" w:pos="856"/>
              </w:tabs>
              <w:spacing w:line="240" w:lineRule="auto"/>
              <w:jc w:val="left"/>
              <w:rPr>
                <w:bCs/>
                <w:sz w:val="22"/>
                <w:szCs w:val="22"/>
              </w:rPr>
            </w:pPr>
            <w:r w:rsidRPr="00C6257F">
              <w:rPr>
                <w:sz w:val="22"/>
                <w:szCs w:val="22"/>
              </w:rPr>
              <w:t>≥ 400W</w:t>
            </w:r>
          </w:p>
        </w:tc>
        <w:tc>
          <w:tcPr>
            <w:tcW w:w="1944" w:type="pct"/>
          </w:tcPr>
          <w:p w14:paraId="147E4089" w14:textId="3150C750" w:rsidR="004F2A0C" w:rsidRPr="00C6257F" w:rsidRDefault="004F2A0C" w:rsidP="004F2A0C">
            <w:pPr>
              <w:rPr>
                <w:rFonts w:ascii="Times New Roman" w:hAnsi="Times New Roman" w:cs="Times New Roman"/>
                <w:noProof w:val="0"/>
              </w:rPr>
            </w:pPr>
          </w:p>
        </w:tc>
      </w:tr>
      <w:tr w:rsidR="004F2A0C" w:rsidRPr="00C6257F" w14:paraId="7EFFA383" w14:textId="77777777" w:rsidTr="008227D5">
        <w:tc>
          <w:tcPr>
            <w:tcW w:w="265" w:type="pct"/>
          </w:tcPr>
          <w:p w14:paraId="71C2EAB3" w14:textId="70FCCDA5" w:rsidR="004F2A0C" w:rsidRPr="00C6257F" w:rsidRDefault="004F2A0C" w:rsidP="004F2A0C">
            <w:pPr>
              <w:pStyle w:val="Bodytext61"/>
              <w:spacing w:line="240" w:lineRule="auto"/>
              <w:jc w:val="center"/>
              <w:rPr>
                <w:b w:val="0"/>
                <w:sz w:val="22"/>
                <w:szCs w:val="22"/>
              </w:rPr>
            </w:pPr>
            <w:r w:rsidRPr="00C6257F">
              <w:rPr>
                <w:b w:val="0"/>
                <w:sz w:val="22"/>
                <w:szCs w:val="22"/>
              </w:rPr>
              <w:t>15.</w:t>
            </w:r>
          </w:p>
        </w:tc>
        <w:tc>
          <w:tcPr>
            <w:tcW w:w="1193" w:type="pct"/>
          </w:tcPr>
          <w:p w14:paraId="5DB2BC0D" w14:textId="5BF8DFB7" w:rsidR="004F2A0C" w:rsidRPr="00C6257F" w:rsidRDefault="004F2A0C" w:rsidP="004F2A0C">
            <w:pPr>
              <w:pStyle w:val="Bodytext61"/>
              <w:shd w:val="clear" w:color="auto" w:fill="auto"/>
              <w:spacing w:line="240" w:lineRule="auto"/>
              <w:rPr>
                <w:b w:val="0"/>
                <w:sz w:val="22"/>
                <w:szCs w:val="22"/>
              </w:rPr>
            </w:pPr>
            <w:r w:rsidRPr="00C6257F">
              <w:rPr>
                <w:b w:val="0"/>
                <w:sz w:val="22"/>
                <w:szCs w:val="22"/>
              </w:rPr>
              <w:t>Bendras prietaiso svoris</w:t>
            </w:r>
          </w:p>
        </w:tc>
        <w:tc>
          <w:tcPr>
            <w:tcW w:w="1598" w:type="pct"/>
          </w:tcPr>
          <w:p w14:paraId="2CE535A3" w14:textId="7718C210" w:rsidR="004F2A0C" w:rsidRPr="00C6257F" w:rsidRDefault="00C6257F" w:rsidP="004F2A0C">
            <w:pPr>
              <w:pStyle w:val="Bodytext91"/>
              <w:shd w:val="clear" w:color="auto" w:fill="auto"/>
              <w:tabs>
                <w:tab w:val="left" w:pos="856"/>
              </w:tabs>
              <w:spacing w:line="240" w:lineRule="auto"/>
              <w:jc w:val="left"/>
              <w:rPr>
                <w:bCs/>
                <w:sz w:val="22"/>
                <w:szCs w:val="22"/>
              </w:rPr>
            </w:pPr>
            <w:r w:rsidRPr="00C6257F">
              <w:rPr>
                <w:sz w:val="22"/>
                <w:szCs w:val="22"/>
              </w:rPr>
              <w:t>≤ 25</w:t>
            </w:r>
            <w:r w:rsidR="004F2A0C" w:rsidRPr="00C6257F">
              <w:rPr>
                <w:sz w:val="22"/>
                <w:szCs w:val="22"/>
              </w:rPr>
              <w:t xml:space="preserve"> kg</w:t>
            </w:r>
          </w:p>
        </w:tc>
        <w:tc>
          <w:tcPr>
            <w:tcW w:w="1944" w:type="pct"/>
          </w:tcPr>
          <w:p w14:paraId="70476BCE" w14:textId="77777777" w:rsidR="004F2A0C" w:rsidRPr="00C6257F" w:rsidRDefault="004F2A0C" w:rsidP="004F2A0C">
            <w:pPr>
              <w:rPr>
                <w:rFonts w:ascii="Times New Roman" w:hAnsi="Times New Roman" w:cs="Times New Roman"/>
                <w:noProof w:val="0"/>
              </w:rPr>
            </w:pPr>
          </w:p>
        </w:tc>
      </w:tr>
      <w:tr w:rsidR="00F4033A" w:rsidRPr="00C6257F" w14:paraId="31C709D3" w14:textId="77777777" w:rsidTr="008227D5">
        <w:tc>
          <w:tcPr>
            <w:tcW w:w="265" w:type="pct"/>
          </w:tcPr>
          <w:p w14:paraId="7EC880EC" w14:textId="72A7972A" w:rsidR="00F4033A" w:rsidRPr="00C6257F" w:rsidRDefault="001E2451" w:rsidP="00F4033A">
            <w:pPr>
              <w:pStyle w:val="Bodytext61"/>
              <w:shd w:val="clear" w:color="auto" w:fill="auto"/>
              <w:spacing w:line="240" w:lineRule="auto"/>
              <w:jc w:val="center"/>
              <w:rPr>
                <w:b w:val="0"/>
                <w:sz w:val="22"/>
                <w:szCs w:val="22"/>
              </w:rPr>
            </w:pPr>
            <w:r>
              <w:rPr>
                <w:b w:val="0"/>
                <w:sz w:val="22"/>
                <w:szCs w:val="22"/>
              </w:rPr>
              <w:t>16.</w:t>
            </w:r>
          </w:p>
        </w:tc>
        <w:tc>
          <w:tcPr>
            <w:tcW w:w="1193" w:type="pct"/>
          </w:tcPr>
          <w:p w14:paraId="6D06E5A7" w14:textId="77777777" w:rsidR="00F4033A" w:rsidRPr="00C6257F" w:rsidRDefault="00F4033A" w:rsidP="00F4033A">
            <w:pPr>
              <w:pStyle w:val="Bodytext61"/>
              <w:shd w:val="clear" w:color="auto" w:fill="auto"/>
              <w:spacing w:line="240" w:lineRule="auto"/>
              <w:rPr>
                <w:b w:val="0"/>
                <w:sz w:val="22"/>
                <w:szCs w:val="22"/>
              </w:rPr>
            </w:pPr>
            <w:r w:rsidRPr="00C6257F">
              <w:rPr>
                <w:b w:val="0"/>
                <w:sz w:val="22"/>
                <w:szCs w:val="22"/>
              </w:rPr>
              <w:t>Maitinimas</w:t>
            </w:r>
          </w:p>
        </w:tc>
        <w:tc>
          <w:tcPr>
            <w:tcW w:w="1598" w:type="pct"/>
          </w:tcPr>
          <w:p w14:paraId="3CA524B0" w14:textId="023B4B02" w:rsidR="00F4033A" w:rsidRPr="00C6257F" w:rsidRDefault="004F2A0C" w:rsidP="004F2A0C">
            <w:pPr>
              <w:pStyle w:val="Bodytext91"/>
              <w:shd w:val="clear" w:color="auto" w:fill="auto"/>
              <w:tabs>
                <w:tab w:val="left" w:pos="856"/>
              </w:tabs>
              <w:spacing w:line="240" w:lineRule="auto"/>
              <w:jc w:val="left"/>
              <w:rPr>
                <w:sz w:val="22"/>
                <w:szCs w:val="22"/>
              </w:rPr>
            </w:pPr>
            <w:r w:rsidRPr="00C6257F">
              <w:rPr>
                <w:sz w:val="22"/>
                <w:szCs w:val="22"/>
              </w:rPr>
              <w:t>Iš 230 V, 50 Hz elektros tinklo</w:t>
            </w:r>
          </w:p>
        </w:tc>
        <w:tc>
          <w:tcPr>
            <w:tcW w:w="1944" w:type="pct"/>
          </w:tcPr>
          <w:p w14:paraId="267D58DE" w14:textId="77777777" w:rsidR="00F4033A" w:rsidRPr="00C6257F" w:rsidRDefault="00F4033A" w:rsidP="00F4033A">
            <w:pPr>
              <w:rPr>
                <w:rFonts w:ascii="Times New Roman" w:hAnsi="Times New Roman" w:cs="Times New Roman"/>
                <w:noProof w:val="0"/>
              </w:rPr>
            </w:pPr>
          </w:p>
        </w:tc>
      </w:tr>
      <w:tr w:rsidR="00F4033A" w:rsidRPr="00C6257F" w14:paraId="54C7F059" w14:textId="77777777" w:rsidTr="008227D5">
        <w:tc>
          <w:tcPr>
            <w:tcW w:w="265" w:type="pct"/>
          </w:tcPr>
          <w:p w14:paraId="3BD0C0F0" w14:textId="33858C25" w:rsidR="00F4033A" w:rsidRPr="00C6257F" w:rsidRDefault="001E2451" w:rsidP="00F4033A">
            <w:pPr>
              <w:pStyle w:val="Bodytext61"/>
              <w:shd w:val="clear" w:color="auto" w:fill="auto"/>
              <w:spacing w:line="240" w:lineRule="auto"/>
              <w:jc w:val="center"/>
              <w:rPr>
                <w:b w:val="0"/>
                <w:sz w:val="22"/>
                <w:szCs w:val="22"/>
              </w:rPr>
            </w:pPr>
            <w:r>
              <w:rPr>
                <w:b w:val="0"/>
                <w:sz w:val="22"/>
                <w:szCs w:val="22"/>
              </w:rPr>
              <w:t>17.</w:t>
            </w:r>
          </w:p>
        </w:tc>
        <w:tc>
          <w:tcPr>
            <w:tcW w:w="1193" w:type="pct"/>
          </w:tcPr>
          <w:p w14:paraId="5286967F" w14:textId="77777777" w:rsidR="00F4033A" w:rsidRPr="00C6257F" w:rsidRDefault="00F4033A" w:rsidP="00F4033A">
            <w:pPr>
              <w:pStyle w:val="Bodytext61"/>
              <w:shd w:val="clear" w:color="auto" w:fill="auto"/>
              <w:spacing w:line="240" w:lineRule="auto"/>
              <w:rPr>
                <w:b w:val="0"/>
                <w:sz w:val="22"/>
                <w:szCs w:val="22"/>
              </w:rPr>
            </w:pPr>
            <w:r w:rsidRPr="00C6257F">
              <w:rPr>
                <w:b w:val="0"/>
                <w:sz w:val="22"/>
                <w:szCs w:val="22"/>
              </w:rPr>
              <w:t>Garantinis terminas</w:t>
            </w:r>
          </w:p>
        </w:tc>
        <w:tc>
          <w:tcPr>
            <w:tcW w:w="1598" w:type="pct"/>
          </w:tcPr>
          <w:p w14:paraId="43DBC863" w14:textId="6AD04650" w:rsidR="00F4033A" w:rsidRPr="00C6257F" w:rsidRDefault="00F4033A" w:rsidP="00F4033A">
            <w:pPr>
              <w:pStyle w:val="Bodytext91"/>
              <w:shd w:val="clear" w:color="auto" w:fill="auto"/>
              <w:tabs>
                <w:tab w:val="left" w:pos="856"/>
              </w:tabs>
              <w:spacing w:line="240" w:lineRule="auto"/>
              <w:rPr>
                <w:bCs/>
                <w:sz w:val="22"/>
                <w:szCs w:val="22"/>
              </w:rPr>
            </w:pPr>
            <w:r w:rsidRPr="00C6257F">
              <w:rPr>
                <w:sz w:val="22"/>
                <w:szCs w:val="22"/>
              </w:rPr>
              <w:t>≥</w:t>
            </w:r>
            <w:r w:rsidRPr="00C6257F">
              <w:rPr>
                <w:bCs/>
                <w:sz w:val="22"/>
                <w:szCs w:val="22"/>
              </w:rPr>
              <w:t xml:space="preserve"> 24 mėnesiai</w:t>
            </w:r>
          </w:p>
        </w:tc>
        <w:tc>
          <w:tcPr>
            <w:tcW w:w="1944" w:type="pct"/>
          </w:tcPr>
          <w:p w14:paraId="61A36789" w14:textId="77777777" w:rsidR="00F4033A" w:rsidRPr="00C6257F" w:rsidRDefault="00F4033A" w:rsidP="00F4033A">
            <w:pPr>
              <w:rPr>
                <w:rFonts w:ascii="Times New Roman" w:hAnsi="Times New Roman" w:cs="Times New Roman"/>
                <w:iCs/>
                <w:noProof w:val="0"/>
              </w:rPr>
            </w:pPr>
          </w:p>
        </w:tc>
      </w:tr>
      <w:tr w:rsidR="00F4033A" w:rsidRPr="00C6257F" w14:paraId="3C4ACD28" w14:textId="77777777" w:rsidTr="008227D5">
        <w:tc>
          <w:tcPr>
            <w:tcW w:w="265" w:type="pct"/>
          </w:tcPr>
          <w:p w14:paraId="155C70A9" w14:textId="618120E9" w:rsidR="00F4033A" w:rsidRPr="00C6257F" w:rsidRDefault="001E2451" w:rsidP="00F4033A">
            <w:pPr>
              <w:pStyle w:val="Bodytext61"/>
              <w:shd w:val="clear" w:color="auto" w:fill="auto"/>
              <w:spacing w:line="240" w:lineRule="auto"/>
              <w:jc w:val="center"/>
              <w:rPr>
                <w:b w:val="0"/>
                <w:sz w:val="22"/>
                <w:szCs w:val="22"/>
              </w:rPr>
            </w:pPr>
            <w:r>
              <w:rPr>
                <w:b w:val="0"/>
                <w:sz w:val="22"/>
                <w:szCs w:val="22"/>
              </w:rPr>
              <w:t>18.</w:t>
            </w:r>
          </w:p>
        </w:tc>
        <w:tc>
          <w:tcPr>
            <w:tcW w:w="1193" w:type="pct"/>
          </w:tcPr>
          <w:p w14:paraId="165AAD35" w14:textId="77777777" w:rsidR="00F4033A" w:rsidRPr="00C6257F" w:rsidRDefault="00F4033A" w:rsidP="00F4033A">
            <w:pPr>
              <w:pStyle w:val="Bodytext61"/>
              <w:shd w:val="clear" w:color="auto" w:fill="auto"/>
              <w:spacing w:line="240" w:lineRule="auto"/>
              <w:rPr>
                <w:b w:val="0"/>
                <w:sz w:val="22"/>
                <w:szCs w:val="22"/>
              </w:rPr>
            </w:pPr>
            <w:r w:rsidRPr="00C6257F">
              <w:rPr>
                <w:b w:val="0"/>
                <w:sz w:val="22"/>
                <w:szCs w:val="22"/>
              </w:rPr>
              <w:t>Žymėjimas CE ženklu</w:t>
            </w:r>
          </w:p>
        </w:tc>
        <w:tc>
          <w:tcPr>
            <w:tcW w:w="1598" w:type="pct"/>
          </w:tcPr>
          <w:p w14:paraId="15F66912" w14:textId="789DD419" w:rsidR="00F4033A" w:rsidRPr="00C6257F" w:rsidRDefault="00F4033A" w:rsidP="00F4033A">
            <w:pPr>
              <w:pStyle w:val="Bodytext91"/>
              <w:shd w:val="clear" w:color="auto" w:fill="auto"/>
              <w:tabs>
                <w:tab w:val="left" w:pos="856"/>
              </w:tabs>
              <w:spacing w:line="240" w:lineRule="auto"/>
              <w:rPr>
                <w:sz w:val="22"/>
                <w:szCs w:val="22"/>
              </w:rPr>
            </w:pPr>
            <w:r w:rsidRPr="00C6257F">
              <w:rPr>
                <w:sz w:val="22"/>
                <w:szCs w:val="22"/>
              </w:rPr>
              <w:t>Būtinas CE (</w:t>
            </w:r>
            <w:r w:rsidRPr="00C6257F">
              <w:rPr>
                <w:i/>
                <w:sz w:val="22"/>
                <w:szCs w:val="22"/>
              </w:rPr>
              <w:t>kartu su pasiūlymu privaloma pateikti žymėjimą CE ženklu liudijančio galiojančio dokumento (CE sertifikato arba EB atitikties deklaracijos) kopiją</w:t>
            </w:r>
            <w:r w:rsidRPr="00C6257F">
              <w:rPr>
                <w:sz w:val="22"/>
                <w:szCs w:val="22"/>
              </w:rPr>
              <w:t>)</w:t>
            </w:r>
          </w:p>
        </w:tc>
        <w:tc>
          <w:tcPr>
            <w:tcW w:w="1944" w:type="pct"/>
          </w:tcPr>
          <w:p w14:paraId="29299BCD" w14:textId="77777777" w:rsidR="00F4033A" w:rsidRPr="00C6257F" w:rsidRDefault="00F4033A" w:rsidP="00F4033A">
            <w:pPr>
              <w:rPr>
                <w:rFonts w:ascii="Times New Roman" w:hAnsi="Times New Roman" w:cs="Times New Roman"/>
                <w:noProof w:val="0"/>
              </w:rPr>
            </w:pPr>
          </w:p>
        </w:tc>
      </w:tr>
      <w:tr w:rsidR="004F2A0C" w:rsidRPr="00C6257F" w14:paraId="2506859F" w14:textId="77777777" w:rsidTr="008227D5">
        <w:tc>
          <w:tcPr>
            <w:tcW w:w="265" w:type="pct"/>
          </w:tcPr>
          <w:p w14:paraId="1E24D24B" w14:textId="6F58EB95" w:rsidR="004F2A0C" w:rsidRPr="00C6257F" w:rsidRDefault="001E2451" w:rsidP="004F2A0C">
            <w:pPr>
              <w:pStyle w:val="Bodytext61"/>
              <w:shd w:val="clear" w:color="auto" w:fill="auto"/>
              <w:spacing w:line="240" w:lineRule="auto"/>
              <w:jc w:val="center"/>
              <w:rPr>
                <w:b w:val="0"/>
                <w:sz w:val="22"/>
                <w:szCs w:val="22"/>
              </w:rPr>
            </w:pPr>
            <w:r>
              <w:rPr>
                <w:b w:val="0"/>
                <w:sz w:val="22"/>
                <w:szCs w:val="22"/>
              </w:rPr>
              <w:lastRenderedPageBreak/>
              <w:t>19.</w:t>
            </w:r>
          </w:p>
        </w:tc>
        <w:tc>
          <w:tcPr>
            <w:tcW w:w="1193" w:type="pct"/>
          </w:tcPr>
          <w:p w14:paraId="05A44B23" w14:textId="7D5D0937" w:rsidR="004F2A0C" w:rsidRPr="00C6257F" w:rsidRDefault="004F2A0C" w:rsidP="004F2A0C">
            <w:pPr>
              <w:pStyle w:val="Bodytext61"/>
              <w:shd w:val="clear" w:color="auto" w:fill="auto"/>
              <w:spacing w:line="240" w:lineRule="auto"/>
              <w:rPr>
                <w:b w:val="0"/>
                <w:sz w:val="22"/>
                <w:szCs w:val="22"/>
              </w:rPr>
            </w:pPr>
            <w:r w:rsidRPr="00C6257F">
              <w:rPr>
                <w:b w:val="0"/>
                <w:sz w:val="22"/>
                <w:szCs w:val="22"/>
              </w:rPr>
              <w:t xml:space="preserve">Prietaiso atitikimas medicinos prietaisų direktyvą </w:t>
            </w:r>
          </w:p>
        </w:tc>
        <w:tc>
          <w:tcPr>
            <w:tcW w:w="1598" w:type="pct"/>
          </w:tcPr>
          <w:p w14:paraId="0AE3208F" w14:textId="753790E5" w:rsidR="004F2A0C" w:rsidRPr="00C6257F" w:rsidRDefault="004F2A0C" w:rsidP="004F2A0C">
            <w:pPr>
              <w:pStyle w:val="Bodytext91"/>
              <w:shd w:val="clear" w:color="auto" w:fill="auto"/>
              <w:tabs>
                <w:tab w:val="left" w:pos="856"/>
              </w:tabs>
              <w:spacing w:line="240" w:lineRule="auto"/>
              <w:rPr>
                <w:sz w:val="22"/>
                <w:szCs w:val="22"/>
              </w:rPr>
            </w:pPr>
            <w:r w:rsidRPr="00C6257F">
              <w:rPr>
                <w:sz w:val="22"/>
                <w:szCs w:val="22"/>
              </w:rPr>
              <w:t>Būtinas prietaiso atitikimas medicinos prietaisų direktyvai 2017/745 (</w:t>
            </w:r>
            <w:r w:rsidRPr="00C6257F">
              <w:rPr>
                <w:i/>
                <w:sz w:val="22"/>
                <w:szCs w:val="22"/>
              </w:rPr>
              <w:t>kartu su pasiūlymu būtina pateikti atitikties sertifikato kopiją</w:t>
            </w:r>
            <w:r w:rsidRPr="00C6257F">
              <w:rPr>
                <w:sz w:val="22"/>
                <w:szCs w:val="22"/>
              </w:rPr>
              <w:t>).</w:t>
            </w:r>
          </w:p>
        </w:tc>
        <w:tc>
          <w:tcPr>
            <w:tcW w:w="1944" w:type="pct"/>
          </w:tcPr>
          <w:p w14:paraId="4664D32F" w14:textId="77777777" w:rsidR="004F2A0C" w:rsidRPr="00C6257F" w:rsidRDefault="004F2A0C" w:rsidP="004F2A0C">
            <w:pPr>
              <w:rPr>
                <w:rFonts w:ascii="Times New Roman" w:hAnsi="Times New Roman" w:cs="Times New Roman"/>
                <w:noProof w:val="0"/>
              </w:rPr>
            </w:pPr>
          </w:p>
        </w:tc>
      </w:tr>
      <w:tr w:rsidR="004F2A0C" w:rsidRPr="00C6257F" w14:paraId="5FF62AF9" w14:textId="77777777" w:rsidTr="008227D5">
        <w:tc>
          <w:tcPr>
            <w:tcW w:w="265" w:type="pct"/>
          </w:tcPr>
          <w:p w14:paraId="1CAD4E87" w14:textId="329AE99E" w:rsidR="004F2A0C" w:rsidRPr="00C6257F" w:rsidRDefault="001E2451" w:rsidP="004F2A0C">
            <w:pPr>
              <w:pStyle w:val="Bodytext61"/>
              <w:shd w:val="clear" w:color="auto" w:fill="auto"/>
              <w:spacing w:line="240" w:lineRule="auto"/>
              <w:jc w:val="center"/>
              <w:rPr>
                <w:b w:val="0"/>
                <w:sz w:val="22"/>
                <w:szCs w:val="22"/>
              </w:rPr>
            </w:pPr>
            <w:r>
              <w:rPr>
                <w:b w:val="0"/>
                <w:sz w:val="22"/>
                <w:szCs w:val="22"/>
              </w:rPr>
              <w:t>20.</w:t>
            </w:r>
          </w:p>
        </w:tc>
        <w:tc>
          <w:tcPr>
            <w:tcW w:w="1193" w:type="pct"/>
          </w:tcPr>
          <w:p w14:paraId="3FAA4019" w14:textId="77777777" w:rsidR="004F2A0C" w:rsidRPr="00C6257F" w:rsidRDefault="004F2A0C" w:rsidP="004F2A0C">
            <w:pPr>
              <w:rPr>
                <w:rFonts w:ascii="Times New Roman" w:hAnsi="Times New Roman" w:cs="Times New Roman"/>
                <w:noProof w:val="0"/>
              </w:rPr>
            </w:pPr>
            <w:r w:rsidRPr="00C6257F">
              <w:rPr>
                <w:rFonts w:ascii="Times New Roman" w:hAnsi="Times New Roman" w:cs="Times New Roman"/>
                <w:noProof w:val="0"/>
              </w:rPr>
              <w:t>Įrangos pristatymas ir instaliavimas</w:t>
            </w:r>
          </w:p>
          <w:p w14:paraId="0169DB9F" w14:textId="77777777" w:rsidR="004F2A0C" w:rsidRPr="00C6257F" w:rsidRDefault="004F2A0C" w:rsidP="004F2A0C">
            <w:pPr>
              <w:pStyle w:val="Bodytext61"/>
              <w:shd w:val="clear" w:color="auto" w:fill="auto"/>
              <w:spacing w:line="240" w:lineRule="auto"/>
              <w:rPr>
                <w:b w:val="0"/>
                <w:sz w:val="22"/>
                <w:szCs w:val="22"/>
              </w:rPr>
            </w:pPr>
          </w:p>
        </w:tc>
        <w:tc>
          <w:tcPr>
            <w:tcW w:w="1598" w:type="pct"/>
          </w:tcPr>
          <w:p w14:paraId="551B22C0" w14:textId="77777777" w:rsidR="004F2A0C" w:rsidRPr="00C6257F" w:rsidRDefault="004F2A0C" w:rsidP="004F2A0C">
            <w:pPr>
              <w:pStyle w:val="Bodytext91"/>
              <w:shd w:val="clear" w:color="auto" w:fill="auto"/>
              <w:tabs>
                <w:tab w:val="left" w:pos="856"/>
              </w:tabs>
              <w:spacing w:line="240" w:lineRule="auto"/>
              <w:rPr>
                <w:sz w:val="22"/>
                <w:szCs w:val="22"/>
              </w:rPr>
            </w:pPr>
            <w:r w:rsidRPr="00C6257F">
              <w:rPr>
                <w:rFonts w:eastAsia="SimSun"/>
                <w:kern w:val="1"/>
                <w:sz w:val="22"/>
                <w:szCs w:val="22"/>
                <w:lang w:eastAsia="hi-IN" w:bidi="hi-IN"/>
              </w:rPr>
              <w:t xml:space="preserve">Įrangos pristatymo, iškrovimo, pervežimo į instaliavimo vietą, instaliavimo, po instaliavimo likusių įpakavimo medžiagų išvežimo (utilizavimo) išlaidos </w:t>
            </w:r>
            <w:r w:rsidRPr="00C6257F">
              <w:rPr>
                <w:sz w:val="22"/>
                <w:szCs w:val="22"/>
              </w:rPr>
              <w:t>įskaičiuotos į pasiūlymo kainą</w:t>
            </w:r>
          </w:p>
        </w:tc>
        <w:tc>
          <w:tcPr>
            <w:tcW w:w="1944" w:type="pct"/>
          </w:tcPr>
          <w:p w14:paraId="0D10FE3D" w14:textId="77777777" w:rsidR="004F2A0C" w:rsidRPr="00C6257F" w:rsidRDefault="004F2A0C" w:rsidP="004F2A0C">
            <w:pPr>
              <w:rPr>
                <w:rFonts w:ascii="Times New Roman" w:hAnsi="Times New Roman" w:cs="Times New Roman"/>
                <w:noProof w:val="0"/>
              </w:rPr>
            </w:pPr>
          </w:p>
        </w:tc>
      </w:tr>
      <w:tr w:rsidR="004F2A0C" w:rsidRPr="00C6257F" w14:paraId="5450168D" w14:textId="77777777" w:rsidTr="008227D5">
        <w:tc>
          <w:tcPr>
            <w:tcW w:w="265" w:type="pct"/>
          </w:tcPr>
          <w:p w14:paraId="01DB70DF" w14:textId="2721B8E5" w:rsidR="004F2A0C" w:rsidRPr="00C6257F" w:rsidRDefault="001E2451" w:rsidP="004F2A0C">
            <w:pPr>
              <w:pStyle w:val="Bodytext61"/>
              <w:shd w:val="clear" w:color="auto" w:fill="auto"/>
              <w:spacing w:line="240" w:lineRule="auto"/>
              <w:jc w:val="center"/>
              <w:rPr>
                <w:b w:val="0"/>
                <w:sz w:val="22"/>
                <w:szCs w:val="22"/>
              </w:rPr>
            </w:pPr>
            <w:r>
              <w:rPr>
                <w:b w:val="0"/>
                <w:sz w:val="22"/>
                <w:szCs w:val="22"/>
              </w:rPr>
              <w:t>21.</w:t>
            </w:r>
          </w:p>
        </w:tc>
        <w:tc>
          <w:tcPr>
            <w:tcW w:w="1193" w:type="pct"/>
          </w:tcPr>
          <w:p w14:paraId="5A85C964" w14:textId="77777777" w:rsidR="004F2A0C" w:rsidRPr="00C6257F" w:rsidRDefault="004F2A0C" w:rsidP="004F2A0C">
            <w:pPr>
              <w:rPr>
                <w:rFonts w:ascii="Times New Roman" w:hAnsi="Times New Roman" w:cs="Times New Roman"/>
                <w:noProof w:val="0"/>
              </w:rPr>
            </w:pPr>
            <w:r w:rsidRPr="00C6257F">
              <w:rPr>
                <w:rFonts w:ascii="Times New Roman" w:hAnsi="Times New Roman" w:cs="Times New Roman"/>
                <w:noProof w:val="0"/>
              </w:rPr>
              <w:t>Vartotojų apmokymas</w:t>
            </w:r>
          </w:p>
        </w:tc>
        <w:tc>
          <w:tcPr>
            <w:tcW w:w="1598" w:type="pct"/>
          </w:tcPr>
          <w:p w14:paraId="598BEBE1" w14:textId="77777777" w:rsidR="004F2A0C" w:rsidRPr="00C6257F" w:rsidRDefault="004F2A0C" w:rsidP="004F2A0C">
            <w:pPr>
              <w:jc w:val="both"/>
              <w:rPr>
                <w:rFonts w:ascii="Times New Roman" w:eastAsia="SimSun" w:hAnsi="Times New Roman" w:cs="Times New Roman"/>
                <w:noProof w:val="0"/>
                <w:kern w:val="1"/>
                <w:lang w:eastAsia="hi-IN" w:bidi="hi-IN"/>
              </w:rPr>
            </w:pPr>
            <w:r w:rsidRPr="00C6257F">
              <w:rPr>
                <w:rFonts w:ascii="Times New Roman" w:hAnsi="Times New Roman" w:cs="Times New Roman"/>
                <w:noProof w:val="0"/>
              </w:rPr>
              <w:t>Vartotojų apmokymas naudoti įrangą įskaičiuotas į pasiūlymo kainą</w:t>
            </w:r>
          </w:p>
        </w:tc>
        <w:tc>
          <w:tcPr>
            <w:tcW w:w="1944" w:type="pct"/>
          </w:tcPr>
          <w:p w14:paraId="67E4EC74" w14:textId="77777777" w:rsidR="004F2A0C" w:rsidRPr="00C6257F" w:rsidRDefault="004F2A0C" w:rsidP="004F2A0C">
            <w:pPr>
              <w:rPr>
                <w:rFonts w:ascii="Times New Roman" w:hAnsi="Times New Roman" w:cs="Times New Roman"/>
                <w:noProof w:val="0"/>
              </w:rPr>
            </w:pPr>
          </w:p>
        </w:tc>
      </w:tr>
      <w:tr w:rsidR="004F2A0C" w:rsidRPr="00C6257F" w14:paraId="688F75C2" w14:textId="77777777" w:rsidTr="008227D5">
        <w:tc>
          <w:tcPr>
            <w:tcW w:w="265" w:type="pct"/>
          </w:tcPr>
          <w:p w14:paraId="63976EC6" w14:textId="3AC9D39A" w:rsidR="004F2A0C" w:rsidRPr="00C6257F" w:rsidRDefault="001E2451" w:rsidP="004F2A0C">
            <w:pPr>
              <w:pStyle w:val="Bodytext61"/>
              <w:shd w:val="clear" w:color="auto" w:fill="auto"/>
              <w:spacing w:line="240" w:lineRule="auto"/>
              <w:jc w:val="center"/>
              <w:rPr>
                <w:b w:val="0"/>
                <w:sz w:val="22"/>
                <w:szCs w:val="22"/>
              </w:rPr>
            </w:pPr>
            <w:r>
              <w:rPr>
                <w:b w:val="0"/>
                <w:sz w:val="22"/>
                <w:szCs w:val="22"/>
              </w:rPr>
              <w:t>22.</w:t>
            </w:r>
          </w:p>
        </w:tc>
        <w:tc>
          <w:tcPr>
            <w:tcW w:w="1193" w:type="pct"/>
          </w:tcPr>
          <w:p w14:paraId="4381929F" w14:textId="22A985EF" w:rsidR="004F2A0C" w:rsidRPr="00C6257F" w:rsidRDefault="004F2A0C" w:rsidP="004F2A0C">
            <w:pPr>
              <w:rPr>
                <w:rFonts w:ascii="Times New Roman" w:hAnsi="Times New Roman" w:cs="Times New Roman"/>
                <w:noProof w:val="0"/>
              </w:rPr>
            </w:pPr>
            <w:r w:rsidRPr="00C6257F">
              <w:rPr>
                <w:rFonts w:ascii="Times New Roman" w:hAnsi="Times New Roman" w:cs="Times New Roman"/>
                <w:noProof w:val="0"/>
              </w:rPr>
              <w:t>Kartu su įranga pateikiama dokumentacija</w:t>
            </w:r>
          </w:p>
        </w:tc>
        <w:tc>
          <w:tcPr>
            <w:tcW w:w="1598" w:type="pct"/>
          </w:tcPr>
          <w:p w14:paraId="2B40417E" w14:textId="77777777" w:rsidR="004F2A0C" w:rsidRPr="00C6257F" w:rsidRDefault="004F2A0C" w:rsidP="001E2451">
            <w:pPr>
              <w:pStyle w:val="Sraopastraipa"/>
              <w:numPr>
                <w:ilvl w:val="0"/>
                <w:numId w:val="26"/>
              </w:numPr>
              <w:jc w:val="both"/>
              <w:rPr>
                <w:rFonts w:ascii="Times New Roman" w:hAnsi="Times New Roman" w:cs="Times New Roman"/>
                <w:noProof w:val="0"/>
              </w:rPr>
            </w:pPr>
            <w:r w:rsidRPr="00C6257F">
              <w:rPr>
                <w:rFonts w:ascii="Times New Roman" w:hAnsi="Times New Roman" w:cs="Times New Roman"/>
                <w:noProof w:val="0"/>
              </w:rPr>
              <w:t>Naudojimo instrukcija lietuvių ir anglų kalba;</w:t>
            </w:r>
          </w:p>
          <w:p w14:paraId="0E973514" w14:textId="041A0AB0" w:rsidR="004F2A0C" w:rsidRPr="00C6257F" w:rsidRDefault="004F2A0C" w:rsidP="001E2451">
            <w:pPr>
              <w:pStyle w:val="Sraopastraipa"/>
              <w:numPr>
                <w:ilvl w:val="0"/>
                <w:numId w:val="26"/>
              </w:numPr>
              <w:jc w:val="both"/>
              <w:rPr>
                <w:rFonts w:ascii="Times New Roman" w:hAnsi="Times New Roman" w:cs="Times New Roman"/>
                <w:noProof w:val="0"/>
              </w:rPr>
            </w:pPr>
            <w:r w:rsidRPr="00C6257F">
              <w:rPr>
                <w:rFonts w:ascii="Times New Roman" w:hAnsi="Times New Roman" w:cs="Times New Roman"/>
                <w:noProof w:val="0"/>
              </w:rPr>
              <w:t>Serviso dokumentacija lietuvių arba anglų kalba.</w:t>
            </w:r>
          </w:p>
        </w:tc>
        <w:tc>
          <w:tcPr>
            <w:tcW w:w="1944" w:type="pct"/>
          </w:tcPr>
          <w:p w14:paraId="59DC03ED" w14:textId="77777777" w:rsidR="004F2A0C" w:rsidRPr="00C6257F" w:rsidRDefault="004F2A0C" w:rsidP="004F2A0C">
            <w:pPr>
              <w:rPr>
                <w:rFonts w:ascii="Times New Roman" w:hAnsi="Times New Roman" w:cs="Times New Roman"/>
                <w:noProof w:val="0"/>
              </w:rPr>
            </w:pPr>
          </w:p>
        </w:tc>
      </w:tr>
    </w:tbl>
    <w:p w14:paraId="72FF204F" w14:textId="0248637F" w:rsidR="002374AF" w:rsidRPr="00C6257F" w:rsidRDefault="002374AF" w:rsidP="00124A79">
      <w:pPr>
        <w:pStyle w:val="prastasiniatinklio"/>
        <w:rPr>
          <w:sz w:val="22"/>
          <w:szCs w:val="22"/>
        </w:rPr>
      </w:pPr>
    </w:p>
    <w:p w14:paraId="3C0BCCEC" w14:textId="77777777" w:rsidR="002D6D26" w:rsidRPr="00C6257F" w:rsidRDefault="002D6D26" w:rsidP="002D6D26">
      <w:pPr>
        <w:spacing w:after="0"/>
        <w:jc w:val="both"/>
        <w:rPr>
          <w:rFonts w:ascii="Times New Roman" w:hAnsi="Times New Roman" w:cs="Times New Roman"/>
          <w:b/>
          <w:noProof w:val="0"/>
        </w:rPr>
      </w:pPr>
      <w:r w:rsidRPr="00C6257F">
        <w:rPr>
          <w:rFonts w:ascii="Times New Roman" w:hAnsi="Times New Roman" w:cs="Times New Roman"/>
          <w:b/>
          <w:noProof w:val="0"/>
        </w:rPr>
        <w:t xml:space="preserve">Pastabos, papildomi reikalavimai: </w:t>
      </w:r>
    </w:p>
    <w:p w14:paraId="2BC14198" w14:textId="77777777" w:rsidR="002D6D26" w:rsidRPr="00C6257F" w:rsidRDefault="002D6D26" w:rsidP="000406D7">
      <w:pPr>
        <w:numPr>
          <w:ilvl w:val="0"/>
          <w:numId w:val="2"/>
        </w:numPr>
        <w:spacing w:after="0" w:line="240" w:lineRule="auto"/>
        <w:jc w:val="both"/>
        <w:rPr>
          <w:rFonts w:ascii="Times New Roman" w:eastAsia="Times New Roman" w:hAnsi="Times New Roman" w:cs="Times New Roman"/>
          <w:bCs/>
          <w:noProof w:val="0"/>
        </w:rPr>
      </w:pPr>
      <w:r w:rsidRPr="00C6257F">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0D58755A" w14:textId="6024F055" w:rsidR="007359DD" w:rsidRPr="00C6257F" w:rsidRDefault="002D6D26" w:rsidP="000406D7">
      <w:pPr>
        <w:pStyle w:val="Sraopastraipa"/>
        <w:numPr>
          <w:ilvl w:val="0"/>
          <w:numId w:val="2"/>
        </w:numPr>
        <w:spacing w:after="0" w:line="240" w:lineRule="auto"/>
        <w:jc w:val="both"/>
        <w:rPr>
          <w:rFonts w:ascii="Times New Roman" w:hAnsi="Times New Roman" w:cs="Times New Roman"/>
          <w:bCs/>
          <w:noProof w:val="0"/>
        </w:rPr>
      </w:pPr>
      <w:r w:rsidRPr="00C6257F">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0424E644" w14:textId="09C9F446" w:rsidR="00EB63DB" w:rsidRPr="00C6257F" w:rsidRDefault="00EB63DB" w:rsidP="00EB63DB">
      <w:pPr>
        <w:spacing w:after="0" w:line="240" w:lineRule="auto"/>
        <w:jc w:val="both"/>
        <w:rPr>
          <w:rFonts w:ascii="Times New Roman" w:hAnsi="Times New Roman" w:cs="Times New Roman"/>
          <w:bCs/>
          <w:noProof w:val="0"/>
        </w:rPr>
      </w:pPr>
    </w:p>
    <w:p w14:paraId="23ACE6BE" w14:textId="619BF304" w:rsidR="00EB63DB" w:rsidRDefault="00EB63DB" w:rsidP="00EB63DB">
      <w:pPr>
        <w:spacing w:after="0" w:line="240" w:lineRule="auto"/>
        <w:jc w:val="both"/>
        <w:rPr>
          <w:rFonts w:ascii="Times New Roman" w:hAnsi="Times New Roman" w:cs="Times New Roman"/>
          <w:bCs/>
          <w:noProof w:val="0"/>
        </w:rPr>
      </w:pPr>
      <w:bookmarkStart w:id="0" w:name="_GoBack"/>
      <w:bookmarkEnd w:id="0"/>
    </w:p>
    <w:sectPr w:rsidR="00EB63DB" w:rsidSect="002B360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AA272" w14:textId="77777777" w:rsidR="009D4AD6" w:rsidRDefault="009D4AD6" w:rsidP="007B62A1">
      <w:pPr>
        <w:spacing w:after="0" w:line="240" w:lineRule="auto"/>
      </w:pPr>
      <w:r>
        <w:separator/>
      </w:r>
    </w:p>
  </w:endnote>
  <w:endnote w:type="continuationSeparator" w:id="0">
    <w:p w14:paraId="0ECEC90E" w14:textId="77777777" w:rsidR="009D4AD6" w:rsidRDefault="009D4AD6" w:rsidP="007B6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884C5" w14:textId="77777777" w:rsidR="00F277AD" w:rsidRDefault="00F277A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595857"/>
      <w:docPartObj>
        <w:docPartGallery w:val="Page Numbers (Bottom of Page)"/>
        <w:docPartUnique/>
      </w:docPartObj>
    </w:sdtPr>
    <w:sdtEndPr>
      <w:rPr>
        <w:rFonts w:ascii="Times New Roman" w:hAnsi="Times New Roman" w:cs="Times New Roman"/>
      </w:rPr>
    </w:sdtEndPr>
    <w:sdtContent>
      <w:p w14:paraId="77E48E82" w14:textId="6E68CF26" w:rsidR="00F277AD" w:rsidRPr="007B62A1" w:rsidRDefault="00F277AD" w:rsidP="007B62A1">
        <w:pPr>
          <w:pStyle w:val="Porat"/>
          <w:jc w:val="right"/>
          <w:rPr>
            <w:rFonts w:ascii="Times New Roman" w:hAnsi="Times New Roman" w:cs="Times New Roman"/>
          </w:rPr>
        </w:pPr>
        <w:r w:rsidRPr="007B62A1">
          <w:rPr>
            <w:rFonts w:ascii="Times New Roman" w:hAnsi="Times New Roman" w:cs="Times New Roman"/>
          </w:rPr>
          <w:fldChar w:fldCharType="begin"/>
        </w:r>
        <w:r w:rsidRPr="007B62A1">
          <w:rPr>
            <w:rFonts w:ascii="Times New Roman" w:hAnsi="Times New Roman" w:cs="Times New Roman"/>
          </w:rPr>
          <w:instrText>PAGE   \* MERGEFORMAT</w:instrText>
        </w:r>
        <w:r w:rsidRPr="007B62A1">
          <w:rPr>
            <w:rFonts w:ascii="Times New Roman" w:hAnsi="Times New Roman" w:cs="Times New Roman"/>
          </w:rPr>
          <w:fldChar w:fldCharType="separate"/>
        </w:r>
        <w:r w:rsidR="0045625B">
          <w:rPr>
            <w:rFonts w:ascii="Times New Roman" w:hAnsi="Times New Roman" w:cs="Times New Roman"/>
          </w:rPr>
          <w:t>2</w:t>
        </w:r>
        <w:r w:rsidRPr="007B62A1">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61A2E" w14:textId="77777777" w:rsidR="00F277AD" w:rsidRDefault="00F277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184B2" w14:textId="77777777" w:rsidR="009D4AD6" w:rsidRDefault="009D4AD6" w:rsidP="007B62A1">
      <w:pPr>
        <w:spacing w:after="0" w:line="240" w:lineRule="auto"/>
      </w:pPr>
      <w:r>
        <w:separator/>
      </w:r>
    </w:p>
  </w:footnote>
  <w:footnote w:type="continuationSeparator" w:id="0">
    <w:p w14:paraId="40E3FC28" w14:textId="77777777" w:rsidR="009D4AD6" w:rsidRDefault="009D4AD6" w:rsidP="007B6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AD7F3" w14:textId="77777777" w:rsidR="00F277AD" w:rsidRDefault="00F277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D6AE8" w14:textId="77777777" w:rsidR="00F277AD" w:rsidRDefault="00F277A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37EB8" w14:textId="77777777" w:rsidR="00F277AD" w:rsidRDefault="00F277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5DE7"/>
    <w:multiLevelType w:val="hybridMultilevel"/>
    <w:tmpl w:val="6BD0671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DC90A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9A07B8"/>
    <w:multiLevelType w:val="hybridMultilevel"/>
    <w:tmpl w:val="EA56AB0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70A07BF"/>
    <w:multiLevelType w:val="hybridMultilevel"/>
    <w:tmpl w:val="898E89A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A7C4F52"/>
    <w:multiLevelType w:val="hybridMultilevel"/>
    <w:tmpl w:val="9F10A93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CA21C2A"/>
    <w:multiLevelType w:val="hybridMultilevel"/>
    <w:tmpl w:val="7E8075E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1FA3E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EA6D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E996A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FE7ADC"/>
    <w:multiLevelType w:val="hybridMultilevel"/>
    <w:tmpl w:val="C66E1F5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32131CE"/>
    <w:multiLevelType w:val="hybridMultilevel"/>
    <w:tmpl w:val="E49AA0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58B5F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F604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8630D4"/>
    <w:multiLevelType w:val="hybridMultilevel"/>
    <w:tmpl w:val="F8A21F1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267374E"/>
    <w:multiLevelType w:val="hybridMultilevel"/>
    <w:tmpl w:val="E4A886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7B3EF6"/>
    <w:multiLevelType w:val="hybridMultilevel"/>
    <w:tmpl w:val="6B12148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8EF08CA"/>
    <w:multiLevelType w:val="hybridMultilevel"/>
    <w:tmpl w:val="998AAA1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F0049F5"/>
    <w:multiLevelType w:val="hybridMultilevel"/>
    <w:tmpl w:val="0B088C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61850509"/>
    <w:multiLevelType w:val="hybridMultilevel"/>
    <w:tmpl w:val="EA56AB0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88E551D"/>
    <w:multiLevelType w:val="hybridMultilevel"/>
    <w:tmpl w:val="097AD48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DE95D7E"/>
    <w:multiLevelType w:val="hybridMultilevel"/>
    <w:tmpl w:val="CFAC8E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E18578F"/>
    <w:multiLevelType w:val="hybridMultilevel"/>
    <w:tmpl w:val="C6309B2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717A37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6C6E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EA0DC8"/>
    <w:multiLevelType w:val="hybridMultilevel"/>
    <w:tmpl w:val="D116E4C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abstractNum w:abstractNumId="26" w15:restartNumberingAfterBreak="0">
    <w:nsid w:val="7B221A51"/>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num>
  <w:num w:numId="2">
    <w:abstractNumId w:val="7"/>
  </w:num>
  <w:num w:numId="3">
    <w:abstractNumId w:val="13"/>
  </w:num>
  <w:num w:numId="4">
    <w:abstractNumId w:val="9"/>
  </w:num>
  <w:num w:numId="5">
    <w:abstractNumId w:val="21"/>
  </w:num>
  <w:num w:numId="6">
    <w:abstractNumId w:val="12"/>
  </w:num>
  <w:num w:numId="7">
    <w:abstractNumId w:val="10"/>
  </w:num>
  <w:num w:numId="8">
    <w:abstractNumId w:val="16"/>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5"/>
  </w:num>
  <w:num w:numId="12">
    <w:abstractNumId w:val="17"/>
  </w:num>
  <w:num w:numId="13">
    <w:abstractNumId w:val="8"/>
  </w:num>
  <w:num w:numId="14">
    <w:abstractNumId w:val="6"/>
  </w:num>
  <w:num w:numId="15">
    <w:abstractNumId w:val="22"/>
  </w:num>
  <w:num w:numId="16">
    <w:abstractNumId w:val="23"/>
  </w:num>
  <w:num w:numId="17">
    <w:abstractNumId w:val="11"/>
  </w:num>
  <w:num w:numId="18">
    <w:abstractNumId w:val="1"/>
  </w:num>
  <w:num w:numId="19">
    <w:abstractNumId w:val="3"/>
  </w:num>
  <w:num w:numId="20">
    <w:abstractNumId w:val="24"/>
  </w:num>
  <w:num w:numId="21">
    <w:abstractNumId w:val="14"/>
  </w:num>
  <w:num w:numId="22">
    <w:abstractNumId w:val="18"/>
  </w:num>
  <w:num w:numId="23">
    <w:abstractNumId w:val="20"/>
  </w:num>
  <w:num w:numId="24">
    <w:abstractNumId w:val="4"/>
  </w:num>
  <w:num w:numId="25">
    <w:abstractNumId w:val="2"/>
  </w:num>
  <w:num w:numId="26">
    <w:abstractNumId w:val="15"/>
  </w:num>
  <w:num w:numId="27">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1F"/>
    <w:rsid w:val="00001C54"/>
    <w:rsid w:val="0000549A"/>
    <w:rsid w:val="000066BD"/>
    <w:rsid w:val="00014918"/>
    <w:rsid w:val="00021FE1"/>
    <w:rsid w:val="000272C4"/>
    <w:rsid w:val="00032F63"/>
    <w:rsid w:val="000406D7"/>
    <w:rsid w:val="00040F7C"/>
    <w:rsid w:val="00045AF6"/>
    <w:rsid w:val="0004627C"/>
    <w:rsid w:val="00051717"/>
    <w:rsid w:val="0005662A"/>
    <w:rsid w:val="00064120"/>
    <w:rsid w:val="0006729A"/>
    <w:rsid w:val="00073665"/>
    <w:rsid w:val="00074128"/>
    <w:rsid w:val="0007639B"/>
    <w:rsid w:val="00077785"/>
    <w:rsid w:val="00086007"/>
    <w:rsid w:val="00086E1B"/>
    <w:rsid w:val="0009000F"/>
    <w:rsid w:val="00090353"/>
    <w:rsid w:val="00092469"/>
    <w:rsid w:val="00097C31"/>
    <w:rsid w:val="000B3447"/>
    <w:rsid w:val="000D6E94"/>
    <w:rsid w:val="000E65C7"/>
    <w:rsid w:val="000F35AF"/>
    <w:rsid w:val="000F4FBE"/>
    <w:rsid w:val="000F7283"/>
    <w:rsid w:val="00114319"/>
    <w:rsid w:val="00124A79"/>
    <w:rsid w:val="00134AA5"/>
    <w:rsid w:val="001378C7"/>
    <w:rsid w:val="00140847"/>
    <w:rsid w:val="0014697C"/>
    <w:rsid w:val="00156219"/>
    <w:rsid w:val="00162576"/>
    <w:rsid w:val="001636AF"/>
    <w:rsid w:val="001801D8"/>
    <w:rsid w:val="0019089B"/>
    <w:rsid w:val="001A0313"/>
    <w:rsid w:val="001B378F"/>
    <w:rsid w:val="001C2044"/>
    <w:rsid w:val="001C4B00"/>
    <w:rsid w:val="001D6EB5"/>
    <w:rsid w:val="001E2451"/>
    <w:rsid w:val="001E33AE"/>
    <w:rsid w:val="001E5E5F"/>
    <w:rsid w:val="001F684D"/>
    <w:rsid w:val="00203470"/>
    <w:rsid w:val="00215056"/>
    <w:rsid w:val="00225290"/>
    <w:rsid w:val="00226CC6"/>
    <w:rsid w:val="00234741"/>
    <w:rsid w:val="002374AF"/>
    <w:rsid w:val="00241C48"/>
    <w:rsid w:val="00243DCD"/>
    <w:rsid w:val="002477DE"/>
    <w:rsid w:val="00263ED1"/>
    <w:rsid w:val="00273922"/>
    <w:rsid w:val="0027630A"/>
    <w:rsid w:val="0028272E"/>
    <w:rsid w:val="00287A7C"/>
    <w:rsid w:val="002952A9"/>
    <w:rsid w:val="002976C0"/>
    <w:rsid w:val="002A7E0D"/>
    <w:rsid w:val="002B3603"/>
    <w:rsid w:val="002B6E13"/>
    <w:rsid w:val="002C0769"/>
    <w:rsid w:val="002C36F3"/>
    <w:rsid w:val="002D6D26"/>
    <w:rsid w:val="002F30D7"/>
    <w:rsid w:val="00311C74"/>
    <w:rsid w:val="0031794F"/>
    <w:rsid w:val="00327E5D"/>
    <w:rsid w:val="0033538A"/>
    <w:rsid w:val="00335DA2"/>
    <w:rsid w:val="0034130B"/>
    <w:rsid w:val="00346DA1"/>
    <w:rsid w:val="003526FA"/>
    <w:rsid w:val="00353214"/>
    <w:rsid w:val="0035388D"/>
    <w:rsid w:val="00353D3E"/>
    <w:rsid w:val="00357F04"/>
    <w:rsid w:val="00361824"/>
    <w:rsid w:val="00371A29"/>
    <w:rsid w:val="00373BB4"/>
    <w:rsid w:val="00373F82"/>
    <w:rsid w:val="003751F2"/>
    <w:rsid w:val="00381DC7"/>
    <w:rsid w:val="00385B87"/>
    <w:rsid w:val="003A78B9"/>
    <w:rsid w:val="003B22BE"/>
    <w:rsid w:val="003B67AE"/>
    <w:rsid w:val="003D5B9C"/>
    <w:rsid w:val="003E07CF"/>
    <w:rsid w:val="003F3DFE"/>
    <w:rsid w:val="003F570F"/>
    <w:rsid w:val="00430561"/>
    <w:rsid w:val="00433CBF"/>
    <w:rsid w:val="00442B2D"/>
    <w:rsid w:val="00445582"/>
    <w:rsid w:val="0045625B"/>
    <w:rsid w:val="0046479E"/>
    <w:rsid w:val="00477819"/>
    <w:rsid w:val="00481E60"/>
    <w:rsid w:val="00484B3C"/>
    <w:rsid w:val="004850CF"/>
    <w:rsid w:val="004905A1"/>
    <w:rsid w:val="0049772D"/>
    <w:rsid w:val="004A0542"/>
    <w:rsid w:val="004B77ED"/>
    <w:rsid w:val="004C0393"/>
    <w:rsid w:val="004C5893"/>
    <w:rsid w:val="004F04E6"/>
    <w:rsid w:val="004F0FA9"/>
    <w:rsid w:val="004F1938"/>
    <w:rsid w:val="004F2A0C"/>
    <w:rsid w:val="004F75C4"/>
    <w:rsid w:val="00500806"/>
    <w:rsid w:val="00504280"/>
    <w:rsid w:val="005048BB"/>
    <w:rsid w:val="005205F4"/>
    <w:rsid w:val="00520644"/>
    <w:rsid w:val="005221B1"/>
    <w:rsid w:val="0053089B"/>
    <w:rsid w:val="00536984"/>
    <w:rsid w:val="00542443"/>
    <w:rsid w:val="00556BDA"/>
    <w:rsid w:val="005739B7"/>
    <w:rsid w:val="0058054E"/>
    <w:rsid w:val="00582427"/>
    <w:rsid w:val="00592269"/>
    <w:rsid w:val="0059395E"/>
    <w:rsid w:val="00597D0C"/>
    <w:rsid w:val="005A70BB"/>
    <w:rsid w:val="005B01A3"/>
    <w:rsid w:val="005B45EE"/>
    <w:rsid w:val="005C2F82"/>
    <w:rsid w:val="005C65E4"/>
    <w:rsid w:val="005D0415"/>
    <w:rsid w:val="005D0557"/>
    <w:rsid w:val="005D1125"/>
    <w:rsid w:val="005D6DFA"/>
    <w:rsid w:val="005E18F6"/>
    <w:rsid w:val="005E48C9"/>
    <w:rsid w:val="005E5086"/>
    <w:rsid w:val="005F33BD"/>
    <w:rsid w:val="00621DDD"/>
    <w:rsid w:val="00625470"/>
    <w:rsid w:val="00646BFE"/>
    <w:rsid w:val="00651D4D"/>
    <w:rsid w:val="00653FB8"/>
    <w:rsid w:val="00672D1B"/>
    <w:rsid w:val="00685579"/>
    <w:rsid w:val="00691CF7"/>
    <w:rsid w:val="00696C4C"/>
    <w:rsid w:val="006A44A8"/>
    <w:rsid w:val="006B48BF"/>
    <w:rsid w:val="006B775A"/>
    <w:rsid w:val="006C0384"/>
    <w:rsid w:val="006C4BD0"/>
    <w:rsid w:val="006D03F2"/>
    <w:rsid w:val="006D1A70"/>
    <w:rsid w:val="006E26CE"/>
    <w:rsid w:val="006E3E60"/>
    <w:rsid w:val="006F275B"/>
    <w:rsid w:val="006F3F0C"/>
    <w:rsid w:val="00704C5A"/>
    <w:rsid w:val="00710694"/>
    <w:rsid w:val="007206E9"/>
    <w:rsid w:val="0073591B"/>
    <w:rsid w:val="007359DD"/>
    <w:rsid w:val="00750F7C"/>
    <w:rsid w:val="00753429"/>
    <w:rsid w:val="00753D74"/>
    <w:rsid w:val="0075559B"/>
    <w:rsid w:val="007572D3"/>
    <w:rsid w:val="00761FBF"/>
    <w:rsid w:val="00763E38"/>
    <w:rsid w:val="007708DB"/>
    <w:rsid w:val="00780D6B"/>
    <w:rsid w:val="00786F39"/>
    <w:rsid w:val="0079461F"/>
    <w:rsid w:val="00794D7A"/>
    <w:rsid w:val="007A3CB4"/>
    <w:rsid w:val="007A4C18"/>
    <w:rsid w:val="007A4F52"/>
    <w:rsid w:val="007A6755"/>
    <w:rsid w:val="007B323D"/>
    <w:rsid w:val="007B3A48"/>
    <w:rsid w:val="007B62A1"/>
    <w:rsid w:val="007C19CB"/>
    <w:rsid w:val="007C4A89"/>
    <w:rsid w:val="007D5BBE"/>
    <w:rsid w:val="007F0F04"/>
    <w:rsid w:val="007F4516"/>
    <w:rsid w:val="007F7093"/>
    <w:rsid w:val="00800909"/>
    <w:rsid w:val="0081288F"/>
    <w:rsid w:val="00814813"/>
    <w:rsid w:val="008227D5"/>
    <w:rsid w:val="00831DD7"/>
    <w:rsid w:val="0083510F"/>
    <w:rsid w:val="00850D0D"/>
    <w:rsid w:val="00850DBA"/>
    <w:rsid w:val="00855A6F"/>
    <w:rsid w:val="00892304"/>
    <w:rsid w:val="008958EE"/>
    <w:rsid w:val="008964A8"/>
    <w:rsid w:val="008A27C2"/>
    <w:rsid w:val="008B607E"/>
    <w:rsid w:val="008B624F"/>
    <w:rsid w:val="008C1877"/>
    <w:rsid w:val="008C4228"/>
    <w:rsid w:val="008D13EB"/>
    <w:rsid w:val="008D2ED3"/>
    <w:rsid w:val="008D4252"/>
    <w:rsid w:val="008D70BC"/>
    <w:rsid w:val="008E2701"/>
    <w:rsid w:val="008E3C35"/>
    <w:rsid w:val="008F1420"/>
    <w:rsid w:val="008F3864"/>
    <w:rsid w:val="00932C19"/>
    <w:rsid w:val="00956001"/>
    <w:rsid w:val="0098159C"/>
    <w:rsid w:val="00997742"/>
    <w:rsid w:val="009A3EC0"/>
    <w:rsid w:val="009A4771"/>
    <w:rsid w:val="009A51DE"/>
    <w:rsid w:val="009B0DCF"/>
    <w:rsid w:val="009B2157"/>
    <w:rsid w:val="009B3DB4"/>
    <w:rsid w:val="009B4684"/>
    <w:rsid w:val="009C43BC"/>
    <w:rsid w:val="009C48D9"/>
    <w:rsid w:val="009C65B9"/>
    <w:rsid w:val="009D2394"/>
    <w:rsid w:val="009D4AD6"/>
    <w:rsid w:val="009F538F"/>
    <w:rsid w:val="009F729A"/>
    <w:rsid w:val="00A06ACB"/>
    <w:rsid w:val="00A076D9"/>
    <w:rsid w:val="00A07766"/>
    <w:rsid w:val="00A13A69"/>
    <w:rsid w:val="00A36FB0"/>
    <w:rsid w:val="00A37509"/>
    <w:rsid w:val="00A40C81"/>
    <w:rsid w:val="00A57908"/>
    <w:rsid w:val="00A62BB4"/>
    <w:rsid w:val="00A64172"/>
    <w:rsid w:val="00A6433D"/>
    <w:rsid w:val="00A648C7"/>
    <w:rsid w:val="00A73722"/>
    <w:rsid w:val="00A801D7"/>
    <w:rsid w:val="00A87AFC"/>
    <w:rsid w:val="00A87FBD"/>
    <w:rsid w:val="00A96899"/>
    <w:rsid w:val="00A96BB1"/>
    <w:rsid w:val="00AB19A2"/>
    <w:rsid w:val="00AB4ADA"/>
    <w:rsid w:val="00AC1587"/>
    <w:rsid w:val="00AC26C5"/>
    <w:rsid w:val="00AC2886"/>
    <w:rsid w:val="00AC750A"/>
    <w:rsid w:val="00AD02C4"/>
    <w:rsid w:val="00AD52BC"/>
    <w:rsid w:val="00AD77D2"/>
    <w:rsid w:val="00AE5A8F"/>
    <w:rsid w:val="00AE6E94"/>
    <w:rsid w:val="00AF79BC"/>
    <w:rsid w:val="00B0672B"/>
    <w:rsid w:val="00B073D9"/>
    <w:rsid w:val="00B07A3D"/>
    <w:rsid w:val="00B12F50"/>
    <w:rsid w:val="00B13827"/>
    <w:rsid w:val="00B216F9"/>
    <w:rsid w:val="00B25F46"/>
    <w:rsid w:val="00B37165"/>
    <w:rsid w:val="00B553D3"/>
    <w:rsid w:val="00B55AFA"/>
    <w:rsid w:val="00B55C2E"/>
    <w:rsid w:val="00B57E76"/>
    <w:rsid w:val="00B61AE1"/>
    <w:rsid w:val="00B662FE"/>
    <w:rsid w:val="00B6758E"/>
    <w:rsid w:val="00B70A85"/>
    <w:rsid w:val="00B741FF"/>
    <w:rsid w:val="00B758EF"/>
    <w:rsid w:val="00B76CD6"/>
    <w:rsid w:val="00B8289F"/>
    <w:rsid w:val="00B90759"/>
    <w:rsid w:val="00BB02AC"/>
    <w:rsid w:val="00BB1CB2"/>
    <w:rsid w:val="00BB4277"/>
    <w:rsid w:val="00BB7A3F"/>
    <w:rsid w:val="00BC4904"/>
    <w:rsid w:val="00BC5B80"/>
    <w:rsid w:val="00BC6C35"/>
    <w:rsid w:val="00BD67A9"/>
    <w:rsid w:val="00BE27B9"/>
    <w:rsid w:val="00BF0219"/>
    <w:rsid w:val="00BF122F"/>
    <w:rsid w:val="00BF2E53"/>
    <w:rsid w:val="00C03ED0"/>
    <w:rsid w:val="00C05203"/>
    <w:rsid w:val="00C148A0"/>
    <w:rsid w:val="00C37567"/>
    <w:rsid w:val="00C40394"/>
    <w:rsid w:val="00C40AB0"/>
    <w:rsid w:val="00C40AC2"/>
    <w:rsid w:val="00C40F32"/>
    <w:rsid w:val="00C449DA"/>
    <w:rsid w:val="00C473A2"/>
    <w:rsid w:val="00C47F7F"/>
    <w:rsid w:val="00C607F9"/>
    <w:rsid w:val="00C61A65"/>
    <w:rsid w:val="00C6257F"/>
    <w:rsid w:val="00C64FC3"/>
    <w:rsid w:val="00C67AD2"/>
    <w:rsid w:val="00C7663C"/>
    <w:rsid w:val="00C9357B"/>
    <w:rsid w:val="00CB041B"/>
    <w:rsid w:val="00CD1648"/>
    <w:rsid w:val="00CE615F"/>
    <w:rsid w:val="00CF4068"/>
    <w:rsid w:val="00CF6058"/>
    <w:rsid w:val="00D01450"/>
    <w:rsid w:val="00D055CC"/>
    <w:rsid w:val="00D110D2"/>
    <w:rsid w:val="00D160DA"/>
    <w:rsid w:val="00D16A42"/>
    <w:rsid w:val="00D246EB"/>
    <w:rsid w:val="00D35D38"/>
    <w:rsid w:val="00D44EB6"/>
    <w:rsid w:val="00D54C38"/>
    <w:rsid w:val="00D61F95"/>
    <w:rsid w:val="00D70FC7"/>
    <w:rsid w:val="00D8152F"/>
    <w:rsid w:val="00D81905"/>
    <w:rsid w:val="00D953EF"/>
    <w:rsid w:val="00DA1C2D"/>
    <w:rsid w:val="00DB15BF"/>
    <w:rsid w:val="00DB20A7"/>
    <w:rsid w:val="00DB30C7"/>
    <w:rsid w:val="00DB6075"/>
    <w:rsid w:val="00DB6322"/>
    <w:rsid w:val="00DC2D5E"/>
    <w:rsid w:val="00DE0B71"/>
    <w:rsid w:val="00DE3D50"/>
    <w:rsid w:val="00DF18A6"/>
    <w:rsid w:val="00E02C35"/>
    <w:rsid w:val="00E3634E"/>
    <w:rsid w:val="00E4731F"/>
    <w:rsid w:val="00E572F8"/>
    <w:rsid w:val="00E621C1"/>
    <w:rsid w:val="00E628DA"/>
    <w:rsid w:val="00E70596"/>
    <w:rsid w:val="00E72699"/>
    <w:rsid w:val="00E74352"/>
    <w:rsid w:val="00E802AC"/>
    <w:rsid w:val="00E85A20"/>
    <w:rsid w:val="00E90873"/>
    <w:rsid w:val="00EA178F"/>
    <w:rsid w:val="00EB63DB"/>
    <w:rsid w:val="00EB6EF5"/>
    <w:rsid w:val="00ED5E40"/>
    <w:rsid w:val="00EF3526"/>
    <w:rsid w:val="00EF4050"/>
    <w:rsid w:val="00F07785"/>
    <w:rsid w:val="00F210A8"/>
    <w:rsid w:val="00F23930"/>
    <w:rsid w:val="00F277AD"/>
    <w:rsid w:val="00F27FD1"/>
    <w:rsid w:val="00F4033A"/>
    <w:rsid w:val="00F45A9B"/>
    <w:rsid w:val="00F55DA0"/>
    <w:rsid w:val="00F5642A"/>
    <w:rsid w:val="00F7170F"/>
    <w:rsid w:val="00F82A48"/>
    <w:rsid w:val="00F841CC"/>
    <w:rsid w:val="00F86ADD"/>
    <w:rsid w:val="00F9448B"/>
    <w:rsid w:val="00FA22D5"/>
    <w:rsid w:val="00FC20CB"/>
    <w:rsid w:val="00FC2EB5"/>
    <w:rsid w:val="00FC39CB"/>
    <w:rsid w:val="00FD1C43"/>
    <w:rsid w:val="00FD5336"/>
    <w:rsid w:val="00FE1B3B"/>
    <w:rsid w:val="00FF47AC"/>
    <w:rsid w:val="00FF6C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paragraph" w:styleId="Antrat1">
    <w:name w:val="heading 1"/>
    <w:basedOn w:val="prastasis"/>
    <w:next w:val="prastasis"/>
    <w:link w:val="Antrat1Diagrama"/>
    <w:uiPriority w:val="99"/>
    <w:qFormat/>
    <w:rsid w:val="00E74352"/>
    <w:pPr>
      <w:keepNext/>
      <w:numPr>
        <w:numId w:val="9"/>
      </w:numPr>
      <w:spacing w:before="360" w:after="360" w:line="240" w:lineRule="auto"/>
      <w:jc w:val="center"/>
      <w:outlineLvl w:val="0"/>
    </w:pPr>
    <w:rPr>
      <w:rFonts w:ascii="Times New Roman" w:eastAsia="Times New Roman" w:hAnsi="Times New Roman" w:cs="Times New Roman"/>
      <w:noProof w:val="0"/>
      <w:sz w:val="28"/>
      <w:szCs w:val="20"/>
      <w:lang w:eastAsia="lt-LT"/>
    </w:rPr>
  </w:style>
  <w:style w:type="paragraph" w:styleId="Antrat2">
    <w:name w:val="heading 2"/>
    <w:aliases w:val="Title Header2"/>
    <w:basedOn w:val="prastasis"/>
    <w:next w:val="prastasis"/>
    <w:link w:val="Antrat2Diagrama"/>
    <w:uiPriority w:val="99"/>
    <w:semiHidden/>
    <w:unhideWhenUsed/>
    <w:qFormat/>
    <w:rsid w:val="00E74352"/>
    <w:pPr>
      <w:numPr>
        <w:ilvl w:val="1"/>
        <w:numId w:val="9"/>
      </w:numPr>
      <w:spacing w:after="0" w:line="240" w:lineRule="auto"/>
      <w:jc w:val="both"/>
      <w:outlineLvl w:val="1"/>
    </w:pPr>
    <w:rPr>
      <w:rFonts w:ascii="Times New Roman" w:eastAsia="Times New Roman" w:hAnsi="Times New Roman" w:cs="Times New Roman"/>
      <w:noProof w:val="0"/>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E74352"/>
    <w:pPr>
      <w:keepNext/>
      <w:numPr>
        <w:ilvl w:val="2"/>
        <w:numId w:val="9"/>
      </w:numPr>
      <w:spacing w:after="0" w:line="240" w:lineRule="auto"/>
      <w:jc w:val="both"/>
      <w:outlineLvl w:val="2"/>
    </w:pPr>
    <w:rPr>
      <w:rFonts w:ascii="Times New Roman" w:eastAsia="Times New Roman" w:hAnsi="Times New Roman" w:cs="Times New Roman"/>
      <w:noProof w:val="0"/>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E74352"/>
    <w:pPr>
      <w:keepNext/>
      <w:numPr>
        <w:ilvl w:val="3"/>
        <w:numId w:val="9"/>
      </w:numPr>
      <w:spacing w:after="0" w:line="240" w:lineRule="auto"/>
      <w:outlineLvl w:val="3"/>
    </w:pPr>
    <w:rPr>
      <w:rFonts w:ascii="Times New Roman" w:eastAsia="Times New Roman" w:hAnsi="Times New Roman" w:cs="Times New Roman"/>
      <w:noProof w:val="0"/>
      <w:sz w:val="44"/>
      <w:szCs w:val="20"/>
      <w:lang w:eastAsia="lt-LT"/>
    </w:rPr>
  </w:style>
  <w:style w:type="paragraph" w:styleId="Antrat5">
    <w:name w:val="heading 5"/>
    <w:basedOn w:val="prastasis"/>
    <w:next w:val="prastasis"/>
    <w:link w:val="Antrat5Diagrama"/>
    <w:uiPriority w:val="99"/>
    <w:semiHidden/>
    <w:unhideWhenUsed/>
    <w:qFormat/>
    <w:rsid w:val="00E74352"/>
    <w:pPr>
      <w:keepNext/>
      <w:numPr>
        <w:ilvl w:val="4"/>
        <w:numId w:val="9"/>
      </w:numPr>
      <w:spacing w:after="0" w:line="240" w:lineRule="auto"/>
      <w:outlineLvl w:val="4"/>
    </w:pPr>
    <w:rPr>
      <w:rFonts w:ascii="Times New Roman" w:eastAsia="Times New Roman" w:hAnsi="Times New Roman" w:cs="Times New Roman"/>
      <w:b/>
      <w:noProof w:val="0"/>
      <w:sz w:val="40"/>
      <w:szCs w:val="20"/>
      <w:lang w:eastAsia="lt-LT"/>
    </w:rPr>
  </w:style>
  <w:style w:type="paragraph" w:styleId="Antrat6">
    <w:name w:val="heading 6"/>
    <w:basedOn w:val="prastasis"/>
    <w:next w:val="prastasis"/>
    <w:link w:val="Antrat6Diagrama"/>
    <w:uiPriority w:val="99"/>
    <w:semiHidden/>
    <w:unhideWhenUsed/>
    <w:qFormat/>
    <w:rsid w:val="00E74352"/>
    <w:pPr>
      <w:keepNext/>
      <w:numPr>
        <w:ilvl w:val="5"/>
        <w:numId w:val="9"/>
      </w:numPr>
      <w:spacing w:after="0" w:line="240" w:lineRule="auto"/>
      <w:outlineLvl w:val="5"/>
    </w:pPr>
    <w:rPr>
      <w:rFonts w:ascii="Times New Roman" w:eastAsia="Times New Roman" w:hAnsi="Times New Roman" w:cs="Times New Roman"/>
      <w:b/>
      <w:noProof w:val="0"/>
      <w:sz w:val="36"/>
      <w:szCs w:val="20"/>
      <w:lang w:eastAsia="lt-LT"/>
    </w:rPr>
  </w:style>
  <w:style w:type="paragraph" w:styleId="Antrat7">
    <w:name w:val="heading 7"/>
    <w:basedOn w:val="prastasis"/>
    <w:next w:val="prastasis"/>
    <w:link w:val="Antrat7Diagrama"/>
    <w:uiPriority w:val="99"/>
    <w:semiHidden/>
    <w:unhideWhenUsed/>
    <w:qFormat/>
    <w:rsid w:val="00E74352"/>
    <w:pPr>
      <w:keepNext/>
      <w:numPr>
        <w:ilvl w:val="6"/>
        <w:numId w:val="9"/>
      </w:numPr>
      <w:spacing w:after="0" w:line="240" w:lineRule="auto"/>
      <w:outlineLvl w:val="6"/>
    </w:pPr>
    <w:rPr>
      <w:rFonts w:ascii="Times New Roman" w:eastAsia="Times New Roman" w:hAnsi="Times New Roman" w:cs="Times New Roman"/>
      <w:noProof w:val="0"/>
      <w:sz w:val="48"/>
      <w:szCs w:val="20"/>
      <w:lang w:eastAsia="lt-LT"/>
    </w:rPr>
  </w:style>
  <w:style w:type="paragraph" w:styleId="Antrat8">
    <w:name w:val="heading 8"/>
    <w:basedOn w:val="prastasis"/>
    <w:next w:val="prastasis"/>
    <w:link w:val="Antrat8Diagrama"/>
    <w:uiPriority w:val="99"/>
    <w:semiHidden/>
    <w:unhideWhenUsed/>
    <w:qFormat/>
    <w:rsid w:val="00E74352"/>
    <w:pPr>
      <w:keepNext/>
      <w:numPr>
        <w:ilvl w:val="7"/>
        <w:numId w:val="9"/>
      </w:numPr>
      <w:spacing w:after="0" w:line="240" w:lineRule="auto"/>
      <w:outlineLvl w:val="7"/>
    </w:pPr>
    <w:rPr>
      <w:rFonts w:ascii="Times New Roman" w:eastAsia="Times New Roman" w:hAnsi="Times New Roman" w:cs="Times New Roman"/>
      <w:b/>
      <w:noProof w:val="0"/>
      <w:sz w:val="18"/>
      <w:szCs w:val="20"/>
      <w:lang w:eastAsia="lt-LT"/>
    </w:rPr>
  </w:style>
  <w:style w:type="paragraph" w:styleId="Antrat9">
    <w:name w:val="heading 9"/>
    <w:basedOn w:val="prastasis"/>
    <w:next w:val="prastasis"/>
    <w:link w:val="Antrat9Diagrama"/>
    <w:uiPriority w:val="99"/>
    <w:semiHidden/>
    <w:unhideWhenUsed/>
    <w:qFormat/>
    <w:rsid w:val="00E74352"/>
    <w:pPr>
      <w:keepNext/>
      <w:numPr>
        <w:ilvl w:val="8"/>
        <w:numId w:val="9"/>
      </w:numPr>
      <w:spacing w:after="0" w:line="240" w:lineRule="auto"/>
      <w:outlineLvl w:val="8"/>
    </w:pPr>
    <w:rPr>
      <w:rFonts w:ascii="Times New Roman" w:eastAsia="Times New Roman" w:hAnsi="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8A27C2"/>
    <w:pPr>
      <w:ind w:left="720"/>
      <w:contextualSpacing/>
    </w:pPr>
  </w:style>
  <w:style w:type="paragraph" w:styleId="prastasiniatinklio">
    <w:name w:val="Normal (Web)"/>
    <w:basedOn w:val="prastasis"/>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327E5D"/>
    <w:rPr>
      <w:b/>
      <w:bCs/>
    </w:rPr>
  </w:style>
  <w:style w:type="character" w:styleId="Hipersaitas">
    <w:name w:val="Hyperlink"/>
    <w:basedOn w:val="Numatytasispastraiposriftas"/>
    <w:uiPriority w:val="99"/>
    <w:unhideWhenUsed/>
    <w:rsid w:val="009C48D9"/>
    <w:rPr>
      <w:color w:val="0000FF"/>
      <w:u w:val="single"/>
    </w:rPr>
  </w:style>
  <w:style w:type="character" w:styleId="Perirtashipersaitas">
    <w:name w:val="FollowedHyperlink"/>
    <w:basedOn w:val="Numatytasispastraiposriftas"/>
    <w:uiPriority w:val="99"/>
    <w:semiHidden/>
    <w:unhideWhenUsed/>
    <w:rsid w:val="009C48D9"/>
    <w:rPr>
      <w:color w:val="954F72" w:themeColor="followedHyperlink"/>
      <w:u w:val="single"/>
    </w:rPr>
  </w:style>
  <w:style w:type="paragraph" w:customStyle="1" w:styleId="Bodytext61">
    <w:name w:val="Body text (6)1"/>
    <w:basedOn w:val="prastasis"/>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prastasis"/>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E02C35"/>
    <w:rPr>
      <w:noProof/>
    </w:rPr>
  </w:style>
  <w:style w:type="paragraph" w:customStyle="1" w:styleId="CharCharCharCharCharChar">
    <w:name w:val="Char Char Char Char Char Char"/>
    <w:basedOn w:val="prastasis"/>
    <w:rsid w:val="00794D7A"/>
    <w:pPr>
      <w:spacing w:line="240" w:lineRule="exact"/>
    </w:pPr>
    <w:rPr>
      <w:rFonts w:ascii="Tahoma" w:eastAsia="Times New Roman" w:hAnsi="Tahoma" w:cs="Times New Roman"/>
      <w:noProof w:val="0"/>
      <w:sz w:val="20"/>
      <w:szCs w:val="20"/>
      <w:lang w:val="en-US"/>
    </w:rPr>
  </w:style>
  <w:style w:type="paragraph" w:customStyle="1" w:styleId="Default">
    <w:name w:val="Default"/>
    <w:rsid w:val="0014697C"/>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7B62A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B62A1"/>
    <w:rPr>
      <w:noProof/>
    </w:rPr>
  </w:style>
  <w:style w:type="paragraph" w:styleId="Porat">
    <w:name w:val="footer"/>
    <w:basedOn w:val="prastasis"/>
    <w:link w:val="PoratDiagrama"/>
    <w:uiPriority w:val="99"/>
    <w:unhideWhenUsed/>
    <w:rsid w:val="007B62A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B62A1"/>
    <w:rPr>
      <w:noProof/>
    </w:rPr>
  </w:style>
  <w:style w:type="character" w:customStyle="1" w:styleId="apple-converted-space">
    <w:name w:val="apple-converted-space"/>
    <w:basedOn w:val="Numatytasispastraiposriftas"/>
    <w:rsid w:val="009C43BC"/>
  </w:style>
  <w:style w:type="character" w:customStyle="1" w:styleId="Antrat1Diagrama">
    <w:name w:val="Antraštė 1 Diagrama"/>
    <w:basedOn w:val="Numatytasispastraiposriftas"/>
    <w:link w:val="Antrat1"/>
    <w:uiPriority w:val="99"/>
    <w:rsid w:val="00E74352"/>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E7435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E7435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E74352"/>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E74352"/>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E74352"/>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E7435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E74352"/>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E74352"/>
    <w:rPr>
      <w:rFonts w:ascii="Times New Roman" w:eastAsia="Times New Roman" w:hAnsi="Times New Roman" w:cs="Times New Roman"/>
      <w:sz w:val="40"/>
      <w:szCs w:val="20"/>
      <w:lang w:eastAsia="lt-LT"/>
    </w:rPr>
  </w:style>
  <w:style w:type="paragraph" w:styleId="Betarp">
    <w:name w:val="No Spacing"/>
    <w:uiPriority w:val="1"/>
    <w:qFormat/>
    <w:rsid w:val="006D1A70"/>
    <w:pPr>
      <w:spacing w:after="0" w:line="240" w:lineRule="auto"/>
    </w:pPr>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3464">
      <w:bodyDiv w:val="1"/>
      <w:marLeft w:val="0"/>
      <w:marRight w:val="0"/>
      <w:marTop w:val="0"/>
      <w:marBottom w:val="0"/>
      <w:divBdr>
        <w:top w:val="none" w:sz="0" w:space="0" w:color="auto"/>
        <w:left w:val="none" w:sz="0" w:space="0" w:color="auto"/>
        <w:bottom w:val="none" w:sz="0" w:space="0" w:color="auto"/>
        <w:right w:val="none" w:sz="0" w:space="0" w:color="auto"/>
      </w:divBdr>
    </w:div>
    <w:div w:id="26419132">
      <w:bodyDiv w:val="1"/>
      <w:marLeft w:val="0"/>
      <w:marRight w:val="0"/>
      <w:marTop w:val="0"/>
      <w:marBottom w:val="0"/>
      <w:divBdr>
        <w:top w:val="none" w:sz="0" w:space="0" w:color="auto"/>
        <w:left w:val="none" w:sz="0" w:space="0" w:color="auto"/>
        <w:bottom w:val="none" w:sz="0" w:space="0" w:color="auto"/>
        <w:right w:val="none" w:sz="0" w:space="0" w:color="auto"/>
      </w:divBdr>
    </w:div>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71662183">
      <w:bodyDiv w:val="1"/>
      <w:marLeft w:val="0"/>
      <w:marRight w:val="0"/>
      <w:marTop w:val="0"/>
      <w:marBottom w:val="0"/>
      <w:divBdr>
        <w:top w:val="none" w:sz="0" w:space="0" w:color="auto"/>
        <w:left w:val="none" w:sz="0" w:space="0" w:color="auto"/>
        <w:bottom w:val="none" w:sz="0" w:space="0" w:color="auto"/>
        <w:right w:val="none" w:sz="0" w:space="0" w:color="auto"/>
      </w:divBdr>
      <w:divsChild>
        <w:div w:id="91636318">
          <w:marLeft w:val="0"/>
          <w:marRight w:val="0"/>
          <w:marTop w:val="0"/>
          <w:marBottom w:val="0"/>
          <w:divBdr>
            <w:top w:val="none" w:sz="0" w:space="0" w:color="auto"/>
            <w:left w:val="none" w:sz="0" w:space="0" w:color="auto"/>
            <w:bottom w:val="none" w:sz="0" w:space="0" w:color="auto"/>
            <w:right w:val="none" w:sz="0" w:space="0" w:color="auto"/>
          </w:divBdr>
          <w:divsChild>
            <w:div w:id="41236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313872380">
      <w:bodyDiv w:val="1"/>
      <w:marLeft w:val="0"/>
      <w:marRight w:val="0"/>
      <w:marTop w:val="0"/>
      <w:marBottom w:val="0"/>
      <w:divBdr>
        <w:top w:val="none" w:sz="0" w:space="0" w:color="auto"/>
        <w:left w:val="none" w:sz="0" w:space="0" w:color="auto"/>
        <w:bottom w:val="none" w:sz="0" w:space="0" w:color="auto"/>
        <w:right w:val="none" w:sz="0" w:space="0" w:color="auto"/>
      </w:divBdr>
      <w:divsChild>
        <w:div w:id="1203133611">
          <w:marLeft w:val="0"/>
          <w:marRight w:val="0"/>
          <w:marTop w:val="0"/>
          <w:marBottom w:val="0"/>
          <w:divBdr>
            <w:top w:val="none" w:sz="0" w:space="0" w:color="auto"/>
            <w:left w:val="none" w:sz="0" w:space="0" w:color="auto"/>
            <w:bottom w:val="none" w:sz="0" w:space="0" w:color="auto"/>
            <w:right w:val="none" w:sz="0" w:space="0" w:color="auto"/>
          </w:divBdr>
          <w:divsChild>
            <w:div w:id="5253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33349165">
      <w:bodyDiv w:val="1"/>
      <w:marLeft w:val="0"/>
      <w:marRight w:val="0"/>
      <w:marTop w:val="0"/>
      <w:marBottom w:val="0"/>
      <w:divBdr>
        <w:top w:val="none" w:sz="0" w:space="0" w:color="auto"/>
        <w:left w:val="none" w:sz="0" w:space="0" w:color="auto"/>
        <w:bottom w:val="none" w:sz="0" w:space="0" w:color="auto"/>
        <w:right w:val="none" w:sz="0" w:space="0" w:color="auto"/>
      </w:divBdr>
    </w:div>
    <w:div w:id="558831492">
      <w:bodyDiv w:val="1"/>
      <w:marLeft w:val="0"/>
      <w:marRight w:val="0"/>
      <w:marTop w:val="0"/>
      <w:marBottom w:val="0"/>
      <w:divBdr>
        <w:top w:val="none" w:sz="0" w:space="0" w:color="auto"/>
        <w:left w:val="none" w:sz="0" w:space="0" w:color="auto"/>
        <w:bottom w:val="none" w:sz="0" w:space="0" w:color="auto"/>
        <w:right w:val="none" w:sz="0" w:space="0" w:color="auto"/>
      </w:divBdr>
      <w:divsChild>
        <w:div w:id="450125888">
          <w:marLeft w:val="0"/>
          <w:marRight w:val="0"/>
          <w:marTop w:val="0"/>
          <w:marBottom w:val="0"/>
          <w:divBdr>
            <w:top w:val="none" w:sz="0" w:space="0" w:color="auto"/>
            <w:left w:val="none" w:sz="0" w:space="0" w:color="auto"/>
            <w:bottom w:val="none" w:sz="0" w:space="0" w:color="auto"/>
            <w:right w:val="none" w:sz="0" w:space="0" w:color="auto"/>
          </w:divBdr>
          <w:divsChild>
            <w:div w:id="11687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423">
      <w:bodyDiv w:val="1"/>
      <w:marLeft w:val="0"/>
      <w:marRight w:val="0"/>
      <w:marTop w:val="0"/>
      <w:marBottom w:val="0"/>
      <w:divBdr>
        <w:top w:val="none" w:sz="0" w:space="0" w:color="auto"/>
        <w:left w:val="none" w:sz="0" w:space="0" w:color="auto"/>
        <w:bottom w:val="none" w:sz="0" w:space="0" w:color="auto"/>
        <w:right w:val="none" w:sz="0" w:space="0" w:color="auto"/>
      </w:divBdr>
    </w:div>
    <w:div w:id="805708252">
      <w:bodyDiv w:val="1"/>
      <w:marLeft w:val="0"/>
      <w:marRight w:val="0"/>
      <w:marTop w:val="0"/>
      <w:marBottom w:val="0"/>
      <w:divBdr>
        <w:top w:val="none" w:sz="0" w:space="0" w:color="auto"/>
        <w:left w:val="none" w:sz="0" w:space="0" w:color="auto"/>
        <w:bottom w:val="none" w:sz="0" w:space="0" w:color="auto"/>
        <w:right w:val="none" w:sz="0" w:space="0" w:color="auto"/>
      </w:divBdr>
    </w:div>
    <w:div w:id="835681498">
      <w:bodyDiv w:val="1"/>
      <w:marLeft w:val="0"/>
      <w:marRight w:val="0"/>
      <w:marTop w:val="0"/>
      <w:marBottom w:val="0"/>
      <w:divBdr>
        <w:top w:val="none" w:sz="0" w:space="0" w:color="auto"/>
        <w:left w:val="none" w:sz="0" w:space="0" w:color="auto"/>
        <w:bottom w:val="none" w:sz="0" w:space="0" w:color="auto"/>
        <w:right w:val="none" w:sz="0" w:space="0" w:color="auto"/>
      </w:divBdr>
      <w:divsChild>
        <w:div w:id="916745494">
          <w:marLeft w:val="0"/>
          <w:marRight w:val="0"/>
          <w:marTop w:val="0"/>
          <w:marBottom w:val="0"/>
          <w:divBdr>
            <w:top w:val="none" w:sz="0" w:space="0" w:color="auto"/>
            <w:left w:val="none" w:sz="0" w:space="0" w:color="auto"/>
            <w:bottom w:val="none" w:sz="0" w:space="0" w:color="auto"/>
            <w:right w:val="none" w:sz="0" w:space="0" w:color="auto"/>
          </w:divBdr>
          <w:divsChild>
            <w:div w:id="852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8004">
      <w:bodyDiv w:val="1"/>
      <w:marLeft w:val="0"/>
      <w:marRight w:val="0"/>
      <w:marTop w:val="0"/>
      <w:marBottom w:val="0"/>
      <w:divBdr>
        <w:top w:val="none" w:sz="0" w:space="0" w:color="auto"/>
        <w:left w:val="none" w:sz="0" w:space="0" w:color="auto"/>
        <w:bottom w:val="none" w:sz="0" w:space="0" w:color="auto"/>
        <w:right w:val="none" w:sz="0" w:space="0" w:color="auto"/>
      </w:divBdr>
      <w:divsChild>
        <w:div w:id="874316151">
          <w:marLeft w:val="0"/>
          <w:marRight w:val="0"/>
          <w:marTop w:val="0"/>
          <w:marBottom w:val="0"/>
          <w:divBdr>
            <w:top w:val="none" w:sz="0" w:space="0" w:color="auto"/>
            <w:left w:val="none" w:sz="0" w:space="0" w:color="auto"/>
            <w:bottom w:val="none" w:sz="0" w:space="0" w:color="auto"/>
            <w:right w:val="none" w:sz="0" w:space="0" w:color="auto"/>
          </w:divBdr>
          <w:divsChild>
            <w:div w:id="198542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036738463">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634557746">
      <w:bodyDiv w:val="1"/>
      <w:marLeft w:val="0"/>
      <w:marRight w:val="0"/>
      <w:marTop w:val="0"/>
      <w:marBottom w:val="0"/>
      <w:divBdr>
        <w:top w:val="none" w:sz="0" w:space="0" w:color="auto"/>
        <w:left w:val="none" w:sz="0" w:space="0" w:color="auto"/>
        <w:bottom w:val="none" w:sz="0" w:space="0" w:color="auto"/>
        <w:right w:val="none" w:sz="0" w:space="0" w:color="auto"/>
      </w:divBdr>
    </w:div>
    <w:div w:id="1731031401">
      <w:bodyDiv w:val="1"/>
      <w:marLeft w:val="0"/>
      <w:marRight w:val="0"/>
      <w:marTop w:val="0"/>
      <w:marBottom w:val="0"/>
      <w:divBdr>
        <w:top w:val="none" w:sz="0" w:space="0" w:color="auto"/>
        <w:left w:val="none" w:sz="0" w:space="0" w:color="auto"/>
        <w:bottom w:val="none" w:sz="0" w:space="0" w:color="auto"/>
        <w:right w:val="none" w:sz="0" w:space="0" w:color="auto"/>
      </w:divBdr>
    </w:div>
    <w:div w:id="1830517277">
      <w:bodyDiv w:val="1"/>
      <w:marLeft w:val="0"/>
      <w:marRight w:val="0"/>
      <w:marTop w:val="0"/>
      <w:marBottom w:val="0"/>
      <w:divBdr>
        <w:top w:val="none" w:sz="0" w:space="0" w:color="auto"/>
        <w:left w:val="none" w:sz="0" w:space="0" w:color="auto"/>
        <w:bottom w:val="none" w:sz="0" w:space="0" w:color="auto"/>
        <w:right w:val="none" w:sz="0" w:space="0" w:color="auto"/>
      </w:divBdr>
      <w:divsChild>
        <w:div w:id="339309416">
          <w:marLeft w:val="0"/>
          <w:marRight w:val="0"/>
          <w:marTop w:val="0"/>
          <w:marBottom w:val="0"/>
          <w:divBdr>
            <w:top w:val="none" w:sz="0" w:space="0" w:color="auto"/>
            <w:left w:val="none" w:sz="0" w:space="0" w:color="auto"/>
            <w:bottom w:val="none" w:sz="0" w:space="0" w:color="auto"/>
            <w:right w:val="none" w:sz="0" w:space="0" w:color="auto"/>
          </w:divBdr>
          <w:divsChild>
            <w:div w:id="12092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232">
      <w:bodyDiv w:val="1"/>
      <w:marLeft w:val="0"/>
      <w:marRight w:val="0"/>
      <w:marTop w:val="0"/>
      <w:marBottom w:val="0"/>
      <w:divBdr>
        <w:top w:val="none" w:sz="0" w:space="0" w:color="auto"/>
        <w:left w:val="none" w:sz="0" w:space="0" w:color="auto"/>
        <w:bottom w:val="none" w:sz="0" w:space="0" w:color="auto"/>
        <w:right w:val="none" w:sz="0" w:space="0" w:color="auto"/>
      </w:divBdr>
    </w:div>
    <w:div w:id="1853838680">
      <w:bodyDiv w:val="1"/>
      <w:marLeft w:val="0"/>
      <w:marRight w:val="0"/>
      <w:marTop w:val="0"/>
      <w:marBottom w:val="0"/>
      <w:divBdr>
        <w:top w:val="none" w:sz="0" w:space="0" w:color="auto"/>
        <w:left w:val="none" w:sz="0" w:space="0" w:color="auto"/>
        <w:bottom w:val="none" w:sz="0" w:space="0" w:color="auto"/>
        <w:right w:val="none" w:sz="0" w:space="0" w:color="auto"/>
      </w:divBdr>
      <w:divsChild>
        <w:div w:id="1364481589">
          <w:marLeft w:val="0"/>
          <w:marRight w:val="0"/>
          <w:marTop w:val="0"/>
          <w:marBottom w:val="0"/>
          <w:divBdr>
            <w:top w:val="none" w:sz="0" w:space="0" w:color="auto"/>
            <w:left w:val="none" w:sz="0" w:space="0" w:color="auto"/>
            <w:bottom w:val="none" w:sz="0" w:space="0" w:color="auto"/>
            <w:right w:val="none" w:sz="0" w:space="0" w:color="auto"/>
          </w:divBdr>
          <w:divsChild>
            <w:div w:id="19996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555">
      <w:bodyDiv w:val="1"/>
      <w:marLeft w:val="0"/>
      <w:marRight w:val="0"/>
      <w:marTop w:val="0"/>
      <w:marBottom w:val="0"/>
      <w:divBdr>
        <w:top w:val="none" w:sz="0" w:space="0" w:color="auto"/>
        <w:left w:val="none" w:sz="0" w:space="0" w:color="auto"/>
        <w:bottom w:val="none" w:sz="0" w:space="0" w:color="auto"/>
        <w:right w:val="none" w:sz="0" w:space="0" w:color="auto"/>
      </w:divBdr>
    </w:div>
    <w:div w:id="1951083682">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4C9421-0205-4E81-8E2E-B0C563BEB5B2}">
  <ds:schemaRefs>
    <ds:schemaRef ds:uri="http://purl.org/dc/terms/"/>
    <ds:schemaRef ds:uri="http://www.w3.org/XML/1998/namespace"/>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A4780D2-2420-4A2E-A6CC-745610A2CC91}">
  <ds:schemaRefs>
    <ds:schemaRef ds:uri="http://schemas.microsoft.com/sharepoint/v3/contenttype/forms"/>
  </ds:schemaRefs>
</ds:datastoreItem>
</file>

<file path=customXml/itemProps3.xml><?xml version="1.0" encoding="utf-8"?>
<ds:datastoreItem xmlns:ds="http://schemas.openxmlformats.org/officeDocument/2006/customXml" ds:itemID="{F1CA1DBF-60D8-4303-9501-5CF683617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1854</Words>
  <Characters>1058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2025-05-14T10:05:00Z</cp:lastPrinted>
  <dcterms:created xsi:type="dcterms:W3CDTF">2025-09-29T13:50:00Z</dcterms:created>
  <dcterms:modified xsi:type="dcterms:W3CDTF">2025-09-29T13:50:00Z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