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F9866" w14:textId="77777777" w:rsidR="00763084" w:rsidRDefault="00763084" w:rsidP="00763084">
      <w:pPr>
        <w:jc w:val="right"/>
      </w:pPr>
    </w:p>
    <w:p w14:paraId="1C264372" w14:textId="23E555BD" w:rsidR="00763084" w:rsidRPr="002A5C87" w:rsidRDefault="00763084" w:rsidP="00763084">
      <w:pPr>
        <w:jc w:val="center"/>
        <w:rPr>
          <w:b/>
        </w:rPr>
      </w:pPr>
      <w:r w:rsidRPr="002600E3">
        <w:t xml:space="preserve">VIEŠASIS </w:t>
      </w:r>
      <w:r w:rsidRPr="002A5C87">
        <w:t xml:space="preserve">PIRKIMAS </w:t>
      </w:r>
      <w:r w:rsidRPr="00763084">
        <w:t>„ŠILUMOS TIEKIMO TINKLŲ, VANDENTIEKIO IR NUOTEKŲ ŠALINIMO TINKLŲ TIESIMO DARBŲ CENTRALIZUOTAS VIEŠASIS PIRKIMAS, TAIKANT DINAMINĘ PIRKIMO SISTEMĄ“</w:t>
      </w:r>
      <w:r>
        <w:t xml:space="preserve">, PIRKIMO </w:t>
      </w:r>
      <w:r w:rsidRPr="002600E3">
        <w:t xml:space="preserve">Nr. </w:t>
      </w:r>
      <w:r w:rsidRPr="00763084">
        <w:t>710482</w:t>
      </w:r>
    </w:p>
    <w:p w14:paraId="02F61D59" w14:textId="77777777" w:rsidR="00763084" w:rsidRPr="00D607D9" w:rsidRDefault="00763084" w:rsidP="00763084">
      <w:pPr>
        <w:widowControl w:val="0"/>
        <w:jc w:val="center"/>
      </w:pPr>
    </w:p>
    <w:p w14:paraId="36D083E6" w14:textId="77777777" w:rsidR="00763084" w:rsidRPr="00E90C64" w:rsidRDefault="00763084" w:rsidP="00763084">
      <w:pPr>
        <w:spacing w:after="150" w:line="276" w:lineRule="auto"/>
        <w:jc w:val="center"/>
        <w:rPr>
          <w:lang w:val="lt"/>
        </w:rPr>
      </w:pPr>
      <w:bookmarkStart w:id="0" w:name="_Hlk175297244"/>
      <w:r>
        <w:rPr>
          <w:lang w:val="lt"/>
        </w:rPr>
        <w:t>PIRKIMO DOKUMENTŲ TIKSLINIMAS</w:t>
      </w:r>
    </w:p>
    <w:tbl>
      <w:tblPr>
        <w:tblW w:w="13945" w:type="dxa"/>
        <w:tblLayout w:type="fixed"/>
        <w:tblCellMar>
          <w:left w:w="10" w:type="dxa"/>
          <w:right w:w="10" w:type="dxa"/>
        </w:tblCellMar>
        <w:tblLook w:val="04A0" w:firstRow="1" w:lastRow="0" w:firstColumn="1" w:lastColumn="0" w:noHBand="0" w:noVBand="1"/>
      </w:tblPr>
      <w:tblGrid>
        <w:gridCol w:w="561"/>
        <w:gridCol w:w="1594"/>
        <w:gridCol w:w="1260"/>
        <w:gridCol w:w="4320"/>
        <w:gridCol w:w="4680"/>
        <w:gridCol w:w="1530"/>
      </w:tblGrid>
      <w:tr w:rsidR="004B468F" w:rsidRPr="004B468F" w14:paraId="20C5EC6A" w14:textId="2AE1B139" w:rsidTr="004B468F">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60DA9B" w14:textId="77777777" w:rsidR="004B468F" w:rsidRPr="004B468F" w:rsidRDefault="004B468F" w:rsidP="00683271">
            <w:pPr>
              <w:jc w:val="center"/>
              <w:rPr>
                <w:b/>
                <w:sz w:val="22"/>
                <w:szCs w:val="22"/>
              </w:rPr>
            </w:pPr>
            <w:r w:rsidRPr="004B468F">
              <w:rPr>
                <w:b/>
                <w:sz w:val="22"/>
                <w:szCs w:val="22"/>
              </w:rPr>
              <w:t>Eil.</w:t>
            </w:r>
          </w:p>
          <w:p w14:paraId="36AF6B2A" w14:textId="77777777" w:rsidR="004B468F" w:rsidRPr="004B468F" w:rsidRDefault="004B468F" w:rsidP="00683271">
            <w:pPr>
              <w:jc w:val="center"/>
              <w:rPr>
                <w:b/>
                <w:sz w:val="22"/>
                <w:szCs w:val="22"/>
              </w:rPr>
            </w:pPr>
            <w:r w:rsidRPr="004B468F">
              <w:rPr>
                <w:b/>
                <w:sz w:val="22"/>
                <w:szCs w:val="22"/>
              </w:rPr>
              <w:t>Nr.</w:t>
            </w:r>
          </w:p>
        </w:tc>
        <w:tc>
          <w:tcPr>
            <w:tcW w:w="15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AEF1AB" w14:textId="77777777" w:rsidR="004B468F" w:rsidRPr="004B468F" w:rsidRDefault="004B468F" w:rsidP="00683271">
            <w:pPr>
              <w:jc w:val="center"/>
              <w:rPr>
                <w:b/>
                <w:sz w:val="22"/>
                <w:szCs w:val="22"/>
              </w:rPr>
            </w:pPr>
            <w:r w:rsidRPr="004B468F">
              <w:rPr>
                <w:b/>
                <w:sz w:val="22"/>
                <w:szCs w:val="22"/>
              </w:rPr>
              <w:t>Pirkimo dokumentų dalies pavadinimas</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C79E492" w14:textId="77777777" w:rsidR="004B468F" w:rsidRPr="004B468F" w:rsidRDefault="004B468F" w:rsidP="00683271">
            <w:pPr>
              <w:jc w:val="center"/>
              <w:rPr>
                <w:b/>
                <w:sz w:val="22"/>
                <w:szCs w:val="22"/>
              </w:rPr>
            </w:pPr>
          </w:p>
          <w:p w14:paraId="3B427867" w14:textId="77777777" w:rsidR="004B468F" w:rsidRPr="004B468F" w:rsidRDefault="004B468F" w:rsidP="00683271">
            <w:pPr>
              <w:jc w:val="center"/>
              <w:rPr>
                <w:b/>
                <w:sz w:val="22"/>
                <w:szCs w:val="22"/>
              </w:rPr>
            </w:pPr>
            <w:r w:rsidRPr="004B468F">
              <w:rPr>
                <w:b/>
                <w:sz w:val="22"/>
                <w:szCs w:val="22"/>
              </w:rPr>
              <w:t>Tikslinama pirkimo dokumentų vieta</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011DD35" w14:textId="77777777" w:rsidR="004B468F" w:rsidRPr="004B468F" w:rsidRDefault="004B468F" w:rsidP="00683271">
            <w:pPr>
              <w:jc w:val="center"/>
              <w:rPr>
                <w:b/>
                <w:sz w:val="22"/>
                <w:szCs w:val="22"/>
              </w:rPr>
            </w:pPr>
            <w:r w:rsidRPr="004B468F">
              <w:rPr>
                <w:b/>
                <w:sz w:val="22"/>
                <w:szCs w:val="22"/>
              </w:rPr>
              <w:t>Buvęs tekstas</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85FDD9F" w14:textId="77777777" w:rsidR="004B468F" w:rsidRPr="004B468F" w:rsidRDefault="004B468F" w:rsidP="00683271">
            <w:pPr>
              <w:jc w:val="center"/>
              <w:rPr>
                <w:b/>
                <w:sz w:val="22"/>
                <w:szCs w:val="22"/>
              </w:rPr>
            </w:pPr>
            <w:r w:rsidRPr="004B468F">
              <w:rPr>
                <w:b/>
                <w:sz w:val="22"/>
                <w:szCs w:val="22"/>
              </w:rPr>
              <w:t>Patikslintas tekstas</w:t>
            </w:r>
          </w:p>
        </w:tc>
        <w:tc>
          <w:tcPr>
            <w:tcW w:w="1530" w:type="dxa"/>
            <w:tcBorders>
              <w:top w:val="single" w:sz="4" w:space="0" w:color="000000"/>
              <w:left w:val="single" w:sz="4" w:space="0" w:color="000000"/>
              <w:bottom w:val="single" w:sz="4" w:space="0" w:color="000000"/>
              <w:right w:val="single" w:sz="4" w:space="0" w:color="000000"/>
            </w:tcBorders>
            <w:vAlign w:val="center"/>
          </w:tcPr>
          <w:p w14:paraId="2F58B3A5" w14:textId="01576720" w:rsidR="004B468F" w:rsidRPr="004B468F" w:rsidRDefault="004B468F" w:rsidP="004B468F">
            <w:pPr>
              <w:jc w:val="center"/>
              <w:rPr>
                <w:b/>
                <w:sz w:val="22"/>
                <w:szCs w:val="22"/>
              </w:rPr>
            </w:pPr>
            <w:r w:rsidRPr="004B468F">
              <w:rPr>
                <w:b/>
                <w:sz w:val="22"/>
                <w:szCs w:val="22"/>
              </w:rPr>
              <w:t>Paskelbimo data</w:t>
            </w:r>
          </w:p>
        </w:tc>
      </w:tr>
      <w:tr w:rsidR="004B468F" w:rsidRPr="004B468F" w14:paraId="014A8CD2" w14:textId="77777777" w:rsidTr="00E82037">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C8D72" w14:textId="11FCB99C" w:rsidR="004B468F" w:rsidRPr="00E82037" w:rsidRDefault="004B468F" w:rsidP="00E82037">
            <w:pPr>
              <w:pStyle w:val="ListParagraph"/>
              <w:numPr>
                <w:ilvl w:val="0"/>
                <w:numId w:val="26"/>
              </w:numPr>
              <w:ind w:left="0" w:firstLine="0"/>
              <w:rPr>
                <w:bCs/>
                <w:sz w:val="22"/>
                <w:szCs w:val="22"/>
              </w:rPr>
            </w:pPr>
          </w:p>
        </w:tc>
        <w:tc>
          <w:tcPr>
            <w:tcW w:w="15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B16B8" w14:textId="70F6FBE7" w:rsidR="004B468F" w:rsidRPr="004B468F" w:rsidRDefault="004B468F" w:rsidP="004B468F">
            <w:pPr>
              <w:jc w:val="both"/>
              <w:rPr>
                <w:b/>
                <w:sz w:val="22"/>
                <w:szCs w:val="22"/>
              </w:rPr>
            </w:pPr>
            <w:r w:rsidRPr="004B468F">
              <w:rPr>
                <w:sz w:val="22"/>
                <w:szCs w:val="22"/>
              </w:rPr>
              <w:t xml:space="preserve">C dalies </w:t>
            </w:r>
            <w:r w:rsidRPr="004B468F">
              <w:rPr>
                <w:sz w:val="22"/>
                <w:szCs w:val="22"/>
              </w:rPr>
              <w:t>3 pried</w:t>
            </w:r>
            <w:r w:rsidRPr="004B468F">
              <w:rPr>
                <w:sz w:val="22"/>
                <w:szCs w:val="22"/>
              </w:rPr>
              <w:t>as</w:t>
            </w:r>
            <w:r w:rsidRPr="004B468F">
              <w:rPr>
                <w:sz w:val="22"/>
                <w:szCs w:val="22"/>
              </w:rPr>
              <w:t xml:space="preserve"> „Ekonominio naudingumo vertinimo tvarka“ </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3758C" w14:textId="1AF9142C" w:rsidR="004B468F" w:rsidRPr="004B468F" w:rsidRDefault="004B468F" w:rsidP="004B468F">
            <w:pPr>
              <w:jc w:val="both"/>
              <w:rPr>
                <w:b/>
                <w:sz w:val="22"/>
                <w:szCs w:val="22"/>
              </w:rPr>
            </w:pPr>
            <w:r w:rsidRPr="004B468F">
              <w:rPr>
                <w:sz w:val="22"/>
                <w:szCs w:val="22"/>
              </w:rPr>
              <w:t>1 lentelės 2 punkt</w:t>
            </w:r>
            <w:r w:rsidRPr="004B468F">
              <w:rPr>
                <w:sz w:val="22"/>
                <w:szCs w:val="22"/>
              </w:rPr>
              <w:t>as</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BD5D12" w14:textId="77777777" w:rsidR="004B468F" w:rsidRPr="004B468F" w:rsidRDefault="004B468F" w:rsidP="004B468F">
            <w:pPr>
              <w:pStyle w:val="ListParagraph"/>
              <w:ind w:left="0"/>
              <w:jc w:val="both"/>
              <w:rPr>
                <w:b/>
                <w:bCs/>
                <w:sz w:val="22"/>
                <w:szCs w:val="22"/>
              </w:rPr>
            </w:pPr>
            <w:r w:rsidRPr="004B468F">
              <w:rPr>
                <w:b/>
                <w:bCs/>
                <w:sz w:val="22"/>
                <w:szCs w:val="22"/>
              </w:rPr>
              <w:t xml:space="preserve">Ekonominio naudingumo vertinimo tvarka: </w:t>
            </w:r>
          </w:p>
          <w:p w14:paraId="52A84C9C" w14:textId="77777777" w:rsidR="004B468F" w:rsidRPr="004B468F" w:rsidRDefault="004B468F" w:rsidP="004B468F">
            <w:pPr>
              <w:jc w:val="both"/>
              <w:rPr>
                <w:bCs/>
                <w:iCs/>
                <w:sz w:val="22"/>
                <w:szCs w:val="22"/>
              </w:rPr>
            </w:pPr>
            <w:r w:rsidRPr="004B468F">
              <w:rPr>
                <w:bCs/>
                <w:iCs/>
                <w:sz w:val="22"/>
                <w:szCs w:val="22"/>
              </w:rPr>
              <w:t>Suvirintų vamzdynų sujungimų (išskyrus sujungimus po važiuojamosiomis dangomis, kur vamzdynas montuojamas uždaru būdu esamuose kanaluose) skaičiaus patikrinimo neardomųjų bandymų metodu balai (</w:t>
            </w:r>
            <w:r w:rsidRPr="004B468F">
              <w:rPr>
                <w:b/>
                <w:iCs/>
                <w:sz w:val="22"/>
                <w:szCs w:val="22"/>
              </w:rPr>
              <w:t>K</w:t>
            </w:r>
            <w:r w:rsidRPr="004B468F">
              <w:rPr>
                <w:bCs/>
                <w:iCs/>
                <w:sz w:val="22"/>
                <w:szCs w:val="22"/>
              </w:rPr>
              <w:t>) apskaičiuojami pagal formulę:</w:t>
            </w:r>
          </w:p>
          <w:p w14:paraId="1D8FEB0B" w14:textId="410437B2" w:rsidR="004B468F" w:rsidRPr="004B468F" w:rsidRDefault="004B468F" w:rsidP="004B468F">
            <w:pPr>
              <w:jc w:val="both"/>
              <w:rPr>
                <w:b/>
                <w:iCs/>
                <w:sz w:val="22"/>
                <w:szCs w:val="22"/>
              </w:rPr>
            </w:pPr>
            <m:oMathPara>
              <m:oMath>
                <m:r>
                  <w:rPr>
                    <w:rFonts w:ascii="Cambria Math" w:hAnsi="Cambria Math"/>
                    <w:sz w:val="22"/>
                    <w:szCs w:val="22"/>
                  </w:rPr>
                  <m:t>K</m:t>
                </m:r>
                <m:r>
                  <m:rPr>
                    <m:sty m:val="p"/>
                  </m:rPr>
                  <w:rPr>
                    <w:rFonts w:ascii="Cambria Math" w:hAnsi="Cambria Math"/>
                    <w:sz w:val="22"/>
                    <w:szCs w:val="22"/>
                  </w:rPr>
                  <m:t xml:space="preserve">=Y x  </m:t>
                </m:r>
                <m:d>
                  <m:dPr>
                    <m:ctrlPr>
                      <w:rPr>
                        <w:rFonts w:ascii="Cambria Math" w:hAnsi="Cambria Math"/>
                        <w:iCs/>
                        <w:sz w:val="22"/>
                        <w:szCs w:val="22"/>
                      </w:rPr>
                    </m:ctrlPr>
                  </m:dPr>
                  <m:e>
                    <m:r>
                      <m:rPr>
                        <m:sty m:val="p"/>
                      </m:rPr>
                      <w:rPr>
                        <w:rFonts w:ascii="Cambria Math" w:hAnsi="Cambria Math"/>
                        <w:sz w:val="22"/>
                        <w:szCs w:val="22"/>
                      </w:rPr>
                      <m:t xml:space="preserve">1- </m:t>
                    </m:r>
                    <m:f>
                      <m:fPr>
                        <m:ctrlPr>
                          <w:rPr>
                            <w:rFonts w:ascii="Cambria Math" w:hAnsi="Cambria Math"/>
                            <w:iCs/>
                            <w:sz w:val="22"/>
                            <w:szCs w:val="22"/>
                          </w:rPr>
                        </m:ctrlPr>
                      </m:fPr>
                      <m:num>
                        <m:r>
                          <m:rPr>
                            <m:sty m:val="p"/>
                          </m:rPr>
                          <w:rPr>
                            <w:rFonts w:ascii="Cambria Math" w:hAnsi="Cambria Math"/>
                            <w:sz w:val="22"/>
                            <w:szCs w:val="22"/>
                          </w:rPr>
                          <m:t>Kmax-Kp</m:t>
                        </m:r>
                      </m:num>
                      <m:den>
                        <m:r>
                          <m:rPr>
                            <m:sty m:val="p"/>
                          </m:rPr>
                          <w:rPr>
                            <w:rFonts w:ascii="Cambria Math" w:hAnsi="Cambria Math"/>
                            <w:sz w:val="22"/>
                            <w:szCs w:val="22"/>
                          </w:rPr>
                          <m:t>Kmax-Kmin</m:t>
                        </m:r>
                      </m:den>
                    </m:f>
                  </m:e>
                </m:d>
              </m:oMath>
            </m:oMathPara>
          </w:p>
          <w:p w14:paraId="3538CDD4" w14:textId="77777777" w:rsidR="004B468F" w:rsidRPr="004B468F" w:rsidRDefault="004B468F" w:rsidP="004B468F">
            <w:pPr>
              <w:jc w:val="both"/>
              <w:rPr>
                <w:bCs/>
                <w:iCs/>
                <w:sz w:val="22"/>
                <w:szCs w:val="22"/>
              </w:rPr>
            </w:pPr>
            <w:r w:rsidRPr="004B468F">
              <w:rPr>
                <w:bCs/>
                <w:iCs/>
                <w:sz w:val="22"/>
                <w:szCs w:val="22"/>
              </w:rPr>
              <w:t xml:space="preserve">Kur: </w:t>
            </w:r>
          </w:p>
          <w:p w14:paraId="5F3D06C5" w14:textId="77777777" w:rsidR="004B468F" w:rsidRPr="004B468F" w:rsidRDefault="004B468F" w:rsidP="004B468F">
            <w:pPr>
              <w:jc w:val="both"/>
              <w:rPr>
                <w:bCs/>
                <w:iCs/>
                <w:sz w:val="22"/>
                <w:szCs w:val="22"/>
              </w:rPr>
            </w:pPr>
            <w:proofErr w:type="spellStart"/>
            <w:r w:rsidRPr="004B468F">
              <w:rPr>
                <w:bCs/>
                <w:iCs/>
                <w:sz w:val="22"/>
                <w:szCs w:val="22"/>
              </w:rPr>
              <w:t>K</w:t>
            </w:r>
            <w:r w:rsidRPr="004B468F">
              <w:rPr>
                <w:bCs/>
                <w:iCs/>
                <w:sz w:val="22"/>
                <w:szCs w:val="22"/>
                <w:vertAlign w:val="subscript"/>
              </w:rPr>
              <w:t>max</w:t>
            </w:r>
            <w:proofErr w:type="spellEnd"/>
            <w:r w:rsidRPr="004B468F">
              <w:rPr>
                <w:bCs/>
                <w:iCs/>
                <w:sz w:val="22"/>
                <w:szCs w:val="22"/>
              </w:rPr>
              <w:t xml:space="preserve"> - </w:t>
            </w:r>
            <w:r w:rsidRPr="004B468F">
              <w:rPr>
                <w:sz w:val="22"/>
                <w:szCs w:val="22"/>
              </w:rPr>
              <w:t xml:space="preserve"> </w:t>
            </w:r>
            <w:r w:rsidRPr="004B468F">
              <w:rPr>
                <w:bCs/>
                <w:iCs/>
                <w:sz w:val="22"/>
                <w:szCs w:val="22"/>
              </w:rPr>
              <w:t>suvirintų vamzdynų sujungimų (išskyrus sujungimus po važiuojamosiomis dangomis, kur vamzdynas montuojamas uždaru būdu esamuose kanaluose) skaičiaus patikrinimo neardomųjų bandymų metodu maksimalus procentas (100 proc.).</w:t>
            </w:r>
          </w:p>
          <w:p w14:paraId="43399BB8" w14:textId="77777777" w:rsidR="004B468F" w:rsidRPr="004B468F" w:rsidRDefault="004B468F" w:rsidP="004B468F">
            <w:pPr>
              <w:jc w:val="both"/>
              <w:rPr>
                <w:bCs/>
                <w:iCs/>
                <w:sz w:val="22"/>
                <w:szCs w:val="22"/>
              </w:rPr>
            </w:pPr>
            <w:proofErr w:type="spellStart"/>
            <w:r w:rsidRPr="004B468F">
              <w:rPr>
                <w:bCs/>
                <w:iCs/>
                <w:sz w:val="22"/>
                <w:szCs w:val="22"/>
              </w:rPr>
              <w:t>K</w:t>
            </w:r>
            <w:r w:rsidRPr="004B468F">
              <w:rPr>
                <w:bCs/>
                <w:iCs/>
                <w:sz w:val="22"/>
                <w:szCs w:val="22"/>
                <w:vertAlign w:val="subscript"/>
              </w:rPr>
              <w:t>p</w:t>
            </w:r>
            <w:proofErr w:type="spellEnd"/>
            <w:r w:rsidRPr="004B468F">
              <w:rPr>
                <w:bCs/>
                <w:iCs/>
                <w:sz w:val="22"/>
                <w:szCs w:val="22"/>
              </w:rPr>
              <w:t xml:space="preserve"> - </w:t>
            </w:r>
            <w:r w:rsidRPr="004B468F">
              <w:rPr>
                <w:sz w:val="22"/>
                <w:szCs w:val="22"/>
              </w:rPr>
              <w:t xml:space="preserve">Tiekėjo </w:t>
            </w:r>
            <w:r w:rsidRPr="004B468F">
              <w:rPr>
                <w:bCs/>
                <w:iCs/>
                <w:sz w:val="22"/>
                <w:szCs w:val="22"/>
              </w:rPr>
              <w:t>siūlomo suvirintų vamzdynų sujungimo skaičiaus patikrinimo neardomųjų bandymų metodu procentas.</w:t>
            </w:r>
          </w:p>
          <w:p w14:paraId="1417A7C1" w14:textId="77777777" w:rsidR="004B468F" w:rsidRPr="004B468F" w:rsidRDefault="004B468F" w:rsidP="004B468F">
            <w:pPr>
              <w:jc w:val="both"/>
              <w:rPr>
                <w:bCs/>
                <w:iCs/>
                <w:sz w:val="22"/>
                <w:szCs w:val="22"/>
              </w:rPr>
            </w:pPr>
            <w:proofErr w:type="spellStart"/>
            <w:r w:rsidRPr="004B468F">
              <w:rPr>
                <w:bCs/>
                <w:iCs/>
                <w:sz w:val="22"/>
                <w:szCs w:val="22"/>
              </w:rPr>
              <w:t>K</w:t>
            </w:r>
            <w:r w:rsidRPr="004B468F">
              <w:rPr>
                <w:bCs/>
                <w:iCs/>
                <w:sz w:val="22"/>
                <w:szCs w:val="22"/>
                <w:vertAlign w:val="subscript"/>
              </w:rPr>
              <w:t>min</w:t>
            </w:r>
            <w:proofErr w:type="spellEnd"/>
            <w:r w:rsidRPr="004B468F">
              <w:rPr>
                <w:bCs/>
                <w:iCs/>
                <w:sz w:val="22"/>
                <w:szCs w:val="22"/>
              </w:rPr>
              <w:t xml:space="preserve"> – minimalus galimas  suvirintų vamzdynų sujungimo skaičiaus patikrinimo neardomųjų bandymų metodu procentas (5 proc.).</w:t>
            </w:r>
          </w:p>
          <w:p w14:paraId="6A8B5CA5" w14:textId="77777777" w:rsidR="004B468F" w:rsidRPr="004B468F" w:rsidRDefault="004B468F" w:rsidP="004B468F">
            <w:pPr>
              <w:jc w:val="both"/>
              <w:rPr>
                <w:bCs/>
                <w:iCs/>
                <w:sz w:val="22"/>
                <w:szCs w:val="22"/>
              </w:rPr>
            </w:pPr>
            <w:r w:rsidRPr="004B468F">
              <w:rPr>
                <w:bCs/>
                <w:iCs/>
                <w:sz w:val="22"/>
                <w:szCs w:val="22"/>
              </w:rPr>
              <w:t>Y – lyginamasis svoris.</w:t>
            </w:r>
          </w:p>
          <w:p w14:paraId="74815A7E" w14:textId="7F6E155B" w:rsidR="004B468F" w:rsidRPr="004B468F" w:rsidRDefault="004B468F" w:rsidP="004B468F">
            <w:pPr>
              <w:jc w:val="both"/>
              <w:rPr>
                <w:b/>
                <w:sz w:val="22"/>
                <w:szCs w:val="22"/>
              </w:rPr>
            </w:pPr>
            <w:r w:rsidRPr="004B468F">
              <w:rPr>
                <w:bCs/>
                <w:iCs/>
                <w:sz w:val="22"/>
                <w:szCs w:val="22"/>
              </w:rPr>
              <w:t>Siūlomas suvirintų vamzdynų sujungimų skaičiaus kontrolės procentas Tiekėjo pasiūlyme negali būti mažesnis nei 5 proc. (</w:t>
            </w:r>
            <w:proofErr w:type="spellStart"/>
            <w:r w:rsidRPr="004B468F">
              <w:rPr>
                <w:bCs/>
                <w:iCs/>
                <w:sz w:val="22"/>
                <w:szCs w:val="22"/>
              </w:rPr>
              <w:t>K</w:t>
            </w:r>
            <w:r w:rsidRPr="004B468F">
              <w:rPr>
                <w:bCs/>
                <w:iCs/>
                <w:sz w:val="22"/>
                <w:szCs w:val="22"/>
                <w:vertAlign w:val="subscript"/>
              </w:rPr>
              <w:t>min</w:t>
            </w:r>
            <w:proofErr w:type="spellEnd"/>
            <w:r w:rsidRPr="004B468F">
              <w:rPr>
                <w:bCs/>
                <w:iCs/>
                <w:sz w:val="22"/>
                <w:szCs w:val="22"/>
              </w:rPr>
              <w:t xml:space="preserve">). Tiekėjui pasiūlius šio pasiūlymų vertinimo kriterijaus reikšmę lygią 5 proc., </w:t>
            </w:r>
            <w:r w:rsidRPr="004B468F">
              <w:rPr>
                <w:bCs/>
                <w:iCs/>
                <w:sz w:val="22"/>
                <w:szCs w:val="22"/>
              </w:rPr>
              <w:lastRenderedPageBreak/>
              <w:t>pasiūlymas už šį vertinimo kriterijų gaus 0 balų.</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E17AA6" w14:textId="77777777" w:rsidR="004B468F" w:rsidRPr="004B468F" w:rsidRDefault="004B468F" w:rsidP="004B468F">
            <w:pPr>
              <w:pStyle w:val="ListParagraph"/>
              <w:ind w:left="0"/>
              <w:jc w:val="center"/>
              <w:rPr>
                <w:b/>
                <w:bCs/>
                <w:sz w:val="22"/>
                <w:szCs w:val="22"/>
              </w:rPr>
            </w:pPr>
            <w:r w:rsidRPr="004B468F">
              <w:rPr>
                <w:b/>
                <w:bCs/>
                <w:sz w:val="22"/>
                <w:szCs w:val="22"/>
              </w:rPr>
              <w:lastRenderedPageBreak/>
              <w:t>Ekonominio naudingumo vertinimo tvarka:</w:t>
            </w:r>
          </w:p>
          <w:p w14:paraId="422AD9F1" w14:textId="77777777" w:rsidR="004B468F" w:rsidRPr="004B468F" w:rsidRDefault="004B468F" w:rsidP="004B468F">
            <w:pPr>
              <w:jc w:val="both"/>
              <w:rPr>
                <w:bCs/>
                <w:iCs/>
                <w:sz w:val="22"/>
                <w:szCs w:val="22"/>
              </w:rPr>
            </w:pPr>
            <w:r w:rsidRPr="004B468F">
              <w:rPr>
                <w:bCs/>
                <w:iCs/>
                <w:sz w:val="22"/>
                <w:szCs w:val="22"/>
              </w:rPr>
              <w:t>Suvirintų vamzdynų sujungimų (išskyrus sujungimus po važiuojamosiomis dangomis, kur vamzdynas montuojamas uždaru būdu esamuose kanaluose) skaičiaus patikrinimo neardomųjų bandymų metodu balai (</w:t>
            </w:r>
            <w:r w:rsidRPr="004B468F">
              <w:rPr>
                <w:b/>
                <w:iCs/>
                <w:sz w:val="22"/>
                <w:szCs w:val="22"/>
              </w:rPr>
              <w:t>K</w:t>
            </w:r>
            <w:r w:rsidRPr="004B468F">
              <w:rPr>
                <w:bCs/>
                <w:iCs/>
                <w:sz w:val="22"/>
                <w:szCs w:val="22"/>
              </w:rPr>
              <w:t>) apskaičiuojami pagal formulę:</w:t>
            </w:r>
          </w:p>
          <w:p w14:paraId="00F7CFC5" w14:textId="2C51879B" w:rsidR="004B468F" w:rsidRPr="004B468F" w:rsidRDefault="004B468F" w:rsidP="004B468F">
            <w:pPr>
              <w:jc w:val="both"/>
              <w:rPr>
                <w:b/>
                <w:iCs/>
                <w:sz w:val="22"/>
                <w:szCs w:val="22"/>
              </w:rPr>
            </w:pPr>
            <m:oMathPara>
              <m:oMath>
                <m:r>
                  <w:rPr>
                    <w:rFonts w:ascii="Cambria Math" w:hAnsi="Cambria Math"/>
                    <w:sz w:val="22"/>
                    <w:szCs w:val="22"/>
                  </w:rPr>
                  <m:t>K</m:t>
                </m:r>
                <m:r>
                  <m:rPr>
                    <m:sty m:val="p"/>
                  </m:rPr>
                  <w:rPr>
                    <w:rFonts w:ascii="Cambria Math" w:hAnsi="Cambria Math"/>
                    <w:sz w:val="22"/>
                    <w:szCs w:val="22"/>
                  </w:rPr>
                  <m:t xml:space="preserve">=Y x  </m:t>
                </m:r>
                <m:d>
                  <m:dPr>
                    <m:ctrlPr>
                      <w:rPr>
                        <w:rFonts w:ascii="Cambria Math" w:hAnsi="Cambria Math"/>
                        <w:iCs/>
                        <w:sz w:val="22"/>
                        <w:szCs w:val="22"/>
                      </w:rPr>
                    </m:ctrlPr>
                  </m:dPr>
                  <m:e>
                    <m:r>
                      <m:rPr>
                        <m:sty m:val="p"/>
                      </m:rPr>
                      <w:rPr>
                        <w:rFonts w:ascii="Cambria Math" w:hAnsi="Cambria Math"/>
                        <w:sz w:val="22"/>
                        <w:szCs w:val="22"/>
                      </w:rPr>
                      <m:t xml:space="preserve">1- </m:t>
                    </m:r>
                    <m:f>
                      <m:fPr>
                        <m:ctrlPr>
                          <w:rPr>
                            <w:rFonts w:ascii="Cambria Math" w:hAnsi="Cambria Math"/>
                            <w:iCs/>
                            <w:sz w:val="22"/>
                            <w:szCs w:val="22"/>
                          </w:rPr>
                        </m:ctrlPr>
                      </m:fPr>
                      <m:num>
                        <m:r>
                          <m:rPr>
                            <m:sty m:val="p"/>
                          </m:rPr>
                          <w:rPr>
                            <w:rFonts w:ascii="Cambria Math" w:hAnsi="Cambria Math"/>
                            <w:sz w:val="22"/>
                            <w:szCs w:val="22"/>
                          </w:rPr>
                          <m:t>Kmax-Kp</m:t>
                        </m:r>
                      </m:num>
                      <m:den>
                        <m:r>
                          <m:rPr>
                            <m:sty m:val="p"/>
                          </m:rPr>
                          <w:rPr>
                            <w:rFonts w:ascii="Cambria Math" w:hAnsi="Cambria Math"/>
                            <w:sz w:val="22"/>
                            <w:szCs w:val="22"/>
                          </w:rPr>
                          <m:t>Kmax-Kmin</m:t>
                        </m:r>
                      </m:den>
                    </m:f>
                  </m:e>
                </m:d>
              </m:oMath>
            </m:oMathPara>
          </w:p>
          <w:p w14:paraId="3DEA5B2F" w14:textId="77777777" w:rsidR="004B468F" w:rsidRPr="004B468F" w:rsidRDefault="004B468F" w:rsidP="004B468F">
            <w:pPr>
              <w:jc w:val="both"/>
              <w:rPr>
                <w:bCs/>
                <w:iCs/>
                <w:sz w:val="22"/>
                <w:szCs w:val="22"/>
              </w:rPr>
            </w:pPr>
            <w:r w:rsidRPr="004B468F">
              <w:rPr>
                <w:bCs/>
                <w:iCs/>
                <w:sz w:val="22"/>
                <w:szCs w:val="22"/>
              </w:rPr>
              <w:t xml:space="preserve">Kur: </w:t>
            </w:r>
          </w:p>
          <w:p w14:paraId="62B8F0C4" w14:textId="77777777" w:rsidR="004B468F" w:rsidRPr="004B468F" w:rsidRDefault="004B468F" w:rsidP="004B468F">
            <w:pPr>
              <w:jc w:val="both"/>
              <w:rPr>
                <w:bCs/>
                <w:iCs/>
                <w:sz w:val="22"/>
                <w:szCs w:val="22"/>
              </w:rPr>
            </w:pPr>
            <w:proofErr w:type="spellStart"/>
            <w:r w:rsidRPr="004B468F">
              <w:rPr>
                <w:bCs/>
                <w:iCs/>
                <w:sz w:val="22"/>
                <w:szCs w:val="22"/>
              </w:rPr>
              <w:t>K</w:t>
            </w:r>
            <w:r w:rsidRPr="004B468F">
              <w:rPr>
                <w:bCs/>
                <w:iCs/>
                <w:sz w:val="22"/>
                <w:szCs w:val="22"/>
                <w:vertAlign w:val="subscript"/>
              </w:rPr>
              <w:t>max</w:t>
            </w:r>
            <w:proofErr w:type="spellEnd"/>
            <w:r w:rsidRPr="004B468F">
              <w:rPr>
                <w:bCs/>
                <w:iCs/>
                <w:sz w:val="22"/>
                <w:szCs w:val="22"/>
              </w:rPr>
              <w:t xml:space="preserve"> - </w:t>
            </w:r>
            <w:r w:rsidRPr="004B468F">
              <w:rPr>
                <w:sz w:val="22"/>
                <w:szCs w:val="22"/>
              </w:rPr>
              <w:t xml:space="preserve"> </w:t>
            </w:r>
            <w:r w:rsidRPr="004B468F">
              <w:rPr>
                <w:bCs/>
                <w:iCs/>
                <w:sz w:val="22"/>
                <w:szCs w:val="22"/>
              </w:rPr>
              <w:t>suvirintų vamzdynų sujungimų (išskyrus sujungimus po važiuojamosiomis dangomis, kur vamzdynas montuojamas uždaru būdu esamuose kanaluose) skaičiaus patikrinimo neardomųjų bandymų metodu maksimalus procentas (100 proc.).</w:t>
            </w:r>
          </w:p>
          <w:p w14:paraId="6BF97A93" w14:textId="77777777" w:rsidR="004B468F" w:rsidRPr="004B468F" w:rsidRDefault="004B468F" w:rsidP="004B468F">
            <w:pPr>
              <w:jc w:val="both"/>
              <w:rPr>
                <w:bCs/>
                <w:iCs/>
                <w:sz w:val="22"/>
                <w:szCs w:val="22"/>
              </w:rPr>
            </w:pPr>
            <w:proofErr w:type="spellStart"/>
            <w:r w:rsidRPr="004B468F">
              <w:rPr>
                <w:bCs/>
                <w:iCs/>
                <w:sz w:val="22"/>
                <w:szCs w:val="22"/>
              </w:rPr>
              <w:t>K</w:t>
            </w:r>
            <w:r w:rsidRPr="004B468F">
              <w:rPr>
                <w:bCs/>
                <w:iCs/>
                <w:sz w:val="22"/>
                <w:szCs w:val="22"/>
                <w:vertAlign w:val="subscript"/>
              </w:rPr>
              <w:t>p</w:t>
            </w:r>
            <w:proofErr w:type="spellEnd"/>
            <w:r w:rsidRPr="004B468F">
              <w:rPr>
                <w:bCs/>
                <w:iCs/>
                <w:sz w:val="22"/>
                <w:szCs w:val="22"/>
              </w:rPr>
              <w:t xml:space="preserve"> - </w:t>
            </w:r>
            <w:r w:rsidRPr="004B468F">
              <w:rPr>
                <w:sz w:val="22"/>
                <w:szCs w:val="22"/>
              </w:rPr>
              <w:t xml:space="preserve">Tiekėjo </w:t>
            </w:r>
            <w:r w:rsidRPr="004B468F">
              <w:rPr>
                <w:bCs/>
                <w:iCs/>
                <w:sz w:val="22"/>
                <w:szCs w:val="22"/>
              </w:rPr>
              <w:t>siūlomo suvirintų vamzdynų sujungimo skaičiaus patikrinimo neardomųjų bandymų metodu procentas.</w:t>
            </w:r>
          </w:p>
          <w:p w14:paraId="5CE03E67" w14:textId="77777777" w:rsidR="004B468F" w:rsidRPr="004B468F" w:rsidRDefault="004B468F" w:rsidP="004B468F">
            <w:pPr>
              <w:jc w:val="both"/>
              <w:rPr>
                <w:bCs/>
                <w:iCs/>
                <w:sz w:val="22"/>
                <w:szCs w:val="22"/>
              </w:rPr>
            </w:pPr>
            <w:proofErr w:type="spellStart"/>
            <w:r w:rsidRPr="004B468F">
              <w:rPr>
                <w:bCs/>
                <w:iCs/>
                <w:sz w:val="22"/>
                <w:szCs w:val="22"/>
              </w:rPr>
              <w:t>K</w:t>
            </w:r>
            <w:r w:rsidRPr="004B468F">
              <w:rPr>
                <w:bCs/>
                <w:iCs/>
                <w:sz w:val="22"/>
                <w:szCs w:val="22"/>
                <w:vertAlign w:val="subscript"/>
              </w:rPr>
              <w:t>min</w:t>
            </w:r>
            <w:proofErr w:type="spellEnd"/>
            <w:r w:rsidRPr="004B468F">
              <w:rPr>
                <w:bCs/>
                <w:iCs/>
                <w:sz w:val="22"/>
                <w:szCs w:val="22"/>
              </w:rPr>
              <w:t xml:space="preserve"> – minimalus galimas  suvirintų vamzdynų sujungimo skaičiaus patikrinimo neardomųjų bandymų metodu procentas (ne mažesnis nei 5 proc.).</w:t>
            </w:r>
          </w:p>
          <w:p w14:paraId="21C6EFEE" w14:textId="77777777" w:rsidR="004B468F" w:rsidRPr="004B468F" w:rsidRDefault="004B468F" w:rsidP="004B468F">
            <w:pPr>
              <w:jc w:val="both"/>
              <w:rPr>
                <w:bCs/>
                <w:iCs/>
                <w:sz w:val="22"/>
                <w:szCs w:val="22"/>
              </w:rPr>
            </w:pPr>
            <w:r w:rsidRPr="004B468F">
              <w:rPr>
                <w:bCs/>
                <w:iCs/>
                <w:sz w:val="22"/>
                <w:szCs w:val="22"/>
              </w:rPr>
              <w:t>Y – lyginamasis svoris.</w:t>
            </w:r>
          </w:p>
          <w:p w14:paraId="67EF3043" w14:textId="77777777" w:rsidR="004B468F" w:rsidRPr="004B468F" w:rsidRDefault="004B468F" w:rsidP="004B468F">
            <w:pPr>
              <w:rPr>
                <w:bCs/>
                <w:iCs/>
                <w:sz w:val="22"/>
                <w:szCs w:val="22"/>
              </w:rPr>
            </w:pPr>
          </w:p>
          <w:p w14:paraId="21797D6D" w14:textId="5E1B5A06" w:rsidR="004B468F" w:rsidRPr="004B468F" w:rsidRDefault="004B468F" w:rsidP="004B468F">
            <w:pPr>
              <w:jc w:val="both"/>
              <w:rPr>
                <w:b/>
                <w:sz w:val="22"/>
                <w:szCs w:val="22"/>
              </w:rPr>
            </w:pPr>
            <w:r w:rsidRPr="004B468F">
              <w:rPr>
                <w:bCs/>
                <w:iCs/>
                <w:sz w:val="22"/>
                <w:szCs w:val="22"/>
              </w:rPr>
              <w:t>Siūlomas suvirintų vamzdynų sujungimų skaičiaus kontrolės procentas Tiekėjo pasiūlyme negali būti mažesnis nei 5 proc. (</w:t>
            </w:r>
            <w:proofErr w:type="spellStart"/>
            <w:r w:rsidRPr="004B468F">
              <w:rPr>
                <w:bCs/>
                <w:iCs/>
                <w:sz w:val="22"/>
                <w:szCs w:val="22"/>
              </w:rPr>
              <w:t>K</w:t>
            </w:r>
            <w:r w:rsidRPr="004B468F">
              <w:rPr>
                <w:bCs/>
                <w:iCs/>
                <w:sz w:val="22"/>
                <w:szCs w:val="22"/>
                <w:vertAlign w:val="subscript"/>
              </w:rPr>
              <w:t>min</w:t>
            </w:r>
            <w:proofErr w:type="spellEnd"/>
            <w:r w:rsidRPr="004B468F">
              <w:rPr>
                <w:bCs/>
                <w:iCs/>
                <w:sz w:val="22"/>
                <w:szCs w:val="22"/>
              </w:rPr>
              <w:t xml:space="preserve">). Tiekėjui pasiūlius šio </w:t>
            </w:r>
            <w:r w:rsidRPr="004B468F">
              <w:rPr>
                <w:bCs/>
                <w:iCs/>
                <w:sz w:val="22"/>
                <w:szCs w:val="22"/>
              </w:rPr>
              <w:lastRenderedPageBreak/>
              <w:t>pasiūlymų vertinimo kriterijaus reikšmę lygią Užsakovo nurodytam minimaliam procentui (</w:t>
            </w:r>
            <w:proofErr w:type="spellStart"/>
            <w:r w:rsidRPr="004B468F">
              <w:rPr>
                <w:bCs/>
                <w:iCs/>
                <w:sz w:val="22"/>
                <w:szCs w:val="22"/>
              </w:rPr>
              <w:t>K</w:t>
            </w:r>
            <w:r w:rsidRPr="004B468F">
              <w:rPr>
                <w:bCs/>
                <w:iCs/>
                <w:sz w:val="22"/>
                <w:szCs w:val="22"/>
                <w:vertAlign w:val="subscript"/>
              </w:rPr>
              <w:t>min</w:t>
            </w:r>
            <w:proofErr w:type="spellEnd"/>
            <w:r w:rsidRPr="004B468F">
              <w:rPr>
                <w:bCs/>
                <w:iCs/>
                <w:sz w:val="22"/>
                <w:szCs w:val="22"/>
              </w:rPr>
              <w:t>), pasiūlymas už šį vertinimo kriterijų gaus 0 balų.</w:t>
            </w:r>
          </w:p>
        </w:tc>
        <w:tc>
          <w:tcPr>
            <w:tcW w:w="1530" w:type="dxa"/>
            <w:tcBorders>
              <w:top w:val="single" w:sz="4" w:space="0" w:color="000000"/>
              <w:left w:val="single" w:sz="4" w:space="0" w:color="000000"/>
              <w:bottom w:val="single" w:sz="4" w:space="0" w:color="000000"/>
              <w:right w:val="single" w:sz="4" w:space="0" w:color="000000"/>
            </w:tcBorders>
          </w:tcPr>
          <w:p w14:paraId="4CCD7692" w14:textId="7279B460" w:rsidR="004B468F" w:rsidRPr="004B468F" w:rsidRDefault="004B468F" w:rsidP="004B468F">
            <w:pPr>
              <w:rPr>
                <w:bCs/>
                <w:sz w:val="22"/>
                <w:szCs w:val="22"/>
              </w:rPr>
            </w:pPr>
            <w:r w:rsidRPr="004B468F">
              <w:rPr>
                <w:bCs/>
                <w:sz w:val="22"/>
                <w:szCs w:val="22"/>
              </w:rPr>
              <w:lastRenderedPageBreak/>
              <w:t>2024-03-21</w:t>
            </w:r>
          </w:p>
        </w:tc>
      </w:tr>
      <w:tr w:rsidR="004B468F" w:rsidRPr="004B468F" w14:paraId="2334B941" w14:textId="78F095E8" w:rsidTr="00E82037">
        <w:trPr>
          <w:trHeight w:val="1927"/>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B62D7" w14:textId="77777777" w:rsidR="004B468F" w:rsidRPr="00E82037" w:rsidRDefault="004B468F" w:rsidP="00E82037">
            <w:pPr>
              <w:pStyle w:val="ListParagraph"/>
              <w:numPr>
                <w:ilvl w:val="0"/>
                <w:numId w:val="26"/>
              </w:numPr>
              <w:ind w:left="0" w:firstLine="0"/>
              <w:rPr>
                <w:bCs/>
                <w:sz w:val="22"/>
                <w:szCs w:val="22"/>
              </w:rPr>
            </w:pPr>
          </w:p>
        </w:tc>
        <w:tc>
          <w:tcPr>
            <w:tcW w:w="15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BC51F" w14:textId="77777777" w:rsidR="004B468F" w:rsidRPr="004B468F" w:rsidRDefault="004B468F" w:rsidP="00683271">
            <w:pPr>
              <w:rPr>
                <w:b/>
                <w:sz w:val="22"/>
                <w:szCs w:val="22"/>
              </w:rPr>
            </w:pPr>
            <w:r w:rsidRPr="004B468F">
              <w:rPr>
                <w:sz w:val="22"/>
                <w:szCs w:val="22"/>
              </w:rPr>
              <w:t>A dalis „Nurodymai dalyviams“</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60922" w14:textId="77777777" w:rsidR="004B468F" w:rsidRPr="004B468F" w:rsidRDefault="004B468F" w:rsidP="00683271">
            <w:pPr>
              <w:rPr>
                <w:bCs/>
                <w:sz w:val="22"/>
                <w:szCs w:val="22"/>
              </w:rPr>
            </w:pPr>
            <w:r w:rsidRPr="004B468F">
              <w:rPr>
                <w:bCs/>
                <w:sz w:val="22"/>
                <w:szCs w:val="22"/>
              </w:rPr>
              <w:t>8.7 punktas</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93324" w14:textId="77777777" w:rsidR="004B468F" w:rsidRPr="004B468F" w:rsidRDefault="004B468F" w:rsidP="00683271">
            <w:pPr>
              <w:jc w:val="both"/>
              <w:rPr>
                <w:b/>
                <w:sz w:val="22"/>
                <w:szCs w:val="22"/>
              </w:rPr>
            </w:pPr>
            <w:r w:rsidRPr="004B468F">
              <w:rPr>
                <w:sz w:val="22"/>
                <w:szCs w:val="22"/>
              </w:rPr>
              <w:t>Jeigu tiekėjas, DPS galiojimo laikotarpiu siekia pakeisti / pasitelkti naują ūkio subjektą, kurio pajėgumais remiasi kvalifikacijos reikalavimams atitikti, tokį keitimą / pasitelkimą tiekėjas turi atlikti tikslindamas paraišką. Konkrečiame pirkime ūkio subjektų, kurių pajėgumais remiamasi kvalifikacijos reikalavimams atitikti keitimas / pasitelkimas nėra galimas.</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BEB76" w14:textId="77777777" w:rsidR="004B468F" w:rsidRPr="004B468F" w:rsidRDefault="004B468F" w:rsidP="00683271">
            <w:pPr>
              <w:jc w:val="both"/>
              <w:rPr>
                <w:b/>
                <w:sz w:val="22"/>
                <w:szCs w:val="22"/>
              </w:rPr>
            </w:pPr>
            <w:r w:rsidRPr="004B468F">
              <w:rPr>
                <w:sz w:val="22"/>
                <w:szCs w:val="22"/>
              </w:rPr>
              <w:t xml:space="preserve">Jeigu tiekėjas, DPS galiojimo laikotarpiu siekia pakeisti / pasitelkti naują ūkio subjektą, kurio pajėgumais remiasi kvalifikacijos reikalavimams atitikti, tokį keitimą / pasitelkimą tiekėjas turi atlikti tikslindamas paraišką </w:t>
            </w:r>
            <w:r w:rsidRPr="004B468F">
              <w:rPr>
                <w:b/>
                <w:bCs/>
                <w:sz w:val="22"/>
                <w:szCs w:val="22"/>
              </w:rPr>
              <w:t>per CVP IS pranešimų skiltį.</w:t>
            </w:r>
          </w:p>
        </w:tc>
        <w:tc>
          <w:tcPr>
            <w:tcW w:w="1530" w:type="dxa"/>
            <w:tcBorders>
              <w:top w:val="single" w:sz="4" w:space="0" w:color="000000"/>
              <w:left w:val="single" w:sz="4" w:space="0" w:color="000000"/>
              <w:bottom w:val="single" w:sz="4" w:space="0" w:color="000000"/>
              <w:right w:val="single" w:sz="4" w:space="0" w:color="000000"/>
            </w:tcBorders>
          </w:tcPr>
          <w:p w14:paraId="40B3E4BC" w14:textId="5F55389F" w:rsidR="004B468F" w:rsidRPr="004B468F" w:rsidRDefault="004B468F" w:rsidP="00683271">
            <w:pPr>
              <w:jc w:val="both"/>
              <w:rPr>
                <w:sz w:val="22"/>
                <w:szCs w:val="22"/>
              </w:rPr>
            </w:pPr>
            <w:r w:rsidRPr="004B468F">
              <w:rPr>
                <w:sz w:val="22"/>
                <w:szCs w:val="22"/>
              </w:rPr>
              <w:t>2024-09-2</w:t>
            </w:r>
            <w:r w:rsidR="00E82037">
              <w:rPr>
                <w:sz w:val="22"/>
                <w:szCs w:val="22"/>
              </w:rPr>
              <w:t>7</w:t>
            </w:r>
          </w:p>
        </w:tc>
      </w:tr>
      <w:tr w:rsidR="004B468F" w:rsidRPr="004B468F" w14:paraId="1F085929" w14:textId="505AD916" w:rsidTr="00E82037">
        <w:trPr>
          <w:trHeight w:val="890"/>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3AC9C" w14:textId="77777777" w:rsidR="004B468F" w:rsidRPr="004B468F" w:rsidRDefault="004B468F" w:rsidP="00E82037">
            <w:pPr>
              <w:pStyle w:val="ListParagraph"/>
              <w:numPr>
                <w:ilvl w:val="0"/>
                <w:numId w:val="26"/>
              </w:numPr>
              <w:ind w:left="0" w:firstLine="0"/>
              <w:rPr>
                <w:b/>
                <w:sz w:val="22"/>
                <w:szCs w:val="22"/>
              </w:rPr>
            </w:pPr>
          </w:p>
        </w:tc>
        <w:tc>
          <w:tcPr>
            <w:tcW w:w="15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1A6C6" w14:textId="77777777" w:rsidR="004B468F" w:rsidRPr="004B468F" w:rsidRDefault="004B468F" w:rsidP="00683271">
            <w:pPr>
              <w:rPr>
                <w:sz w:val="22"/>
                <w:szCs w:val="22"/>
              </w:rPr>
            </w:pPr>
            <w:r w:rsidRPr="004B468F">
              <w:rPr>
                <w:sz w:val="22"/>
                <w:szCs w:val="22"/>
              </w:rPr>
              <w:t>A dalis „Nurodymai dalyviams“</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7EC6B" w14:textId="45A8CA35" w:rsidR="004B468F" w:rsidRPr="004B468F" w:rsidRDefault="004B468F" w:rsidP="004B468F">
            <w:pPr>
              <w:pStyle w:val="ListParagraph"/>
              <w:numPr>
                <w:ilvl w:val="1"/>
                <w:numId w:val="22"/>
              </w:numPr>
              <w:ind w:left="0" w:firstLine="0"/>
              <w:rPr>
                <w:bCs/>
                <w:sz w:val="22"/>
                <w:szCs w:val="22"/>
              </w:rPr>
            </w:pPr>
            <w:proofErr w:type="spellStart"/>
            <w:r w:rsidRPr="004B468F">
              <w:rPr>
                <w:bCs/>
                <w:sz w:val="22"/>
                <w:szCs w:val="22"/>
              </w:rPr>
              <w:t>ppunktas</w:t>
            </w:r>
            <w:proofErr w:type="spellEnd"/>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5B3B0" w14:textId="77777777" w:rsidR="004B468F" w:rsidRPr="004B468F" w:rsidRDefault="004B468F" w:rsidP="00683271">
            <w:pPr>
              <w:pStyle w:val="ListParagraph"/>
              <w:ind w:left="0"/>
              <w:jc w:val="both"/>
              <w:rPr>
                <w:sz w:val="22"/>
                <w:szCs w:val="22"/>
              </w:rPr>
            </w:pPr>
            <w:r w:rsidRPr="004B468F">
              <w:rPr>
                <w:sz w:val="22"/>
                <w:szCs w:val="22"/>
              </w:rPr>
              <w:t xml:space="preserve">CPO LT CVP IS skelbia VPĮ 52 straipsnio 1 dalyje numatytą informaciją apie tiekėją </w:t>
            </w:r>
            <w:r w:rsidRPr="004B468F">
              <w:rPr>
                <w:b/>
                <w:bCs/>
                <w:sz w:val="22"/>
                <w:szCs w:val="22"/>
              </w:rPr>
              <w:t>(tiekėjų grupės atveju – visus grupės narius),</w:t>
            </w:r>
            <w:r w:rsidRPr="004B468F">
              <w:rPr>
                <w:sz w:val="22"/>
                <w:szCs w:val="22"/>
              </w:rPr>
              <w:t xml:space="preserve">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B5993" w14:textId="77777777" w:rsidR="004B468F" w:rsidRPr="004B468F" w:rsidRDefault="004B468F" w:rsidP="00683271">
            <w:pPr>
              <w:pStyle w:val="ListParagraph"/>
              <w:ind w:left="0"/>
              <w:jc w:val="both"/>
              <w:rPr>
                <w:sz w:val="22"/>
                <w:szCs w:val="22"/>
              </w:rPr>
            </w:pPr>
            <w:r w:rsidRPr="004B468F">
              <w:rPr>
                <w:sz w:val="22"/>
                <w:szCs w:val="22"/>
              </w:rPr>
              <w:t xml:space="preserve">CPO LT CVP IS skelbia VPĮ 52 straipsnio 1 dalyje numatytą informaciją apie tiekėją </w:t>
            </w:r>
            <w:r w:rsidRPr="004B468F">
              <w:rPr>
                <w:b/>
                <w:bCs/>
                <w:sz w:val="22"/>
                <w:szCs w:val="22"/>
              </w:rPr>
              <w:t>(tiekėjų grupės atveju – tik tą (tuos) narį (-</w:t>
            </w:r>
            <w:proofErr w:type="spellStart"/>
            <w:r w:rsidRPr="004B468F">
              <w:rPr>
                <w:b/>
                <w:bCs/>
                <w:sz w:val="22"/>
                <w:szCs w:val="22"/>
              </w:rPr>
              <w:t>ius</w:t>
            </w:r>
            <w:proofErr w:type="spellEnd"/>
            <w:r w:rsidRPr="004B468F">
              <w:rPr>
                <w:b/>
                <w:bCs/>
                <w:sz w:val="22"/>
                <w:szCs w:val="22"/>
              </w:rPr>
              <w:t>), kuris (-</w:t>
            </w:r>
            <w:proofErr w:type="spellStart"/>
            <w:r w:rsidRPr="004B468F">
              <w:rPr>
                <w:b/>
                <w:bCs/>
                <w:sz w:val="22"/>
                <w:szCs w:val="22"/>
              </w:rPr>
              <w:t>ie</w:t>
            </w:r>
            <w:proofErr w:type="spellEnd"/>
            <w:r w:rsidRPr="004B468F">
              <w:rPr>
                <w:b/>
                <w:bCs/>
                <w:sz w:val="22"/>
                <w:szCs w:val="22"/>
              </w:rPr>
              <w:t>) pateikė melagingą informaciją),</w:t>
            </w:r>
            <w:r w:rsidRPr="004B468F">
              <w:rPr>
                <w:sz w:val="22"/>
                <w:szCs w:val="22"/>
              </w:rPr>
              <w:t xml:space="preserve">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tc>
        <w:tc>
          <w:tcPr>
            <w:tcW w:w="1530" w:type="dxa"/>
            <w:tcBorders>
              <w:top w:val="single" w:sz="4" w:space="0" w:color="000000"/>
              <w:left w:val="single" w:sz="4" w:space="0" w:color="000000"/>
              <w:bottom w:val="single" w:sz="4" w:space="0" w:color="000000"/>
              <w:right w:val="single" w:sz="4" w:space="0" w:color="000000"/>
            </w:tcBorders>
          </w:tcPr>
          <w:p w14:paraId="48470432" w14:textId="7828D6CD" w:rsidR="004B468F" w:rsidRPr="004B468F" w:rsidRDefault="004B468F" w:rsidP="00683271">
            <w:pPr>
              <w:pStyle w:val="ListParagraph"/>
              <w:ind w:left="0"/>
              <w:jc w:val="both"/>
              <w:rPr>
                <w:sz w:val="22"/>
                <w:szCs w:val="22"/>
              </w:rPr>
            </w:pPr>
            <w:r w:rsidRPr="004B468F">
              <w:rPr>
                <w:sz w:val="22"/>
                <w:szCs w:val="22"/>
              </w:rPr>
              <w:t>2024-09-2</w:t>
            </w:r>
            <w:r w:rsidR="00E82037">
              <w:rPr>
                <w:sz w:val="22"/>
                <w:szCs w:val="22"/>
              </w:rPr>
              <w:t>7</w:t>
            </w:r>
          </w:p>
        </w:tc>
      </w:tr>
      <w:tr w:rsidR="004B468F" w:rsidRPr="004B468F" w14:paraId="6856721F" w14:textId="6778DEE2" w:rsidTr="00E82037">
        <w:trPr>
          <w:trHeight w:val="557"/>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A005C" w14:textId="77777777" w:rsidR="004B468F" w:rsidRPr="004B468F" w:rsidRDefault="004B468F" w:rsidP="00E82037">
            <w:pPr>
              <w:pStyle w:val="ListParagraph"/>
              <w:numPr>
                <w:ilvl w:val="0"/>
                <w:numId w:val="26"/>
              </w:numPr>
              <w:ind w:left="0" w:firstLine="0"/>
              <w:rPr>
                <w:b/>
                <w:sz w:val="22"/>
                <w:szCs w:val="22"/>
              </w:rPr>
            </w:pPr>
          </w:p>
        </w:tc>
        <w:tc>
          <w:tcPr>
            <w:tcW w:w="15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CB072" w14:textId="394345E9" w:rsidR="004B468F" w:rsidRPr="004B468F" w:rsidRDefault="004B468F" w:rsidP="00683271">
            <w:pPr>
              <w:rPr>
                <w:sz w:val="22"/>
                <w:szCs w:val="22"/>
              </w:rPr>
            </w:pPr>
            <w:r w:rsidRPr="004B468F">
              <w:rPr>
                <w:sz w:val="22"/>
                <w:szCs w:val="22"/>
              </w:rPr>
              <w:t>C dalies 3 priedas „Ekonominio naudingumo vertinimo tvarka“</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9FC40" w14:textId="386B5CAA" w:rsidR="004B468F" w:rsidRPr="004B468F" w:rsidRDefault="004B468F" w:rsidP="00D706F2">
            <w:pPr>
              <w:rPr>
                <w:sz w:val="22"/>
                <w:szCs w:val="22"/>
              </w:rPr>
            </w:pPr>
            <w:r w:rsidRPr="004B468F">
              <w:rPr>
                <w:sz w:val="22"/>
                <w:szCs w:val="22"/>
              </w:rPr>
              <w:t xml:space="preserve">Pasirašant Pirkimo sutartį Tiekėjas privalo pateikti: </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4EDF8" w14:textId="77777777" w:rsidR="004B468F" w:rsidRPr="004B468F" w:rsidRDefault="004B468F" w:rsidP="00D706F2">
            <w:pPr>
              <w:rPr>
                <w:b/>
                <w:bCs/>
                <w:sz w:val="22"/>
                <w:szCs w:val="22"/>
                <w:u w:val="single"/>
              </w:rPr>
            </w:pPr>
            <w:r w:rsidRPr="004B468F">
              <w:rPr>
                <w:b/>
                <w:bCs/>
                <w:sz w:val="22"/>
                <w:szCs w:val="22"/>
                <w:u w:val="single"/>
              </w:rPr>
              <w:t xml:space="preserve">Pasirašant Pirkimo sutartį Tiekėjas privalo pateikti: </w:t>
            </w:r>
          </w:p>
          <w:p w14:paraId="35AF0063" w14:textId="186ADA15" w:rsidR="004B468F" w:rsidRPr="004B468F" w:rsidRDefault="004B468F" w:rsidP="00683271">
            <w:pPr>
              <w:pStyle w:val="ListParagraph"/>
              <w:numPr>
                <w:ilvl w:val="0"/>
                <w:numId w:val="23"/>
              </w:numPr>
              <w:tabs>
                <w:tab w:val="left" w:pos="270"/>
              </w:tabs>
              <w:ind w:left="0" w:firstLine="0"/>
              <w:jc w:val="both"/>
              <w:rPr>
                <w:sz w:val="22"/>
                <w:szCs w:val="22"/>
              </w:rPr>
            </w:pPr>
            <w:r w:rsidRPr="004B468F">
              <w:rPr>
                <w:sz w:val="22"/>
                <w:szCs w:val="22"/>
              </w:rPr>
              <w:t xml:space="preserve">Informaciją, kokius darbus atliks asmuo iš tikslinės grupės (laisvos formos Tiekėjo pateikta informacija, nurodant konkrečius darbus ar darbų grupes) </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32D75" w14:textId="77777777" w:rsidR="004B468F" w:rsidRPr="004B468F" w:rsidRDefault="004B468F" w:rsidP="00D706F2">
            <w:pPr>
              <w:rPr>
                <w:b/>
                <w:bCs/>
                <w:sz w:val="22"/>
                <w:szCs w:val="22"/>
                <w:u w:val="single"/>
              </w:rPr>
            </w:pPr>
            <w:r w:rsidRPr="004B468F">
              <w:rPr>
                <w:b/>
                <w:bCs/>
                <w:sz w:val="22"/>
                <w:szCs w:val="22"/>
                <w:u w:val="single"/>
              </w:rPr>
              <w:t xml:space="preserve">Pasirašant Pirkimo sutartį Tiekėjas privalo pateikti: </w:t>
            </w:r>
          </w:p>
          <w:p w14:paraId="76C3AF47" w14:textId="77777777" w:rsidR="004B468F" w:rsidRPr="004B468F" w:rsidRDefault="004B468F" w:rsidP="00D706F2">
            <w:pPr>
              <w:pStyle w:val="ListParagraph"/>
              <w:numPr>
                <w:ilvl w:val="0"/>
                <w:numId w:val="23"/>
              </w:numPr>
              <w:tabs>
                <w:tab w:val="left" w:pos="270"/>
              </w:tabs>
              <w:ind w:left="0" w:firstLine="0"/>
              <w:jc w:val="both"/>
              <w:rPr>
                <w:sz w:val="22"/>
                <w:szCs w:val="22"/>
              </w:rPr>
            </w:pPr>
            <w:r w:rsidRPr="004B468F">
              <w:rPr>
                <w:sz w:val="22"/>
                <w:szCs w:val="22"/>
              </w:rPr>
              <w:t xml:space="preserve">Informaciją, kokius darbus atliks asmuo iš tikslinės grupės </w:t>
            </w:r>
            <w:r w:rsidRPr="004B468F">
              <w:rPr>
                <w:b/>
                <w:bCs/>
                <w:sz w:val="22"/>
                <w:szCs w:val="22"/>
              </w:rPr>
              <w:t xml:space="preserve">(užpildytas Sutarties priedas Nr. 14) </w:t>
            </w:r>
          </w:p>
          <w:p w14:paraId="15AEA757" w14:textId="77777777" w:rsidR="004B468F" w:rsidRPr="004B468F" w:rsidRDefault="004B468F" w:rsidP="00683271">
            <w:pPr>
              <w:pStyle w:val="ListParagraph"/>
              <w:ind w:left="0"/>
              <w:jc w:val="both"/>
              <w:rPr>
                <w:sz w:val="22"/>
                <w:szCs w:val="22"/>
              </w:rPr>
            </w:pPr>
          </w:p>
        </w:tc>
        <w:tc>
          <w:tcPr>
            <w:tcW w:w="1530" w:type="dxa"/>
            <w:tcBorders>
              <w:top w:val="single" w:sz="4" w:space="0" w:color="000000"/>
              <w:left w:val="single" w:sz="4" w:space="0" w:color="000000"/>
              <w:bottom w:val="single" w:sz="4" w:space="0" w:color="000000"/>
              <w:right w:val="single" w:sz="4" w:space="0" w:color="000000"/>
            </w:tcBorders>
          </w:tcPr>
          <w:p w14:paraId="230B7372" w14:textId="1CE2B991" w:rsidR="004B468F" w:rsidRPr="004B468F" w:rsidRDefault="004B468F" w:rsidP="00D706F2">
            <w:pPr>
              <w:rPr>
                <w:sz w:val="22"/>
                <w:szCs w:val="22"/>
              </w:rPr>
            </w:pPr>
            <w:r w:rsidRPr="004B468F">
              <w:rPr>
                <w:sz w:val="22"/>
                <w:szCs w:val="22"/>
              </w:rPr>
              <w:t>2024-09-2</w:t>
            </w:r>
            <w:r w:rsidR="00E82037">
              <w:rPr>
                <w:sz w:val="22"/>
                <w:szCs w:val="22"/>
              </w:rPr>
              <w:t>7</w:t>
            </w:r>
          </w:p>
        </w:tc>
      </w:tr>
    </w:tbl>
    <w:bookmarkEnd w:id="0"/>
    <w:p w14:paraId="1E513DEF" w14:textId="77777777" w:rsidR="00763084" w:rsidRPr="00305DC6" w:rsidRDefault="00763084" w:rsidP="00763084">
      <w:pPr>
        <w:ind w:firstLine="432"/>
      </w:pPr>
      <w:r>
        <w:t xml:space="preserve">Pakeitimai įsigalioja praėjus terminams, numatytiems VPĮ 102 str. 1 d. </w:t>
      </w:r>
    </w:p>
    <w:p w14:paraId="257511DC" w14:textId="77777777" w:rsidR="00763084" w:rsidRDefault="00763084">
      <w:pPr>
        <w:spacing w:after="160" w:line="259" w:lineRule="auto"/>
        <w:rPr>
          <w:i/>
          <w:iCs/>
        </w:rPr>
      </w:pPr>
    </w:p>
    <w:sectPr w:rsidR="00763084" w:rsidSect="00763084">
      <w:headerReference w:type="default" r:id="rId8"/>
      <w:pgSz w:w="15840" w:h="12240" w:orient="landscape"/>
      <w:pgMar w:top="1008"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F20D03" w14:textId="77777777" w:rsidR="004A58FE" w:rsidRDefault="004A58FE" w:rsidP="00CA6B26">
      <w:r>
        <w:separator/>
      </w:r>
    </w:p>
  </w:endnote>
  <w:endnote w:type="continuationSeparator" w:id="0">
    <w:p w14:paraId="5F0029F4" w14:textId="77777777" w:rsidR="004A58FE" w:rsidRDefault="004A58FE" w:rsidP="00CA6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charset w:val="00"/>
    <w:family w:val="auto"/>
    <w:pitch w:val="variable"/>
    <w:sig w:usb0="A00002FF" w:usb1="5000205B" w:usb2="00000002" w:usb3="00000000" w:csb0="00000001" w:csb1="00000000"/>
  </w:font>
  <w:font w:name="Cambria Math">
    <w:panose1 w:val="02040503050406030204"/>
    <w:charset w:val="00"/>
    <w:family w:val="roman"/>
    <w:pitch w:val="variable"/>
    <w:sig w:usb0="E00006FF" w:usb1="420024FF" w:usb2="02000000" w:usb3="00000000" w:csb0="0000019F" w:csb1="00000000"/>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C03348" w14:textId="77777777" w:rsidR="004A58FE" w:rsidRDefault="004A58FE" w:rsidP="00CA6B26">
      <w:r>
        <w:separator/>
      </w:r>
    </w:p>
  </w:footnote>
  <w:footnote w:type="continuationSeparator" w:id="0">
    <w:p w14:paraId="18ACC8C2" w14:textId="77777777" w:rsidR="004A58FE" w:rsidRDefault="004A58FE" w:rsidP="00CA6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4ECCB" w14:textId="5D019FED" w:rsidR="00CA6B26" w:rsidRDefault="00CA6B26">
    <w:pPr>
      <w:pStyle w:val="Header"/>
    </w:pPr>
    <w:r>
      <w:rPr>
        <w:rFonts w:ascii="Nunito Sans" w:hAnsi="Nunito Sans" w:cs="Arial"/>
        <w:noProof/>
        <w:color w:val="515365"/>
        <w:sz w:val="20"/>
        <w:szCs w:val="20"/>
      </w:rPr>
      <w:drawing>
        <wp:inline distT="0" distB="0" distL="0" distR="0" wp14:anchorId="22612E93" wp14:editId="05449153">
          <wp:extent cx="1248229" cy="512485"/>
          <wp:effectExtent l="0" t="0" r="0" b="0"/>
          <wp:docPr id="2" name="Picture 2" descr="Paveikslėlis, kuriame yra Šriftas, Grafika, simbolis,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Šriftas, Grafika, simbolis, logotipas&#10;&#10;Automatiškai sugeneruotas aprašymas"/>
                  <pic:cNvPicPr/>
                </pic:nvPicPr>
                <pic:blipFill>
                  <a:blip r:embed="rId1"/>
                  <a:stretch>
                    <a:fillRect/>
                  </a:stretch>
                </pic:blipFill>
                <pic:spPr>
                  <a:xfrm>
                    <a:off x="0" y="0"/>
                    <a:ext cx="1328878" cy="54559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931D4"/>
    <w:multiLevelType w:val="hybridMultilevel"/>
    <w:tmpl w:val="F5126AAC"/>
    <w:lvl w:ilvl="0" w:tplc="C0C4A898">
      <w:start w:val="1"/>
      <w:numFmt w:val="decimal"/>
      <w:lvlText w:val="%1."/>
      <w:lvlJc w:val="left"/>
      <w:pPr>
        <w:ind w:left="1080" w:hanging="360"/>
      </w:pPr>
      <w:rPr>
        <w:rFonts w:hint="default"/>
        <w:b w:val="0"/>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08B014E"/>
    <w:multiLevelType w:val="hybridMultilevel"/>
    <w:tmpl w:val="8F6E0166"/>
    <w:lvl w:ilvl="0" w:tplc="D83AAA36">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320BF2"/>
    <w:multiLevelType w:val="hybridMultilevel"/>
    <w:tmpl w:val="F2BCC4D0"/>
    <w:lvl w:ilvl="0" w:tplc="CA2C9D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37E7389"/>
    <w:multiLevelType w:val="hybridMultilevel"/>
    <w:tmpl w:val="45A05EB2"/>
    <w:lvl w:ilvl="0" w:tplc="9B6AAB6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4507A58"/>
    <w:multiLevelType w:val="hybridMultilevel"/>
    <w:tmpl w:val="189A3DFE"/>
    <w:lvl w:ilvl="0" w:tplc="9F8431A8">
      <w:start w:val="1"/>
      <w:numFmt w:val="decimal"/>
      <w:lvlText w:val="%1."/>
      <w:lvlJc w:val="left"/>
      <w:pPr>
        <w:ind w:left="1080" w:hanging="360"/>
      </w:pPr>
      <w:rPr>
        <w:rFonts w:hint="default"/>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7EF5807"/>
    <w:multiLevelType w:val="hybridMultilevel"/>
    <w:tmpl w:val="7C4867D6"/>
    <w:lvl w:ilvl="0" w:tplc="14E021C2">
      <w:start w:val="1"/>
      <w:numFmt w:val="decimal"/>
      <w:lvlText w:val="%1."/>
      <w:lvlJc w:val="left"/>
      <w:pPr>
        <w:ind w:left="1152" w:hanging="360"/>
      </w:pPr>
      <w:rPr>
        <w:b w:val="0"/>
        <w:bCs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6" w15:restartNumberingAfterBreak="0">
    <w:nsid w:val="185649E8"/>
    <w:multiLevelType w:val="hybridMultilevel"/>
    <w:tmpl w:val="06DEDF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86F0238"/>
    <w:multiLevelType w:val="hybridMultilevel"/>
    <w:tmpl w:val="39061E32"/>
    <w:lvl w:ilvl="0" w:tplc="E90AC76C">
      <w:start w:val="1"/>
      <w:numFmt w:val="decimal"/>
      <w:lvlText w:val="%1."/>
      <w:lvlJc w:val="left"/>
      <w:pPr>
        <w:ind w:left="792" w:hanging="360"/>
      </w:pPr>
      <w:rPr>
        <w:rFonts w:hint="default"/>
        <w:b w:val="0"/>
        <w:bCs w:val="0"/>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8" w15:restartNumberingAfterBreak="0">
    <w:nsid w:val="20A04DC8"/>
    <w:multiLevelType w:val="hybridMultilevel"/>
    <w:tmpl w:val="6F86091E"/>
    <w:lvl w:ilvl="0" w:tplc="2DE86FCE">
      <w:start w:val="1"/>
      <w:numFmt w:val="decimal"/>
      <w:lvlText w:val="%1."/>
      <w:lvlJc w:val="left"/>
      <w:pPr>
        <w:ind w:left="1080" w:hanging="360"/>
      </w:pPr>
      <w:rPr>
        <w:rFonts w:hint="default"/>
        <w:b w:val="0"/>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3DE3AB7"/>
    <w:multiLevelType w:val="hybridMultilevel"/>
    <w:tmpl w:val="6E82FB9C"/>
    <w:lvl w:ilvl="0" w:tplc="366083AA">
      <w:start w:val="1"/>
      <w:numFmt w:val="decimal"/>
      <w:lvlText w:val="%1."/>
      <w:lvlJc w:val="left"/>
      <w:pPr>
        <w:ind w:left="792"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107F3A"/>
    <w:multiLevelType w:val="hybridMultilevel"/>
    <w:tmpl w:val="7DCA4118"/>
    <w:lvl w:ilvl="0" w:tplc="B124335A">
      <w:start w:val="1"/>
      <w:numFmt w:val="decimal"/>
      <w:lvlText w:val="%1."/>
      <w:lvlJc w:val="left"/>
      <w:pPr>
        <w:ind w:left="1080" w:hanging="360"/>
      </w:pPr>
      <w:rPr>
        <w:rFonts w:hint="default"/>
        <w:b w:val="0"/>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861791"/>
    <w:multiLevelType w:val="hybridMultilevel"/>
    <w:tmpl w:val="A3EE50A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4FD1DE2"/>
    <w:multiLevelType w:val="hybridMultilevel"/>
    <w:tmpl w:val="CD7A3A34"/>
    <w:lvl w:ilvl="0" w:tplc="3AC8569A">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A627097"/>
    <w:multiLevelType w:val="hybridMultilevel"/>
    <w:tmpl w:val="4640790E"/>
    <w:lvl w:ilvl="0" w:tplc="7C927DEC">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4A40BDC"/>
    <w:multiLevelType w:val="hybridMultilevel"/>
    <w:tmpl w:val="9C54E84C"/>
    <w:lvl w:ilvl="0" w:tplc="FFFFFFFF">
      <w:start w:val="1"/>
      <w:numFmt w:val="upperRoman"/>
      <w:lvlText w:val="%1."/>
      <w:lvlJc w:val="righ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47124409"/>
    <w:multiLevelType w:val="hybridMultilevel"/>
    <w:tmpl w:val="E5F2F8A6"/>
    <w:lvl w:ilvl="0" w:tplc="9D101A92">
      <w:start w:val="1"/>
      <w:numFmt w:val="decimal"/>
      <w:lvlText w:val="%1."/>
      <w:lvlJc w:val="left"/>
      <w:pPr>
        <w:ind w:left="792" w:hanging="360"/>
      </w:pPr>
      <w:rPr>
        <w:rFonts w:hint="default"/>
        <w:b w:val="0"/>
        <w:bCs w:val="0"/>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6" w15:restartNumberingAfterBreak="0">
    <w:nsid w:val="4FC1697C"/>
    <w:multiLevelType w:val="hybridMultilevel"/>
    <w:tmpl w:val="46ACC526"/>
    <w:lvl w:ilvl="0" w:tplc="FC3885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0D25EF8"/>
    <w:multiLevelType w:val="hybridMultilevel"/>
    <w:tmpl w:val="067E7F0A"/>
    <w:lvl w:ilvl="0" w:tplc="798C539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5F142BD"/>
    <w:multiLevelType w:val="hybridMultilevel"/>
    <w:tmpl w:val="0752463E"/>
    <w:lvl w:ilvl="0" w:tplc="F12484EE">
      <w:start w:val="1"/>
      <w:numFmt w:val="decimal"/>
      <w:lvlText w:val="%1."/>
      <w:lvlJc w:val="left"/>
      <w:pPr>
        <w:ind w:left="11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21C05E7"/>
    <w:multiLevelType w:val="hybridMultilevel"/>
    <w:tmpl w:val="275407AE"/>
    <w:lvl w:ilvl="0" w:tplc="C00E73F6">
      <w:start w:val="1"/>
      <w:numFmt w:val="decimal"/>
      <w:lvlText w:val="%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6440CD8"/>
    <w:multiLevelType w:val="hybridMultilevel"/>
    <w:tmpl w:val="C2F6F964"/>
    <w:lvl w:ilvl="0" w:tplc="0409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6A6210FB"/>
    <w:multiLevelType w:val="hybridMultilevel"/>
    <w:tmpl w:val="AB7AF4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0E25303"/>
    <w:multiLevelType w:val="multilevel"/>
    <w:tmpl w:val="CD4A4244"/>
    <w:lvl w:ilvl="0">
      <w:start w:val="15"/>
      <w:numFmt w:val="decimal"/>
      <w:lvlText w:val="%1"/>
      <w:lvlJc w:val="left"/>
      <w:pPr>
        <w:ind w:left="480" w:hanging="480"/>
      </w:pPr>
      <w:rPr>
        <w:rFonts w:hint="default"/>
      </w:rPr>
    </w:lvl>
    <w:lvl w:ilvl="1">
      <w:start w:val="1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6457509"/>
    <w:multiLevelType w:val="hybridMultilevel"/>
    <w:tmpl w:val="680E36A6"/>
    <w:lvl w:ilvl="0" w:tplc="0409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77501855"/>
    <w:multiLevelType w:val="hybridMultilevel"/>
    <w:tmpl w:val="9C54E84C"/>
    <w:lvl w:ilvl="0" w:tplc="4D16C574">
      <w:start w:val="1"/>
      <w:numFmt w:val="upperRoman"/>
      <w:lvlText w:val="%1."/>
      <w:lvlJc w:val="righ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7B096A1E"/>
    <w:multiLevelType w:val="hybridMultilevel"/>
    <w:tmpl w:val="C4384C76"/>
    <w:lvl w:ilvl="0" w:tplc="0409001B">
      <w:start w:val="1"/>
      <w:numFmt w:val="lowerRoman"/>
      <w:lvlText w:val="%1."/>
      <w:lvlJc w:val="right"/>
      <w:pPr>
        <w:ind w:left="990" w:hanging="360"/>
      </w:p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num w:numId="1" w16cid:durableId="1995992262">
    <w:abstractNumId w:val="16"/>
  </w:num>
  <w:num w:numId="2" w16cid:durableId="1435855553">
    <w:abstractNumId w:val="17"/>
  </w:num>
  <w:num w:numId="3" w16cid:durableId="170946954">
    <w:abstractNumId w:val="5"/>
  </w:num>
  <w:num w:numId="4" w16cid:durableId="354621012">
    <w:abstractNumId w:val="3"/>
  </w:num>
  <w:num w:numId="5" w16cid:durableId="2131583134">
    <w:abstractNumId w:val="21"/>
  </w:num>
  <w:num w:numId="6" w16cid:durableId="1997830663">
    <w:abstractNumId w:val="8"/>
  </w:num>
  <w:num w:numId="7" w16cid:durableId="220868478">
    <w:abstractNumId w:val="0"/>
  </w:num>
  <w:num w:numId="8" w16cid:durableId="548222271">
    <w:abstractNumId w:val="24"/>
  </w:num>
  <w:num w:numId="9" w16cid:durableId="564606461">
    <w:abstractNumId w:val="25"/>
  </w:num>
  <w:num w:numId="10" w16cid:durableId="911500915">
    <w:abstractNumId w:val="14"/>
  </w:num>
  <w:num w:numId="11" w16cid:durableId="734008480">
    <w:abstractNumId w:val="2"/>
  </w:num>
  <w:num w:numId="12" w16cid:durableId="1452937490">
    <w:abstractNumId w:val="9"/>
  </w:num>
  <w:num w:numId="13" w16cid:durableId="350571086">
    <w:abstractNumId w:val="18"/>
  </w:num>
  <w:num w:numId="14" w16cid:durableId="260380417">
    <w:abstractNumId w:val="10"/>
  </w:num>
  <w:num w:numId="15" w16cid:durableId="1676422017">
    <w:abstractNumId w:val="11"/>
  </w:num>
  <w:num w:numId="16" w16cid:durableId="818809304">
    <w:abstractNumId w:val="20"/>
  </w:num>
  <w:num w:numId="17" w16cid:durableId="922489919">
    <w:abstractNumId w:val="23"/>
  </w:num>
  <w:num w:numId="18" w16cid:durableId="433284299">
    <w:abstractNumId w:val="4"/>
  </w:num>
  <w:num w:numId="19" w16cid:durableId="682900503">
    <w:abstractNumId w:val="1"/>
  </w:num>
  <w:num w:numId="20" w16cid:durableId="206374123">
    <w:abstractNumId w:val="19"/>
  </w:num>
  <w:num w:numId="21" w16cid:durableId="1817599343">
    <w:abstractNumId w:val="13"/>
  </w:num>
  <w:num w:numId="22" w16cid:durableId="1312949606">
    <w:abstractNumId w:val="22"/>
  </w:num>
  <w:num w:numId="23" w16cid:durableId="1602296923">
    <w:abstractNumId w:val="6"/>
  </w:num>
  <w:num w:numId="24" w16cid:durableId="1169952253">
    <w:abstractNumId w:val="7"/>
  </w:num>
  <w:num w:numId="25" w16cid:durableId="1517384676">
    <w:abstractNumId w:val="15"/>
  </w:num>
  <w:num w:numId="26" w16cid:durableId="17156190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2ED"/>
    <w:rsid w:val="00002932"/>
    <w:rsid w:val="00003232"/>
    <w:rsid w:val="00003462"/>
    <w:rsid w:val="000059E7"/>
    <w:rsid w:val="00011FBB"/>
    <w:rsid w:val="00012492"/>
    <w:rsid w:val="000167FA"/>
    <w:rsid w:val="00016F8A"/>
    <w:rsid w:val="000272D0"/>
    <w:rsid w:val="00033CAB"/>
    <w:rsid w:val="00040B0D"/>
    <w:rsid w:val="00045C3B"/>
    <w:rsid w:val="000522ED"/>
    <w:rsid w:val="00062DEE"/>
    <w:rsid w:val="00065D21"/>
    <w:rsid w:val="00080786"/>
    <w:rsid w:val="00084634"/>
    <w:rsid w:val="00094E39"/>
    <w:rsid w:val="000A4FF2"/>
    <w:rsid w:val="000A613B"/>
    <w:rsid w:val="000C209D"/>
    <w:rsid w:val="000D008F"/>
    <w:rsid w:val="000D248A"/>
    <w:rsid w:val="000D69CB"/>
    <w:rsid w:val="000D7A1A"/>
    <w:rsid w:val="000E33EB"/>
    <w:rsid w:val="00104CF2"/>
    <w:rsid w:val="0011143E"/>
    <w:rsid w:val="00113BEC"/>
    <w:rsid w:val="001269D3"/>
    <w:rsid w:val="001322BC"/>
    <w:rsid w:val="00133B46"/>
    <w:rsid w:val="00135BCC"/>
    <w:rsid w:val="001452A1"/>
    <w:rsid w:val="0015691B"/>
    <w:rsid w:val="00171FCB"/>
    <w:rsid w:val="001744D1"/>
    <w:rsid w:val="00174B49"/>
    <w:rsid w:val="001753FE"/>
    <w:rsid w:val="00180B6C"/>
    <w:rsid w:val="001825CB"/>
    <w:rsid w:val="00197332"/>
    <w:rsid w:val="001A7BF5"/>
    <w:rsid w:val="001D5200"/>
    <w:rsid w:val="001E1B61"/>
    <w:rsid w:val="001E3363"/>
    <w:rsid w:val="001E40E4"/>
    <w:rsid w:val="001E77F1"/>
    <w:rsid w:val="001F2DEE"/>
    <w:rsid w:val="001F562C"/>
    <w:rsid w:val="001F6FEE"/>
    <w:rsid w:val="001F74BD"/>
    <w:rsid w:val="001F7686"/>
    <w:rsid w:val="002046B1"/>
    <w:rsid w:val="0022123A"/>
    <w:rsid w:val="00230964"/>
    <w:rsid w:val="00240505"/>
    <w:rsid w:val="0024662A"/>
    <w:rsid w:val="00246EA4"/>
    <w:rsid w:val="00254CCC"/>
    <w:rsid w:val="0025589B"/>
    <w:rsid w:val="0026103C"/>
    <w:rsid w:val="002707FD"/>
    <w:rsid w:val="00271C1A"/>
    <w:rsid w:val="002876EC"/>
    <w:rsid w:val="002A6102"/>
    <w:rsid w:val="002C1633"/>
    <w:rsid w:val="002C4F18"/>
    <w:rsid w:val="002D1F62"/>
    <w:rsid w:val="002D349C"/>
    <w:rsid w:val="002D7AA0"/>
    <w:rsid w:val="002E242D"/>
    <w:rsid w:val="002E335E"/>
    <w:rsid w:val="003030B3"/>
    <w:rsid w:val="003044DE"/>
    <w:rsid w:val="00307BEE"/>
    <w:rsid w:val="0031103A"/>
    <w:rsid w:val="00325387"/>
    <w:rsid w:val="003257D2"/>
    <w:rsid w:val="00326D2B"/>
    <w:rsid w:val="003379DC"/>
    <w:rsid w:val="00347BAF"/>
    <w:rsid w:val="00376711"/>
    <w:rsid w:val="0037684E"/>
    <w:rsid w:val="0038449F"/>
    <w:rsid w:val="00385DAD"/>
    <w:rsid w:val="00392CDB"/>
    <w:rsid w:val="003B4430"/>
    <w:rsid w:val="003E451C"/>
    <w:rsid w:val="003F18EB"/>
    <w:rsid w:val="00404F27"/>
    <w:rsid w:val="004158A3"/>
    <w:rsid w:val="00420466"/>
    <w:rsid w:val="004417B4"/>
    <w:rsid w:val="004442EC"/>
    <w:rsid w:val="004548C8"/>
    <w:rsid w:val="00456E09"/>
    <w:rsid w:val="00464456"/>
    <w:rsid w:val="004712D2"/>
    <w:rsid w:val="004724C6"/>
    <w:rsid w:val="00472D68"/>
    <w:rsid w:val="00476B81"/>
    <w:rsid w:val="00482790"/>
    <w:rsid w:val="00482CD2"/>
    <w:rsid w:val="00497BE9"/>
    <w:rsid w:val="004A2D61"/>
    <w:rsid w:val="004A385D"/>
    <w:rsid w:val="004A58FE"/>
    <w:rsid w:val="004B0B03"/>
    <w:rsid w:val="004B10AA"/>
    <w:rsid w:val="004B1443"/>
    <w:rsid w:val="004B468F"/>
    <w:rsid w:val="004C14CD"/>
    <w:rsid w:val="004C23E9"/>
    <w:rsid w:val="004D1E2A"/>
    <w:rsid w:val="004F219E"/>
    <w:rsid w:val="004F6586"/>
    <w:rsid w:val="00507E88"/>
    <w:rsid w:val="005119CC"/>
    <w:rsid w:val="005139B6"/>
    <w:rsid w:val="005159EA"/>
    <w:rsid w:val="00524820"/>
    <w:rsid w:val="00534B94"/>
    <w:rsid w:val="00535A50"/>
    <w:rsid w:val="0053775F"/>
    <w:rsid w:val="00541388"/>
    <w:rsid w:val="00543ED7"/>
    <w:rsid w:val="0054545E"/>
    <w:rsid w:val="0055211F"/>
    <w:rsid w:val="0057176D"/>
    <w:rsid w:val="00573A16"/>
    <w:rsid w:val="0057445C"/>
    <w:rsid w:val="00583FF0"/>
    <w:rsid w:val="00591AAB"/>
    <w:rsid w:val="00593976"/>
    <w:rsid w:val="00597E30"/>
    <w:rsid w:val="005B40C1"/>
    <w:rsid w:val="005B5538"/>
    <w:rsid w:val="005C2003"/>
    <w:rsid w:val="005C3C3B"/>
    <w:rsid w:val="005C75E3"/>
    <w:rsid w:val="005D3E83"/>
    <w:rsid w:val="005F7F2B"/>
    <w:rsid w:val="00603EB2"/>
    <w:rsid w:val="0062308F"/>
    <w:rsid w:val="00623B2C"/>
    <w:rsid w:val="00624E03"/>
    <w:rsid w:val="0063522C"/>
    <w:rsid w:val="00640C93"/>
    <w:rsid w:val="00640DAB"/>
    <w:rsid w:val="006427E3"/>
    <w:rsid w:val="00647391"/>
    <w:rsid w:val="00653D7F"/>
    <w:rsid w:val="00665C9E"/>
    <w:rsid w:val="00667AAB"/>
    <w:rsid w:val="00672F57"/>
    <w:rsid w:val="006923F2"/>
    <w:rsid w:val="006A0C33"/>
    <w:rsid w:val="006A4DE8"/>
    <w:rsid w:val="006A73FC"/>
    <w:rsid w:val="006B163B"/>
    <w:rsid w:val="006B2491"/>
    <w:rsid w:val="006C72E0"/>
    <w:rsid w:val="006E07E9"/>
    <w:rsid w:val="006F19C0"/>
    <w:rsid w:val="00703B79"/>
    <w:rsid w:val="00704DA8"/>
    <w:rsid w:val="00710056"/>
    <w:rsid w:val="00710C15"/>
    <w:rsid w:val="007113FC"/>
    <w:rsid w:val="00712261"/>
    <w:rsid w:val="00721395"/>
    <w:rsid w:val="007270BE"/>
    <w:rsid w:val="00727B40"/>
    <w:rsid w:val="00727CEE"/>
    <w:rsid w:val="00731B5E"/>
    <w:rsid w:val="00735493"/>
    <w:rsid w:val="007512D8"/>
    <w:rsid w:val="00753EB3"/>
    <w:rsid w:val="0075445C"/>
    <w:rsid w:val="00756262"/>
    <w:rsid w:val="00760D6C"/>
    <w:rsid w:val="00763084"/>
    <w:rsid w:val="007705AB"/>
    <w:rsid w:val="00773B3F"/>
    <w:rsid w:val="00775830"/>
    <w:rsid w:val="0078264F"/>
    <w:rsid w:val="00793012"/>
    <w:rsid w:val="00795D31"/>
    <w:rsid w:val="007A04F4"/>
    <w:rsid w:val="007B4085"/>
    <w:rsid w:val="007B7295"/>
    <w:rsid w:val="007D1762"/>
    <w:rsid w:val="007D4923"/>
    <w:rsid w:val="007D6AF2"/>
    <w:rsid w:val="007F00E5"/>
    <w:rsid w:val="00802415"/>
    <w:rsid w:val="0080635F"/>
    <w:rsid w:val="00810244"/>
    <w:rsid w:val="008172EA"/>
    <w:rsid w:val="00817A5E"/>
    <w:rsid w:val="00817B06"/>
    <w:rsid w:val="00820EED"/>
    <w:rsid w:val="00826A64"/>
    <w:rsid w:val="0083727E"/>
    <w:rsid w:val="00867B9E"/>
    <w:rsid w:val="00891EC5"/>
    <w:rsid w:val="008B29E5"/>
    <w:rsid w:val="008D1773"/>
    <w:rsid w:val="008D5C3F"/>
    <w:rsid w:val="008E1DF8"/>
    <w:rsid w:val="008E56D7"/>
    <w:rsid w:val="00917DA4"/>
    <w:rsid w:val="00932A38"/>
    <w:rsid w:val="00933583"/>
    <w:rsid w:val="009466F9"/>
    <w:rsid w:val="009510BC"/>
    <w:rsid w:val="00967A08"/>
    <w:rsid w:val="00971331"/>
    <w:rsid w:val="00982506"/>
    <w:rsid w:val="00982537"/>
    <w:rsid w:val="009A24FF"/>
    <w:rsid w:val="009A2CBD"/>
    <w:rsid w:val="009A6043"/>
    <w:rsid w:val="009C13F5"/>
    <w:rsid w:val="009C449A"/>
    <w:rsid w:val="009C6EBA"/>
    <w:rsid w:val="009E2D5B"/>
    <w:rsid w:val="009E2F30"/>
    <w:rsid w:val="009F0EAF"/>
    <w:rsid w:val="00A035C3"/>
    <w:rsid w:val="00A06B85"/>
    <w:rsid w:val="00A10DD1"/>
    <w:rsid w:val="00A11673"/>
    <w:rsid w:val="00A132C5"/>
    <w:rsid w:val="00A15E6E"/>
    <w:rsid w:val="00A16A71"/>
    <w:rsid w:val="00A17172"/>
    <w:rsid w:val="00A228E2"/>
    <w:rsid w:val="00A25E71"/>
    <w:rsid w:val="00A3306D"/>
    <w:rsid w:val="00A57F00"/>
    <w:rsid w:val="00A63076"/>
    <w:rsid w:val="00A7252E"/>
    <w:rsid w:val="00A761A2"/>
    <w:rsid w:val="00A77E1D"/>
    <w:rsid w:val="00A803C0"/>
    <w:rsid w:val="00AA1CB1"/>
    <w:rsid w:val="00AA5E68"/>
    <w:rsid w:val="00AD28E7"/>
    <w:rsid w:val="00AD668D"/>
    <w:rsid w:val="00AD7E39"/>
    <w:rsid w:val="00AE1F30"/>
    <w:rsid w:val="00AF59D5"/>
    <w:rsid w:val="00AF63D4"/>
    <w:rsid w:val="00AF71BB"/>
    <w:rsid w:val="00B01962"/>
    <w:rsid w:val="00B0614E"/>
    <w:rsid w:val="00B07D49"/>
    <w:rsid w:val="00B10E49"/>
    <w:rsid w:val="00B21C1F"/>
    <w:rsid w:val="00B23A53"/>
    <w:rsid w:val="00B33540"/>
    <w:rsid w:val="00B34708"/>
    <w:rsid w:val="00B419DF"/>
    <w:rsid w:val="00B43870"/>
    <w:rsid w:val="00B465B0"/>
    <w:rsid w:val="00B63A15"/>
    <w:rsid w:val="00B7427A"/>
    <w:rsid w:val="00B810B1"/>
    <w:rsid w:val="00B8676C"/>
    <w:rsid w:val="00B87D30"/>
    <w:rsid w:val="00B90550"/>
    <w:rsid w:val="00B93E0B"/>
    <w:rsid w:val="00B966AB"/>
    <w:rsid w:val="00BA5B80"/>
    <w:rsid w:val="00BD190F"/>
    <w:rsid w:val="00BD38C8"/>
    <w:rsid w:val="00BE0272"/>
    <w:rsid w:val="00BF7090"/>
    <w:rsid w:val="00C00B4E"/>
    <w:rsid w:val="00C16EA5"/>
    <w:rsid w:val="00C215AD"/>
    <w:rsid w:val="00C31708"/>
    <w:rsid w:val="00C36AFC"/>
    <w:rsid w:val="00C471DF"/>
    <w:rsid w:val="00C62536"/>
    <w:rsid w:val="00C67134"/>
    <w:rsid w:val="00C72B49"/>
    <w:rsid w:val="00C800E3"/>
    <w:rsid w:val="00C8072D"/>
    <w:rsid w:val="00C85068"/>
    <w:rsid w:val="00C9791E"/>
    <w:rsid w:val="00CA315C"/>
    <w:rsid w:val="00CA6B26"/>
    <w:rsid w:val="00CB4B87"/>
    <w:rsid w:val="00CC5D63"/>
    <w:rsid w:val="00CF2428"/>
    <w:rsid w:val="00CF2876"/>
    <w:rsid w:val="00CF2CDC"/>
    <w:rsid w:val="00CF5AA3"/>
    <w:rsid w:val="00D0297B"/>
    <w:rsid w:val="00D03315"/>
    <w:rsid w:val="00D43797"/>
    <w:rsid w:val="00D43BF6"/>
    <w:rsid w:val="00D51181"/>
    <w:rsid w:val="00D626E5"/>
    <w:rsid w:val="00D6434D"/>
    <w:rsid w:val="00D65FCE"/>
    <w:rsid w:val="00D706F2"/>
    <w:rsid w:val="00D72EB1"/>
    <w:rsid w:val="00D74E6F"/>
    <w:rsid w:val="00D76064"/>
    <w:rsid w:val="00D8384D"/>
    <w:rsid w:val="00D83932"/>
    <w:rsid w:val="00D83EB6"/>
    <w:rsid w:val="00D8405F"/>
    <w:rsid w:val="00D84B7C"/>
    <w:rsid w:val="00D87DEA"/>
    <w:rsid w:val="00D94FF5"/>
    <w:rsid w:val="00D960C1"/>
    <w:rsid w:val="00D978C3"/>
    <w:rsid w:val="00DA25F5"/>
    <w:rsid w:val="00DA6B18"/>
    <w:rsid w:val="00DA6E35"/>
    <w:rsid w:val="00DB46F9"/>
    <w:rsid w:val="00DC0360"/>
    <w:rsid w:val="00DE0249"/>
    <w:rsid w:val="00DE0F61"/>
    <w:rsid w:val="00DE4783"/>
    <w:rsid w:val="00DF0BFF"/>
    <w:rsid w:val="00DF32B9"/>
    <w:rsid w:val="00DF3FDD"/>
    <w:rsid w:val="00E01BCF"/>
    <w:rsid w:val="00E02C43"/>
    <w:rsid w:val="00E1322F"/>
    <w:rsid w:val="00E52666"/>
    <w:rsid w:val="00E578A9"/>
    <w:rsid w:val="00E60E07"/>
    <w:rsid w:val="00E66062"/>
    <w:rsid w:val="00E73207"/>
    <w:rsid w:val="00E7334D"/>
    <w:rsid w:val="00E7681F"/>
    <w:rsid w:val="00E814A6"/>
    <w:rsid w:val="00E82037"/>
    <w:rsid w:val="00E82D09"/>
    <w:rsid w:val="00E83276"/>
    <w:rsid w:val="00E8557A"/>
    <w:rsid w:val="00E857C5"/>
    <w:rsid w:val="00E85C8F"/>
    <w:rsid w:val="00E96DDD"/>
    <w:rsid w:val="00E97523"/>
    <w:rsid w:val="00EA1DED"/>
    <w:rsid w:val="00EA2AB5"/>
    <w:rsid w:val="00EA6028"/>
    <w:rsid w:val="00EC0A7A"/>
    <w:rsid w:val="00EC0D9C"/>
    <w:rsid w:val="00ED7E1F"/>
    <w:rsid w:val="00EE3406"/>
    <w:rsid w:val="00EF358D"/>
    <w:rsid w:val="00F04AED"/>
    <w:rsid w:val="00F108F9"/>
    <w:rsid w:val="00F15D5D"/>
    <w:rsid w:val="00F16465"/>
    <w:rsid w:val="00F21F22"/>
    <w:rsid w:val="00F40EF5"/>
    <w:rsid w:val="00F64D73"/>
    <w:rsid w:val="00F664DF"/>
    <w:rsid w:val="00F71A83"/>
    <w:rsid w:val="00F72021"/>
    <w:rsid w:val="00F75BE5"/>
    <w:rsid w:val="00F75C45"/>
    <w:rsid w:val="00F8507D"/>
    <w:rsid w:val="00F931BE"/>
    <w:rsid w:val="00FA1A5B"/>
    <w:rsid w:val="00FA3C67"/>
    <w:rsid w:val="00FB4A38"/>
    <w:rsid w:val="00FB7126"/>
    <w:rsid w:val="00FC0E1A"/>
    <w:rsid w:val="00FC1D61"/>
    <w:rsid w:val="00FC76D7"/>
    <w:rsid w:val="00FD0EAE"/>
    <w:rsid w:val="00FD156D"/>
    <w:rsid w:val="00FE1E69"/>
    <w:rsid w:val="00FF017C"/>
    <w:rsid w:val="00FF07BE"/>
    <w:rsid w:val="00FF26F5"/>
    <w:rsid w:val="00FF40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86510"/>
  <w15:chartTrackingRefBased/>
  <w15:docId w15:val="{45984F41-2F18-4192-823A-BB8FEC623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B06"/>
    <w:pPr>
      <w:spacing w:after="0" w:line="240" w:lineRule="auto"/>
    </w:pPr>
    <w:rPr>
      <w:rFonts w:ascii="Times New Roman" w:eastAsia="Times New Roman" w:hAnsi="Times New Roman" w:cs="Times New Roman"/>
      <w:kern w:val="0"/>
      <w:sz w:val="24"/>
      <w:szCs w:val="24"/>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lp1,Buletai,Bullet"/>
    <w:basedOn w:val="Normal"/>
    <w:link w:val="ListParagraphChar"/>
    <w:uiPriority w:val="99"/>
    <w:qFormat/>
    <w:rsid w:val="000522ED"/>
    <w:pPr>
      <w:ind w:left="720"/>
      <w:contextualSpacing/>
    </w:pPr>
  </w:style>
  <w:style w:type="paragraph" w:styleId="Header">
    <w:name w:val="header"/>
    <w:basedOn w:val="Normal"/>
    <w:link w:val="HeaderChar"/>
    <w:uiPriority w:val="99"/>
    <w:unhideWhenUsed/>
    <w:rsid w:val="00CA6B26"/>
    <w:pPr>
      <w:tabs>
        <w:tab w:val="center" w:pos="4513"/>
        <w:tab w:val="right" w:pos="9026"/>
      </w:tabs>
    </w:pPr>
  </w:style>
  <w:style w:type="character" w:customStyle="1" w:styleId="HeaderChar">
    <w:name w:val="Header Char"/>
    <w:basedOn w:val="DefaultParagraphFont"/>
    <w:link w:val="Header"/>
    <w:uiPriority w:val="99"/>
    <w:rsid w:val="00CA6B26"/>
    <w:rPr>
      <w:rFonts w:ascii="Times New Roman" w:eastAsia="Times New Roman" w:hAnsi="Times New Roman" w:cs="Times New Roman"/>
      <w:kern w:val="0"/>
      <w:sz w:val="24"/>
      <w:szCs w:val="24"/>
      <w:lang w:eastAsia="lt-LT"/>
      <w14:ligatures w14:val="none"/>
    </w:rPr>
  </w:style>
  <w:style w:type="paragraph" w:styleId="Footer">
    <w:name w:val="footer"/>
    <w:basedOn w:val="Normal"/>
    <w:link w:val="FooterChar"/>
    <w:uiPriority w:val="99"/>
    <w:unhideWhenUsed/>
    <w:rsid w:val="00CA6B26"/>
    <w:pPr>
      <w:tabs>
        <w:tab w:val="center" w:pos="4513"/>
        <w:tab w:val="right" w:pos="9026"/>
      </w:tabs>
    </w:pPr>
  </w:style>
  <w:style w:type="character" w:customStyle="1" w:styleId="FooterChar">
    <w:name w:val="Footer Char"/>
    <w:basedOn w:val="DefaultParagraphFont"/>
    <w:link w:val="Footer"/>
    <w:uiPriority w:val="99"/>
    <w:rsid w:val="00CA6B26"/>
    <w:rPr>
      <w:rFonts w:ascii="Times New Roman" w:eastAsia="Times New Roman" w:hAnsi="Times New Roman" w:cs="Times New Roman"/>
      <w:kern w:val="0"/>
      <w:sz w:val="24"/>
      <w:szCs w:val="24"/>
      <w:lang w:eastAsia="lt-LT"/>
      <w14:ligatures w14:val="none"/>
    </w:rPr>
  </w:style>
  <w:style w:type="character" w:styleId="CommentReference">
    <w:name w:val="annotation reference"/>
    <w:basedOn w:val="DefaultParagraphFont"/>
    <w:uiPriority w:val="99"/>
    <w:semiHidden/>
    <w:unhideWhenUsed/>
    <w:rsid w:val="00C215AD"/>
    <w:rPr>
      <w:sz w:val="16"/>
      <w:szCs w:val="16"/>
    </w:rPr>
  </w:style>
  <w:style w:type="paragraph" w:styleId="CommentText">
    <w:name w:val="annotation text"/>
    <w:basedOn w:val="Normal"/>
    <w:link w:val="CommentTextChar"/>
    <w:uiPriority w:val="99"/>
    <w:unhideWhenUsed/>
    <w:rsid w:val="00C215AD"/>
    <w:rPr>
      <w:sz w:val="20"/>
      <w:szCs w:val="20"/>
    </w:rPr>
  </w:style>
  <w:style w:type="character" w:customStyle="1" w:styleId="CommentTextChar">
    <w:name w:val="Comment Text Char"/>
    <w:basedOn w:val="DefaultParagraphFont"/>
    <w:link w:val="CommentText"/>
    <w:uiPriority w:val="99"/>
    <w:rsid w:val="00C215AD"/>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215AD"/>
    <w:rPr>
      <w:b/>
      <w:bCs/>
    </w:rPr>
  </w:style>
  <w:style w:type="character" w:customStyle="1" w:styleId="CommentSubjectChar">
    <w:name w:val="Comment Subject Char"/>
    <w:basedOn w:val="CommentTextChar"/>
    <w:link w:val="CommentSubject"/>
    <w:uiPriority w:val="99"/>
    <w:semiHidden/>
    <w:rsid w:val="00C215AD"/>
    <w:rPr>
      <w:rFonts w:ascii="Times New Roman" w:eastAsia="Times New Roman" w:hAnsi="Times New Roman" w:cs="Times New Roman"/>
      <w:b/>
      <w:bCs/>
      <w:kern w:val="0"/>
      <w:sz w:val="20"/>
      <w:szCs w:val="20"/>
      <w:lang w:eastAsia="lt-LT"/>
      <w14:ligatures w14:val="none"/>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99"/>
    <w:qFormat/>
    <w:locked/>
    <w:rsid w:val="000C209D"/>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E3363"/>
    <w:pPr>
      <w:spacing w:after="0" w:line="240" w:lineRule="auto"/>
    </w:pPr>
    <w:rPr>
      <w:rFonts w:ascii="Times New Roman" w:eastAsia="Times New Roman" w:hAnsi="Times New Roman" w:cs="Times New Roman"/>
      <w:kern w:val="0"/>
      <w:sz w:val="24"/>
      <w:szCs w:val="24"/>
      <w:lang w:eastAsia="lt-LT"/>
      <w14:ligatures w14:val="none"/>
    </w:rPr>
  </w:style>
  <w:style w:type="character" w:styleId="Hyperlink">
    <w:name w:val="Hyperlink"/>
    <w:basedOn w:val="DefaultParagraphFont"/>
    <w:uiPriority w:val="99"/>
    <w:unhideWhenUsed/>
    <w:rsid w:val="005B40C1"/>
    <w:rPr>
      <w:color w:val="0000FF"/>
      <w:u w:val="single"/>
    </w:rPr>
  </w:style>
  <w:style w:type="table" w:styleId="TableGrid">
    <w:name w:val="Table Grid"/>
    <w:basedOn w:val="TableNormal"/>
    <w:uiPriority w:val="59"/>
    <w:rsid w:val="00E7681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7681F"/>
    <w:pPr>
      <w:spacing w:before="100" w:beforeAutospacing="1" w:after="100" w:afterAutospacing="1"/>
    </w:pPr>
    <w:rPr>
      <w:lang w:val="en-US" w:eastAsia="en-US"/>
    </w:rPr>
  </w:style>
  <w:style w:type="character" w:styleId="UnresolvedMention">
    <w:name w:val="Unresolved Mention"/>
    <w:basedOn w:val="DefaultParagraphFont"/>
    <w:uiPriority w:val="99"/>
    <w:semiHidden/>
    <w:unhideWhenUsed/>
    <w:rsid w:val="00D960C1"/>
    <w:rPr>
      <w:color w:val="605E5C"/>
      <w:shd w:val="clear" w:color="auto" w:fill="E1DFDD"/>
    </w:rPr>
  </w:style>
  <w:style w:type="paragraph" w:customStyle="1" w:styleId="Default">
    <w:name w:val="Default"/>
    <w:rsid w:val="00721395"/>
    <w:pPr>
      <w:autoSpaceDE w:val="0"/>
      <w:autoSpaceDN w:val="0"/>
      <w:adjustRightInd w:val="0"/>
      <w:spacing w:after="0" w:line="240" w:lineRule="auto"/>
    </w:pPr>
    <w:rPr>
      <w:rFonts w:ascii="Tahoma" w:eastAsia="Times New Roman" w:hAnsi="Tahoma" w:cs="Tahoma"/>
      <w:color w:val="000000"/>
      <w:kern w:val="0"/>
      <w:sz w:val="24"/>
      <w:szCs w:val="24"/>
      <w:lang w:eastAsia="lt-LT"/>
      <w14:ligatures w14:val="none"/>
    </w:rPr>
  </w:style>
  <w:style w:type="paragraph" w:styleId="FootnoteText">
    <w:name w:val="footnote text"/>
    <w:basedOn w:val="Normal"/>
    <w:link w:val="FootnoteTextChar"/>
    <w:uiPriority w:val="99"/>
    <w:semiHidden/>
    <w:unhideWhenUsed/>
    <w:rsid w:val="00A77E1D"/>
    <w:rPr>
      <w:sz w:val="20"/>
      <w:szCs w:val="20"/>
    </w:rPr>
  </w:style>
  <w:style w:type="character" w:customStyle="1" w:styleId="FootnoteTextChar">
    <w:name w:val="Footnote Text Char"/>
    <w:basedOn w:val="DefaultParagraphFont"/>
    <w:link w:val="FootnoteText"/>
    <w:uiPriority w:val="99"/>
    <w:semiHidden/>
    <w:rsid w:val="00A77E1D"/>
    <w:rPr>
      <w:rFonts w:ascii="Times New Roman" w:eastAsia="Times New Roman"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A77E1D"/>
    <w:rPr>
      <w:vertAlign w:val="superscript"/>
    </w:rPr>
  </w:style>
  <w:style w:type="paragraph" w:customStyle="1" w:styleId="FreeForm">
    <w:name w:val="Free Form"/>
    <w:rsid w:val="00DC0360"/>
    <w:pPr>
      <w:pBdr>
        <w:top w:val="nil"/>
        <w:left w:val="nil"/>
        <w:bottom w:val="nil"/>
        <w:right w:val="nil"/>
        <w:between w:val="nil"/>
        <w:bar w:val="nil"/>
      </w:pBdr>
      <w:spacing w:after="0" w:line="240" w:lineRule="auto"/>
    </w:pPr>
    <w:rPr>
      <w:rFonts w:ascii="Helvetica Neue" w:eastAsia="Arial Unicode MS" w:hAnsi="Helvetica Neue" w:cs="Arial Unicode MS"/>
      <w:color w:val="413F3C"/>
      <w:kern w:val="0"/>
      <w:sz w:val="16"/>
      <w:szCs w:val="16"/>
      <w:bdr w:val="nil"/>
      <w:lang w:val="en-US"/>
      <w14:ligatures w14:val="none"/>
    </w:rPr>
  </w:style>
  <w:style w:type="paragraph" w:styleId="Title">
    <w:name w:val="Title"/>
    <w:next w:val="Normal"/>
    <w:link w:val="TitleChar"/>
    <w:uiPriority w:val="99"/>
    <w:qFormat/>
    <w:rsid w:val="00817B06"/>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kern w:val="0"/>
      <w:sz w:val="56"/>
      <w:szCs w:val="56"/>
      <w:bdr w:val="nil"/>
      <w:lang w:val="en-US"/>
      <w14:ligatures w14:val="none"/>
    </w:rPr>
  </w:style>
  <w:style w:type="character" w:customStyle="1" w:styleId="TitleChar">
    <w:name w:val="Title Char"/>
    <w:basedOn w:val="DefaultParagraphFont"/>
    <w:link w:val="Title"/>
    <w:uiPriority w:val="99"/>
    <w:rsid w:val="00817B06"/>
    <w:rPr>
      <w:rFonts w:ascii="Helvetica Neue UltraLight" w:eastAsia="Arial Unicode MS" w:hAnsi="Helvetica Neue UltraLight" w:cs="Arial Unicode MS"/>
      <w:color w:val="000000"/>
      <w:spacing w:val="16"/>
      <w:kern w:val="0"/>
      <w:sz w:val="56"/>
      <w:szCs w:val="56"/>
      <w:bdr w:val="nil"/>
      <w:lang w:val="en-US"/>
      <w14:ligatures w14:val="none"/>
    </w:rPr>
  </w:style>
  <w:style w:type="character" w:styleId="Strong">
    <w:name w:val="Strong"/>
    <w:basedOn w:val="DefaultParagraphFont"/>
    <w:uiPriority w:val="22"/>
    <w:qFormat/>
    <w:rsid w:val="00817B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333A2-290C-47BF-BFB2-D6D6F6E03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3377</Words>
  <Characters>1926</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Vaida Petruškevičiūtė</cp:lastModifiedBy>
  <cp:revision>4</cp:revision>
  <dcterms:created xsi:type="dcterms:W3CDTF">2024-09-27T07:47:00Z</dcterms:created>
  <dcterms:modified xsi:type="dcterms:W3CDTF">2024-09-27T08:09:00Z</dcterms:modified>
</cp:coreProperties>
</file>