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B7DAF" w14:textId="06ED6568" w:rsidR="009A1BE2" w:rsidRPr="002667BF" w:rsidRDefault="009A1BE2" w:rsidP="00AE64B2">
      <w:pPr>
        <w:jc w:val="right"/>
        <w:rPr>
          <w:rFonts w:asciiTheme="majorBidi" w:hAnsiTheme="majorBidi" w:cstheme="majorBidi"/>
          <w:color w:val="000000" w:themeColor="text1"/>
          <w:szCs w:val="24"/>
        </w:rPr>
      </w:pPr>
      <w:bookmarkStart w:id="0" w:name="_Hlk181440407"/>
      <w:r w:rsidRPr="002667BF">
        <w:rPr>
          <w:rFonts w:asciiTheme="majorBidi" w:hAnsiTheme="majorBidi" w:cstheme="majorBidi"/>
          <w:color w:val="000000" w:themeColor="text1"/>
          <w:szCs w:val="24"/>
        </w:rPr>
        <w:t xml:space="preserve">Specialiųjų pirkimo sąlygų 2 priedas </w:t>
      </w:r>
    </w:p>
    <w:p w14:paraId="6CF929FF" w14:textId="4731389E" w:rsidR="0097548D" w:rsidRPr="002667BF" w:rsidRDefault="0097548D" w:rsidP="00AE64B2">
      <w:pPr>
        <w:jc w:val="center"/>
        <w:rPr>
          <w:rFonts w:ascii="Calibri" w:hAnsi="Calibri" w:cs="Calibri"/>
          <w:color w:val="000000" w:themeColor="text1"/>
          <w:szCs w:val="24"/>
        </w:rPr>
      </w:pPr>
    </w:p>
    <w:p w14:paraId="2DCD031D" w14:textId="77777777" w:rsidR="0097548D" w:rsidRPr="002667BF" w:rsidRDefault="0097548D" w:rsidP="00AE64B2">
      <w:pPr>
        <w:jc w:val="center"/>
        <w:rPr>
          <w:rFonts w:ascii="Calibri" w:hAnsi="Calibri" w:cs="Calibri"/>
          <w:b/>
          <w:color w:val="000000" w:themeColor="text1"/>
          <w:szCs w:val="24"/>
        </w:rPr>
      </w:pPr>
    </w:p>
    <w:p w14:paraId="2CFD4388" w14:textId="24682841" w:rsidR="0097548D" w:rsidRPr="002667BF" w:rsidRDefault="009A1BE2" w:rsidP="00AE64B2">
      <w:pPr>
        <w:jc w:val="right"/>
        <w:rPr>
          <w:rFonts w:ascii="Calibri" w:hAnsi="Calibri" w:cs="Calibri"/>
          <w:b/>
          <w:color w:val="000000" w:themeColor="text1"/>
          <w:szCs w:val="24"/>
        </w:rPr>
      </w:pPr>
      <w:r w:rsidRPr="002667BF">
        <w:rPr>
          <w:rFonts w:ascii="Calibri" w:hAnsi="Calibri" w:cs="Calibri"/>
          <w:b/>
          <w:noProof/>
          <w:color w:val="000000" w:themeColor="text1"/>
          <w:szCs w:val="24"/>
          <w:lang w:eastAsia="ko-KR"/>
        </w:rPr>
        <w:drawing>
          <wp:inline distT="0" distB="0" distL="0" distR="0" wp14:anchorId="4ADD0D8B" wp14:editId="1A5D778F">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r w:rsidR="0097548D" w:rsidRPr="002667BF">
        <w:rPr>
          <w:rFonts w:ascii="Calibri" w:hAnsi="Calibri" w:cs="Calibri"/>
          <w:b/>
          <w:color w:val="000000" w:themeColor="text1"/>
          <w:szCs w:val="24"/>
        </w:rPr>
        <w:tab/>
      </w:r>
      <w:r w:rsidR="0097548D" w:rsidRPr="002667BF">
        <w:rPr>
          <w:rFonts w:ascii="Calibri" w:hAnsi="Calibri" w:cs="Calibri"/>
          <w:b/>
          <w:color w:val="000000" w:themeColor="text1"/>
          <w:szCs w:val="24"/>
        </w:rPr>
        <w:tab/>
      </w:r>
      <w:r w:rsidR="0097548D" w:rsidRPr="002667BF">
        <w:rPr>
          <w:rFonts w:ascii="Calibri" w:hAnsi="Calibri" w:cs="Calibri"/>
          <w:b/>
          <w:color w:val="000000" w:themeColor="text1"/>
          <w:szCs w:val="24"/>
        </w:rPr>
        <w:tab/>
      </w:r>
    </w:p>
    <w:p w14:paraId="0B1483A3" w14:textId="77777777" w:rsidR="0097548D" w:rsidRPr="002667BF" w:rsidRDefault="0097548D" w:rsidP="00AE64B2">
      <w:pPr>
        <w:jc w:val="center"/>
        <w:rPr>
          <w:rFonts w:ascii="Calibri" w:hAnsi="Calibri" w:cs="Calibri"/>
          <w:b/>
          <w:color w:val="000000" w:themeColor="text1"/>
          <w:szCs w:val="24"/>
        </w:rPr>
      </w:pPr>
      <w:r w:rsidRPr="002667BF">
        <w:rPr>
          <w:rFonts w:ascii="Calibri" w:hAnsi="Calibri" w:cs="Calibri"/>
          <w:b/>
          <w:color w:val="000000" w:themeColor="text1"/>
          <w:szCs w:val="24"/>
        </w:rPr>
        <w:t xml:space="preserve">PROJEKTAS </w:t>
      </w:r>
      <w:bookmarkStart w:id="1" w:name="_Hlk146183691"/>
      <w:r w:rsidRPr="002667BF">
        <w:rPr>
          <w:rFonts w:ascii="Calibri" w:hAnsi="Calibri" w:cs="Calibri"/>
          <w:b/>
          <w:color w:val="000000" w:themeColor="text1"/>
          <w:szCs w:val="24"/>
        </w:rPr>
        <w:t>,,</w:t>
      </w:r>
      <w:r w:rsidRPr="002667BF">
        <w:rPr>
          <w:rFonts w:ascii="Calibri" w:hAnsi="Calibri" w:cs="Calibri"/>
          <w:b/>
          <w:bCs/>
          <w:color w:val="000000" w:themeColor="text1"/>
          <w:szCs w:val="24"/>
        </w:rPr>
        <w:t>PERĖJIMAS NUO INSTITUCINĖS GLOBOS PRIE BENDRUOMENINIŲ PASLAUGŲ SOSTINĖS REGIONE, VIDURIO IR VAKARŲ LIETUVOS REGIONE</w:t>
      </w:r>
      <w:bookmarkEnd w:id="1"/>
      <w:r w:rsidRPr="002667BF">
        <w:rPr>
          <w:rFonts w:ascii="Calibri" w:hAnsi="Calibri" w:cs="Calibri"/>
          <w:b/>
          <w:bCs/>
          <w:color w:val="000000" w:themeColor="text1"/>
          <w:szCs w:val="24"/>
        </w:rPr>
        <w:t>”</w:t>
      </w:r>
    </w:p>
    <w:p w14:paraId="2D0AC5C7" w14:textId="77777777" w:rsidR="0097548D" w:rsidRPr="002667BF" w:rsidRDefault="0097548D" w:rsidP="00AE64B2">
      <w:pPr>
        <w:widowControl w:val="0"/>
        <w:jc w:val="center"/>
        <w:outlineLvl w:val="0"/>
        <w:rPr>
          <w:rFonts w:ascii="Calibri" w:hAnsi="Calibri" w:cs="Calibri"/>
          <w:b/>
          <w:color w:val="000000" w:themeColor="text1"/>
          <w:szCs w:val="24"/>
        </w:rPr>
      </w:pPr>
    </w:p>
    <w:p w14:paraId="79ABF6BF" w14:textId="6B56F772" w:rsidR="00FE384B" w:rsidRPr="002667BF" w:rsidRDefault="00222141" w:rsidP="00AE64B2">
      <w:pPr>
        <w:widowControl w:val="0"/>
        <w:jc w:val="center"/>
        <w:outlineLvl w:val="0"/>
        <w:rPr>
          <w:rFonts w:ascii="Calibri" w:hAnsi="Calibri" w:cs="Calibri"/>
          <w:b/>
          <w:color w:val="000000" w:themeColor="text1"/>
          <w:szCs w:val="24"/>
        </w:rPr>
      </w:pPr>
      <w:r w:rsidRPr="00222141">
        <w:rPr>
          <w:rFonts w:ascii="Calibri" w:hAnsi="Calibri" w:cs="Calibri"/>
          <w:b/>
          <w:color w:val="000000" w:themeColor="text1"/>
          <w:szCs w:val="24"/>
        </w:rPr>
        <w:t xml:space="preserve">SUPERVIZIJŲ </w:t>
      </w:r>
      <w:r w:rsidRPr="00222141">
        <w:rPr>
          <w:rFonts w:ascii="Calibri" w:hAnsi="Calibri" w:cs="Calibri"/>
          <w:b/>
          <w:color w:val="000000" w:themeColor="text1"/>
          <w:sz w:val="20"/>
        </w:rPr>
        <w:t xml:space="preserve"> </w:t>
      </w:r>
      <w:r w:rsidRPr="00222141">
        <w:rPr>
          <w:rFonts w:ascii="Calibri" w:hAnsi="Calibri" w:cs="Calibri"/>
          <w:b/>
          <w:color w:val="000000" w:themeColor="text1"/>
          <w:szCs w:val="24"/>
        </w:rPr>
        <w:t>O</w:t>
      </w:r>
      <w:r w:rsidR="002165F6" w:rsidRPr="00222141">
        <w:rPr>
          <w:rFonts w:ascii="Calibri" w:hAnsi="Calibri" w:cs="Calibri"/>
          <w:b/>
          <w:color w:val="000000" w:themeColor="text1"/>
          <w:szCs w:val="24"/>
        </w:rPr>
        <w:t>RG</w:t>
      </w:r>
      <w:r w:rsidR="002165F6" w:rsidRPr="002667BF">
        <w:rPr>
          <w:rFonts w:ascii="Calibri" w:hAnsi="Calibri" w:cs="Calibri"/>
          <w:b/>
          <w:color w:val="000000" w:themeColor="text1"/>
          <w:szCs w:val="24"/>
        </w:rPr>
        <w:t>ANIZAVIMAS IR TEIKIMAS, VIDURIO IR VAKARŲ LIETUVOS IR SOSTINĖS REGIONUOSE</w:t>
      </w:r>
      <w:r w:rsidR="00FE384B" w:rsidRPr="002667BF">
        <w:rPr>
          <w:rFonts w:ascii="Calibri" w:hAnsi="Calibri" w:cs="Calibri"/>
          <w:b/>
          <w:color w:val="000000" w:themeColor="text1"/>
          <w:szCs w:val="24"/>
        </w:rPr>
        <w:t xml:space="preserve"> TECHNINĖ SPECIFIKACIJA </w:t>
      </w:r>
    </w:p>
    <w:p w14:paraId="35D3002E" w14:textId="426EB53C" w:rsidR="0097548D" w:rsidRPr="002667BF" w:rsidRDefault="00FE384B" w:rsidP="00AE64B2">
      <w:pPr>
        <w:widowControl w:val="0"/>
        <w:jc w:val="center"/>
        <w:rPr>
          <w:rFonts w:ascii="Calibri" w:hAnsi="Calibri" w:cs="Calibri"/>
          <w:b/>
          <w:color w:val="000000" w:themeColor="text1"/>
          <w:szCs w:val="24"/>
        </w:rPr>
      </w:pPr>
      <w:r w:rsidRPr="002667BF">
        <w:rPr>
          <w:rFonts w:ascii="Calibri" w:hAnsi="Calibri" w:cs="Calibri"/>
          <w:b/>
          <w:color w:val="000000" w:themeColor="text1"/>
          <w:szCs w:val="24"/>
        </w:rPr>
        <w:t>I-</w:t>
      </w:r>
      <w:r w:rsidR="00222141">
        <w:rPr>
          <w:rFonts w:ascii="Calibri" w:hAnsi="Calibri" w:cs="Calibri"/>
          <w:b/>
          <w:color w:val="000000" w:themeColor="text1"/>
          <w:szCs w:val="24"/>
        </w:rPr>
        <w:t>I</w:t>
      </w:r>
      <w:r w:rsidRPr="002667BF">
        <w:rPr>
          <w:rFonts w:ascii="Calibri" w:hAnsi="Calibri" w:cs="Calibri"/>
          <w:b/>
          <w:color w:val="000000" w:themeColor="text1"/>
          <w:szCs w:val="24"/>
        </w:rPr>
        <w:t>I pirkimo dalims</w:t>
      </w:r>
    </w:p>
    <w:p w14:paraId="7ABAA692" w14:textId="77777777" w:rsidR="0097548D" w:rsidRPr="002667BF" w:rsidRDefault="0097548D" w:rsidP="00AE64B2">
      <w:pPr>
        <w:numPr>
          <w:ilvl w:val="0"/>
          <w:numId w:val="4"/>
        </w:numPr>
        <w:tabs>
          <w:tab w:val="num" w:pos="567"/>
          <w:tab w:val="left" w:pos="1134"/>
        </w:tabs>
        <w:suppressAutoHyphens w:val="0"/>
        <w:spacing w:before="720"/>
        <w:ind w:left="0" w:firstLine="0"/>
        <w:jc w:val="center"/>
        <w:rPr>
          <w:rFonts w:ascii="Calibri" w:hAnsi="Calibri" w:cs="Calibri"/>
          <w:b/>
          <w:color w:val="000000" w:themeColor="text1"/>
          <w:szCs w:val="24"/>
        </w:rPr>
      </w:pPr>
      <w:r w:rsidRPr="002667BF">
        <w:rPr>
          <w:rFonts w:ascii="Calibri" w:hAnsi="Calibri" w:cs="Calibri"/>
          <w:b/>
          <w:color w:val="000000" w:themeColor="text1"/>
          <w:szCs w:val="24"/>
        </w:rPr>
        <w:t>ĮVADINĖ DALIS</w:t>
      </w:r>
    </w:p>
    <w:p w14:paraId="65952247" w14:textId="77777777" w:rsidR="0097548D" w:rsidRPr="002667BF" w:rsidRDefault="0097548D" w:rsidP="00AE64B2">
      <w:pPr>
        <w:numPr>
          <w:ilvl w:val="1"/>
          <w:numId w:val="4"/>
        </w:numPr>
        <w:tabs>
          <w:tab w:val="num" w:pos="567"/>
          <w:tab w:val="left" w:pos="1134"/>
          <w:tab w:val="left" w:pos="1276"/>
        </w:tabs>
        <w:suppressAutoHyphens w:val="0"/>
        <w:ind w:left="0" w:firstLine="0"/>
        <w:jc w:val="both"/>
        <w:rPr>
          <w:rFonts w:ascii="Calibri" w:hAnsi="Calibri" w:cs="Calibri"/>
          <w:b/>
          <w:color w:val="000000" w:themeColor="text1"/>
          <w:szCs w:val="24"/>
        </w:rPr>
      </w:pPr>
      <w:r w:rsidRPr="002667BF">
        <w:rPr>
          <w:rFonts w:ascii="Calibri" w:hAnsi="Calibri" w:cs="Calibri"/>
          <w:b/>
          <w:color w:val="000000" w:themeColor="text1"/>
          <w:szCs w:val="24"/>
        </w:rPr>
        <w:t>Perkančioji organizacija</w:t>
      </w:r>
      <w:r w:rsidRPr="002667BF">
        <w:rPr>
          <w:rFonts w:ascii="Calibri" w:hAnsi="Calibri" w:cs="Calibri"/>
          <w:color w:val="000000" w:themeColor="text1"/>
          <w:szCs w:val="24"/>
        </w:rPr>
        <w:t xml:space="preserve">. </w:t>
      </w:r>
    </w:p>
    <w:p w14:paraId="2550E5B8" w14:textId="25137868" w:rsidR="0097548D" w:rsidRPr="002667BF" w:rsidRDefault="0097548D" w:rsidP="00AE64B2">
      <w:pPr>
        <w:tabs>
          <w:tab w:val="left" w:pos="567"/>
          <w:tab w:val="left" w:pos="1276"/>
        </w:tabs>
        <w:jc w:val="both"/>
        <w:rPr>
          <w:rFonts w:ascii="Calibri" w:hAnsi="Calibri" w:cs="Calibri"/>
          <w:color w:val="000000" w:themeColor="text1"/>
          <w:szCs w:val="24"/>
        </w:rPr>
      </w:pPr>
      <w:r w:rsidRPr="002667BF">
        <w:rPr>
          <w:rFonts w:ascii="Calibri" w:hAnsi="Calibri" w:cs="Calibri"/>
          <w:b/>
          <w:color w:val="000000" w:themeColor="text1"/>
          <w:szCs w:val="24"/>
        </w:rPr>
        <w:tab/>
      </w:r>
      <w:r w:rsidRPr="002667BF">
        <w:rPr>
          <w:rFonts w:ascii="Calibri" w:hAnsi="Calibri" w:cs="Calibri"/>
          <w:color w:val="000000" w:themeColor="text1"/>
          <w:szCs w:val="24"/>
        </w:rPr>
        <w:t xml:space="preserve">Asmens su negalia teisių apsaugos agentūra prie </w:t>
      </w:r>
      <w:r w:rsidR="00162CBF">
        <w:rPr>
          <w:rFonts w:ascii="Calibri" w:hAnsi="Calibri" w:cs="Calibri"/>
          <w:color w:val="000000" w:themeColor="text1"/>
          <w:szCs w:val="24"/>
        </w:rPr>
        <w:t>Lietuvos Respublikos s</w:t>
      </w:r>
      <w:r w:rsidRPr="002667BF">
        <w:rPr>
          <w:rFonts w:ascii="Calibri" w:hAnsi="Calibri" w:cs="Calibri"/>
          <w:color w:val="000000" w:themeColor="text1"/>
          <w:szCs w:val="24"/>
        </w:rPr>
        <w:t>ocialinės apsaugos ir darbo ministerijos (toliau – Perkančioji organizacija).</w:t>
      </w:r>
    </w:p>
    <w:p w14:paraId="2B899B36" w14:textId="77777777" w:rsidR="0097548D" w:rsidRPr="002667BF" w:rsidRDefault="0097548D" w:rsidP="00AE64B2">
      <w:pPr>
        <w:tabs>
          <w:tab w:val="left" w:pos="1134"/>
          <w:tab w:val="left" w:pos="1276"/>
        </w:tabs>
        <w:jc w:val="both"/>
        <w:rPr>
          <w:rFonts w:ascii="Calibri" w:hAnsi="Calibri" w:cs="Calibri"/>
          <w:b/>
          <w:color w:val="000000" w:themeColor="text1"/>
          <w:szCs w:val="24"/>
        </w:rPr>
      </w:pPr>
    </w:p>
    <w:p w14:paraId="59143883" w14:textId="77777777" w:rsidR="0097548D" w:rsidRPr="002667BF" w:rsidRDefault="0097548D" w:rsidP="00AE64B2">
      <w:pPr>
        <w:numPr>
          <w:ilvl w:val="1"/>
          <w:numId w:val="4"/>
        </w:numPr>
        <w:tabs>
          <w:tab w:val="num" w:pos="567"/>
          <w:tab w:val="left" w:pos="1276"/>
        </w:tabs>
        <w:suppressAutoHyphens w:val="0"/>
        <w:ind w:left="0" w:firstLine="0"/>
        <w:jc w:val="both"/>
        <w:rPr>
          <w:rFonts w:ascii="Calibri" w:hAnsi="Calibri" w:cs="Calibri"/>
          <w:b/>
          <w:color w:val="000000" w:themeColor="text1"/>
          <w:szCs w:val="24"/>
        </w:rPr>
      </w:pPr>
      <w:r w:rsidRPr="002667BF">
        <w:rPr>
          <w:rFonts w:ascii="Calibri" w:hAnsi="Calibri" w:cs="Calibri"/>
          <w:b/>
          <w:color w:val="000000" w:themeColor="text1"/>
          <w:szCs w:val="24"/>
        </w:rPr>
        <w:t>Informacija apie projektą</w:t>
      </w:r>
    </w:p>
    <w:p w14:paraId="3FAA7369" w14:textId="77777777" w:rsidR="00222141" w:rsidRDefault="0097548D" w:rsidP="00222141">
      <w:pPr>
        <w:numPr>
          <w:ilvl w:val="2"/>
          <w:numId w:val="4"/>
        </w:numPr>
        <w:tabs>
          <w:tab w:val="left" w:pos="142"/>
          <w:tab w:val="left" w:pos="709"/>
        </w:tabs>
        <w:suppressAutoHyphens w:val="0"/>
        <w:ind w:left="0" w:firstLine="0"/>
        <w:jc w:val="both"/>
        <w:rPr>
          <w:rFonts w:ascii="Calibri" w:hAnsi="Calibri" w:cs="Calibri"/>
          <w:color w:val="000000" w:themeColor="text1"/>
          <w:szCs w:val="24"/>
        </w:rPr>
      </w:pPr>
      <w:r w:rsidRPr="002667BF">
        <w:rPr>
          <w:rFonts w:ascii="Calibri" w:hAnsi="Calibri" w:cs="Calibri"/>
          <w:color w:val="000000" w:themeColor="text1"/>
          <w:szCs w:val="24"/>
        </w:rPr>
        <w:t xml:space="preserve">Nuo </w:t>
      </w:r>
      <w:smartTag w:uri="urn:schemas-microsoft-com:office:smarttags" w:element="metricconverter">
        <w:smartTagPr>
          <w:attr w:name="ProductID" w:val="2014 m"/>
        </w:smartTagPr>
        <w:r w:rsidRPr="002667BF">
          <w:rPr>
            <w:rFonts w:ascii="Calibri" w:hAnsi="Calibri" w:cs="Calibri"/>
            <w:color w:val="000000" w:themeColor="text1"/>
            <w:szCs w:val="24"/>
          </w:rPr>
          <w:t>2014 m</w:t>
        </w:r>
      </w:smartTag>
      <w:r w:rsidRPr="002667BF">
        <w:rPr>
          <w:rFonts w:ascii="Calibri" w:hAnsi="Calibri" w:cs="Calibri"/>
          <w:color w:val="000000" w:themeColor="text1"/>
          <w:szCs w:val="24"/>
        </w:rPr>
        <w:t xml:space="preserve">. Socialinės apsaugos ir darbo ministerijos iniciatyva vykdoma institucinės globos pertvarka, kurios tikslas – pereiti nuo </w:t>
      </w:r>
      <w:r w:rsidRPr="002667BF">
        <w:rPr>
          <w:rFonts w:ascii="Calibri" w:eastAsia="Calibri" w:hAnsi="Calibri" w:cs="Calibri"/>
          <w:color w:val="000000" w:themeColor="text1"/>
          <w:szCs w:val="24"/>
        </w:rPr>
        <w:t>institucinės globos prie šeimoje ir bendruomenėje teikiamų paslaugų asmenims su negalia ir likusiems be tėvų globos vaikams (toliau – Tikslinės grupės). Siekiama sukurti kompleksiškai teikiamų paslaugų sistemą, kuri sudarytų galimybes kiekvienam vaikui, negalią turinčiam asmeniui ar jo šeimai (globėjams, rūpintojams) gauti individualias pagal poreikius paslaugas ir reikiamą pagalbą bendruomenėje, o kiekvienam likusiam be tėvų globos vaikui augti saugioje ir jo raidai palankioje aplinkoje. Šiame projekto įgyvendinimo etape vystomas atvejo vadybos, pagalbos priimant spendimus, socialinių dirbtuvių paslaugos bei kitų veiklų įgyvendinimas.</w:t>
      </w:r>
    </w:p>
    <w:p w14:paraId="71255EAC" w14:textId="77777777" w:rsidR="00222141" w:rsidRDefault="1D577048" w:rsidP="00222141">
      <w:pPr>
        <w:numPr>
          <w:ilvl w:val="2"/>
          <w:numId w:val="4"/>
        </w:numPr>
        <w:tabs>
          <w:tab w:val="left" w:pos="142"/>
          <w:tab w:val="left" w:pos="709"/>
        </w:tabs>
        <w:suppressAutoHyphens w:val="0"/>
        <w:ind w:left="0" w:firstLine="0"/>
        <w:jc w:val="both"/>
        <w:rPr>
          <w:rFonts w:ascii="Calibri" w:hAnsi="Calibri" w:cs="Calibri"/>
          <w:color w:val="000000" w:themeColor="text1"/>
          <w:szCs w:val="24"/>
        </w:rPr>
      </w:pPr>
      <w:r w:rsidRPr="00222141">
        <w:rPr>
          <w:rFonts w:ascii="Calibri" w:hAnsi="Calibri" w:cs="Calibri"/>
          <w:color w:val="000000" w:themeColor="text1"/>
          <w:szCs w:val="24"/>
        </w:rPr>
        <w:t>Perkančioji organizacija numato organizuoti teisinės pagalbos organizavim</w:t>
      </w:r>
      <w:r w:rsidR="00162CBF" w:rsidRPr="00222141">
        <w:rPr>
          <w:rFonts w:ascii="Calibri" w:hAnsi="Calibri" w:cs="Calibri"/>
          <w:color w:val="000000" w:themeColor="text1"/>
          <w:szCs w:val="24"/>
        </w:rPr>
        <w:t>ą</w:t>
      </w:r>
      <w:r w:rsidRPr="00222141">
        <w:rPr>
          <w:rFonts w:ascii="Calibri" w:hAnsi="Calibri" w:cs="Calibri"/>
          <w:color w:val="000000" w:themeColor="text1"/>
          <w:szCs w:val="24"/>
        </w:rPr>
        <w:t xml:space="preserve"> ir teikim</w:t>
      </w:r>
      <w:r w:rsidR="00162CBF" w:rsidRPr="00222141">
        <w:rPr>
          <w:rFonts w:ascii="Calibri" w:hAnsi="Calibri" w:cs="Calibri"/>
          <w:color w:val="000000" w:themeColor="text1"/>
          <w:szCs w:val="24"/>
        </w:rPr>
        <w:t>ą</w:t>
      </w:r>
      <w:r w:rsidRPr="00222141">
        <w:rPr>
          <w:rFonts w:ascii="Calibri" w:hAnsi="Calibri" w:cs="Calibri"/>
          <w:color w:val="000000" w:themeColor="text1"/>
          <w:szCs w:val="24"/>
        </w:rPr>
        <w:t xml:space="preserve">, </w:t>
      </w:r>
      <w:r w:rsidR="00D448E0" w:rsidRPr="00222141">
        <w:rPr>
          <w:rFonts w:ascii="Calibri" w:hAnsi="Calibri" w:cs="Calibri"/>
          <w:color w:val="000000" w:themeColor="text1"/>
          <w:szCs w:val="24"/>
        </w:rPr>
        <w:t>V</w:t>
      </w:r>
      <w:r w:rsidRPr="00222141">
        <w:rPr>
          <w:rFonts w:ascii="Calibri" w:hAnsi="Calibri" w:cs="Calibri"/>
          <w:color w:val="000000" w:themeColor="text1"/>
          <w:szCs w:val="24"/>
        </w:rPr>
        <w:t xml:space="preserve">idurio ir vakarų Lietuvos ir </w:t>
      </w:r>
      <w:r w:rsidR="00D448E0" w:rsidRPr="00222141">
        <w:rPr>
          <w:rFonts w:ascii="Calibri" w:hAnsi="Calibri" w:cs="Calibri"/>
          <w:color w:val="000000" w:themeColor="text1"/>
          <w:szCs w:val="24"/>
        </w:rPr>
        <w:t>S</w:t>
      </w:r>
      <w:r w:rsidRPr="00222141">
        <w:rPr>
          <w:rFonts w:ascii="Calibri" w:hAnsi="Calibri" w:cs="Calibri"/>
          <w:color w:val="000000" w:themeColor="text1"/>
          <w:szCs w:val="24"/>
        </w:rPr>
        <w:t xml:space="preserve">ostinės regionuose paslaugas, vykdydama iš Europos Sąjungos struktūrinių fondų lėšų bendrai finansuojamo projekto Nr. 07-018-P-0001 „Perėjimas nuo institucinės globos prie bendruomeninių paslaugų sostinės regione, vidurio ir vakarų Lietuvos regione” (toliau – Projektas)  numatytas veiklas </w:t>
      </w:r>
      <w:r w:rsidR="00222141" w:rsidRPr="00222141">
        <w:rPr>
          <w:rFonts w:ascii="Calibri" w:hAnsi="Calibri" w:cs="Calibri"/>
        </w:rPr>
        <w:t xml:space="preserve">Nr. 1.1.7. ir Nr. 2.1.8. „Darbuotojų profesinės kompetencijos tobulinimas“. </w:t>
      </w:r>
    </w:p>
    <w:p w14:paraId="4C886785" w14:textId="77777777" w:rsidR="00222141" w:rsidRDefault="00222141" w:rsidP="00222141">
      <w:pPr>
        <w:numPr>
          <w:ilvl w:val="2"/>
          <w:numId w:val="4"/>
        </w:numPr>
        <w:tabs>
          <w:tab w:val="left" w:pos="142"/>
          <w:tab w:val="left" w:pos="709"/>
        </w:tabs>
        <w:suppressAutoHyphens w:val="0"/>
        <w:ind w:left="0" w:firstLine="0"/>
        <w:jc w:val="both"/>
        <w:rPr>
          <w:rFonts w:ascii="Calibri" w:hAnsi="Calibri" w:cs="Calibri"/>
          <w:color w:val="000000" w:themeColor="text1"/>
          <w:szCs w:val="24"/>
        </w:rPr>
      </w:pPr>
      <w:r>
        <w:rPr>
          <w:rFonts w:ascii="Calibri" w:hAnsi="Calibri" w:cs="Calibri"/>
          <w:b/>
          <w:bCs/>
          <w:color w:val="000000" w:themeColor="text1"/>
          <w:lang w:eastAsia="lt-LT"/>
        </w:rPr>
        <w:t>Paslaugų</w:t>
      </w:r>
      <w:r w:rsidRPr="00222141">
        <w:rPr>
          <w:rFonts w:ascii="Calibri" w:hAnsi="Calibri" w:cs="Calibri"/>
          <w:b/>
          <w:bCs/>
          <w:color w:val="000000" w:themeColor="text1"/>
          <w:lang w:eastAsia="lt-LT"/>
        </w:rPr>
        <w:t xml:space="preserve"> tikslas: </w:t>
      </w:r>
      <w:r w:rsidRPr="00222141">
        <w:rPr>
          <w:rFonts w:ascii="Calibri" w:hAnsi="Calibri" w:cs="Calibri"/>
          <w:color w:val="000000" w:themeColor="text1"/>
          <w:lang w:eastAsia="lt-LT"/>
        </w:rPr>
        <w:t>teikti naujų formų bendruomenines paslaugas neįgaliems suaugusiems asmenims su proto ir/ar psichikos negalia, jų šeimoms (globėjams, rūpintojams) ir sudaryti sąlygas tikslinės grupės asmenims gauti individualias, jų poreikius atitinkančias paslaugas ir reikiamą pagalbą bendruomenėje</w:t>
      </w:r>
      <w:r w:rsidRPr="00222141">
        <w:rPr>
          <w:rFonts w:ascii="Calibri" w:hAnsi="Calibri" w:cs="Calibri"/>
          <w:b/>
          <w:bCs/>
          <w:color w:val="000000" w:themeColor="text1"/>
          <w:lang w:eastAsia="lt-LT"/>
        </w:rPr>
        <w:t>.</w:t>
      </w:r>
    </w:p>
    <w:p w14:paraId="67244A17" w14:textId="77777777" w:rsidR="00222141" w:rsidRDefault="00222141" w:rsidP="00222141">
      <w:pPr>
        <w:numPr>
          <w:ilvl w:val="2"/>
          <w:numId w:val="4"/>
        </w:numPr>
        <w:tabs>
          <w:tab w:val="left" w:pos="142"/>
          <w:tab w:val="left" w:pos="709"/>
        </w:tabs>
        <w:suppressAutoHyphens w:val="0"/>
        <w:ind w:left="0" w:firstLine="0"/>
        <w:jc w:val="both"/>
        <w:rPr>
          <w:rFonts w:ascii="Calibri" w:hAnsi="Calibri" w:cs="Calibri"/>
          <w:color w:val="000000" w:themeColor="text1"/>
          <w:szCs w:val="24"/>
        </w:rPr>
      </w:pPr>
      <w:r w:rsidRPr="00222141">
        <w:rPr>
          <w:rFonts w:ascii="Calibri" w:hAnsi="Calibri" w:cs="Calibri"/>
          <w:b/>
          <w:bCs/>
          <w:color w:val="000000" w:themeColor="text1"/>
          <w:szCs w:val="24"/>
        </w:rPr>
        <w:t xml:space="preserve">Supervizijų </w:t>
      </w:r>
      <w:r w:rsidRPr="00222141">
        <w:rPr>
          <w:rFonts w:ascii="Calibri" w:hAnsi="Calibri" w:cs="Calibri"/>
          <w:b/>
          <w:bCs/>
        </w:rPr>
        <w:t>dalyviai</w:t>
      </w:r>
      <w:r w:rsidRPr="00222141">
        <w:rPr>
          <w:rFonts w:ascii="Calibri" w:hAnsi="Calibri" w:cs="Calibri"/>
        </w:rPr>
        <w:t xml:space="preserve"> – Projekto partnerių įstaigų darbuotojai, kurių funkcijos yra priskiriamos socialinių paslaugų teikimui.</w:t>
      </w:r>
    </w:p>
    <w:p w14:paraId="206C65FB" w14:textId="77777777" w:rsidR="00222141" w:rsidRDefault="00222141" w:rsidP="00222141">
      <w:pPr>
        <w:numPr>
          <w:ilvl w:val="2"/>
          <w:numId w:val="4"/>
        </w:numPr>
        <w:tabs>
          <w:tab w:val="left" w:pos="142"/>
          <w:tab w:val="left" w:pos="709"/>
        </w:tabs>
        <w:suppressAutoHyphens w:val="0"/>
        <w:ind w:left="0" w:firstLine="0"/>
        <w:jc w:val="both"/>
        <w:rPr>
          <w:rFonts w:ascii="Calibri" w:hAnsi="Calibri" w:cs="Calibri"/>
          <w:color w:val="000000" w:themeColor="text1"/>
          <w:szCs w:val="24"/>
        </w:rPr>
      </w:pPr>
      <w:r w:rsidRPr="00222141">
        <w:rPr>
          <w:rFonts w:ascii="Calibri" w:eastAsia="Arial Unicode MS" w:hAnsi="Calibri" w:cs="Calibri"/>
          <w:b/>
          <w:bCs/>
          <w:lang w:eastAsia="lt-LT"/>
        </w:rPr>
        <w:t>Perkamas objektas</w:t>
      </w:r>
      <w:r w:rsidRPr="00222141">
        <w:rPr>
          <w:rFonts w:ascii="Calibri" w:eastAsia="Arial Unicode MS" w:hAnsi="Calibri" w:cs="Calibri"/>
          <w:lang w:eastAsia="lt-LT"/>
        </w:rPr>
        <w:t xml:space="preserve"> – grupinių supervizijų vykdymo ir organizavimo paslaugos.</w:t>
      </w:r>
    </w:p>
    <w:p w14:paraId="6145328E" w14:textId="41A635D8" w:rsidR="00222141" w:rsidRPr="00222141" w:rsidRDefault="00222141" w:rsidP="00222141">
      <w:pPr>
        <w:numPr>
          <w:ilvl w:val="2"/>
          <w:numId w:val="4"/>
        </w:numPr>
        <w:tabs>
          <w:tab w:val="left" w:pos="142"/>
          <w:tab w:val="left" w:pos="709"/>
        </w:tabs>
        <w:suppressAutoHyphens w:val="0"/>
        <w:ind w:left="0" w:firstLine="0"/>
        <w:jc w:val="both"/>
        <w:rPr>
          <w:rFonts w:ascii="Calibri" w:hAnsi="Calibri" w:cs="Calibri"/>
          <w:color w:val="000000" w:themeColor="text1"/>
          <w:szCs w:val="24"/>
        </w:rPr>
      </w:pPr>
      <w:r w:rsidRPr="00222141">
        <w:rPr>
          <w:rFonts w:ascii="Calibri" w:hAnsi="Calibri" w:cs="Calibri"/>
          <w:i/>
          <w:iCs/>
          <w:lang w:eastAsia="lt-LT"/>
        </w:rPr>
        <w:t>Šiame pirkime supervizija –</w:t>
      </w:r>
      <w:r w:rsidRPr="00222141">
        <w:rPr>
          <w:rFonts w:ascii="Calibri" w:hAnsi="Calibri" w:cs="Calibri"/>
          <w:lang w:eastAsia="lt-LT"/>
        </w:rPr>
        <w:t xml:space="preserve"> tai tam tikras skaičius konsultacijų projekto partnerių įstaigų darbuotojams, savo darbe susiduriantiems su įvairiomis ir sudėtingomis situacijomis bei siekiantiems tobulinti savo veiklą. Supervizijos pagrindas – reali darbinė patirtis, realios situacijos, probleminiai atvejai, jų aptarimas, analizė, konstruktyvių sprendimų ieškojimas, grįžtamojo ryšio teikimas. </w:t>
      </w:r>
    </w:p>
    <w:bookmarkEnd w:id="0"/>
    <w:p w14:paraId="6A3C5857" w14:textId="77777777" w:rsidR="00222141" w:rsidRPr="00C8149C" w:rsidRDefault="00222141" w:rsidP="00222141">
      <w:pPr>
        <w:pStyle w:val="Antrat2"/>
        <w:keepNext w:val="0"/>
        <w:keepLines w:val="0"/>
        <w:numPr>
          <w:ilvl w:val="0"/>
          <w:numId w:val="4"/>
        </w:numPr>
        <w:suppressAutoHyphens w:val="0"/>
        <w:spacing w:before="0" w:after="0" w:line="240" w:lineRule="auto"/>
        <w:textAlignment w:val="baseline"/>
      </w:pPr>
      <w:r w:rsidRPr="00C8149C">
        <w:lastRenderedPageBreak/>
        <w:t>Supervizijų organizavimo tvarka</w:t>
      </w:r>
    </w:p>
    <w:p w14:paraId="2815F346" w14:textId="77777777" w:rsidR="00222141" w:rsidRPr="00222141" w:rsidRDefault="00222141" w:rsidP="00222141">
      <w:pPr>
        <w:pStyle w:val="Sraopastraipa"/>
        <w:ind w:left="360"/>
        <w:textAlignment w:val="baseline"/>
        <w:rPr>
          <w:rFonts w:ascii="Calibri" w:hAnsi="Calibri" w:cs="Calibri"/>
          <w:lang w:eastAsia="lt-LT"/>
        </w:rPr>
      </w:pPr>
    </w:p>
    <w:p w14:paraId="6D228CF5" w14:textId="77777777" w:rsidR="00222141" w:rsidRPr="00222141" w:rsidRDefault="00222141" w:rsidP="00222141">
      <w:pPr>
        <w:pStyle w:val="Sraopastraipa"/>
        <w:numPr>
          <w:ilvl w:val="1"/>
          <w:numId w:val="4"/>
        </w:numPr>
        <w:tabs>
          <w:tab w:val="left" w:pos="1276"/>
        </w:tabs>
        <w:suppressAutoHyphens w:val="0"/>
        <w:jc w:val="both"/>
        <w:textAlignment w:val="baseline"/>
        <w:rPr>
          <w:rFonts w:ascii="Calibri" w:hAnsi="Calibri" w:cs="Calibri"/>
          <w:lang w:eastAsia="lt-LT"/>
        </w:rPr>
      </w:pPr>
      <w:r w:rsidRPr="00222141">
        <w:rPr>
          <w:rFonts w:ascii="Calibri" w:hAnsi="Calibri" w:cs="Calibri"/>
          <w:lang w:eastAsia="lt-LT"/>
        </w:rPr>
        <w:t xml:space="preserve">Supervizijos  organizuojamos kontaktiniu būdu suderinus su Perkančios organizacijos atstovu. </w:t>
      </w:r>
    </w:p>
    <w:p w14:paraId="61868C9C" w14:textId="77777777" w:rsidR="00222141" w:rsidRPr="00222141" w:rsidRDefault="00222141" w:rsidP="00222141">
      <w:pPr>
        <w:pStyle w:val="Sraopastraipa"/>
        <w:numPr>
          <w:ilvl w:val="1"/>
          <w:numId w:val="4"/>
        </w:numPr>
        <w:tabs>
          <w:tab w:val="left" w:pos="1276"/>
        </w:tabs>
        <w:suppressAutoHyphens w:val="0"/>
        <w:jc w:val="both"/>
        <w:textAlignment w:val="baseline"/>
        <w:rPr>
          <w:rFonts w:ascii="Calibri" w:hAnsi="Calibri" w:cs="Calibri"/>
          <w:lang w:eastAsia="lt-LT"/>
        </w:rPr>
      </w:pPr>
      <w:r w:rsidRPr="00222141">
        <w:rPr>
          <w:rFonts w:ascii="Calibri" w:hAnsi="Calibri" w:cs="Calibri"/>
          <w:lang w:eastAsia="lt-LT"/>
        </w:rPr>
        <w:t>Lentelėje pateikiama informacija yra preliminari, kuri gali būti keičiama suderinus su Perkančios organizacijos atstovu. Paslaugos teikiamos iki sutartyje numatytos sumos išnaudojimo.</w:t>
      </w:r>
    </w:p>
    <w:p w14:paraId="01CD3563" w14:textId="77777777" w:rsidR="00222141" w:rsidRPr="00222141" w:rsidRDefault="00222141" w:rsidP="00222141">
      <w:pPr>
        <w:pStyle w:val="Sraopastraipa"/>
        <w:tabs>
          <w:tab w:val="left" w:pos="1276"/>
        </w:tabs>
        <w:ind w:left="360"/>
        <w:jc w:val="both"/>
        <w:textAlignment w:val="baseline"/>
        <w:rPr>
          <w:rFonts w:ascii="Calibri" w:hAnsi="Calibri" w:cs="Calibri"/>
          <w:lang w:eastAsia="lt-LT"/>
        </w:rPr>
      </w:pPr>
    </w:p>
    <w:tbl>
      <w:tblPr>
        <w:tblStyle w:val="Lentelstinklelis"/>
        <w:tblW w:w="9776" w:type="dxa"/>
        <w:tblLook w:val="04A0" w:firstRow="1" w:lastRow="0" w:firstColumn="1" w:lastColumn="0" w:noHBand="0" w:noVBand="1"/>
      </w:tblPr>
      <w:tblGrid>
        <w:gridCol w:w="4158"/>
        <w:gridCol w:w="5618"/>
      </w:tblGrid>
      <w:tr w:rsidR="00222141" w:rsidRPr="00C8149C" w14:paraId="198F2EB4" w14:textId="77777777" w:rsidTr="00D90951">
        <w:tc>
          <w:tcPr>
            <w:tcW w:w="9776" w:type="dxa"/>
            <w:gridSpan w:val="2"/>
          </w:tcPr>
          <w:p w14:paraId="7D895BAE" w14:textId="0DDBC2B0" w:rsidR="00222141" w:rsidRPr="00222141" w:rsidRDefault="00222141" w:rsidP="00222141">
            <w:pPr>
              <w:tabs>
                <w:tab w:val="left" w:pos="1276"/>
              </w:tabs>
              <w:textAlignment w:val="baseline"/>
              <w:rPr>
                <w:rFonts w:ascii="Calibri" w:hAnsi="Calibri" w:cs="Calibri"/>
                <w:szCs w:val="24"/>
                <w:lang w:eastAsia="lt-LT"/>
              </w:rPr>
            </w:pPr>
            <w:r w:rsidRPr="00466D4E">
              <w:rPr>
                <w:rFonts w:ascii="Calibri" w:hAnsi="Calibri" w:cs="Calibri"/>
                <w:b/>
                <w:bCs/>
                <w:szCs w:val="24"/>
                <w:lang w:eastAsia="lt-LT"/>
              </w:rPr>
              <w:t>I pirkimo dalis - Sostinės regionas</w:t>
            </w:r>
            <w:r w:rsidRPr="00222141">
              <w:rPr>
                <w:rFonts w:ascii="Calibri" w:hAnsi="Calibri" w:cs="Calibri"/>
                <w:szCs w:val="24"/>
              </w:rPr>
              <w:t xml:space="preserve"> (S</w:t>
            </w:r>
            <w:r w:rsidRPr="00222141">
              <w:rPr>
                <w:rFonts w:ascii="Calibri" w:hAnsi="Calibri" w:cs="Calibri"/>
                <w:color w:val="000000" w:themeColor="text1"/>
                <w:szCs w:val="24"/>
              </w:rPr>
              <w:t>ostinės regionas, kurį sudaro: Vilniaus miesto savivaldybė, Vilniaus rajono savivaldybė, Elektrėnų savivaldybė, Šalčininkų rajono savivaldybė, Širvintų rajono savivaldybė, Švenčionių rajono savivaldybė, Trakų rajono savivaldybė, Ukmergės rajono savivaldybė)</w:t>
            </w:r>
          </w:p>
        </w:tc>
      </w:tr>
      <w:tr w:rsidR="00222141" w:rsidRPr="00C8149C" w14:paraId="096382D2" w14:textId="77777777" w:rsidTr="002A56B5">
        <w:tc>
          <w:tcPr>
            <w:tcW w:w="4158" w:type="dxa"/>
          </w:tcPr>
          <w:p w14:paraId="24FF790C" w14:textId="77777777" w:rsidR="00222141" w:rsidRPr="00C8149C" w:rsidRDefault="00222141" w:rsidP="002A56B5">
            <w:pPr>
              <w:tabs>
                <w:tab w:val="left" w:pos="1276"/>
              </w:tabs>
              <w:jc w:val="both"/>
              <w:textAlignment w:val="baseline"/>
              <w:rPr>
                <w:rFonts w:ascii="Calibri" w:hAnsi="Calibri" w:cs="Calibri"/>
                <w:szCs w:val="24"/>
                <w:lang w:eastAsia="lt-LT"/>
              </w:rPr>
            </w:pPr>
            <w:r>
              <w:rPr>
                <w:rFonts w:ascii="Calibri" w:hAnsi="Calibri" w:cs="Calibri"/>
                <w:szCs w:val="24"/>
                <w:lang w:val="en-US" w:eastAsia="lt-LT"/>
              </w:rPr>
              <w:t>vienos</w:t>
            </w:r>
            <w:r w:rsidRPr="00C8149C">
              <w:rPr>
                <w:rFonts w:ascii="Calibri" w:hAnsi="Calibri" w:cs="Calibri"/>
                <w:szCs w:val="24"/>
                <w:lang w:val="en-US" w:eastAsia="lt-LT"/>
              </w:rPr>
              <w:t xml:space="preserve"> </w:t>
            </w:r>
            <w:r w:rsidRPr="00C8149C">
              <w:rPr>
                <w:rFonts w:ascii="Calibri" w:hAnsi="Calibri" w:cs="Calibri"/>
                <w:szCs w:val="24"/>
                <w:lang w:eastAsia="lt-LT"/>
              </w:rPr>
              <w:t>konsultacijos trukmė</w:t>
            </w:r>
          </w:p>
        </w:tc>
        <w:tc>
          <w:tcPr>
            <w:tcW w:w="5618" w:type="dxa"/>
          </w:tcPr>
          <w:p w14:paraId="77D38A09" w14:textId="77777777" w:rsidR="00222141" w:rsidRPr="00C8149C" w:rsidRDefault="00222141" w:rsidP="002A56B5">
            <w:pPr>
              <w:tabs>
                <w:tab w:val="left" w:pos="1276"/>
              </w:tabs>
              <w:textAlignment w:val="baseline"/>
              <w:rPr>
                <w:rFonts w:ascii="Calibri" w:hAnsi="Calibri" w:cs="Calibri"/>
                <w:szCs w:val="24"/>
                <w:lang w:eastAsia="lt-LT"/>
              </w:rPr>
            </w:pPr>
            <w:r w:rsidRPr="00C8149C">
              <w:rPr>
                <w:rFonts w:ascii="Calibri" w:hAnsi="Calibri" w:cs="Calibri"/>
                <w:szCs w:val="24"/>
                <w:lang w:eastAsia="lt-LT"/>
              </w:rPr>
              <w:t>4 akad. val.</w:t>
            </w:r>
          </w:p>
        </w:tc>
      </w:tr>
      <w:tr w:rsidR="00222141" w:rsidRPr="00C8149C" w14:paraId="5FCD4AB9" w14:textId="77777777" w:rsidTr="002A56B5">
        <w:tc>
          <w:tcPr>
            <w:tcW w:w="4158" w:type="dxa"/>
          </w:tcPr>
          <w:p w14:paraId="499E5608" w14:textId="77777777" w:rsidR="00222141" w:rsidRPr="00C8149C" w:rsidRDefault="00222141" w:rsidP="002A56B5">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val="en-US" w:eastAsia="lt-LT"/>
              </w:rPr>
              <w:t>Konsultacijų dažnumas</w:t>
            </w:r>
          </w:p>
        </w:tc>
        <w:tc>
          <w:tcPr>
            <w:tcW w:w="5618" w:type="dxa"/>
          </w:tcPr>
          <w:p w14:paraId="5A573D08" w14:textId="77777777" w:rsidR="00222141" w:rsidRPr="00C8149C" w:rsidRDefault="00222141" w:rsidP="002A56B5">
            <w:pPr>
              <w:tabs>
                <w:tab w:val="left" w:pos="1276"/>
              </w:tabs>
              <w:contextualSpacing/>
              <w:jc w:val="both"/>
              <w:textAlignment w:val="baseline"/>
              <w:rPr>
                <w:rFonts w:ascii="Calibri" w:hAnsi="Calibri" w:cs="Calibri"/>
                <w:szCs w:val="24"/>
                <w:lang w:eastAsia="lt-LT"/>
              </w:rPr>
            </w:pPr>
            <w:r w:rsidRPr="00222141">
              <w:rPr>
                <w:rFonts w:ascii="Calibri" w:hAnsi="Calibri" w:cs="Calibri"/>
                <w:szCs w:val="24"/>
                <w:lang w:eastAsia="lt-LT"/>
              </w:rPr>
              <w:t>Tarp konsultacijų turi būti daroma bent vienos savaitės pertrauka,</w:t>
            </w:r>
            <w:r w:rsidRPr="00C8149C">
              <w:rPr>
                <w:rFonts w:ascii="Calibri" w:hAnsi="Calibri" w:cs="Calibri"/>
                <w:szCs w:val="24"/>
                <w:lang w:eastAsia="lt-LT"/>
              </w:rPr>
              <w:t xml:space="preserve"> kriziniais atvejais, suderinus su Perkančia organizacija, supervizijos gali būti rengiamos ir dažniau.</w:t>
            </w:r>
          </w:p>
        </w:tc>
      </w:tr>
      <w:tr w:rsidR="00222141" w:rsidRPr="00C8149C" w14:paraId="6311391A" w14:textId="77777777" w:rsidTr="002A56B5">
        <w:tc>
          <w:tcPr>
            <w:tcW w:w="4158" w:type="dxa"/>
          </w:tcPr>
          <w:p w14:paraId="61B88DD8" w14:textId="77777777" w:rsidR="00222141" w:rsidRPr="00C8149C" w:rsidRDefault="00222141" w:rsidP="002A56B5">
            <w:pPr>
              <w:tabs>
                <w:tab w:val="left" w:pos="1276"/>
              </w:tabs>
              <w:contextualSpacing/>
              <w:jc w:val="both"/>
              <w:textAlignment w:val="baseline"/>
              <w:rPr>
                <w:rFonts w:ascii="Calibri" w:hAnsi="Calibri" w:cs="Calibri"/>
                <w:szCs w:val="24"/>
                <w:lang w:val="en-US" w:eastAsia="lt-LT"/>
              </w:rPr>
            </w:pPr>
            <w:r>
              <w:rPr>
                <w:rFonts w:ascii="Calibri" w:hAnsi="Calibri" w:cs="Calibri"/>
                <w:szCs w:val="24"/>
                <w:lang w:val="en-US" w:eastAsia="lt-LT"/>
              </w:rPr>
              <w:t>Vienai</w:t>
            </w:r>
            <w:r w:rsidRPr="00C8149C">
              <w:rPr>
                <w:rFonts w:ascii="Calibri" w:hAnsi="Calibri" w:cs="Calibri"/>
                <w:szCs w:val="24"/>
                <w:lang w:val="en-US" w:eastAsia="lt-LT"/>
              </w:rPr>
              <w:t xml:space="preserve"> grupei k</w:t>
            </w:r>
            <w:r w:rsidRPr="00C8149C">
              <w:rPr>
                <w:rFonts w:ascii="Calibri" w:hAnsi="Calibri" w:cs="Calibri"/>
                <w:szCs w:val="24"/>
                <w:lang w:eastAsia="lt-LT"/>
              </w:rPr>
              <w:t>onsultacijų skaičius</w:t>
            </w:r>
          </w:p>
        </w:tc>
        <w:tc>
          <w:tcPr>
            <w:tcW w:w="5618" w:type="dxa"/>
          </w:tcPr>
          <w:p w14:paraId="0026943B" w14:textId="77777777" w:rsidR="00222141" w:rsidRPr="00C8149C" w:rsidRDefault="00222141" w:rsidP="002A56B5">
            <w:pPr>
              <w:tabs>
                <w:tab w:val="left" w:pos="1276"/>
              </w:tabs>
              <w:contextualSpacing/>
              <w:jc w:val="both"/>
              <w:textAlignment w:val="baseline"/>
              <w:rPr>
                <w:rFonts w:ascii="Calibri" w:hAnsi="Calibri" w:cs="Calibri"/>
                <w:szCs w:val="24"/>
                <w:lang w:val="en-US" w:eastAsia="lt-LT"/>
              </w:rPr>
            </w:pPr>
            <w:r w:rsidRPr="00C8149C">
              <w:rPr>
                <w:rFonts w:ascii="Calibri" w:hAnsi="Calibri" w:cs="Calibri"/>
                <w:szCs w:val="24"/>
                <w:lang w:val="en-US" w:eastAsia="lt-LT"/>
              </w:rPr>
              <w:t>4 susitikimai</w:t>
            </w:r>
          </w:p>
        </w:tc>
      </w:tr>
      <w:tr w:rsidR="00222141" w:rsidRPr="00C8149C" w14:paraId="039D8A52" w14:textId="77777777" w:rsidTr="002A56B5">
        <w:tc>
          <w:tcPr>
            <w:tcW w:w="4158" w:type="dxa"/>
          </w:tcPr>
          <w:p w14:paraId="26C897F4" w14:textId="77777777" w:rsidR="00222141" w:rsidRPr="00C8149C" w:rsidRDefault="00222141" w:rsidP="002A56B5">
            <w:pPr>
              <w:tabs>
                <w:tab w:val="left" w:pos="1276"/>
              </w:tabs>
              <w:contextualSpacing/>
              <w:textAlignment w:val="baseline"/>
              <w:rPr>
                <w:rFonts w:ascii="Calibri" w:hAnsi="Calibri" w:cs="Calibri"/>
                <w:szCs w:val="24"/>
                <w:lang w:eastAsia="lt-LT"/>
              </w:rPr>
            </w:pPr>
            <w:r w:rsidRPr="00C8149C">
              <w:rPr>
                <w:rFonts w:ascii="Calibri" w:hAnsi="Calibri" w:cs="Calibri"/>
                <w:szCs w:val="24"/>
                <w:lang w:eastAsia="lt-LT"/>
              </w:rPr>
              <w:t xml:space="preserve">Vidutinis supervizijos </w:t>
            </w:r>
            <w:r>
              <w:rPr>
                <w:rFonts w:ascii="Calibri" w:hAnsi="Calibri" w:cs="Calibri"/>
                <w:szCs w:val="24"/>
                <w:lang w:eastAsia="lt-LT"/>
              </w:rPr>
              <w:t xml:space="preserve">vienos </w:t>
            </w:r>
            <w:r w:rsidRPr="00C8149C">
              <w:rPr>
                <w:rFonts w:ascii="Calibri" w:hAnsi="Calibri" w:cs="Calibri"/>
                <w:szCs w:val="24"/>
                <w:lang w:eastAsia="lt-LT"/>
              </w:rPr>
              <w:t>grupės dydis</w:t>
            </w:r>
          </w:p>
        </w:tc>
        <w:tc>
          <w:tcPr>
            <w:tcW w:w="5618" w:type="dxa"/>
          </w:tcPr>
          <w:p w14:paraId="787A3704" w14:textId="77777777" w:rsidR="00222141" w:rsidRPr="00C8149C" w:rsidRDefault="00222141" w:rsidP="002A56B5">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8 asmenys</w:t>
            </w:r>
          </w:p>
        </w:tc>
      </w:tr>
      <w:tr w:rsidR="00222141" w:rsidRPr="00C8149C" w14:paraId="11FF90CB" w14:textId="77777777" w:rsidTr="002A56B5">
        <w:tc>
          <w:tcPr>
            <w:tcW w:w="4158" w:type="dxa"/>
          </w:tcPr>
          <w:p w14:paraId="4DD014A0" w14:textId="77777777" w:rsidR="00222141" w:rsidRPr="00C8149C" w:rsidRDefault="00222141" w:rsidP="002A56B5">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Preliminarus asmenų skaičius</w:t>
            </w:r>
          </w:p>
        </w:tc>
        <w:tc>
          <w:tcPr>
            <w:tcW w:w="5618" w:type="dxa"/>
          </w:tcPr>
          <w:p w14:paraId="42B417BD" w14:textId="77777777" w:rsidR="00222141" w:rsidRPr="00C8149C" w:rsidRDefault="00222141" w:rsidP="002A56B5">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64 asmenys</w:t>
            </w:r>
          </w:p>
        </w:tc>
      </w:tr>
      <w:tr w:rsidR="00222141" w:rsidRPr="00C8149C" w14:paraId="197DBA3F" w14:textId="77777777" w:rsidTr="002A56B5">
        <w:tc>
          <w:tcPr>
            <w:tcW w:w="4158" w:type="dxa"/>
          </w:tcPr>
          <w:p w14:paraId="14627B23" w14:textId="77777777" w:rsidR="00222141" w:rsidRPr="00C8149C" w:rsidRDefault="00222141" w:rsidP="002A56B5">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Supervizijų grupių skaičius</w:t>
            </w:r>
          </w:p>
        </w:tc>
        <w:tc>
          <w:tcPr>
            <w:tcW w:w="5618" w:type="dxa"/>
          </w:tcPr>
          <w:p w14:paraId="211ABAD1" w14:textId="77777777" w:rsidR="00222141" w:rsidRPr="00C8149C" w:rsidRDefault="00222141" w:rsidP="002A56B5">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8 grupė</w:t>
            </w:r>
            <w:r>
              <w:rPr>
                <w:rFonts w:ascii="Calibri" w:hAnsi="Calibri" w:cs="Calibri"/>
                <w:szCs w:val="24"/>
                <w:lang w:eastAsia="lt-LT"/>
              </w:rPr>
              <w:t>s</w:t>
            </w:r>
          </w:p>
        </w:tc>
      </w:tr>
      <w:tr w:rsidR="00222141" w:rsidRPr="00C8149C" w14:paraId="0F6C56E7" w14:textId="77777777" w:rsidTr="002A56B5">
        <w:tc>
          <w:tcPr>
            <w:tcW w:w="4158" w:type="dxa"/>
          </w:tcPr>
          <w:p w14:paraId="075EBFF5" w14:textId="77777777" w:rsidR="00222141" w:rsidRPr="00C8149C" w:rsidRDefault="00222141" w:rsidP="002A56B5">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Mokėjimas atliekamas</w:t>
            </w:r>
          </w:p>
        </w:tc>
        <w:tc>
          <w:tcPr>
            <w:tcW w:w="5618" w:type="dxa"/>
          </w:tcPr>
          <w:p w14:paraId="58F6CEE7" w14:textId="77777777" w:rsidR="00222141" w:rsidRPr="00C8149C" w:rsidRDefault="00222141" w:rsidP="002A56B5">
            <w:pPr>
              <w:tabs>
                <w:tab w:val="left" w:pos="1276"/>
              </w:tabs>
              <w:contextualSpacing/>
              <w:jc w:val="both"/>
              <w:textAlignment w:val="baseline"/>
              <w:rPr>
                <w:rFonts w:ascii="Calibri" w:hAnsi="Calibri" w:cs="Calibri"/>
                <w:szCs w:val="24"/>
                <w:lang w:eastAsia="lt-LT"/>
              </w:rPr>
            </w:pPr>
            <w:r>
              <w:rPr>
                <w:rFonts w:ascii="Calibri" w:hAnsi="Calibri" w:cs="Calibri"/>
                <w:szCs w:val="24"/>
                <w:lang w:eastAsia="lt-LT"/>
              </w:rPr>
              <w:t>Ne dažniau kaip 1 kartą per tris mėnesius, p</w:t>
            </w:r>
            <w:r w:rsidRPr="00C8149C">
              <w:rPr>
                <w:rFonts w:ascii="Calibri" w:hAnsi="Calibri" w:cs="Calibri"/>
                <w:szCs w:val="24"/>
                <w:lang w:eastAsia="lt-LT"/>
              </w:rPr>
              <w:t>agal faktinį pravestų konsultacijų valandų skaičių.</w:t>
            </w:r>
          </w:p>
        </w:tc>
      </w:tr>
    </w:tbl>
    <w:p w14:paraId="4A4E8D5F" w14:textId="77777777" w:rsidR="00222141" w:rsidRPr="00222141" w:rsidRDefault="00222141" w:rsidP="00222141">
      <w:pPr>
        <w:pStyle w:val="Sraopastraipa"/>
        <w:tabs>
          <w:tab w:val="left" w:pos="1276"/>
        </w:tabs>
        <w:ind w:left="360"/>
        <w:jc w:val="both"/>
        <w:textAlignment w:val="baseline"/>
        <w:rPr>
          <w:rFonts w:ascii="Calibri" w:hAnsi="Calibri" w:cs="Calibri"/>
          <w:lang w:eastAsia="lt-LT"/>
        </w:rPr>
      </w:pPr>
      <w:r w:rsidRPr="00222141">
        <w:rPr>
          <w:rFonts w:ascii="Calibri" w:hAnsi="Calibri" w:cs="Calibri"/>
          <w:lang w:eastAsia="lt-LT"/>
        </w:rPr>
        <w:t>*</w:t>
      </w:r>
      <w:r w:rsidRPr="00222141">
        <w:rPr>
          <w:rFonts w:ascii="Calibri" w:hAnsi="Calibri" w:cs="Calibri"/>
        </w:rPr>
        <w:t xml:space="preserve"> Dalyvių skaičius gali didėti / mažėti, bet ne daugiau nei 15 proc. Grupių skaičius gali didėti/mažėti, bet ne daugiau nei 15 proc.</w:t>
      </w:r>
    </w:p>
    <w:tbl>
      <w:tblPr>
        <w:tblStyle w:val="Lentelstinklelis"/>
        <w:tblW w:w="9776" w:type="dxa"/>
        <w:tblLook w:val="04A0" w:firstRow="1" w:lastRow="0" w:firstColumn="1" w:lastColumn="0" w:noHBand="0" w:noVBand="1"/>
      </w:tblPr>
      <w:tblGrid>
        <w:gridCol w:w="4158"/>
        <w:gridCol w:w="5618"/>
      </w:tblGrid>
      <w:tr w:rsidR="00222141" w:rsidRPr="00C8149C" w14:paraId="3CEF7B19" w14:textId="77777777" w:rsidTr="00A84B72">
        <w:tc>
          <w:tcPr>
            <w:tcW w:w="9776" w:type="dxa"/>
            <w:gridSpan w:val="2"/>
          </w:tcPr>
          <w:p w14:paraId="014E8921" w14:textId="3B753420" w:rsidR="00222141" w:rsidRPr="00C8149C" w:rsidRDefault="00222141" w:rsidP="00466D4E">
            <w:pPr>
              <w:tabs>
                <w:tab w:val="left" w:pos="1276"/>
              </w:tabs>
              <w:textAlignment w:val="baseline"/>
              <w:rPr>
                <w:rFonts w:ascii="Calibri" w:hAnsi="Calibri" w:cs="Calibri"/>
                <w:szCs w:val="24"/>
                <w:lang w:eastAsia="lt-LT"/>
              </w:rPr>
            </w:pPr>
            <w:r>
              <w:rPr>
                <w:rFonts w:ascii="Calibri" w:hAnsi="Calibri" w:cs="Calibri"/>
                <w:b/>
                <w:bCs/>
                <w:szCs w:val="24"/>
                <w:lang w:eastAsia="lt-LT"/>
              </w:rPr>
              <w:t xml:space="preserve">II pirkimo dalis- </w:t>
            </w:r>
            <w:r w:rsidRPr="00C8149C">
              <w:rPr>
                <w:rFonts w:ascii="Calibri" w:hAnsi="Calibri" w:cs="Calibri"/>
                <w:b/>
                <w:bCs/>
                <w:szCs w:val="24"/>
                <w:lang w:eastAsia="lt-LT"/>
              </w:rPr>
              <w:t>V</w:t>
            </w:r>
            <w:r>
              <w:rPr>
                <w:rFonts w:ascii="Calibri" w:hAnsi="Calibri" w:cs="Calibri"/>
                <w:b/>
                <w:bCs/>
                <w:szCs w:val="24"/>
                <w:lang w:eastAsia="lt-LT"/>
              </w:rPr>
              <w:t xml:space="preserve">idurio </w:t>
            </w:r>
            <w:r w:rsidRPr="00C8149C">
              <w:rPr>
                <w:rFonts w:ascii="Calibri" w:hAnsi="Calibri" w:cs="Calibri"/>
                <w:b/>
                <w:bCs/>
                <w:szCs w:val="24"/>
                <w:lang w:eastAsia="lt-LT"/>
              </w:rPr>
              <w:t>V</w:t>
            </w:r>
            <w:r>
              <w:rPr>
                <w:rFonts w:ascii="Calibri" w:hAnsi="Calibri" w:cs="Calibri"/>
                <w:b/>
                <w:bCs/>
                <w:szCs w:val="24"/>
                <w:lang w:eastAsia="lt-LT"/>
              </w:rPr>
              <w:t xml:space="preserve">akarų </w:t>
            </w:r>
            <w:r w:rsidRPr="00C8149C">
              <w:rPr>
                <w:rFonts w:ascii="Calibri" w:hAnsi="Calibri" w:cs="Calibri"/>
                <w:b/>
                <w:bCs/>
                <w:szCs w:val="24"/>
                <w:lang w:eastAsia="lt-LT"/>
              </w:rPr>
              <w:t>L</w:t>
            </w:r>
            <w:r>
              <w:rPr>
                <w:rFonts w:ascii="Calibri" w:hAnsi="Calibri" w:cs="Calibri"/>
                <w:b/>
                <w:bCs/>
                <w:szCs w:val="24"/>
                <w:lang w:eastAsia="lt-LT"/>
              </w:rPr>
              <w:t>ietuvos</w:t>
            </w:r>
            <w:r w:rsidRPr="00C8149C">
              <w:rPr>
                <w:rFonts w:ascii="Calibri" w:hAnsi="Calibri" w:cs="Calibri"/>
                <w:b/>
                <w:bCs/>
                <w:szCs w:val="24"/>
                <w:lang w:eastAsia="lt-LT"/>
              </w:rPr>
              <w:t xml:space="preserve"> regionas</w:t>
            </w:r>
            <w:r w:rsidR="00466D4E">
              <w:rPr>
                <w:rFonts w:ascii="Calibri" w:hAnsi="Calibri" w:cs="Calibri"/>
                <w:b/>
                <w:bCs/>
                <w:szCs w:val="24"/>
                <w:lang w:eastAsia="lt-LT"/>
              </w:rPr>
              <w:t xml:space="preserve"> (Visa Lietuva išskyrus Sostinės regioną)</w:t>
            </w:r>
          </w:p>
        </w:tc>
      </w:tr>
      <w:tr w:rsidR="00222141" w:rsidRPr="00C8149C" w14:paraId="4401A127" w14:textId="77777777" w:rsidTr="002A56B5">
        <w:tc>
          <w:tcPr>
            <w:tcW w:w="4158" w:type="dxa"/>
          </w:tcPr>
          <w:p w14:paraId="4A524C31" w14:textId="77777777" w:rsidR="00222141" w:rsidRPr="00C8149C" w:rsidRDefault="00222141" w:rsidP="002A56B5">
            <w:pPr>
              <w:tabs>
                <w:tab w:val="left" w:pos="1276"/>
              </w:tabs>
              <w:jc w:val="both"/>
              <w:textAlignment w:val="baseline"/>
              <w:rPr>
                <w:rFonts w:ascii="Calibri" w:hAnsi="Calibri" w:cs="Calibri"/>
                <w:szCs w:val="24"/>
                <w:lang w:eastAsia="lt-LT"/>
              </w:rPr>
            </w:pPr>
            <w:r>
              <w:rPr>
                <w:rFonts w:ascii="Calibri" w:hAnsi="Calibri" w:cs="Calibri"/>
                <w:szCs w:val="24"/>
                <w:lang w:val="en-US" w:eastAsia="lt-LT"/>
              </w:rPr>
              <w:t>Vienos</w:t>
            </w:r>
            <w:r w:rsidRPr="00C8149C">
              <w:rPr>
                <w:rFonts w:ascii="Calibri" w:hAnsi="Calibri" w:cs="Calibri"/>
                <w:szCs w:val="24"/>
                <w:lang w:val="en-US" w:eastAsia="lt-LT"/>
              </w:rPr>
              <w:t xml:space="preserve"> </w:t>
            </w:r>
            <w:r w:rsidRPr="00C8149C">
              <w:rPr>
                <w:rFonts w:ascii="Calibri" w:hAnsi="Calibri" w:cs="Calibri"/>
                <w:szCs w:val="24"/>
                <w:lang w:eastAsia="lt-LT"/>
              </w:rPr>
              <w:t>konsultacijos trukmė</w:t>
            </w:r>
          </w:p>
        </w:tc>
        <w:tc>
          <w:tcPr>
            <w:tcW w:w="5618" w:type="dxa"/>
          </w:tcPr>
          <w:p w14:paraId="5241DE7F" w14:textId="77777777" w:rsidR="00222141" w:rsidRPr="00C8149C" w:rsidRDefault="00222141" w:rsidP="002A56B5">
            <w:pPr>
              <w:tabs>
                <w:tab w:val="left" w:pos="1276"/>
              </w:tabs>
              <w:textAlignment w:val="baseline"/>
              <w:rPr>
                <w:rFonts w:ascii="Calibri" w:hAnsi="Calibri" w:cs="Calibri"/>
                <w:szCs w:val="24"/>
                <w:lang w:eastAsia="lt-LT"/>
              </w:rPr>
            </w:pPr>
            <w:r w:rsidRPr="00C8149C">
              <w:rPr>
                <w:rFonts w:ascii="Calibri" w:hAnsi="Calibri" w:cs="Calibri"/>
                <w:szCs w:val="24"/>
                <w:lang w:eastAsia="lt-LT"/>
              </w:rPr>
              <w:t>4 akad. val.</w:t>
            </w:r>
          </w:p>
        </w:tc>
      </w:tr>
      <w:tr w:rsidR="00222141" w:rsidRPr="00C8149C" w14:paraId="7BA7779C" w14:textId="77777777" w:rsidTr="002A56B5">
        <w:tc>
          <w:tcPr>
            <w:tcW w:w="4158" w:type="dxa"/>
          </w:tcPr>
          <w:p w14:paraId="0D90280B" w14:textId="77777777" w:rsidR="00222141" w:rsidRPr="00C8149C" w:rsidRDefault="00222141" w:rsidP="002A56B5">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val="en-US" w:eastAsia="lt-LT"/>
              </w:rPr>
              <w:t>Konsultacijų dažnumas</w:t>
            </w:r>
          </w:p>
        </w:tc>
        <w:tc>
          <w:tcPr>
            <w:tcW w:w="5618" w:type="dxa"/>
          </w:tcPr>
          <w:p w14:paraId="6E5CDD6C" w14:textId="77777777" w:rsidR="00222141" w:rsidRPr="00C8149C" w:rsidRDefault="00222141" w:rsidP="002A56B5">
            <w:pPr>
              <w:tabs>
                <w:tab w:val="left" w:pos="1276"/>
              </w:tabs>
              <w:contextualSpacing/>
              <w:jc w:val="both"/>
              <w:textAlignment w:val="baseline"/>
              <w:rPr>
                <w:rFonts w:ascii="Calibri" w:hAnsi="Calibri" w:cs="Calibri"/>
                <w:szCs w:val="24"/>
                <w:lang w:eastAsia="lt-LT"/>
              </w:rPr>
            </w:pPr>
            <w:r w:rsidRPr="00222141">
              <w:rPr>
                <w:rFonts w:ascii="Calibri" w:hAnsi="Calibri" w:cs="Calibri"/>
                <w:szCs w:val="24"/>
                <w:lang w:eastAsia="lt-LT"/>
              </w:rPr>
              <w:t>Tarp konsultacijų turi būti daroma bent vienos savaitės pertrauka,</w:t>
            </w:r>
            <w:r w:rsidRPr="00C8149C">
              <w:rPr>
                <w:rFonts w:ascii="Calibri" w:hAnsi="Calibri" w:cs="Calibri"/>
                <w:szCs w:val="24"/>
                <w:lang w:eastAsia="lt-LT"/>
              </w:rPr>
              <w:t xml:space="preserve"> kriziniais atvejais, suderinus su Perkančia organizacija, supervizijos gali būti rengiamos ir dažniau.</w:t>
            </w:r>
          </w:p>
        </w:tc>
      </w:tr>
      <w:tr w:rsidR="00222141" w:rsidRPr="00C8149C" w14:paraId="7695836D" w14:textId="77777777" w:rsidTr="002A56B5">
        <w:tc>
          <w:tcPr>
            <w:tcW w:w="4158" w:type="dxa"/>
          </w:tcPr>
          <w:p w14:paraId="62A493C8" w14:textId="77777777" w:rsidR="00222141" w:rsidRPr="00C8149C" w:rsidRDefault="00222141" w:rsidP="002A56B5">
            <w:pPr>
              <w:tabs>
                <w:tab w:val="left" w:pos="1276"/>
              </w:tabs>
              <w:contextualSpacing/>
              <w:jc w:val="both"/>
              <w:textAlignment w:val="baseline"/>
              <w:rPr>
                <w:rFonts w:ascii="Calibri" w:hAnsi="Calibri" w:cs="Calibri"/>
                <w:szCs w:val="24"/>
                <w:lang w:val="en-US" w:eastAsia="lt-LT"/>
              </w:rPr>
            </w:pPr>
            <w:r w:rsidRPr="00C8149C">
              <w:rPr>
                <w:rFonts w:ascii="Calibri" w:hAnsi="Calibri" w:cs="Calibri"/>
                <w:szCs w:val="24"/>
                <w:lang w:val="en-US" w:eastAsia="lt-LT"/>
              </w:rPr>
              <w:t>1 grupei k</w:t>
            </w:r>
            <w:r w:rsidRPr="00C8149C">
              <w:rPr>
                <w:rFonts w:ascii="Calibri" w:hAnsi="Calibri" w:cs="Calibri"/>
                <w:szCs w:val="24"/>
                <w:lang w:eastAsia="lt-LT"/>
              </w:rPr>
              <w:t>onsultacijų skaičius</w:t>
            </w:r>
          </w:p>
        </w:tc>
        <w:tc>
          <w:tcPr>
            <w:tcW w:w="5618" w:type="dxa"/>
          </w:tcPr>
          <w:p w14:paraId="5EC64016" w14:textId="77777777" w:rsidR="00222141" w:rsidRPr="00C8149C" w:rsidRDefault="00222141" w:rsidP="002A56B5">
            <w:pPr>
              <w:tabs>
                <w:tab w:val="left" w:pos="1276"/>
              </w:tabs>
              <w:contextualSpacing/>
              <w:jc w:val="both"/>
              <w:textAlignment w:val="baseline"/>
              <w:rPr>
                <w:rFonts w:ascii="Calibri" w:hAnsi="Calibri" w:cs="Calibri"/>
                <w:szCs w:val="24"/>
                <w:lang w:val="en-US" w:eastAsia="lt-LT"/>
              </w:rPr>
            </w:pPr>
            <w:r w:rsidRPr="00C8149C">
              <w:rPr>
                <w:rFonts w:ascii="Calibri" w:hAnsi="Calibri" w:cs="Calibri"/>
                <w:szCs w:val="24"/>
                <w:lang w:val="en-US" w:eastAsia="lt-LT"/>
              </w:rPr>
              <w:t>4 susitikimai</w:t>
            </w:r>
          </w:p>
        </w:tc>
      </w:tr>
      <w:tr w:rsidR="00222141" w:rsidRPr="00C8149C" w14:paraId="5FF840B9" w14:textId="77777777" w:rsidTr="002A56B5">
        <w:tc>
          <w:tcPr>
            <w:tcW w:w="4158" w:type="dxa"/>
          </w:tcPr>
          <w:p w14:paraId="60DFDAF7" w14:textId="77777777" w:rsidR="00222141" w:rsidRPr="00C8149C" w:rsidRDefault="00222141" w:rsidP="002A56B5">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 xml:space="preserve">Vidutinis supervizijos grupės dydis  </w:t>
            </w:r>
          </w:p>
        </w:tc>
        <w:tc>
          <w:tcPr>
            <w:tcW w:w="5618" w:type="dxa"/>
          </w:tcPr>
          <w:p w14:paraId="06E02501" w14:textId="77777777" w:rsidR="00222141" w:rsidRPr="00C8149C" w:rsidRDefault="00222141" w:rsidP="002A56B5">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8 asmenys</w:t>
            </w:r>
          </w:p>
        </w:tc>
      </w:tr>
      <w:tr w:rsidR="00222141" w:rsidRPr="00C8149C" w14:paraId="36755E6D" w14:textId="77777777" w:rsidTr="002A56B5">
        <w:tc>
          <w:tcPr>
            <w:tcW w:w="4158" w:type="dxa"/>
          </w:tcPr>
          <w:p w14:paraId="51D7DD3C" w14:textId="77777777" w:rsidR="00222141" w:rsidRPr="00C8149C" w:rsidRDefault="00222141" w:rsidP="002A56B5">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Preliminarus asmenų skaičius</w:t>
            </w:r>
          </w:p>
        </w:tc>
        <w:tc>
          <w:tcPr>
            <w:tcW w:w="5618" w:type="dxa"/>
          </w:tcPr>
          <w:p w14:paraId="614F3371" w14:textId="77777777" w:rsidR="00222141" w:rsidRPr="00C8149C" w:rsidRDefault="00222141" w:rsidP="002A56B5">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336 asmenys</w:t>
            </w:r>
          </w:p>
        </w:tc>
      </w:tr>
      <w:tr w:rsidR="00222141" w:rsidRPr="00C8149C" w14:paraId="15A2B265" w14:textId="77777777" w:rsidTr="002A56B5">
        <w:tc>
          <w:tcPr>
            <w:tcW w:w="4158" w:type="dxa"/>
          </w:tcPr>
          <w:p w14:paraId="4FB45669" w14:textId="77777777" w:rsidR="00222141" w:rsidRPr="00C8149C" w:rsidRDefault="00222141" w:rsidP="002A56B5">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Supervizijų grupių skaičius</w:t>
            </w:r>
          </w:p>
        </w:tc>
        <w:tc>
          <w:tcPr>
            <w:tcW w:w="5618" w:type="dxa"/>
          </w:tcPr>
          <w:p w14:paraId="5463D9AD" w14:textId="77777777" w:rsidR="00222141" w:rsidRPr="00C8149C" w:rsidRDefault="00222141" w:rsidP="002A56B5">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 xml:space="preserve">42 grupės </w:t>
            </w:r>
          </w:p>
        </w:tc>
      </w:tr>
      <w:tr w:rsidR="00222141" w:rsidRPr="00C8149C" w14:paraId="455EB37A" w14:textId="77777777" w:rsidTr="002A56B5">
        <w:tc>
          <w:tcPr>
            <w:tcW w:w="4158" w:type="dxa"/>
          </w:tcPr>
          <w:p w14:paraId="1DA2796D" w14:textId="77777777" w:rsidR="00222141" w:rsidRPr="00C8149C" w:rsidRDefault="00222141" w:rsidP="002A56B5">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Mokėjimas atliekamas</w:t>
            </w:r>
          </w:p>
        </w:tc>
        <w:tc>
          <w:tcPr>
            <w:tcW w:w="5618" w:type="dxa"/>
          </w:tcPr>
          <w:p w14:paraId="7D190EEE" w14:textId="77777777" w:rsidR="00222141" w:rsidRPr="00C8149C" w:rsidRDefault="00222141" w:rsidP="002A56B5">
            <w:pPr>
              <w:tabs>
                <w:tab w:val="left" w:pos="1276"/>
              </w:tabs>
              <w:contextualSpacing/>
              <w:jc w:val="both"/>
              <w:textAlignment w:val="baseline"/>
              <w:rPr>
                <w:rFonts w:ascii="Calibri" w:hAnsi="Calibri" w:cs="Calibri"/>
                <w:szCs w:val="24"/>
                <w:lang w:eastAsia="lt-LT"/>
              </w:rPr>
            </w:pPr>
            <w:r>
              <w:rPr>
                <w:rFonts w:ascii="Calibri" w:hAnsi="Calibri" w:cs="Calibri"/>
                <w:szCs w:val="24"/>
                <w:lang w:eastAsia="lt-LT"/>
              </w:rPr>
              <w:t>Ne dažniau kaip 1 kartą per tris mėnesius, p</w:t>
            </w:r>
            <w:r w:rsidRPr="00C8149C">
              <w:rPr>
                <w:rFonts w:ascii="Calibri" w:hAnsi="Calibri" w:cs="Calibri"/>
                <w:szCs w:val="24"/>
                <w:lang w:eastAsia="lt-LT"/>
              </w:rPr>
              <w:t>agal faktinį pravestų konsultacijų valandų skaičių.</w:t>
            </w:r>
          </w:p>
        </w:tc>
      </w:tr>
    </w:tbl>
    <w:p w14:paraId="5D182244" w14:textId="77777777" w:rsidR="00222141" w:rsidRPr="00222141" w:rsidRDefault="00222141" w:rsidP="00222141">
      <w:pPr>
        <w:pStyle w:val="Sraopastraipa"/>
        <w:tabs>
          <w:tab w:val="left" w:pos="1276"/>
        </w:tabs>
        <w:ind w:left="360"/>
        <w:jc w:val="both"/>
        <w:textAlignment w:val="baseline"/>
        <w:rPr>
          <w:rFonts w:ascii="Calibri" w:hAnsi="Calibri" w:cs="Calibri"/>
          <w:lang w:eastAsia="lt-LT"/>
        </w:rPr>
      </w:pPr>
      <w:r w:rsidRPr="00222141">
        <w:rPr>
          <w:rFonts w:ascii="Calibri" w:hAnsi="Calibri" w:cs="Calibri"/>
          <w:lang w:eastAsia="lt-LT"/>
        </w:rPr>
        <w:t>*</w:t>
      </w:r>
      <w:r w:rsidRPr="00222141">
        <w:rPr>
          <w:rFonts w:ascii="Calibri" w:hAnsi="Calibri" w:cs="Calibri"/>
        </w:rPr>
        <w:t xml:space="preserve"> Dalyvių skaičius gali didėti / mažėti, bet ne daugiau nei 15 proc. Grupių skaičius gali didėti/mažėti, bet ne daugiau nei 15 proc.</w:t>
      </w:r>
    </w:p>
    <w:p w14:paraId="01E76778" w14:textId="77777777" w:rsidR="00222141" w:rsidRPr="00222141" w:rsidRDefault="00222141" w:rsidP="00222141">
      <w:pPr>
        <w:pStyle w:val="Sraopastraipa"/>
        <w:tabs>
          <w:tab w:val="left" w:pos="1276"/>
        </w:tabs>
        <w:ind w:left="360"/>
        <w:jc w:val="both"/>
        <w:textAlignment w:val="baseline"/>
        <w:rPr>
          <w:rFonts w:ascii="Calibri" w:hAnsi="Calibri" w:cs="Calibri"/>
          <w:lang w:eastAsia="lt-LT"/>
        </w:rPr>
      </w:pPr>
    </w:p>
    <w:p w14:paraId="25791520" w14:textId="77777777" w:rsidR="00222141" w:rsidRPr="00222141" w:rsidRDefault="00222141" w:rsidP="00222141">
      <w:pPr>
        <w:pStyle w:val="Sraopastraipa"/>
        <w:numPr>
          <w:ilvl w:val="1"/>
          <w:numId w:val="4"/>
        </w:numPr>
        <w:suppressAutoHyphens w:val="0"/>
        <w:jc w:val="both"/>
        <w:textAlignment w:val="baseline"/>
        <w:rPr>
          <w:rFonts w:ascii="Calibri" w:hAnsi="Calibri" w:cs="Calibri"/>
          <w:lang w:eastAsia="lt-LT"/>
        </w:rPr>
      </w:pPr>
      <w:r w:rsidRPr="00222141">
        <w:rPr>
          <w:rFonts w:ascii="Calibri" w:hAnsi="Calibri" w:cs="Calibri"/>
          <w:lang w:eastAsia="lt-LT"/>
        </w:rPr>
        <w:t>Už supervizijų grafikų ir programos sudarymą, atsakingas Paslaugų teikėjas.</w:t>
      </w:r>
    </w:p>
    <w:p w14:paraId="312C3EC0" w14:textId="77777777" w:rsidR="00222141" w:rsidRPr="00222141" w:rsidRDefault="00222141" w:rsidP="00222141">
      <w:pPr>
        <w:pStyle w:val="Sraopastraipa"/>
        <w:numPr>
          <w:ilvl w:val="1"/>
          <w:numId w:val="4"/>
        </w:numPr>
        <w:suppressAutoHyphens w:val="0"/>
        <w:jc w:val="both"/>
        <w:textAlignment w:val="baseline"/>
        <w:rPr>
          <w:rFonts w:ascii="Calibri" w:hAnsi="Calibri" w:cs="Calibri"/>
          <w:lang w:eastAsia="lt-LT"/>
        </w:rPr>
      </w:pPr>
      <w:r w:rsidRPr="00222141">
        <w:rPr>
          <w:rFonts w:ascii="Calibri" w:hAnsi="Calibri" w:cs="Calibri"/>
          <w:lang w:eastAsia="lt-LT"/>
        </w:rPr>
        <w:t>Paslaugų teikėjas sudaręs kiekvienos grupės supervizijų grafiką ir dalyvių grupes, informaciją el. paštu pateikia Perkančiai organizacijai per 10 darbų dienų nuo sutarties pasirašymo dienos.</w:t>
      </w:r>
    </w:p>
    <w:p w14:paraId="0970193B" w14:textId="77777777" w:rsidR="00222141" w:rsidRPr="00222141" w:rsidRDefault="00222141" w:rsidP="00222141">
      <w:pPr>
        <w:pStyle w:val="Sraopastraipa"/>
        <w:numPr>
          <w:ilvl w:val="1"/>
          <w:numId w:val="4"/>
        </w:numPr>
        <w:suppressAutoHyphens w:val="0"/>
        <w:jc w:val="both"/>
        <w:textAlignment w:val="baseline"/>
        <w:rPr>
          <w:rFonts w:ascii="Calibri" w:hAnsi="Calibri" w:cs="Calibri"/>
          <w:lang w:eastAsia="lt-LT"/>
        </w:rPr>
      </w:pPr>
      <w:r w:rsidRPr="00222141">
        <w:rPr>
          <w:rFonts w:ascii="Calibri" w:hAnsi="Calibri" w:cs="Calibri"/>
          <w:lang w:eastAsia="lt-LT"/>
        </w:rPr>
        <w:t>Paslaugų teikėjas turi užtikrinti, kad supervizijas vedantys supervizoriai skatintų dalyvių aktyvų įsitraukimą į supervizijų procesą, gebėtų sudaryti sąlygas dalyviams identifikuoti kylančias problemas bei padėti jiems atrasti iškeltų problemų sprendimo būdus.</w:t>
      </w:r>
    </w:p>
    <w:p w14:paraId="2C8498DE" w14:textId="77777777" w:rsidR="00222141" w:rsidRPr="00222141" w:rsidRDefault="00222141" w:rsidP="00222141">
      <w:pPr>
        <w:pStyle w:val="Sraopastraipa"/>
        <w:numPr>
          <w:ilvl w:val="1"/>
          <w:numId w:val="4"/>
        </w:numPr>
        <w:suppressAutoHyphens w:val="0"/>
        <w:jc w:val="both"/>
        <w:textAlignment w:val="baseline"/>
        <w:rPr>
          <w:rFonts w:ascii="Calibri" w:hAnsi="Calibri" w:cs="Calibri"/>
          <w:lang w:eastAsia="lt-LT"/>
        </w:rPr>
      </w:pPr>
      <w:r w:rsidRPr="00222141">
        <w:rPr>
          <w:rFonts w:ascii="Calibri" w:hAnsi="Calibri" w:cs="Calibri"/>
          <w:lang w:eastAsia="lt-LT"/>
        </w:rPr>
        <w:t xml:space="preserve"> Esant poreikiui, ne vėliau kaip per 10 darbo dienų nuo sutarties sudarymo dienos, Paslaugų teikėjas turi užtikrinti Paslaugų teikėjo atstovo (-ų)  ir/ar supervizorių susitikimą su Perkančios organizacijos atstovais, siekiant aptarti supervizijų organizavimo klausimus.</w:t>
      </w:r>
    </w:p>
    <w:p w14:paraId="75E94B78" w14:textId="77777777" w:rsidR="00222141" w:rsidRPr="00222141" w:rsidRDefault="00222141" w:rsidP="00222141">
      <w:pPr>
        <w:pStyle w:val="Sraopastraipa"/>
        <w:numPr>
          <w:ilvl w:val="1"/>
          <w:numId w:val="4"/>
        </w:numPr>
        <w:suppressAutoHyphens w:val="0"/>
        <w:jc w:val="both"/>
        <w:textAlignment w:val="baseline"/>
        <w:rPr>
          <w:rFonts w:ascii="Calibri" w:hAnsi="Calibri" w:cs="Calibri"/>
          <w:lang w:eastAsia="lt-LT"/>
        </w:rPr>
      </w:pPr>
      <w:r w:rsidRPr="00222141">
        <w:rPr>
          <w:rFonts w:ascii="Calibri" w:hAnsi="Calibri" w:cs="Calibri"/>
          <w:lang w:eastAsia="lt-LT"/>
        </w:rPr>
        <w:lastRenderedPageBreak/>
        <w:t xml:space="preserve"> Supervizijas gali vesti tik Paslaugų teikėjo pateiktame pasiūlyme nurodyti konsultantai. Išskirtiniais atvejais dėl pateisinamų aplinkybių (nedarbingumas, atsisakymas teikti paslaugas ir kt.), suderinus su Perkančia organizacija, konsultantai gali būti keičiami, kitais ne žemesnės kvalifikacijos konsultantais nei nustatyta pirkimo dokumentuose.</w:t>
      </w:r>
    </w:p>
    <w:p w14:paraId="12013E19" w14:textId="77777777" w:rsidR="00222141" w:rsidRPr="00222141" w:rsidRDefault="00222141" w:rsidP="00222141">
      <w:pPr>
        <w:pStyle w:val="Sraopastraipa"/>
        <w:numPr>
          <w:ilvl w:val="1"/>
          <w:numId w:val="4"/>
        </w:numPr>
        <w:suppressAutoHyphens w:val="0"/>
        <w:jc w:val="both"/>
        <w:textAlignment w:val="baseline"/>
        <w:rPr>
          <w:rFonts w:ascii="Calibri" w:hAnsi="Calibri" w:cs="Calibri"/>
          <w:lang w:eastAsia="lt-LT"/>
        </w:rPr>
      </w:pPr>
      <w:r w:rsidRPr="00222141">
        <w:rPr>
          <w:rFonts w:ascii="Calibri" w:hAnsi="Calibri" w:cs="Calibri"/>
          <w:lang w:eastAsia="lt-LT"/>
        </w:rPr>
        <w:t xml:space="preserve"> Paslaugų teikėjas turi užtikrinti, kad supervizijos dalyvių apklausos anketoje, kurios forma suderinama su Perkančiąja organizacija, gavus dalyvių neigiamus atsiliepimus apie vykdomas supervizijas, supervizorius privalo atsižvelgti į dalyvių atsiliepimus ir gerinti supervizijų kokybę. Jei didžiosios grupės dalies dalyvių atsiliepimai apie supervizijas pakartotinai yra neigiami, supervizorius turi būti keičiamas kitu supervizoriumi.</w:t>
      </w:r>
    </w:p>
    <w:p w14:paraId="54B7F02A" w14:textId="2A8ED050" w:rsidR="00222141" w:rsidRPr="00222141" w:rsidRDefault="00222141" w:rsidP="00222141">
      <w:pPr>
        <w:pStyle w:val="Sraopastraipa"/>
        <w:numPr>
          <w:ilvl w:val="1"/>
          <w:numId w:val="4"/>
        </w:numPr>
        <w:suppressAutoHyphens w:val="0"/>
        <w:jc w:val="both"/>
        <w:textAlignment w:val="baseline"/>
        <w:rPr>
          <w:rFonts w:ascii="Calibri" w:hAnsi="Calibri" w:cs="Calibri"/>
          <w:lang w:eastAsia="lt-LT"/>
        </w:rPr>
      </w:pPr>
      <w:r w:rsidRPr="00222141">
        <w:rPr>
          <w:rFonts w:ascii="Calibri" w:hAnsi="Calibri" w:cs="Calibri"/>
          <w:lang w:eastAsia="lt-LT"/>
        </w:rPr>
        <w:t xml:space="preserve"> </w:t>
      </w:r>
      <w:r w:rsidRPr="00222141">
        <w:rPr>
          <w:rFonts w:ascii="Calibri" w:hAnsi="Calibri" w:cs="Calibri"/>
          <w:b/>
          <w:lang w:eastAsia="lt-LT"/>
        </w:rPr>
        <w:t xml:space="preserve">Supervizijų vykdymo ir organizavimo paslaugos suteikimo terminas </w:t>
      </w:r>
      <w:r w:rsidR="00D12DAB">
        <w:rPr>
          <w:rFonts w:ascii="Calibri" w:hAnsi="Calibri" w:cs="Calibri"/>
          <w:b/>
          <w:lang w:eastAsia="lt-LT"/>
        </w:rPr>
        <w:t>36</w:t>
      </w:r>
      <w:r w:rsidRPr="00222141">
        <w:rPr>
          <w:rFonts w:ascii="Calibri" w:hAnsi="Calibri" w:cs="Calibri"/>
          <w:b/>
          <w:lang w:eastAsia="lt-LT"/>
        </w:rPr>
        <w:t xml:space="preserve"> mėn. nuo sutarties įsigaliojimo.</w:t>
      </w:r>
    </w:p>
    <w:p w14:paraId="2F85661B" w14:textId="77777777" w:rsidR="00222141" w:rsidRPr="00222141" w:rsidRDefault="00222141" w:rsidP="00222141">
      <w:pPr>
        <w:pStyle w:val="Sraopastraipa"/>
        <w:numPr>
          <w:ilvl w:val="1"/>
          <w:numId w:val="4"/>
        </w:numPr>
        <w:suppressAutoHyphens w:val="0"/>
        <w:jc w:val="both"/>
        <w:textAlignment w:val="baseline"/>
        <w:rPr>
          <w:rFonts w:ascii="Calibri" w:hAnsi="Calibri" w:cs="Calibri"/>
          <w:lang w:eastAsia="lt-LT"/>
        </w:rPr>
      </w:pPr>
      <w:r w:rsidRPr="00222141">
        <w:rPr>
          <w:rFonts w:ascii="Calibri" w:hAnsi="Calibri" w:cs="Calibri"/>
          <w:lang w:eastAsia="lt-LT"/>
        </w:rPr>
        <w:t>Tiekėjas užtikrina savalaikį superviziją atliekančių konsultantų nuvykimą į Perkančiosios organizacijos nurodytą supervizijų teikimo vietą ir (arba), jei yra poreikis nakvynę.</w:t>
      </w:r>
    </w:p>
    <w:p w14:paraId="2BAAF466" w14:textId="77777777" w:rsidR="00222141" w:rsidRPr="00222141" w:rsidRDefault="00222141" w:rsidP="00222141">
      <w:pPr>
        <w:pStyle w:val="Sraopastraipa"/>
        <w:numPr>
          <w:ilvl w:val="1"/>
          <w:numId w:val="4"/>
        </w:numPr>
        <w:suppressAutoHyphens w:val="0"/>
        <w:jc w:val="both"/>
        <w:textAlignment w:val="baseline"/>
        <w:rPr>
          <w:rFonts w:ascii="Calibri" w:hAnsi="Calibri" w:cs="Calibri"/>
          <w:lang w:eastAsia="lt-LT"/>
        </w:rPr>
      </w:pPr>
      <w:r w:rsidRPr="00222141">
        <w:rPr>
          <w:rFonts w:ascii="Calibri" w:hAnsi="Calibri" w:cs="Calibri"/>
          <w:lang w:eastAsia="lt-LT"/>
        </w:rPr>
        <w:t>Visos išlaidos, susijusios su supervizijų vykdymu ir organizavimu, turi būti įskaičiuotos į bendrą pasiūlymo kainą.</w:t>
      </w:r>
    </w:p>
    <w:p w14:paraId="586EB7AF" w14:textId="77777777" w:rsidR="00222141" w:rsidRPr="00222141" w:rsidRDefault="00222141" w:rsidP="00222141">
      <w:pPr>
        <w:pStyle w:val="Sraopastraipa"/>
        <w:numPr>
          <w:ilvl w:val="1"/>
          <w:numId w:val="4"/>
        </w:numPr>
        <w:suppressAutoHyphens w:val="0"/>
        <w:jc w:val="both"/>
        <w:textAlignment w:val="baseline"/>
        <w:rPr>
          <w:rFonts w:ascii="Calibri" w:hAnsi="Calibri" w:cs="Calibri"/>
          <w:lang w:eastAsia="lt-LT"/>
        </w:rPr>
      </w:pPr>
      <w:r w:rsidRPr="00222141">
        <w:rPr>
          <w:rFonts w:ascii="Calibri" w:hAnsi="Calibri" w:cs="Calibri"/>
          <w:lang w:eastAsia="lt-LT"/>
        </w:rPr>
        <w:t>Tiekėjas pasiūlyme pateikia su supervizorių tiesioginiu darbu susijusius ir su netiesioginiu darbu ir organizavimu  susijusius kaštus atskirai.</w:t>
      </w:r>
    </w:p>
    <w:p w14:paraId="2A898B1E" w14:textId="77777777" w:rsidR="00222141" w:rsidRPr="00222141" w:rsidRDefault="00222141" w:rsidP="00222141">
      <w:pPr>
        <w:pStyle w:val="Sraopastraipa"/>
        <w:numPr>
          <w:ilvl w:val="1"/>
          <w:numId w:val="4"/>
        </w:numPr>
        <w:suppressAutoHyphens w:val="0"/>
        <w:jc w:val="both"/>
        <w:textAlignment w:val="baseline"/>
        <w:rPr>
          <w:rFonts w:ascii="Calibri" w:hAnsi="Calibri" w:cs="Calibri"/>
          <w:lang w:eastAsia="lt-LT"/>
        </w:rPr>
      </w:pPr>
      <w:r w:rsidRPr="00222141">
        <w:rPr>
          <w:rFonts w:ascii="Calibri" w:hAnsi="Calibri" w:cs="Calibri"/>
          <w:lang w:eastAsia="lt-LT"/>
        </w:rPr>
        <w:t>Už tinkamai suteiktas paslaugas atsiskaitoma dalimis, ne dažniau kaip 1 kartą per tris mėnesius, pagal abiejų šalių pasirašytą paslaugų priėmimo – perdavimo aktą.</w:t>
      </w:r>
    </w:p>
    <w:p w14:paraId="79AACFDE" w14:textId="77777777" w:rsidR="00222141" w:rsidRPr="00222141" w:rsidRDefault="00222141" w:rsidP="00222141">
      <w:pPr>
        <w:pStyle w:val="Sraopastraipa"/>
        <w:numPr>
          <w:ilvl w:val="1"/>
          <w:numId w:val="4"/>
        </w:numPr>
        <w:suppressAutoHyphens w:val="0"/>
        <w:jc w:val="both"/>
        <w:textAlignment w:val="baseline"/>
        <w:rPr>
          <w:rFonts w:ascii="Calibri" w:hAnsi="Calibri" w:cs="Calibri"/>
          <w:lang w:eastAsia="lt-LT"/>
        </w:rPr>
      </w:pPr>
      <w:r w:rsidRPr="00222141">
        <w:rPr>
          <w:rFonts w:ascii="Calibri" w:hAnsi="Calibri" w:cs="Calibri"/>
          <w:lang w:eastAsia="lt-LT"/>
        </w:rPr>
        <w:t xml:space="preserve">Atsiskaitymui pateikiami dokumentai: laisvos formos supervizijos įgyvendinimo ataskaita ir supervizijos dalyvių apklausos anketą dėl pasitenkinimo pravestu supervizijos seansu. </w:t>
      </w:r>
    </w:p>
    <w:p w14:paraId="28F56CEA" w14:textId="77777777" w:rsidR="00222141" w:rsidRPr="00222141" w:rsidRDefault="00222141" w:rsidP="00222141">
      <w:pPr>
        <w:pStyle w:val="Sraopastraipa"/>
        <w:numPr>
          <w:ilvl w:val="1"/>
          <w:numId w:val="4"/>
        </w:numPr>
        <w:suppressAutoHyphens w:val="0"/>
        <w:jc w:val="both"/>
        <w:textAlignment w:val="baseline"/>
        <w:rPr>
          <w:rFonts w:ascii="Calibri" w:hAnsi="Calibri" w:cs="Calibri"/>
          <w:lang w:eastAsia="lt-LT"/>
        </w:rPr>
      </w:pPr>
      <w:r w:rsidRPr="00222141">
        <w:rPr>
          <w:rFonts w:ascii="Calibri" w:hAnsi="Calibri" w:cs="Calibri"/>
          <w:lang w:eastAsia="lt-LT"/>
        </w:rPr>
        <w:t xml:space="preserve"> Už tinkamai suteiktas paslaugas Perkančiojo organizacija sumoka per 30 kalendorinių dienų nuo sąskaitos faktūros gavimo dienos. Mokėjimas už paslaugas atliekamas tiekėjui per SABIS sistemą (</w:t>
      </w:r>
      <w:hyperlink r:id="rId7" w:history="1">
        <w:r w:rsidRPr="00222141">
          <w:rPr>
            <w:rStyle w:val="Hipersaitas"/>
            <w:rFonts w:ascii="Calibri" w:hAnsi="Calibri" w:cs="Calibri"/>
            <w:lang w:eastAsia="lt-LT"/>
          </w:rPr>
          <w:t>https://sabis.nbfc.lt/</w:t>
        </w:r>
      </w:hyperlink>
      <w:r w:rsidRPr="00222141">
        <w:rPr>
          <w:rFonts w:ascii="Calibri" w:hAnsi="Calibri" w:cs="Calibri"/>
          <w:lang w:eastAsia="lt-LT"/>
        </w:rPr>
        <w:t xml:space="preserve">) pateikus sąskaitą-faktūrą už faktiškai pravestų konsultacijų valandų skaičių. </w:t>
      </w:r>
    </w:p>
    <w:p w14:paraId="6A600AD2" w14:textId="77777777" w:rsidR="00222141" w:rsidRPr="00222141" w:rsidRDefault="00222141" w:rsidP="00222141">
      <w:pPr>
        <w:pStyle w:val="Sraopastraipa"/>
        <w:numPr>
          <w:ilvl w:val="1"/>
          <w:numId w:val="4"/>
        </w:numPr>
        <w:suppressAutoHyphens w:val="0"/>
        <w:jc w:val="both"/>
        <w:textAlignment w:val="baseline"/>
        <w:rPr>
          <w:rFonts w:ascii="Calibri" w:hAnsi="Calibri" w:cs="Calibri"/>
          <w:lang w:eastAsia="lt-LT"/>
        </w:rPr>
      </w:pPr>
      <w:r w:rsidRPr="00222141">
        <w:rPr>
          <w:rFonts w:ascii="Calibri" w:hAnsi="Calibri" w:cs="Calibri"/>
          <w:lang w:eastAsia="lt-LT"/>
        </w:rPr>
        <w:t>Atliekamas žaliasis pirkimas. Pirkimas vykdomas vadovaujantis Aplinkos apsaugos kriterijų taikymo, vykdant žaliuosius pirkimus, tvarkos aprašo, patvirtinto Lietuvos Respublikos aplinkos ministro 2011 m. birželio 28 d. įsakymu Nr. D1-508, 4.4.3 papunkčiu. Perkamos tik nematerialaus pobūdžio (intelektinės) ir kitokios paslaugos, nesusijusios su materialaus objekto sukūrimu, kurių teikimo metu nėra numatomas reikšmingas neigiamas poveikis aplinkai, nesukuriamas taršos šaltinis ir negeneruojamos atliekos, o siekiant sunaudoti mažiau gamtos išteklių, visa su paslaugų teikimu susijusi informacija turi būti teikiama elektroniniu formatu (elektroniniais .doc, .docx, .pdf ar kitais perkančiajai organizacijai priimtinais formatais, visi Sutarties vykdymo metu perkančiajai organizacijai teikiami dokumentai neturi būti spausdinami) ir elektroninėmis priemonėmis, perkančiosios organizacijos ir Tiekėjo ir perkančiosios organizacijos susitikimai turi būti vykdomi nuotoliniu būdu.</w:t>
      </w:r>
    </w:p>
    <w:p w14:paraId="018C14E0" w14:textId="77777777" w:rsidR="00222141" w:rsidRPr="00222141" w:rsidRDefault="00222141" w:rsidP="00222141">
      <w:pPr>
        <w:pStyle w:val="Sraopastraipa"/>
        <w:suppressAutoHyphens w:val="0"/>
        <w:spacing w:line="280" w:lineRule="exact"/>
        <w:ind w:left="432"/>
        <w:jc w:val="both"/>
        <w:textAlignment w:val="baseline"/>
        <w:rPr>
          <w:rFonts w:ascii="Calibri" w:hAnsi="Calibri" w:cs="Calibri"/>
          <w:lang w:eastAsia="lt-LT"/>
        </w:rPr>
      </w:pPr>
      <w:r w:rsidRPr="00222141">
        <w:rPr>
          <w:rFonts w:ascii="Calibri" w:hAnsi="Calibri" w:cs="Calibri"/>
          <w:lang w:eastAsia="lt-LT"/>
        </w:rPr>
        <w:t>Dalyviams po supervizijų turi būti išduoti pažymėjimai, patvirtinantys dalyvavimą supervizijose. Pažymėjimų forma ( elektroninė).</w:t>
      </w:r>
    </w:p>
    <w:p w14:paraId="76098F24" w14:textId="77777777" w:rsidR="00222141" w:rsidRPr="00222141" w:rsidRDefault="00222141" w:rsidP="00222141">
      <w:pPr>
        <w:pStyle w:val="Sraopastraipa"/>
        <w:spacing w:line="280" w:lineRule="exact"/>
        <w:ind w:left="360"/>
        <w:textAlignment w:val="baseline"/>
        <w:rPr>
          <w:rFonts w:ascii="Calibri" w:hAnsi="Calibri" w:cs="Calibri"/>
          <w:lang w:eastAsia="lt-LT"/>
        </w:rPr>
      </w:pPr>
    </w:p>
    <w:p w14:paraId="4AFC4697" w14:textId="5D49774A" w:rsidR="00323881" w:rsidRPr="00B50C84" w:rsidRDefault="00323881" w:rsidP="00D12DAB">
      <w:pPr>
        <w:pStyle w:val="Antrat2"/>
        <w:jc w:val="left"/>
        <w:rPr>
          <w:rFonts w:cs="Calibri"/>
          <w:color w:val="000000" w:themeColor="text1"/>
          <w:szCs w:val="24"/>
        </w:rPr>
      </w:pPr>
    </w:p>
    <w:sectPr w:rsidR="00323881" w:rsidRPr="00B50C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D1F05"/>
    <w:multiLevelType w:val="multilevel"/>
    <w:tmpl w:val="B31E05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187630"/>
    <w:multiLevelType w:val="hybridMultilevel"/>
    <w:tmpl w:val="C38C84AE"/>
    <w:lvl w:ilvl="0" w:tplc="7A5C9A6C">
      <w:start w:val="1"/>
      <w:numFmt w:val="lowerRoman"/>
      <w:lvlText w:val="%1)"/>
      <w:lvlJc w:val="right"/>
      <w:pPr>
        <w:ind w:left="1020" w:hanging="360"/>
      </w:pPr>
    </w:lvl>
    <w:lvl w:ilvl="1" w:tplc="B120C7FC">
      <w:start w:val="1"/>
      <w:numFmt w:val="lowerRoman"/>
      <w:lvlText w:val="%2)"/>
      <w:lvlJc w:val="right"/>
      <w:pPr>
        <w:ind w:left="1020" w:hanging="360"/>
      </w:pPr>
    </w:lvl>
    <w:lvl w:ilvl="2" w:tplc="8960A284">
      <w:start w:val="1"/>
      <w:numFmt w:val="lowerRoman"/>
      <w:lvlText w:val="%3)"/>
      <w:lvlJc w:val="right"/>
      <w:pPr>
        <w:ind w:left="1020" w:hanging="360"/>
      </w:pPr>
    </w:lvl>
    <w:lvl w:ilvl="3" w:tplc="2D9C055C">
      <w:start w:val="1"/>
      <w:numFmt w:val="lowerRoman"/>
      <w:lvlText w:val="%4)"/>
      <w:lvlJc w:val="right"/>
      <w:pPr>
        <w:ind w:left="1020" w:hanging="360"/>
      </w:pPr>
    </w:lvl>
    <w:lvl w:ilvl="4" w:tplc="DA4E62AC">
      <w:start w:val="1"/>
      <w:numFmt w:val="lowerRoman"/>
      <w:lvlText w:val="%5)"/>
      <w:lvlJc w:val="right"/>
      <w:pPr>
        <w:ind w:left="1020" w:hanging="360"/>
      </w:pPr>
    </w:lvl>
    <w:lvl w:ilvl="5" w:tplc="ECA2B46C">
      <w:start w:val="1"/>
      <w:numFmt w:val="lowerRoman"/>
      <w:lvlText w:val="%6)"/>
      <w:lvlJc w:val="right"/>
      <w:pPr>
        <w:ind w:left="1020" w:hanging="360"/>
      </w:pPr>
    </w:lvl>
    <w:lvl w:ilvl="6" w:tplc="27265F78">
      <w:start w:val="1"/>
      <w:numFmt w:val="lowerRoman"/>
      <w:lvlText w:val="%7)"/>
      <w:lvlJc w:val="right"/>
      <w:pPr>
        <w:ind w:left="1020" w:hanging="360"/>
      </w:pPr>
    </w:lvl>
    <w:lvl w:ilvl="7" w:tplc="0C0ED2F6">
      <w:start w:val="1"/>
      <w:numFmt w:val="lowerRoman"/>
      <w:lvlText w:val="%8)"/>
      <w:lvlJc w:val="right"/>
      <w:pPr>
        <w:ind w:left="1020" w:hanging="360"/>
      </w:pPr>
    </w:lvl>
    <w:lvl w:ilvl="8" w:tplc="C7FA6ECE">
      <w:start w:val="1"/>
      <w:numFmt w:val="lowerRoman"/>
      <w:lvlText w:val="%9)"/>
      <w:lvlJc w:val="right"/>
      <w:pPr>
        <w:ind w:left="1020" w:hanging="360"/>
      </w:pPr>
    </w:lvl>
  </w:abstractNum>
  <w:abstractNum w:abstractNumId="2" w15:restartNumberingAfterBreak="0">
    <w:nsid w:val="0D4D7122"/>
    <w:multiLevelType w:val="hybridMultilevel"/>
    <w:tmpl w:val="EB92006E"/>
    <w:lvl w:ilvl="0" w:tplc="FA0086D0">
      <w:start w:val="5"/>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AA1A4C"/>
    <w:multiLevelType w:val="hybridMultilevel"/>
    <w:tmpl w:val="35765234"/>
    <w:lvl w:ilvl="0" w:tplc="F3209EFE">
      <w:start w:val="1"/>
      <w:numFmt w:val="lowerRoman"/>
      <w:lvlText w:val="%1)"/>
      <w:lvlJc w:val="right"/>
      <w:pPr>
        <w:ind w:left="1020" w:hanging="360"/>
      </w:pPr>
    </w:lvl>
    <w:lvl w:ilvl="1" w:tplc="EE4A3174">
      <w:start w:val="1"/>
      <w:numFmt w:val="lowerRoman"/>
      <w:lvlText w:val="%2)"/>
      <w:lvlJc w:val="right"/>
      <w:pPr>
        <w:ind w:left="1020" w:hanging="360"/>
      </w:pPr>
    </w:lvl>
    <w:lvl w:ilvl="2" w:tplc="BDDE6A5A">
      <w:start w:val="1"/>
      <w:numFmt w:val="lowerRoman"/>
      <w:lvlText w:val="%3)"/>
      <w:lvlJc w:val="right"/>
      <w:pPr>
        <w:ind w:left="1020" w:hanging="360"/>
      </w:pPr>
    </w:lvl>
    <w:lvl w:ilvl="3" w:tplc="9B1C0CEE">
      <w:start w:val="1"/>
      <w:numFmt w:val="lowerRoman"/>
      <w:lvlText w:val="%4)"/>
      <w:lvlJc w:val="right"/>
      <w:pPr>
        <w:ind w:left="1020" w:hanging="360"/>
      </w:pPr>
    </w:lvl>
    <w:lvl w:ilvl="4" w:tplc="7A08F7CA">
      <w:start w:val="1"/>
      <w:numFmt w:val="lowerRoman"/>
      <w:lvlText w:val="%5)"/>
      <w:lvlJc w:val="right"/>
      <w:pPr>
        <w:ind w:left="1020" w:hanging="360"/>
      </w:pPr>
    </w:lvl>
    <w:lvl w:ilvl="5" w:tplc="B254ACF4">
      <w:start w:val="1"/>
      <w:numFmt w:val="lowerRoman"/>
      <w:lvlText w:val="%6)"/>
      <w:lvlJc w:val="right"/>
      <w:pPr>
        <w:ind w:left="1020" w:hanging="360"/>
      </w:pPr>
    </w:lvl>
    <w:lvl w:ilvl="6" w:tplc="9BF6B3A8">
      <w:start w:val="1"/>
      <w:numFmt w:val="lowerRoman"/>
      <w:lvlText w:val="%7)"/>
      <w:lvlJc w:val="right"/>
      <w:pPr>
        <w:ind w:left="1020" w:hanging="360"/>
      </w:pPr>
    </w:lvl>
    <w:lvl w:ilvl="7" w:tplc="CD78111A">
      <w:start w:val="1"/>
      <w:numFmt w:val="lowerRoman"/>
      <w:lvlText w:val="%8)"/>
      <w:lvlJc w:val="right"/>
      <w:pPr>
        <w:ind w:left="1020" w:hanging="360"/>
      </w:pPr>
    </w:lvl>
    <w:lvl w:ilvl="8" w:tplc="6784A7EC">
      <w:start w:val="1"/>
      <w:numFmt w:val="lowerRoman"/>
      <w:lvlText w:val="%9)"/>
      <w:lvlJc w:val="right"/>
      <w:pPr>
        <w:ind w:left="1020" w:hanging="360"/>
      </w:pPr>
    </w:lvl>
  </w:abstractNum>
  <w:abstractNum w:abstractNumId="4" w15:restartNumberingAfterBreak="0">
    <w:nsid w:val="14D73D29"/>
    <w:multiLevelType w:val="hybridMultilevel"/>
    <w:tmpl w:val="105255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F218EA"/>
    <w:multiLevelType w:val="hybridMultilevel"/>
    <w:tmpl w:val="D8549666"/>
    <w:lvl w:ilvl="0" w:tplc="33747934">
      <w:start w:val="1"/>
      <w:numFmt w:val="lowerRoman"/>
      <w:lvlText w:val="%1)"/>
      <w:lvlJc w:val="right"/>
      <w:pPr>
        <w:ind w:left="1020" w:hanging="360"/>
      </w:pPr>
    </w:lvl>
    <w:lvl w:ilvl="1" w:tplc="3CB2ECFE">
      <w:start w:val="1"/>
      <w:numFmt w:val="lowerRoman"/>
      <w:lvlText w:val="%2)"/>
      <w:lvlJc w:val="right"/>
      <w:pPr>
        <w:ind w:left="1020" w:hanging="360"/>
      </w:pPr>
    </w:lvl>
    <w:lvl w:ilvl="2" w:tplc="853277BE">
      <w:start w:val="1"/>
      <w:numFmt w:val="lowerRoman"/>
      <w:lvlText w:val="%3)"/>
      <w:lvlJc w:val="right"/>
      <w:pPr>
        <w:ind w:left="1020" w:hanging="360"/>
      </w:pPr>
    </w:lvl>
    <w:lvl w:ilvl="3" w:tplc="2362B4E6">
      <w:start w:val="1"/>
      <w:numFmt w:val="lowerRoman"/>
      <w:lvlText w:val="%4)"/>
      <w:lvlJc w:val="right"/>
      <w:pPr>
        <w:ind w:left="1020" w:hanging="360"/>
      </w:pPr>
    </w:lvl>
    <w:lvl w:ilvl="4" w:tplc="54B28912">
      <w:start w:val="1"/>
      <w:numFmt w:val="lowerRoman"/>
      <w:lvlText w:val="%5)"/>
      <w:lvlJc w:val="right"/>
      <w:pPr>
        <w:ind w:left="1020" w:hanging="360"/>
      </w:pPr>
    </w:lvl>
    <w:lvl w:ilvl="5" w:tplc="1CE61450">
      <w:start w:val="1"/>
      <w:numFmt w:val="lowerRoman"/>
      <w:lvlText w:val="%6)"/>
      <w:lvlJc w:val="right"/>
      <w:pPr>
        <w:ind w:left="1020" w:hanging="360"/>
      </w:pPr>
    </w:lvl>
    <w:lvl w:ilvl="6" w:tplc="9EFA6E8C">
      <w:start w:val="1"/>
      <w:numFmt w:val="lowerRoman"/>
      <w:lvlText w:val="%7)"/>
      <w:lvlJc w:val="right"/>
      <w:pPr>
        <w:ind w:left="1020" w:hanging="360"/>
      </w:pPr>
    </w:lvl>
    <w:lvl w:ilvl="7" w:tplc="60D8B4D4">
      <w:start w:val="1"/>
      <w:numFmt w:val="lowerRoman"/>
      <w:lvlText w:val="%8)"/>
      <w:lvlJc w:val="right"/>
      <w:pPr>
        <w:ind w:left="1020" w:hanging="360"/>
      </w:pPr>
    </w:lvl>
    <w:lvl w:ilvl="8" w:tplc="A39E8E5E">
      <w:start w:val="1"/>
      <w:numFmt w:val="lowerRoman"/>
      <w:lvlText w:val="%9)"/>
      <w:lvlJc w:val="right"/>
      <w:pPr>
        <w:ind w:left="1020" w:hanging="360"/>
      </w:pPr>
    </w:lvl>
  </w:abstractNum>
  <w:abstractNum w:abstractNumId="6" w15:restartNumberingAfterBreak="0">
    <w:nsid w:val="17CB7807"/>
    <w:multiLevelType w:val="multilevel"/>
    <w:tmpl w:val="3D9E50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9C01B2"/>
    <w:multiLevelType w:val="multilevel"/>
    <w:tmpl w:val="8A9290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0D253D"/>
    <w:multiLevelType w:val="hybridMultilevel"/>
    <w:tmpl w:val="8FB820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437314"/>
    <w:multiLevelType w:val="multilevel"/>
    <w:tmpl w:val="B31E05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854159"/>
    <w:multiLevelType w:val="hybridMultilevel"/>
    <w:tmpl w:val="4984A698"/>
    <w:lvl w:ilvl="0" w:tplc="9336103C">
      <w:start w:val="1"/>
      <w:numFmt w:val="lowerRoman"/>
      <w:lvlText w:val="%1)"/>
      <w:lvlJc w:val="right"/>
      <w:pPr>
        <w:ind w:left="1020" w:hanging="360"/>
      </w:pPr>
    </w:lvl>
    <w:lvl w:ilvl="1" w:tplc="1C7870F2">
      <w:start w:val="1"/>
      <w:numFmt w:val="lowerRoman"/>
      <w:lvlText w:val="%2)"/>
      <w:lvlJc w:val="right"/>
      <w:pPr>
        <w:ind w:left="1020" w:hanging="360"/>
      </w:pPr>
    </w:lvl>
    <w:lvl w:ilvl="2" w:tplc="7A86F8C8">
      <w:start w:val="1"/>
      <w:numFmt w:val="lowerRoman"/>
      <w:lvlText w:val="%3)"/>
      <w:lvlJc w:val="right"/>
      <w:pPr>
        <w:ind w:left="1020" w:hanging="360"/>
      </w:pPr>
    </w:lvl>
    <w:lvl w:ilvl="3" w:tplc="96445822">
      <w:start w:val="1"/>
      <w:numFmt w:val="lowerRoman"/>
      <w:lvlText w:val="%4)"/>
      <w:lvlJc w:val="right"/>
      <w:pPr>
        <w:ind w:left="1020" w:hanging="360"/>
      </w:pPr>
    </w:lvl>
    <w:lvl w:ilvl="4" w:tplc="A1B88C48">
      <w:start w:val="1"/>
      <w:numFmt w:val="lowerRoman"/>
      <w:lvlText w:val="%5)"/>
      <w:lvlJc w:val="right"/>
      <w:pPr>
        <w:ind w:left="1020" w:hanging="360"/>
      </w:pPr>
    </w:lvl>
    <w:lvl w:ilvl="5" w:tplc="2EFAA55E">
      <w:start w:val="1"/>
      <w:numFmt w:val="lowerRoman"/>
      <w:lvlText w:val="%6)"/>
      <w:lvlJc w:val="right"/>
      <w:pPr>
        <w:ind w:left="1020" w:hanging="360"/>
      </w:pPr>
    </w:lvl>
    <w:lvl w:ilvl="6" w:tplc="95D46B22">
      <w:start w:val="1"/>
      <w:numFmt w:val="lowerRoman"/>
      <w:lvlText w:val="%7)"/>
      <w:lvlJc w:val="right"/>
      <w:pPr>
        <w:ind w:left="1020" w:hanging="360"/>
      </w:pPr>
    </w:lvl>
    <w:lvl w:ilvl="7" w:tplc="83CA487E">
      <w:start w:val="1"/>
      <w:numFmt w:val="lowerRoman"/>
      <w:lvlText w:val="%8)"/>
      <w:lvlJc w:val="right"/>
      <w:pPr>
        <w:ind w:left="1020" w:hanging="360"/>
      </w:pPr>
    </w:lvl>
    <w:lvl w:ilvl="8" w:tplc="7D244B72">
      <w:start w:val="1"/>
      <w:numFmt w:val="lowerRoman"/>
      <w:lvlText w:val="%9)"/>
      <w:lvlJc w:val="right"/>
      <w:pPr>
        <w:ind w:left="1020" w:hanging="360"/>
      </w:pPr>
    </w:lvl>
  </w:abstractNum>
  <w:abstractNum w:abstractNumId="11" w15:restartNumberingAfterBreak="0">
    <w:nsid w:val="25A02DE9"/>
    <w:multiLevelType w:val="hybridMultilevel"/>
    <w:tmpl w:val="10D05AD8"/>
    <w:lvl w:ilvl="0" w:tplc="A71C6742">
      <w:start w:val="1"/>
      <w:numFmt w:val="lowerRoman"/>
      <w:lvlText w:val="%1)"/>
      <w:lvlJc w:val="right"/>
      <w:pPr>
        <w:ind w:left="1020" w:hanging="360"/>
      </w:pPr>
    </w:lvl>
    <w:lvl w:ilvl="1" w:tplc="D96A5850">
      <w:start w:val="1"/>
      <w:numFmt w:val="lowerRoman"/>
      <w:lvlText w:val="%2)"/>
      <w:lvlJc w:val="right"/>
      <w:pPr>
        <w:ind w:left="1020" w:hanging="360"/>
      </w:pPr>
    </w:lvl>
    <w:lvl w:ilvl="2" w:tplc="9230E69E">
      <w:start w:val="1"/>
      <w:numFmt w:val="lowerRoman"/>
      <w:lvlText w:val="%3)"/>
      <w:lvlJc w:val="right"/>
      <w:pPr>
        <w:ind w:left="1020" w:hanging="360"/>
      </w:pPr>
    </w:lvl>
    <w:lvl w:ilvl="3" w:tplc="D39A521A">
      <w:start w:val="1"/>
      <w:numFmt w:val="lowerRoman"/>
      <w:lvlText w:val="%4)"/>
      <w:lvlJc w:val="right"/>
      <w:pPr>
        <w:ind w:left="1020" w:hanging="360"/>
      </w:pPr>
    </w:lvl>
    <w:lvl w:ilvl="4" w:tplc="2744AC3E">
      <w:start w:val="1"/>
      <w:numFmt w:val="lowerRoman"/>
      <w:lvlText w:val="%5)"/>
      <w:lvlJc w:val="right"/>
      <w:pPr>
        <w:ind w:left="1020" w:hanging="360"/>
      </w:pPr>
    </w:lvl>
    <w:lvl w:ilvl="5" w:tplc="3B92A706">
      <w:start w:val="1"/>
      <w:numFmt w:val="lowerRoman"/>
      <w:lvlText w:val="%6)"/>
      <w:lvlJc w:val="right"/>
      <w:pPr>
        <w:ind w:left="1020" w:hanging="360"/>
      </w:pPr>
    </w:lvl>
    <w:lvl w:ilvl="6" w:tplc="1FCC3DA4">
      <w:start w:val="1"/>
      <w:numFmt w:val="lowerRoman"/>
      <w:lvlText w:val="%7)"/>
      <w:lvlJc w:val="right"/>
      <w:pPr>
        <w:ind w:left="1020" w:hanging="360"/>
      </w:pPr>
    </w:lvl>
    <w:lvl w:ilvl="7" w:tplc="0BBA27D2">
      <w:start w:val="1"/>
      <w:numFmt w:val="lowerRoman"/>
      <w:lvlText w:val="%8)"/>
      <w:lvlJc w:val="right"/>
      <w:pPr>
        <w:ind w:left="1020" w:hanging="360"/>
      </w:pPr>
    </w:lvl>
    <w:lvl w:ilvl="8" w:tplc="142ACF08">
      <w:start w:val="1"/>
      <w:numFmt w:val="lowerRoman"/>
      <w:lvlText w:val="%9)"/>
      <w:lvlJc w:val="right"/>
      <w:pPr>
        <w:ind w:left="1020" w:hanging="360"/>
      </w:pPr>
    </w:lvl>
  </w:abstractNum>
  <w:abstractNum w:abstractNumId="12" w15:restartNumberingAfterBreak="0">
    <w:nsid w:val="27F2362E"/>
    <w:multiLevelType w:val="multilevel"/>
    <w:tmpl w:val="88E09932"/>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B867209"/>
    <w:multiLevelType w:val="hybridMultilevel"/>
    <w:tmpl w:val="167ACCAE"/>
    <w:lvl w:ilvl="0" w:tplc="C25A6F88">
      <w:start w:val="1"/>
      <w:numFmt w:val="lowerRoman"/>
      <w:lvlText w:val="%1)"/>
      <w:lvlJc w:val="right"/>
      <w:pPr>
        <w:ind w:left="1020" w:hanging="360"/>
      </w:pPr>
    </w:lvl>
    <w:lvl w:ilvl="1" w:tplc="52B6980C">
      <w:start w:val="1"/>
      <w:numFmt w:val="lowerRoman"/>
      <w:lvlText w:val="%2)"/>
      <w:lvlJc w:val="right"/>
      <w:pPr>
        <w:ind w:left="1020" w:hanging="360"/>
      </w:pPr>
    </w:lvl>
    <w:lvl w:ilvl="2" w:tplc="9FD66B4E">
      <w:start w:val="1"/>
      <w:numFmt w:val="lowerRoman"/>
      <w:lvlText w:val="%3)"/>
      <w:lvlJc w:val="right"/>
      <w:pPr>
        <w:ind w:left="1020" w:hanging="360"/>
      </w:pPr>
    </w:lvl>
    <w:lvl w:ilvl="3" w:tplc="EFD444A4">
      <w:start w:val="1"/>
      <w:numFmt w:val="lowerRoman"/>
      <w:lvlText w:val="%4)"/>
      <w:lvlJc w:val="right"/>
      <w:pPr>
        <w:ind w:left="1020" w:hanging="360"/>
      </w:pPr>
    </w:lvl>
    <w:lvl w:ilvl="4" w:tplc="CFD6D622">
      <w:start w:val="1"/>
      <w:numFmt w:val="lowerRoman"/>
      <w:lvlText w:val="%5)"/>
      <w:lvlJc w:val="right"/>
      <w:pPr>
        <w:ind w:left="1020" w:hanging="360"/>
      </w:pPr>
    </w:lvl>
    <w:lvl w:ilvl="5" w:tplc="58960A04">
      <w:start w:val="1"/>
      <w:numFmt w:val="lowerRoman"/>
      <w:lvlText w:val="%6)"/>
      <w:lvlJc w:val="right"/>
      <w:pPr>
        <w:ind w:left="1020" w:hanging="360"/>
      </w:pPr>
    </w:lvl>
    <w:lvl w:ilvl="6" w:tplc="8C309816">
      <w:start w:val="1"/>
      <w:numFmt w:val="lowerRoman"/>
      <w:lvlText w:val="%7)"/>
      <w:lvlJc w:val="right"/>
      <w:pPr>
        <w:ind w:left="1020" w:hanging="360"/>
      </w:pPr>
    </w:lvl>
    <w:lvl w:ilvl="7" w:tplc="ED521E4E">
      <w:start w:val="1"/>
      <w:numFmt w:val="lowerRoman"/>
      <w:lvlText w:val="%8)"/>
      <w:lvlJc w:val="right"/>
      <w:pPr>
        <w:ind w:left="1020" w:hanging="360"/>
      </w:pPr>
    </w:lvl>
    <w:lvl w:ilvl="8" w:tplc="105AD088">
      <w:start w:val="1"/>
      <w:numFmt w:val="lowerRoman"/>
      <w:lvlText w:val="%9)"/>
      <w:lvlJc w:val="right"/>
      <w:pPr>
        <w:ind w:left="1020" w:hanging="360"/>
      </w:pPr>
    </w:lvl>
  </w:abstractNum>
  <w:abstractNum w:abstractNumId="14" w15:restartNumberingAfterBreak="0">
    <w:nsid w:val="2F411186"/>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766B4E"/>
    <w:multiLevelType w:val="hybridMultilevel"/>
    <w:tmpl w:val="AA2E2DF6"/>
    <w:lvl w:ilvl="0" w:tplc="8F8423C4">
      <w:start w:val="1"/>
      <w:numFmt w:val="lowerRoman"/>
      <w:lvlText w:val="%1)"/>
      <w:lvlJc w:val="right"/>
      <w:pPr>
        <w:ind w:left="1020" w:hanging="360"/>
      </w:pPr>
    </w:lvl>
    <w:lvl w:ilvl="1" w:tplc="9B7A122C">
      <w:start w:val="1"/>
      <w:numFmt w:val="lowerRoman"/>
      <w:lvlText w:val="%2)"/>
      <w:lvlJc w:val="right"/>
      <w:pPr>
        <w:ind w:left="1020" w:hanging="360"/>
      </w:pPr>
    </w:lvl>
    <w:lvl w:ilvl="2" w:tplc="A1526CA2">
      <w:start w:val="1"/>
      <w:numFmt w:val="lowerRoman"/>
      <w:lvlText w:val="%3)"/>
      <w:lvlJc w:val="right"/>
      <w:pPr>
        <w:ind w:left="1020" w:hanging="360"/>
      </w:pPr>
    </w:lvl>
    <w:lvl w:ilvl="3" w:tplc="DED8C872">
      <w:start w:val="1"/>
      <w:numFmt w:val="lowerRoman"/>
      <w:lvlText w:val="%4)"/>
      <w:lvlJc w:val="right"/>
      <w:pPr>
        <w:ind w:left="1020" w:hanging="360"/>
      </w:pPr>
    </w:lvl>
    <w:lvl w:ilvl="4" w:tplc="3DDA398C">
      <w:start w:val="1"/>
      <w:numFmt w:val="lowerRoman"/>
      <w:lvlText w:val="%5)"/>
      <w:lvlJc w:val="right"/>
      <w:pPr>
        <w:ind w:left="1020" w:hanging="360"/>
      </w:pPr>
    </w:lvl>
    <w:lvl w:ilvl="5" w:tplc="2F2E7C24">
      <w:start w:val="1"/>
      <w:numFmt w:val="lowerRoman"/>
      <w:lvlText w:val="%6)"/>
      <w:lvlJc w:val="right"/>
      <w:pPr>
        <w:ind w:left="1020" w:hanging="360"/>
      </w:pPr>
    </w:lvl>
    <w:lvl w:ilvl="6" w:tplc="E64A26DC">
      <w:start w:val="1"/>
      <w:numFmt w:val="lowerRoman"/>
      <w:lvlText w:val="%7)"/>
      <w:lvlJc w:val="right"/>
      <w:pPr>
        <w:ind w:left="1020" w:hanging="360"/>
      </w:pPr>
    </w:lvl>
    <w:lvl w:ilvl="7" w:tplc="4DC88A1C">
      <w:start w:val="1"/>
      <w:numFmt w:val="lowerRoman"/>
      <w:lvlText w:val="%8)"/>
      <w:lvlJc w:val="right"/>
      <w:pPr>
        <w:ind w:left="1020" w:hanging="360"/>
      </w:pPr>
    </w:lvl>
    <w:lvl w:ilvl="8" w:tplc="F28CA7E4">
      <w:start w:val="1"/>
      <w:numFmt w:val="lowerRoman"/>
      <w:lvlText w:val="%9)"/>
      <w:lvlJc w:val="right"/>
      <w:pPr>
        <w:ind w:left="1020" w:hanging="360"/>
      </w:pPr>
    </w:lvl>
  </w:abstractNum>
  <w:abstractNum w:abstractNumId="16" w15:restartNumberingAfterBreak="0">
    <w:nsid w:val="30B95491"/>
    <w:multiLevelType w:val="hybridMultilevel"/>
    <w:tmpl w:val="EDBE4F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BE672A"/>
    <w:multiLevelType w:val="hybridMultilevel"/>
    <w:tmpl w:val="DC821284"/>
    <w:lvl w:ilvl="0" w:tplc="0427000F">
      <w:start w:val="7"/>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0A0B90"/>
    <w:multiLevelType w:val="multilevel"/>
    <w:tmpl w:val="C488275E"/>
    <w:lvl w:ilvl="0">
      <w:start w:val="1"/>
      <w:numFmt w:val="decimal"/>
      <w:lvlText w:val="%1."/>
      <w:lvlJc w:val="left"/>
      <w:pPr>
        <w:ind w:left="644" w:hanging="360"/>
      </w:pPr>
      <w:rPr>
        <w:b/>
      </w:rPr>
    </w:lvl>
    <w:lvl w:ilvl="1">
      <w:start w:val="1"/>
      <w:numFmt w:val="decimal"/>
      <w:lvlText w:val="%1.%2."/>
      <w:lvlJc w:val="left"/>
      <w:pPr>
        <w:ind w:left="1211" w:hanging="360"/>
      </w:pPr>
      <w:rPr>
        <w:b w:val="0"/>
      </w:rPr>
    </w:lvl>
    <w:lvl w:ilvl="2">
      <w:start w:val="1"/>
      <w:numFmt w:val="decimal"/>
      <w:lvlText w:val="%1.%2.%3."/>
      <w:lvlJc w:val="left"/>
      <w:pPr>
        <w:ind w:left="1854" w:hanging="720"/>
      </w:pPr>
      <w:rPr>
        <w:b w:val="0"/>
        <w:i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9" w15:restartNumberingAfterBreak="0">
    <w:nsid w:val="38694201"/>
    <w:multiLevelType w:val="multilevel"/>
    <w:tmpl w:val="B31E05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7A035E"/>
    <w:multiLevelType w:val="hybridMultilevel"/>
    <w:tmpl w:val="BAB65B10"/>
    <w:lvl w:ilvl="0" w:tplc="F90CD4AE">
      <w:start w:val="1"/>
      <w:numFmt w:val="lowerRoman"/>
      <w:lvlText w:val="%1)"/>
      <w:lvlJc w:val="right"/>
      <w:pPr>
        <w:ind w:left="1020" w:hanging="360"/>
      </w:pPr>
    </w:lvl>
    <w:lvl w:ilvl="1" w:tplc="D09EC698">
      <w:start w:val="1"/>
      <w:numFmt w:val="lowerRoman"/>
      <w:lvlText w:val="%2)"/>
      <w:lvlJc w:val="right"/>
      <w:pPr>
        <w:ind w:left="1020" w:hanging="360"/>
      </w:pPr>
    </w:lvl>
    <w:lvl w:ilvl="2" w:tplc="59D0E216">
      <w:start w:val="1"/>
      <w:numFmt w:val="lowerRoman"/>
      <w:lvlText w:val="%3)"/>
      <w:lvlJc w:val="right"/>
      <w:pPr>
        <w:ind w:left="1020" w:hanging="360"/>
      </w:pPr>
    </w:lvl>
    <w:lvl w:ilvl="3" w:tplc="F31AD1AA">
      <w:start w:val="1"/>
      <w:numFmt w:val="lowerRoman"/>
      <w:lvlText w:val="%4)"/>
      <w:lvlJc w:val="right"/>
      <w:pPr>
        <w:ind w:left="1020" w:hanging="360"/>
      </w:pPr>
    </w:lvl>
    <w:lvl w:ilvl="4" w:tplc="1F8EDAE4">
      <w:start w:val="1"/>
      <w:numFmt w:val="lowerRoman"/>
      <w:lvlText w:val="%5)"/>
      <w:lvlJc w:val="right"/>
      <w:pPr>
        <w:ind w:left="1020" w:hanging="360"/>
      </w:pPr>
    </w:lvl>
    <w:lvl w:ilvl="5" w:tplc="20ACEDF8">
      <w:start w:val="1"/>
      <w:numFmt w:val="lowerRoman"/>
      <w:lvlText w:val="%6)"/>
      <w:lvlJc w:val="right"/>
      <w:pPr>
        <w:ind w:left="1020" w:hanging="360"/>
      </w:pPr>
    </w:lvl>
    <w:lvl w:ilvl="6" w:tplc="033C4FD6">
      <w:start w:val="1"/>
      <w:numFmt w:val="lowerRoman"/>
      <w:lvlText w:val="%7)"/>
      <w:lvlJc w:val="right"/>
      <w:pPr>
        <w:ind w:left="1020" w:hanging="360"/>
      </w:pPr>
    </w:lvl>
    <w:lvl w:ilvl="7" w:tplc="35927BA2">
      <w:start w:val="1"/>
      <w:numFmt w:val="lowerRoman"/>
      <w:lvlText w:val="%8)"/>
      <w:lvlJc w:val="right"/>
      <w:pPr>
        <w:ind w:left="1020" w:hanging="360"/>
      </w:pPr>
    </w:lvl>
    <w:lvl w:ilvl="8" w:tplc="86481D3C">
      <w:start w:val="1"/>
      <w:numFmt w:val="lowerRoman"/>
      <w:lvlText w:val="%9)"/>
      <w:lvlJc w:val="right"/>
      <w:pPr>
        <w:ind w:left="1020" w:hanging="360"/>
      </w:pPr>
    </w:lvl>
  </w:abstractNum>
  <w:abstractNum w:abstractNumId="21" w15:restartNumberingAfterBreak="0">
    <w:nsid w:val="3C217050"/>
    <w:multiLevelType w:val="multilevel"/>
    <w:tmpl w:val="09A67A7A"/>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1355" w:hanging="504"/>
      </w:pPr>
      <w:rPr>
        <w:rFonts w:hint="default"/>
        <w:b/>
      </w:rPr>
    </w:lvl>
    <w:lvl w:ilvl="3">
      <w:start w:val="1"/>
      <w:numFmt w:val="decimal"/>
      <w:lvlText w:val="%1.%2.%3.%4."/>
      <w:lvlJc w:val="left"/>
      <w:pPr>
        <w:ind w:left="1925"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DB3F26"/>
    <w:multiLevelType w:val="hybridMultilevel"/>
    <w:tmpl w:val="C5A0148A"/>
    <w:lvl w:ilvl="0" w:tplc="622238B8">
      <w:start w:val="1"/>
      <w:numFmt w:val="lowerRoman"/>
      <w:lvlText w:val="%1)"/>
      <w:lvlJc w:val="right"/>
      <w:pPr>
        <w:ind w:left="1020" w:hanging="360"/>
      </w:pPr>
    </w:lvl>
    <w:lvl w:ilvl="1" w:tplc="60B0B3A4">
      <w:start w:val="1"/>
      <w:numFmt w:val="lowerRoman"/>
      <w:lvlText w:val="%2)"/>
      <w:lvlJc w:val="right"/>
      <w:pPr>
        <w:ind w:left="1020" w:hanging="360"/>
      </w:pPr>
    </w:lvl>
    <w:lvl w:ilvl="2" w:tplc="1A0A6076">
      <w:start w:val="1"/>
      <w:numFmt w:val="lowerRoman"/>
      <w:lvlText w:val="%3)"/>
      <w:lvlJc w:val="right"/>
      <w:pPr>
        <w:ind w:left="1020" w:hanging="360"/>
      </w:pPr>
    </w:lvl>
    <w:lvl w:ilvl="3" w:tplc="1A904E78">
      <w:start w:val="1"/>
      <w:numFmt w:val="lowerRoman"/>
      <w:lvlText w:val="%4)"/>
      <w:lvlJc w:val="right"/>
      <w:pPr>
        <w:ind w:left="1020" w:hanging="360"/>
      </w:pPr>
    </w:lvl>
    <w:lvl w:ilvl="4" w:tplc="C722F27A">
      <w:start w:val="1"/>
      <w:numFmt w:val="lowerRoman"/>
      <w:lvlText w:val="%5)"/>
      <w:lvlJc w:val="right"/>
      <w:pPr>
        <w:ind w:left="1020" w:hanging="360"/>
      </w:pPr>
    </w:lvl>
    <w:lvl w:ilvl="5" w:tplc="FA6C8CA0">
      <w:start w:val="1"/>
      <w:numFmt w:val="lowerRoman"/>
      <w:lvlText w:val="%6)"/>
      <w:lvlJc w:val="right"/>
      <w:pPr>
        <w:ind w:left="1020" w:hanging="360"/>
      </w:pPr>
    </w:lvl>
    <w:lvl w:ilvl="6" w:tplc="791A818C">
      <w:start w:val="1"/>
      <w:numFmt w:val="lowerRoman"/>
      <w:lvlText w:val="%7)"/>
      <w:lvlJc w:val="right"/>
      <w:pPr>
        <w:ind w:left="1020" w:hanging="360"/>
      </w:pPr>
    </w:lvl>
    <w:lvl w:ilvl="7" w:tplc="625A9CD2">
      <w:start w:val="1"/>
      <w:numFmt w:val="lowerRoman"/>
      <w:lvlText w:val="%8)"/>
      <w:lvlJc w:val="right"/>
      <w:pPr>
        <w:ind w:left="1020" w:hanging="360"/>
      </w:pPr>
    </w:lvl>
    <w:lvl w:ilvl="8" w:tplc="9C76C16A">
      <w:start w:val="1"/>
      <w:numFmt w:val="lowerRoman"/>
      <w:lvlText w:val="%9)"/>
      <w:lvlJc w:val="right"/>
      <w:pPr>
        <w:ind w:left="1020" w:hanging="360"/>
      </w:pPr>
    </w:lvl>
  </w:abstractNum>
  <w:abstractNum w:abstractNumId="23" w15:restartNumberingAfterBreak="0">
    <w:nsid w:val="46270AC1"/>
    <w:multiLevelType w:val="hybridMultilevel"/>
    <w:tmpl w:val="9CDC2138"/>
    <w:lvl w:ilvl="0" w:tplc="A24023F8">
      <w:start w:val="1"/>
      <w:numFmt w:val="decimal"/>
      <w:lvlText w:val="%1)"/>
      <w:lvlJc w:val="left"/>
      <w:pPr>
        <w:ind w:left="720" w:hanging="360"/>
      </w:pPr>
    </w:lvl>
    <w:lvl w:ilvl="1" w:tplc="47C0208E">
      <w:start w:val="1"/>
      <w:numFmt w:val="decimal"/>
      <w:lvlText w:val="%2)"/>
      <w:lvlJc w:val="left"/>
      <w:pPr>
        <w:ind w:left="720" w:hanging="360"/>
      </w:pPr>
    </w:lvl>
    <w:lvl w:ilvl="2" w:tplc="29E4560C">
      <w:start w:val="1"/>
      <w:numFmt w:val="decimal"/>
      <w:lvlText w:val="%3)"/>
      <w:lvlJc w:val="left"/>
      <w:pPr>
        <w:ind w:left="720" w:hanging="360"/>
      </w:pPr>
    </w:lvl>
    <w:lvl w:ilvl="3" w:tplc="7010B0B0">
      <w:start w:val="1"/>
      <w:numFmt w:val="decimal"/>
      <w:lvlText w:val="%4)"/>
      <w:lvlJc w:val="left"/>
      <w:pPr>
        <w:ind w:left="720" w:hanging="360"/>
      </w:pPr>
    </w:lvl>
    <w:lvl w:ilvl="4" w:tplc="D152E43C">
      <w:start w:val="1"/>
      <w:numFmt w:val="decimal"/>
      <w:lvlText w:val="%5)"/>
      <w:lvlJc w:val="left"/>
      <w:pPr>
        <w:ind w:left="720" w:hanging="360"/>
      </w:pPr>
    </w:lvl>
    <w:lvl w:ilvl="5" w:tplc="5D3ACE00">
      <w:start w:val="1"/>
      <w:numFmt w:val="decimal"/>
      <w:lvlText w:val="%6)"/>
      <w:lvlJc w:val="left"/>
      <w:pPr>
        <w:ind w:left="720" w:hanging="360"/>
      </w:pPr>
    </w:lvl>
    <w:lvl w:ilvl="6" w:tplc="6BBA49F2">
      <w:start w:val="1"/>
      <w:numFmt w:val="decimal"/>
      <w:lvlText w:val="%7)"/>
      <w:lvlJc w:val="left"/>
      <w:pPr>
        <w:ind w:left="720" w:hanging="360"/>
      </w:pPr>
    </w:lvl>
    <w:lvl w:ilvl="7" w:tplc="2FE002BE">
      <w:start w:val="1"/>
      <w:numFmt w:val="decimal"/>
      <w:lvlText w:val="%8)"/>
      <w:lvlJc w:val="left"/>
      <w:pPr>
        <w:ind w:left="720" w:hanging="360"/>
      </w:pPr>
    </w:lvl>
    <w:lvl w:ilvl="8" w:tplc="79088274">
      <w:start w:val="1"/>
      <w:numFmt w:val="decimal"/>
      <w:lvlText w:val="%9)"/>
      <w:lvlJc w:val="left"/>
      <w:pPr>
        <w:ind w:left="720" w:hanging="360"/>
      </w:pPr>
    </w:lvl>
  </w:abstractNum>
  <w:abstractNum w:abstractNumId="24" w15:restartNumberingAfterBreak="0">
    <w:nsid w:val="484C6232"/>
    <w:multiLevelType w:val="multilevel"/>
    <w:tmpl w:val="B31E05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6B52AB"/>
    <w:multiLevelType w:val="multilevel"/>
    <w:tmpl w:val="B31E05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B21577"/>
    <w:multiLevelType w:val="hybridMultilevel"/>
    <w:tmpl w:val="53149586"/>
    <w:lvl w:ilvl="0" w:tplc="BA1C7E26">
      <w:start w:val="1"/>
      <w:numFmt w:val="lowerRoman"/>
      <w:lvlText w:val="%1)"/>
      <w:lvlJc w:val="right"/>
      <w:pPr>
        <w:ind w:left="1020" w:hanging="360"/>
      </w:pPr>
    </w:lvl>
    <w:lvl w:ilvl="1" w:tplc="E3002930">
      <w:start w:val="1"/>
      <w:numFmt w:val="lowerRoman"/>
      <w:lvlText w:val="%2)"/>
      <w:lvlJc w:val="right"/>
      <w:pPr>
        <w:ind w:left="1020" w:hanging="360"/>
      </w:pPr>
    </w:lvl>
    <w:lvl w:ilvl="2" w:tplc="79345F74">
      <w:start w:val="1"/>
      <w:numFmt w:val="lowerRoman"/>
      <w:lvlText w:val="%3)"/>
      <w:lvlJc w:val="right"/>
      <w:pPr>
        <w:ind w:left="1020" w:hanging="360"/>
      </w:pPr>
    </w:lvl>
    <w:lvl w:ilvl="3" w:tplc="660E8AC2">
      <w:start w:val="1"/>
      <w:numFmt w:val="lowerRoman"/>
      <w:lvlText w:val="%4)"/>
      <w:lvlJc w:val="right"/>
      <w:pPr>
        <w:ind w:left="1020" w:hanging="360"/>
      </w:pPr>
    </w:lvl>
    <w:lvl w:ilvl="4" w:tplc="DA50B162">
      <w:start w:val="1"/>
      <w:numFmt w:val="lowerRoman"/>
      <w:lvlText w:val="%5)"/>
      <w:lvlJc w:val="right"/>
      <w:pPr>
        <w:ind w:left="1020" w:hanging="360"/>
      </w:pPr>
    </w:lvl>
    <w:lvl w:ilvl="5" w:tplc="A2F4D2CA">
      <w:start w:val="1"/>
      <w:numFmt w:val="lowerRoman"/>
      <w:lvlText w:val="%6)"/>
      <w:lvlJc w:val="right"/>
      <w:pPr>
        <w:ind w:left="1020" w:hanging="360"/>
      </w:pPr>
    </w:lvl>
    <w:lvl w:ilvl="6" w:tplc="097AE86A">
      <w:start w:val="1"/>
      <w:numFmt w:val="lowerRoman"/>
      <w:lvlText w:val="%7)"/>
      <w:lvlJc w:val="right"/>
      <w:pPr>
        <w:ind w:left="1020" w:hanging="360"/>
      </w:pPr>
    </w:lvl>
    <w:lvl w:ilvl="7" w:tplc="E284630E">
      <w:start w:val="1"/>
      <w:numFmt w:val="lowerRoman"/>
      <w:lvlText w:val="%8)"/>
      <w:lvlJc w:val="right"/>
      <w:pPr>
        <w:ind w:left="1020" w:hanging="360"/>
      </w:pPr>
    </w:lvl>
    <w:lvl w:ilvl="8" w:tplc="98B836C2">
      <w:start w:val="1"/>
      <w:numFmt w:val="lowerRoman"/>
      <w:lvlText w:val="%9)"/>
      <w:lvlJc w:val="right"/>
      <w:pPr>
        <w:ind w:left="1020" w:hanging="360"/>
      </w:pPr>
    </w:lvl>
  </w:abstractNum>
  <w:abstractNum w:abstractNumId="27" w15:restartNumberingAfterBreak="0">
    <w:nsid w:val="5F6D18BA"/>
    <w:multiLevelType w:val="hybridMultilevel"/>
    <w:tmpl w:val="AE50BB5C"/>
    <w:lvl w:ilvl="0" w:tplc="5A46B1A4">
      <w:start w:val="1"/>
      <w:numFmt w:val="lowerRoman"/>
      <w:lvlText w:val="%1)"/>
      <w:lvlJc w:val="right"/>
      <w:pPr>
        <w:ind w:left="1020" w:hanging="360"/>
      </w:pPr>
    </w:lvl>
    <w:lvl w:ilvl="1" w:tplc="914A4380">
      <w:start w:val="1"/>
      <w:numFmt w:val="lowerRoman"/>
      <w:lvlText w:val="%2)"/>
      <w:lvlJc w:val="right"/>
      <w:pPr>
        <w:ind w:left="1020" w:hanging="360"/>
      </w:pPr>
    </w:lvl>
    <w:lvl w:ilvl="2" w:tplc="E6D4FE10">
      <w:start w:val="1"/>
      <w:numFmt w:val="lowerRoman"/>
      <w:lvlText w:val="%3)"/>
      <w:lvlJc w:val="right"/>
      <w:pPr>
        <w:ind w:left="1020" w:hanging="360"/>
      </w:pPr>
    </w:lvl>
    <w:lvl w:ilvl="3" w:tplc="3C0E3AC0">
      <w:start w:val="1"/>
      <w:numFmt w:val="lowerRoman"/>
      <w:lvlText w:val="%4)"/>
      <w:lvlJc w:val="right"/>
      <w:pPr>
        <w:ind w:left="1020" w:hanging="360"/>
      </w:pPr>
    </w:lvl>
    <w:lvl w:ilvl="4" w:tplc="63B46C56">
      <w:start w:val="1"/>
      <w:numFmt w:val="lowerRoman"/>
      <w:lvlText w:val="%5)"/>
      <w:lvlJc w:val="right"/>
      <w:pPr>
        <w:ind w:left="1020" w:hanging="360"/>
      </w:pPr>
    </w:lvl>
    <w:lvl w:ilvl="5" w:tplc="9E8875D0">
      <w:start w:val="1"/>
      <w:numFmt w:val="lowerRoman"/>
      <w:lvlText w:val="%6)"/>
      <w:lvlJc w:val="right"/>
      <w:pPr>
        <w:ind w:left="1020" w:hanging="360"/>
      </w:pPr>
    </w:lvl>
    <w:lvl w:ilvl="6" w:tplc="4EA2EC6E">
      <w:start w:val="1"/>
      <w:numFmt w:val="lowerRoman"/>
      <w:lvlText w:val="%7)"/>
      <w:lvlJc w:val="right"/>
      <w:pPr>
        <w:ind w:left="1020" w:hanging="360"/>
      </w:pPr>
    </w:lvl>
    <w:lvl w:ilvl="7" w:tplc="C700FF04">
      <w:start w:val="1"/>
      <w:numFmt w:val="lowerRoman"/>
      <w:lvlText w:val="%8)"/>
      <w:lvlJc w:val="right"/>
      <w:pPr>
        <w:ind w:left="1020" w:hanging="360"/>
      </w:pPr>
    </w:lvl>
    <w:lvl w:ilvl="8" w:tplc="CCB4CF50">
      <w:start w:val="1"/>
      <w:numFmt w:val="lowerRoman"/>
      <w:lvlText w:val="%9)"/>
      <w:lvlJc w:val="right"/>
      <w:pPr>
        <w:ind w:left="1020" w:hanging="360"/>
      </w:pPr>
    </w:lvl>
  </w:abstractNum>
  <w:abstractNum w:abstractNumId="28" w15:restartNumberingAfterBreak="0">
    <w:nsid w:val="5FC437BA"/>
    <w:multiLevelType w:val="hybridMultilevel"/>
    <w:tmpl w:val="431C12B0"/>
    <w:lvl w:ilvl="0" w:tplc="43DE1CEC">
      <w:start w:val="1"/>
      <w:numFmt w:val="lowerRoman"/>
      <w:lvlText w:val="%1)"/>
      <w:lvlJc w:val="right"/>
      <w:pPr>
        <w:ind w:left="1020" w:hanging="360"/>
      </w:pPr>
    </w:lvl>
    <w:lvl w:ilvl="1" w:tplc="D3920C28">
      <w:start w:val="1"/>
      <w:numFmt w:val="lowerRoman"/>
      <w:lvlText w:val="%2)"/>
      <w:lvlJc w:val="right"/>
      <w:pPr>
        <w:ind w:left="1020" w:hanging="360"/>
      </w:pPr>
    </w:lvl>
    <w:lvl w:ilvl="2" w:tplc="B680D6BC">
      <w:start w:val="1"/>
      <w:numFmt w:val="lowerRoman"/>
      <w:lvlText w:val="%3)"/>
      <w:lvlJc w:val="right"/>
      <w:pPr>
        <w:ind w:left="1020" w:hanging="360"/>
      </w:pPr>
    </w:lvl>
    <w:lvl w:ilvl="3" w:tplc="728C0614">
      <w:start w:val="1"/>
      <w:numFmt w:val="lowerRoman"/>
      <w:lvlText w:val="%4)"/>
      <w:lvlJc w:val="right"/>
      <w:pPr>
        <w:ind w:left="1020" w:hanging="360"/>
      </w:pPr>
    </w:lvl>
    <w:lvl w:ilvl="4" w:tplc="7F30F344">
      <w:start w:val="1"/>
      <w:numFmt w:val="lowerRoman"/>
      <w:lvlText w:val="%5)"/>
      <w:lvlJc w:val="right"/>
      <w:pPr>
        <w:ind w:left="1020" w:hanging="360"/>
      </w:pPr>
    </w:lvl>
    <w:lvl w:ilvl="5" w:tplc="032A9D5E">
      <w:start w:val="1"/>
      <w:numFmt w:val="lowerRoman"/>
      <w:lvlText w:val="%6)"/>
      <w:lvlJc w:val="right"/>
      <w:pPr>
        <w:ind w:left="1020" w:hanging="360"/>
      </w:pPr>
    </w:lvl>
    <w:lvl w:ilvl="6" w:tplc="90C091C2">
      <w:start w:val="1"/>
      <w:numFmt w:val="lowerRoman"/>
      <w:lvlText w:val="%7)"/>
      <w:lvlJc w:val="right"/>
      <w:pPr>
        <w:ind w:left="1020" w:hanging="360"/>
      </w:pPr>
    </w:lvl>
    <w:lvl w:ilvl="7" w:tplc="6AEC80A0">
      <w:start w:val="1"/>
      <w:numFmt w:val="lowerRoman"/>
      <w:lvlText w:val="%8)"/>
      <w:lvlJc w:val="right"/>
      <w:pPr>
        <w:ind w:left="1020" w:hanging="360"/>
      </w:pPr>
    </w:lvl>
    <w:lvl w:ilvl="8" w:tplc="D76AA4DC">
      <w:start w:val="1"/>
      <w:numFmt w:val="lowerRoman"/>
      <w:lvlText w:val="%9)"/>
      <w:lvlJc w:val="right"/>
      <w:pPr>
        <w:ind w:left="1020" w:hanging="360"/>
      </w:pPr>
    </w:lvl>
  </w:abstractNum>
  <w:abstractNum w:abstractNumId="29" w15:restartNumberingAfterBreak="0">
    <w:nsid w:val="6020036E"/>
    <w:multiLevelType w:val="multilevel"/>
    <w:tmpl w:val="6E7891CC"/>
    <w:lvl w:ilvl="0">
      <w:start w:val="4"/>
      <w:numFmt w:val="decimal"/>
      <w:suff w:val="space"/>
      <w:lvlText w:val="%1."/>
      <w:lvlJc w:val="left"/>
      <w:pPr>
        <w:ind w:left="0" w:firstLine="567"/>
      </w:pPr>
    </w:lvl>
    <w:lvl w:ilvl="1">
      <w:start w:val="1"/>
      <w:numFmt w:val="decimal"/>
      <w:suff w:val="space"/>
      <w:lvlText w:val="%1.%2."/>
      <w:lvlJc w:val="left"/>
      <w:pPr>
        <w:ind w:left="0" w:firstLine="567"/>
      </w:pPr>
    </w:lvl>
    <w:lvl w:ilvl="2">
      <w:start w:val="1"/>
      <w:numFmt w:val="decimal"/>
      <w:suff w:val="space"/>
      <w:lvlText w:val="%1.%2.%3."/>
      <w:lvlJc w:val="left"/>
      <w:pPr>
        <w:ind w:left="-283" w:firstLine="567"/>
      </w:pPr>
    </w:lvl>
    <w:lvl w:ilvl="3">
      <w:start w:val="1"/>
      <w:numFmt w:val="decimal"/>
      <w:suff w:val="space"/>
      <w:lvlText w:val="%1.%2.%3.%4."/>
      <w:lvlJc w:val="left"/>
      <w:pPr>
        <w:ind w:left="0" w:firstLine="567"/>
      </w:pPr>
      <w:rPr>
        <w:b w:val="0"/>
        <w:bCs w:val="0"/>
        <w:sz w:val="24"/>
        <w:szCs w:val="24"/>
      </w:rPr>
    </w:lvl>
    <w:lvl w:ilvl="4">
      <w:start w:val="1"/>
      <w:numFmt w:val="decimal"/>
      <w:suff w:val="space"/>
      <w:lvlText w:val="%1.%2.%3.%4.%5."/>
      <w:lvlJc w:val="left"/>
      <w:pPr>
        <w:ind w:left="0" w:firstLine="567"/>
      </w:pPr>
    </w:lvl>
    <w:lvl w:ilvl="5">
      <w:start w:val="1"/>
      <w:numFmt w:val="decimal"/>
      <w:suff w:val="space"/>
      <w:lvlText w:val="%1.%2.%3.%4.%5.%6."/>
      <w:lvlJc w:val="left"/>
      <w:pPr>
        <w:ind w:left="0" w:firstLine="567"/>
      </w:pPr>
    </w:lvl>
    <w:lvl w:ilvl="6">
      <w:start w:val="1"/>
      <w:numFmt w:val="decimal"/>
      <w:suff w:val="space"/>
      <w:lvlText w:val="%1.%2.%3.%4.%5.%6.%7."/>
      <w:lvlJc w:val="left"/>
      <w:pPr>
        <w:ind w:left="0" w:firstLine="567"/>
      </w:pPr>
    </w:lvl>
    <w:lvl w:ilvl="7">
      <w:start w:val="1"/>
      <w:numFmt w:val="decimal"/>
      <w:suff w:val="space"/>
      <w:lvlText w:val="%1.%2.%3.%4.%5.%6.%7.%8."/>
      <w:lvlJc w:val="left"/>
      <w:pPr>
        <w:ind w:left="0" w:firstLine="567"/>
      </w:pPr>
    </w:lvl>
    <w:lvl w:ilvl="8">
      <w:start w:val="1"/>
      <w:numFmt w:val="decimal"/>
      <w:suff w:val="space"/>
      <w:lvlText w:val="%1.%2.%3.%4.%5.%6.%7.%8.%9."/>
      <w:lvlJc w:val="left"/>
      <w:pPr>
        <w:ind w:left="0" w:firstLine="567"/>
      </w:pPr>
    </w:lvl>
  </w:abstractNum>
  <w:abstractNum w:abstractNumId="30" w15:restartNumberingAfterBreak="0">
    <w:nsid w:val="61181608"/>
    <w:multiLevelType w:val="multilevel"/>
    <w:tmpl w:val="B31E05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7C2CB3"/>
    <w:multiLevelType w:val="multilevel"/>
    <w:tmpl w:val="FC26E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1D0AE6"/>
    <w:multiLevelType w:val="multilevel"/>
    <w:tmpl w:val="B31E05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837297"/>
    <w:multiLevelType w:val="multilevel"/>
    <w:tmpl w:val="AEAA6224"/>
    <w:lvl w:ilvl="0">
      <w:start w:val="1"/>
      <w:numFmt w:val="decimal"/>
      <w:lvlText w:val="%1"/>
      <w:lvlJc w:val="left"/>
      <w:pPr>
        <w:ind w:left="432" w:hanging="432"/>
      </w:pPr>
      <w:rPr>
        <w:rFonts w:hint="default"/>
      </w:rPr>
    </w:lvl>
    <w:lvl w:ilvl="1">
      <w:start w:val="1"/>
      <w:numFmt w:val="decimal"/>
      <w:lvlText w:val="%1.%2"/>
      <w:lvlJc w:val="left"/>
      <w:pPr>
        <w:ind w:left="987" w:hanging="432"/>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34" w15:restartNumberingAfterBreak="0">
    <w:nsid w:val="78E1194D"/>
    <w:multiLevelType w:val="multilevel"/>
    <w:tmpl w:val="B31E05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AD48DE"/>
    <w:multiLevelType w:val="multilevel"/>
    <w:tmpl w:val="1EA6130C"/>
    <w:lvl w:ilvl="0">
      <w:start w:val="2"/>
      <w:numFmt w:val="decimal"/>
      <w:lvlText w:val="%1."/>
      <w:lvlJc w:val="left"/>
      <w:pPr>
        <w:ind w:left="360" w:hanging="360"/>
      </w:pPr>
      <w:rPr>
        <w:sz w:val="22"/>
        <w:szCs w:val="22"/>
      </w:rPr>
    </w:lvl>
    <w:lvl w:ilvl="1">
      <w:start w:val="1"/>
      <w:numFmt w:val="decimal"/>
      <w:lvlText w:val="%1.%2."/>
      <w:lvlJc w:val="left"/>
      <w:pPr>
        <w:ind w:left="833" w:hanging="360"/>
      </w:pPr>
      <w:rPr>
        <w:sz w:val="24"/>
      </w:rPr>
    </w:lvl>
    <w:lvl w:ilvl="2">
      <w:start w:val="1"/>
      <w:numFmt w:val="decimal"/>
      <w:lvlText w:val="%1.%2.%3."/>
      <w:lvlJc w:val="left"/>
      <w:pPr>
        <w:ind w:left="1666" w:hanging="720"/>
      </w:pPr>
      <w:rPr>
        <w:sz w:val="24"/>
      </w:rPr>
    </w:lvl>
    <w:lvl w:ilvl="3">
      <w:start w:val="1"/>
      <w:numFmt w:val="decimal"/>
      <w:lvlText w:val="%1.%2.%3.%4."/>
      <w:lvlJc w:val="left"/>
      <w:pPr>
        <w:ind w:left="2139" w:hanging="720"/>
      </w:pPr>
      <w:rPr>
        <w:sz w:val="24"/>
      </w:rPr>
    </w:lvl>
    <w:lvl w:ilvl="4">
      <w:start w:val="1"/>
      <w:numFmt w:val="decimal"/>
      <w:lvlText w:val="%1.%2.%3.%4.%5."/>
      <w:lvlJc w:val="left"/>
      <w:pPr>
        <w:ind w:left="2972" w:hanging="1080"/>
      </w:pPr>
      <w:rPr>
        <w:sz w:val="24"/>
      </w:rPr>
    </w:lvl>
    <w:lvl w:ilvl="5">
      <w:start w:val="1"/>
      <w:numFmt w:val="decimal"/>
      <w:lvlText w:val="%1.%2.%3.%4.%5.%6."/>
      <w:lvlJc w:val="left"/>
      <w:pPr>
        <w:ind w:left="3445" w:hanging="1080"/>
      </w:pPr>
      <w:rPr>
        <w:sz w:val="24"/>
      </w:rPr>
    </w:lvl>
    <w:lvl w:ilvl="6">
      <w:start w:val="1"/>
      <w:numFmt w:val="decimal"/>
      <w:lvlText w:val="%1.%2.%3.%4.%5.%6.%7."/>
      <w:lvlJc w:val="left"/>
      <w:pPr>
        <w:ind w:left="4278" w:hanging="1440"/>
      </w:pPr>
      <w:rPr>
        <w:sz w:val="24"/>
      </w:rPr>
    </w:lvl>
    <w:lvl w:ilvl="7">
      <w:start w:val="1"/>
      <w:numFmt w:val="decimal"/>
      <w:lvlText w:val="%1.%2.%3.%4.%5.%6.%7.%8."/>
      <w:lvlJc w:val="left"/>
      <w:pPr>
        <w:ind w:left="4751" w:hanging="1440"/>
      </w:pPr>
      <w:rPr>
        <w:sz w:val="24"/>
      </w:rPr>
    </w:lvl>
    <w:lvl w:ilvl="8">
      <w:start w:val="1"/>
      <w:numFmt w:val="decimal"/>
      <w:lvlText w:val="%1.%2.%3.%4.%5.%6.%7.%8.%9."/>
      <w:lvlJc w:val="left"/>
      <w:pPr>
        <w:ind w:left="5584" w:hanging="1800"/>
      </w:pPr>
      <w:rPr>
        <w:sz w:val="24"/>
      </w:rPr>
    </w:lvl>
  </w:abstractNum>
  <w:abstractNum w:abstractNumId="36" w15:restartNumberingAfterBreak="0">
    <w:nsid w:val="7F9F5327"/>
    <w:multiLevelType w:val="hybridMultilevel"/>
    <w:tmpl w:val="605E5860"/>
    <w:lvl w:ilvl="0" w:tplc="3C365D9A">
      <w:start w:val="1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5824684">
    <w:abstractNumId w:val="12"/>
  </w:num>
  <w:num w:numId="2" w16cid:durableId="541943771">
    <w:abstractNumId w:val="12"/>
  </w:num>
  <w:num w:numId="3" w16cid:durableId="6107320">
    <w:abstractNumId w:val="12"/>
  </w:num>
  <w:num w:numId="4" w16cid:durableId="816264334">
    <w:abstractNumId w:val="21"/>
  </w:num>
  <w:num w:numId="5" w16cid:durableId="16844887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4973964">
    <w:abstractNumId w:val="2"/>
  </w:num>
  <w:num w:numId="7" w16cid:durableId="1927765243">
    <w:abstractNumId w:val="14"/>
  </w:num>
  <w:num w:numId="8" w16cid:durableId="422383631">
    <w:abstractNumId w:val="26"/>
  </w:num>
  <w:num w:numId="9" w16cid:durableId="952055950">
    <w:abstractNumId w:val="22"/>
  </w:num>
  <w:num w:numId="10" w16cid:durableId="636183270">
    <w:abstractNumId w:val="15"/>
  </w:num>
  <w:num w:numId="11" w16cid:durableId="300306180">
    <w:abstractNumId w:val="5"/>
  </w:num>
  <w:num w:numId="12" w16cid:durableId="1508910685">
    <w:abstractNumId w:val="27"/>
  </w:num>
  <w:num w:numId="13" w16cid:durableId="106052202">
    <w:abstractNumId w:val="28"/>
  </w:num>
  <w:num w:numId="14" w16cid:durableId="195630586">
    <w:abstractNumId w:val="11"/>
  </w:num>
  <w:num w:numId="15" w16cid:durableId="699473613">
    <w:abstractNumId w:val="1"/>
  </w:num>
  <w:num w:numId="16" w16cid:durableId="1968006933">
    <w:abstractNumId w:val="20"/>
  </w:num>
  <w:num w:numId="17" w16cid:durableId="1727869506">
    <w:abstractNumId w:val="10"/>
  </w:num>
  <w:num w:numId="18" w16cid:durableId="1317419976">
    <w:abstractNumId w:val="3"/>
  </w:num>
  <w:num w:numId="19" w16cid:durableId="447311922">
    <w:abstractNumId w:val="23"/>
  </w:num>
  <w:num w:numId="20" w16cid:durableId="998655697">
    <w:abstractNumId w:val="13"/>
  </w:num>
  <w:num w:numId="21" w16cid:durableId="11541071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3540555">
    <w:abstractNumId w:val="36"/>
  </w:num>
  <w:num w:numId="23" w16cid:durableId="376012766">
    <w:abstractNumId w:val="19"/>
  </w:num>
  <w:num w:numId="24" w16cid:durableId="1719938507">
    <w:abstractNumId w:val="0"/>
  </w:num>
  <w:num w:numId="25" w16cid:durableId="902180087">
    <w:abstractNumId w:val="25"/>
  </w:num>
  <w:num w:numId="26" w16cid:durableId="1112280221">
    <w:abstractNumId w:val="9"/>
  </w:num>
  <w:num w:numId="27" w16cid:durableId="105121031">
    <w:abstractNumId w:val="6"/>
  </w:num>
  <w:num w:numId="28" w16cid:durableId="1632442371">
    <w:abstractNumId w:val="32"/>
  </w:num>
  <w:num w:numId="29" w16cid:durableId="1776555609">
    <w:abstractNumId w:val="24"/>
  </w:num>
  <w:num w:numId="30" w16cid:durableId="1106927270">
    <w:abstractNumId w:val="30"/>
  </w:num>
  <w:num w:numId="31" w16cid:durableId="680661263">
    <w:abstractNumId w:val="31"/>
  </w:num>
  <w:num w:numId="32" w16cid:durableId="215355910">
    <w:abstractNumId w:val="7"/>
  </w:num>
  <w:num w:numId="33" w16cid:durableId="31067330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7738796">
    <w:abstractNumId w:val="16"/>
  </w:num>
  <w:num w:numId="35" w16cid:durableId="1512377791">
    <w:abstractNumId w:val="4"/>
  </w:num>
  <w:num w:numId="36" w16cid:durableId="996226937">
    <w:abstractNumId w:val="17"/>
  </w:num>
  <w:num w:numId="37" w16cid:durableId="1981810371">
    <w:abstractNumId w:val="8"/>
  </w:num>
  <w:num w:numId="38" w16cid:durableId="1611543746">
    <w:abstractNumId w:val="34"/>
  </w:num>
  <w:num w:numId="39" w16cid:durableId="96006600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FB"/>
    <w:rsid w:val="00010043"/>
    <w:rsid w:val="00010493"/>
    <w:rsid w:val="00013AA6"/>
    <w:rsid w:val="00014EC2"/>
    <w:rsid w:val="000177AD"/>
    <w:rsid w:val="000240A6"/>
    <w:rsid w:val="0002739D"/>
    <w:rsid w:val="0004134E"/>
    <w:rsid w:val="0004405D"/>
    <w:rsid w:val="00060D81"/>
    <w:rsid w:val="00064B99"/>
    <w:rsid w:val="00066ADD"/>
    <w:rsid w:val="000A261D"/>
    <w:rsid w:val="000A2D3B"/>
    <w:rsid w:val="000A5977"/>
    <w:rsid w:val="000C0908"/>
    <w:rsid w:val="000D463A"/>
    <w:rsid w:val="000D65B1"/>
    <w:rsid w:val="000D6D6B"/>
    <w:rsid w:val="000E0705"/>
    <w:rsid w:val="000F0AA6"/>
    <w:rsid w:val="000F649F"/>
    <w:rsid w:val="001016DC"/>
    <w:rsid w:val="0010194D"/>
    <w:rsid w:val="00106A9F"/>
    <w:rsid w:val="00111C0E"/>
    <w:rsid w:val="001141DC"/>
    <w:rsid w:val="00116868"/>
    <w:rsid w:val="00116D7F"/>
    <w:rsid w:val="00123AA2"/>
    <w:rsid w:val="00135316"/>
    <w:rsid w:val="00152F7D"/>
    <w:rsid w:val="00162CBF"/>
    <w:rsid w:val="001848AA"/>
    <w:rsid w:val="001913E1"/>
    <w:rsid w:val="00191CBA"/>
    <w:rsid w:val="00196910"/>
    <w:rsid w:val="001A456D"/>
    <w:rsid w:val="001A61F6"/>
    <w:rsid w:val="001B28B0"/>
    <w:rsid w:val="001C6B7E"/>
    <w:rsid w:val="001E0740"/>
    <w:rsid w:val="001E72FB"/>
    <w:rsid w:val="001F04DD"/>
    <w:rsid w:val="001F2B66"/>
    <w:rsid w:val="00202A90"/>
    <w:rsid w:val="0020723F"/>
    <w:rsid w:val="0021115C"/>
    <w:rsid w:val="00214BF7"/>
    <w:rsid w:val="002150B8"/>
    <w:rsid w:val="002156A5"/>
    <w:rsid w:val="002165F6"/>
    <w:rsid w:val="002173BA"/>
    <w:rsid w:val="0021781B"/>
    <w:rsid w:val="00222141"/>
    <w:rsid w:val="00225BA9"/>
    <w:rsid w:val="0023769F"/>
    <w:rsid w:val="002378EA"/>
    <w:rsid w:val="00261906"/>
    <w:rsid w:val="002667BF"/>
    <w:rsid w:val="00270853"/>
    <w:rsid w:val="002717DE"/>
    <w:rsid w:val="00275C7D"/>
    <w:rsid w:val="00281799"/>
    <w:rsid w:val="002921C8"/>
    <w:rsid w:val="002934CA"/>
    <w:rsid w:val="00297DF6"/>
    <w:rsid w:val="002A1173"/>
    <w:rsid w:val="002A5227"/>
    <w:rsid w:val="002A57C8"/>
    <w:rsid w:val="002D709C"/>
    <w:rsid w:val="002F612A"/>
    <w:rsid w:val="00300801"/>
    <w:rsid w:val="0030217F"/>
    <w:rsid w:val="003130CE"/>
    <w:rsid w:val="0031311F"/>
    <w:rsid w:val="00315B48"/>
    <w:rsid w:val="00323881"/>
    <w:rsid w:val="00324868"/>
    <w:rsid w:val="00327280"/>
    <w:rsid w:val="00331470"/>
    <w:rsid w:val="00336235"/>
    <w:rsid w:val="00336994"/>
    <w:rsid w:val="00342F5B"/>
    <w:rsid w:val="00345DA1"/>
    <w:rsid w:val="003478CC"/>
    <w:rsid w:val="003510A9"/>
    <w:rsid w:val="003550D3"/>
    <w:rsid w:val="00370885"/>
    <w:rsid w:val="00377348"/>
    <w:rsid w:val="003774A6"/>
    <w:rsid w:val="00395715"/>
    <w:rsid w:val="003A5B59"/>
    <w:rsid w:val="003A7A33"/>
    <w:rsid w:val="003B4DE9"/>
    <w:rsid w:val="003B73F8"/>
    <w:rsid w:val="003C03DE"/>
    <w:rsid w:val="003C6EB4"/>
    <w:rsid w:val="003D68FB"/>
    <w:rsid w:val="003D7E44"/>
    <w:rsid w:val="003F3444"/>
    <w:rsid w:val="004018C2"/>
    <w:rsid w:val="00402D06"/>
    <w:rsid w:val="00426179"/>
    <w:rsid w:val="004432BD"/>
    <w:rsid w:val="00454F70"/>
    <w:rsid w:val="004600B1"/>
    <w:rsid w:val="00466386"/>
    <w:rsid w:val="00466D4E"/>
    <w:rsid w:val="0046717A"/>
    <w:rsid w:val="00470C1B"/>
    <w:rsid w:val="0047592C"/>
    <w:rsid w:val="00475CAE"/>
    <w:rsid w:val="004767EE"/>
    <w:rsid w:val="00476E60"/>
    <w:rsid w:val="00481C51"/>
    <w:rsid w:val="00484DB5"/>
    <w:rsid w:val="00491D71"/>
    <w:rsid w:val="004A0C37"/>
    <w:rsid w:val="004A29D6"/>
    <w:rsid w:val="004B7E83"/>
    <w:rsid w:val="004C0F15"/>
    <w:rsid w:val="004C2A06"/>
    <w:rsid w:val="004C7BC8"/>
    <w:rsid w:val="004C7E1F"/>
    <w:rsid w:val="004D1785"/>
    <w:rsid w:val="004D7395"/>
    <w:rsid w:val="004F1C6D"/>
    <w:rsid w:val="004F2139"/>
    <w:rsid w:val="004F5C12"/>
    <w:rsid w:val="00503BC8"/>
    <w:rsid w:val="005056AB"/>
    <w:rsid w:val="0052174D"/>
    <w:rsid w:val="00531604"/>
    <w:rsid w:val="00537CF2"/>
    <w:rsid w:val="00543302"/>
    <w:rsid w:val="005453AB"/>
    <w:rsid w:val="005476E9"/>
    <w:rsid w:val="00550852"/>
    <w:rsid w:val="0055168C"/>
    <w:rsid w:val="00551D89"/>
    <w:rsid w:val="00572D0B"/>
    <w:rsid w:val="00580FF5"/>
    <w:rsid w:val="00582EC8"/>
    <w:rsid w:val="00583B63"/>
    <w:rsid w:val="005A5841"/>
    <w:rsid w:val="005B459E"/>
    <w:rsid w:val="005C5407"/>
    <w:rsid w:val="005C5438"/>
    <w:rsid w:val="005C5BA0"/>
    <w:rsid w:val="005D04AC"/>
    <w:rsid w:val="005D1853"/>
    <w:rsid w:val="005D7DE3"/>
    <w:rsid w:val="005E01FE"/>
    <w:rsid w:val="005E1EA0"/>
    <w:rsid w:val="005F1C97"/>
    <w:rsid w:val="005F4538"/>
    <w:rsid w:val="006117DC"/>
    <w:rsid w:val="00614B08"/>
    <w:rsid w:val="00617061"/>
    <w:rsid w:val="006221A4"/>
    <w:rsid w:val="00624571"/>
    <w:rsid w:val="006257A0"/>
    <w:rsid w:val="006454CC"/>
    <w:rsid w:val="00646633"/>
    <w:rsid w:val="006633DA"/>
    <w:rsid w:val="00673577"/>
    <w:rsid w:val="00685971"/>
    <w:rsid w:val="00687883"/>
    <w:rsid w:val="006A05E5"/>
    <w:rsid w:val="006B073B"/>
    <w:rsid w:val="006C7449"/>
    <w:rsid w:val="006E0B5A"/>
    <w:rsid w:val="006E3F67"/>
    <w:rsid w:val="006E4A18"/>
    <w:rsid w:val="006E54FE"/>
    <w:rsid w:val="006E7024"/>
    <w:rsid w:val="006E79B6"/>
    <w:rsid w:val="006F4D23"/>
    <w:rsid w:val="00702AA9"/>
    <w:rsid w:val="00710D30"/>
    <w:rsid w:val="007125A3"/>
    <w:rsid w:val="00712709"/>
    <w:rsid w:val="00716B72"/>
    <w:rsid w:val="00732520"/>
    <w:rsid w:val="007375EB"/>
    <w:rsid w:val="0074156D"/>
    <w:rsid w:val="00745A95"/>
    <w:rsid w:val="00757847"/>
    <w:rsid w:val="0076320D"/>
    <w:rsid w:val="0076575F"/>
    <w:rsid w:val="007754A3"/>
    <w:rsid w:val="00776F96"/>
    <w:rsid w:val="007825C6"/>
    <w:rsid w:val="00782C5B"/>
    <w:rsid w:val="00782F2D"/>
    <w:rsid w:val="00784540"/>
    <w:rsid w:val="00796D07"/>
    <w:rsid w:val="007B0C39"/>
    <w:rsid w:val="007B45EE"/>
    <w:rsid w:val="007B543B"/>
    <w:rsid w:val="007C0327"/>
    <w:rsid w:val="007C0AA5"/>
    <w:rsid w:val="007C1DE6"/>
    <w:rsid w:val="007C4895"/>
    <w:rsid w:val="007C542F"/>
    <w:rsid w:val="007C6EA3"/>
    <w:rsid w:val="007D5006"/>
    <w:rsid w:val="007E13E4"/>
    <w:rsid w:val="007E7E22"/>
    <w:rsid w:val="007F23A3"/>
    <w:rsid w:val="007F4576"/>
    <w:rsid w:val="007F6AE5"/>
    <w:rsid w:val="00803262"/>
    <w:rsid w:val="008050A9"/>
    <w:rsid w:val="008106FA"/>
    <w:rsid w:val="008134D3"/>
    <w:rsid w:val="008135EE"/>
    <w:rsid w:val="008177F4"/>
    <w:rsid w:val="00823029"/>
    <w:rsid w:val="00824B34"/>
    <w:rsid w:val="00825E28"/>
    <w:rsid w:val="00827097"/>
    <w:rsid w:val="008317B0"/>
    <w:rsid w:val="0083458D"/>
    <w:rsid w:val="00834AD7"/>
    <w:rsid w:val="008372B4"/>
    <w:rsid w:val="00845C31"/>
    <w:rsid w:val="00850040"/>
    <w:rsid w:val="00860252"/>
    <w:rsid w:val="00864A9C"/>
    <w:rsid w:val="00890ED3"/>
    <w:rsid w:val="008B1040"/>
    <w:rsid w:val="008B7823"/>
    <w:rsid w:val="008C2F67"/>
    <w:rsid w:val="008C4BE3"/>
    <w:rsid w:val="008D3BBD"/>
    <w:rsid w:val="008D4DC3"/>
    <w:rsid w:val="008F45A5"/>
    <w:rsid w:val="00910BE8"/>
    <w:rsid w:val="009126F2"/>
    <w:rsid w:val="00912D06"/>
    <w:rsid w:val="00943D65"/>
    <w:rsid w:val="00955D77"/>
    <w:rsid w:val="00960EB6"/>
    <w:rsid w:val="009644F2"/>
    <w:rsid w:val="00974F96"/>
    <w:rsid w:val="0097548D"/>
    <w:rsid w:val="00983AAA"/>
    <w:rsid w:val="00983CA5"/>
    <w:rsid w:val="00984160"/>
    <w:rsid w:val="009905AB"/>
    <w:rsid w:val="009932BB"/>
    <w:rsid w:val="00993B55"/>
    <w:rsid w:val="009A1BE2"/>
    <w:rsid w:val="009A294F"/>
    <w:rsid w:val="009A4752"/>
    <w:rsid w:val="009A4928"/>
    <w:rsid w:val="009A5783"/>
    <w:rsid w:val="009A6013"/>
    <w:rsid w:val="009A627B"/>
    <w:rsid w:val="009A70EC"/>
    <w:rsid w:val="009C34C9"/>
    <w:rsid w:val="009C41ED"/>
    <w:rsid w:val="009C77E4"/>
    <w:rsid w:val="009E3EAA"/>
    <w:rsid w:val="009E6AEC"/>
    <w:rsid w:val="009F2B05"/>
    <w:rsid w:val="009F496C"/>
    <w:rsid w:val="00A0318D"/>
    <w:rsid w:val="00A04313"/>
    <w:rsid w:val="00A04705"/>
    <w:rsid w:val="00A0567C"/>
    <w:rsid w:val="00A071B2"/>
    <w:rsid w:val="00A14AD9"/>
    <w:rsid w:val="00A16770"/>
    <w:rsid w:val="00A17597"/>
    <w:rsid w:val="00A2445C"/>
    <w:rsid w:val="00A2571B"/>
    <w:rsid w:val="00A26BF7"/>
    <w:rsid w:val="00A36660"/>
    <w:rsid w:val="00A413DE"/>
    <w:rsid w:val="00A471C3"/>
    <w:rsid w:val="00A47436"/>
    <w:rsid w:val="00A54A1A"/>
    <w:rsid w:val="00A550AC"/>
    <w:rsid w:val="00A6723D"/>
    <w:rsid w:val="00A85510"/>
    <w:rsid w:val="00A93EAF"/>
    <w:rsid w:val="00A968EB"/>
    <w:rsid w:val="00AA5213"/>
    <w:rsid w:val="00AB6C5B"/>
    <w:rsid w:val="00AE398C"/>
    <w:rsid w:val="00AE44A9"/>
    <w:rsid w:val="00AE64B2"/>
    <w:rsid w:val="00AF01C7"/>
    <w:rsid w:val="00AF3EB4"/>
    <w:rsid w:val="00AF5BEB"/>
    <w:rsid w:val="00AF69C4"/>
    <w:rsid w:val="00B002C8"/>
    <w:rsid w:val="00B0340E"/>
    <w:rsid w:val="00B11E42"/>
    <w:rsid w:val="00B20AE7"/>
    <w:rsid w:val="00B20E86"/>
    <w:rsid w:val="00B34424"/>
    <w:rsid w:val="00B50C84"/>
    <w:rsid w:val="00B5318D"/>
    <w:rsid w:val="00B6608C"/>
    <w:rsid w:val="00B83710"/>
    <w:rsid w:val="00B855B2"/>
    <w:rsid w:val="00B925A7"/>
    <w:rsid w:val="00B9620D"/>
    <w:rsid w:val="00B96F64"/>
    <w:rsid w:val="00BB41FF"/>
    <w:rsid w:val="00BB54DB"/>
    <w:rsid w:val="00BC5534"/>
    <w:rsid w:val="00BC5824"/>
    <w:rsid w:val="00BC60FB"/>
    <w:rsid w:val="00BE6C7B"/>
    <w:rsid w:val="00C0004B"/>
    <w:rsid w:val="00C0307F"/>
    <w:rsid w:val="00C06ECF"/>
    <w:rsid w:val="00C16FC3"/>
    <w:rsid w:val="00C21E14"/>
    <w:rsid w:val="00C328EF"/>
    <w:rsid w:val="00C36403"/>
    <w:rsid w:val="00C36545"/>
    <w:rsid w:val="00C374C7"/>
    <w:rsid w:val="00C37CCF"/>
    <w:rsid w:val="00C42030"/>
    <w:rsid w:val="00C44D1A"/>
    <w:rsid w:val="00C45AF5"/>
    <w:rsid w:val="00C57962"/>
    <w:rsid w:val="00C606E6"/>
    <w:rsid w:val="00C7031C"/>
    <w:rsid w:val="00C71789"/>
    <w:rsid w:val="00C83E6A"/>
    <w:rsid w:val="00C84EE7"/>
    <w:rsid w:val="00C86772"/>
    <w:rsid w:val="00C953E5"/>
    <w:rsid w:val="00CA1D7E"/>
    <w:rsid w:val="00CA2F6F"/>
    <w:rsid w:val="00CA35F0"/>
    <w:rsid w:val="00CB0CA6"/>
    <w:rsid w:val="00CC071F"/>
    <w:rsid w:val="00CD224D"/>
    <w:rsid w:val="00D00FA5"/>
    <w:rsid w:val="00D03EE6"/>
    <w:rsid w:val="00D12DAB"/>
    <w:rsid w:val="00D16F31"/>
    <w:rsid w:val="00D25739"/>
    <w:rsid w:val="00D32346"/>
    <w:rsid w:val="00D375B6"/>
    <w:rsid w:val="00D40A3D"/>
    <w:rsid w:val="00D448E0"/>
    <w:rsid w:val="00D45C36"/>
    <w:rsid w:val="00D467FB"/>
    <w:rsid w:val="00D538C0"/>
    <w:rsid w:val="00D64165"/>
    <w:rsid w:val="00D74BCB"/>
    <w:rsid w:val="00D81443"/>
    <w:rsid w:val="00D8546C"/>
    <w:rsid w:val="00D90605"/>
    <w:rsid w:val="00DA0A46"/>
    <w:rsid w:val="00DA678B"/>
    <w:rsid w:val="00DB0615"/>
    <w:rsid w:val="00DB5413"/>
    <w:rsid w:val="00DB6654"/>
    <w:rsid w:val="00DC2B7B"/>
    <w:rsid w:val="00DC48A2"/>
    <w:rsid w:val="00DC7990"/>
    <w:rsid w:val="00DD1928"/>
    <w:rsid w:val="00DD624E"/>
    <w:rsid w:val="00DE1D26"/>
    <w:rsid w:val="00DE3255"/>
    <w:rsid w:val="00DF2468"/>
    <w:rsid w:val="00E14B73"/>
    <w:rsid w:val="00E31546"/>
    <w:rsid w:val="00E3721B"/>
    <w:rsid w:val="00E40DF0"/>
    <w:rsid w:val="00E4193F"/>
    <w:rsid w:val="00E44120"/>
    <w:rsid w:val="00E602CC"/>
    <w:rsid w:val="00E62291"/>
    <w:rsid w:val="00E63035"/>
    <w:rsid w:val="00E65679"/>
    <w:rsid w:val="00E713A8"/>
    <w:rsid w:val="00E77B26"/>
    <w:rsid w:val="00E82086"/>
    <w:rsid w:val="00E93E38"/>
    <w:rsid w:val="00E94A0E"/>
    <w:rsid w:val="00EA458B"/>
    <w:rsid w:val="00EA76BE"/>
    <w:rsid w:val="00EB72E7"/>
    <w:rsid w:val="00EC6F4E"/>
    <w:rsid w:val="00EC7601"/>
    <w:rsid w:val="00ED2971"/>
    <w:rsid w:val="00ED602A"/>
    <w:rsid w:val="00EE0E46"/>
    <w:rsid w:val="00EE2C7B"/>
    <w:rsid w:val="00EE3321"/>
    <w:rsid w:val="00EE4834"/>
    <w:rsid w:val="00EE5E14"/>
    <w:rsid w:val="00EF419C"/>
    <w:rsid w:val="00F047E3"/>
    <w:rsid w:val="00F04ADF"/>
    <w:rsid w:val="00F1315F"/>
    <w:rsid w:val="00F14484"/>
    <w:rsid w:val="00F17071"/>
    <w:rsid w:val="00F20FF9"/>
    <w:rsid w:val="00F2277B"/>
    <w:rsid w:val="00F33FB2"/>
    <w:rsid w:val="00F70539"/>
    <w:rsid w:val="00F73647"/>
    <w:rsid w:val="00F75F19"/>
    <w:rsid w:val="00F85066"/>
    <w:rsid w:val="00F95BFC"/>
    <w:rsid w:val="00FA7692"/>
    <w:rsid w:val="00FD5D93"/>
    <w:rsid w:val="00FE384B"/>
    <w:rsid w:val="00FF09C6"/>
    <w:rsid w:val="00FF194A"/>
    <w:rsid w:val="00FF1D75"/>
    <w:rsid w:val="00FF2BA9"/>
    <w:rsid w:val="019596B4"/>
    <w:rsid w:val="0300B09E"/>
    <w:rsid w:val="06786E03"/>
    <w:rsid w:val="0794058B"/>
    <w:rsid w:val="09A0B63A"/>
    <w:rsid w:val="0CC6A52E"/>
    <w:rsid w:val="0DA699FF"/>
    <w:rsid w:val="0DB7620F"/>
    <w:rsid w:val="0E42B7CA"/>
    <w:rsid w:val="0FB1D5D9"/>
    <w:rsid w:val="0FEB3641"/>
    <w:rsid w:val="1066D635"/>
    <w:rsid w:val="11153E6C"/>
    <w:rsid w:val="1299916E"/>
    <w:rsid w:val="12B1588F"/>
    <w:rsid w:val="168A8333"/>
    <w:rsid w:val="1A371741"/>
    <w:rsid w:val="1B95B3E5"/>
    <w:rsid w:val="1C158459"/>
    <w:rsid w:val="1D577048"/>
    <w:rsid w:val="1DA86950"/>
    <w:rsid w:val="1E221BB1"/>
    <w:rsid w:val="1E7C41FA"/>
    <w:rsid w:val="20C9405A"/>
    <w:rsid w:val="21645EFE"/>
    <w:rsid w:val="251B4302"/>
    <w:rsid w:val="271636C6"/>
    <w:rsid w:val="2B366F67"/>
    <w:rsid w:val="2BD7BA0E"/>
    <w:rsid w:val="2C764DA0"/>
    <w:rsid w:val="2CE91DA2"/>
    <w:rsid w:val="2DB50569"/>
    <w:rsid w:val="329F36E3"/>
    <w:rsid w:val="3324BF6E"/>
    <w:rsid w:val="3437296A"/>
    <w:rsid w:val="37CE7778"/>
    <w:rsid w:val="38CE3D23"/>
    <w:rsid w:val="3B4115C4"/>
    <w:rsid w:val="3C62704E"/>
    <w:rsid w:val="3CAA4E0E"/>
    <w:rsid w:val="3E211C96"/>
    <w:rsid w:val="417E9C89"/>
    <w:rsid w:val="43121489"/>
    <w:rsid w:val="4839EBDC"/>
    <w:rsid w:val="4A7A941C"/>
    <w:rsid w:val="4D85EF41"/>
    <w:rsid w:val="5045CC15"/>
    <w:rsid w:val="511729CB"/>
    <w:rsid w:val="563EEB53"/>
    <w:rsid w:val="56FE1EDA"/>
    <w:rsid w:val="5885CACB"/>
    <w:rsid w:val="5BA6409B"/>
    <w:rsid w:val="5F7BD1F5"/>
    <w:rsid w:val="61F40F09"/>
    <w:rsid w:val="631AED7F"/>
    <w:rsid w:val="6465ADF1"/>
    <w:rsid w:val="655EC0F9"/>
    <w:rsid w:val="687EC00E"/>
    <w:rsid w:val="68F3A2E9"/>
    <w:rsid w:val="698F70B1"/>
    <w:rsid w:val="6B74819B"/>
    <w:rsid w:val="6F1FD183"/>
    <w:rsid w:val="6F8DB039"/>
    <w:rsid w:val="6FE69138"/>
    <w:rsid w:val="705EAFC1"/>
    <w:rsid w:val="70C7D55A"/>
    <w:rsid w:val="71EEE5A3"/>
    <w:rsid w:val="72DE9513"/>
    <w:rsid w:val="73C280AA"/>
    <w:rsid w:val="73E2D9B5"/>
    <w:rsid w:val="77009FA2"/>
    <w:rsid w:val="77899E93"/>
    <w:rsid w:val="786D33F8"/>
    <w:rsid w:val="78B7B020"/>
    <w:rsid w:val="7CDF894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88966F"/>
  <w15:chartTrackingRefBased/>
  <w15:docId w15:val="{2096FEDC-1947-43DB-9FE0-5F442F40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548D"/>
    <w:pPr>
      <w:suppressAutoHyphens/>
      <w:spacing w:after="0" w:line="240" w:lineRule="auto"/>
    </w:pPr>
    <w:rPr>
      <w:rFonts w:ascii="Times New Roman" w:eastAsia="Times New Roman" w:hAnsi="Times New Roman" w:cs="Times New Roman"/>
      <w:kern w:val="0"/>
      <w:szCs w:val="20"/>
      <w:lang w:eastAsia="ar-SA"/>
      <w14:ligatures w14:val="none"/>
    </w:rPr>
  </w:style>
  <w:style w:type="paragraph" w:styleId="Antrat1">
    <w:name w:val="heading 1"/>
    <w:basedOn w:val="prastasis"/>
    <w:next w:val="prastasis"/>
    <w:link w:val="Antrat1Diagrama"/>
    <w:autoRedefine/>
    <w:uiPriority w:val="9"/>
    <w:qFormat/>
    <w:rsid w:val="00710D30"/>
    <w:pPr>
      <w:keepNext/>
      <w:numPr>
        <w:numId w:val="1"/>
      </w:numPr>
      <w:spacing w:before="360" w:after="240"/>
      <w:outlineLvl w:val="0"/>
    </w:pPr>
    <w:rPr>
      <w:rFonts w:ascii="Calibri" w:eastAsiaTheme="majorEastAsia" w:hAnsi="Calibri" w:cstheme="majorBidi"/>
      <w:b/>
      <w:bCs/>
      <w:kern w:val="32"/>
      <w:szCs w:val="32"/>
    </w:rPr>
  </w:style>
  <w:style w:type="paragraph" w:styleId="Antrat2">
    <w:name w:val="heading 2"/>
    <w:aliases w:val="Title Header2,ERP (1.1.)"/>
    <w:basedOn w:val="prastasis"/>
    <w:next w:val="prastasis"/>
    <w:link w:val="Antrat2Diagrama"/>
    <w:autoRedefine/>
    <w:uiPriority w:val="9"/>
    <w:unhideWhenUsed/>
    <w:qFormat/>
    <w:rsid w:val="00D32346"/>
    <w:pPr>
      <w:keepNext/>
      <w:keepLines/>
      <w:spacing w:before="160" w:after="80" w:line="360" w:lineRule="auto"/>
      <w:ind w:left="360"/>
      <w:jc w:val="center"/>
      <w:outlineLvl w:val="1"/>
    </w:pPr>
    <w:rPr>
      <w:rFonts w:ascii="Calibri" w:eastAsiaTheme="majorEastAsia" w:hAnsi="Calibri" w:cstheme="majorBidi"/>
      <w:b/>
      <w:szCs w:val="32"/>
    </w:rPr>
  </w:style>
  <w:style w:type="paragraph" w:styleId="Antrat3">
    <w:name w:val="heading 3"/>
    <w:basedOn w:val="prastasis"/>
    <w:next w:val="prastasis"/>
    <w:link w:val="Antrat3Diagrama"/>
    <w:uiPriority w:val="9"/>
    <w:semiHidden/>
    <w:unhideWhenUsed/>
    <w:qFormat/>
    <w:rsid w:val="001E72F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E72F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E72F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E72F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E72F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E72F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E72F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0D30"/>
    <w:rPr>
      <w:rFonts w:ascii="Calibri" w:eastAsiaTheme="majorEastAsia" w:hAnsi="Calibri" w:cstheme="majorBidi"/>
      <w:b/>
      <w:bCs/>
      <w:kern w:val="32"/>
      <w:szCs w:val="32"/>
      <w:lang w:eastAsia="ar-SA"/>
      <w14:ligatures w14:val="none"/>
    </w:rPr>
  </w:style>
  <w:style w:type="character" w:customStyle="1" w:styleId="Antrat2Diagrama">
    <w:name w:val="Antraštė 2 Diagrama"/>
    <w:aliases w:val="Title Header2 Diagrama,ERP (1.1.) Diagrama"/>
    <w:basedOn w:val="Numatytasispastraiposriftas"/>
    <w:link w:val="Antrat2"/>
    <w:uiPriority w:val="9"/>
    <w:rsid w:val="00D32346"/>
    <w:rPr>
      <w:rFonts w:ascii="Calibri" w:eastAsiaTheme="majorEastAsia" w:hAnsi="Calibri" w:cstheme="majorBidi"/>
      <w:b/>
      <w:kern w:val="0"/>
      <w:szCs w:val="32"/>
      <w:lang w:eastAsia="ar-SA"/>
      <w14:ligatures w14:val="none"/>
    </w:rPr>
  </w:style>
  <w:style w:type="character" w:customStyle="1" w:styleId="Antrat3Diagrama">
    <w:name w:val="Antraštė 3 Diagrama"/>
    <w:basedOn w:val="Numatytasispastraiposriftas"/>
    <w:link w:val="Antrat3"/>
    <w:uiPriority w:val="9"/>
    <w:semiHidden/>
    <w:rsid w:val="001E72F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E72F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E72F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E72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72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E72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72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E72F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E72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E72F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E72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72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E72F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E72FB"/>
    <w:pPr>
      <w:ind w:left="720"/>
      <w:contextualSpacing/>
    </w:pPr>
  </w:style>
  <w:style w:type="character" w:styleId="Rykuspabraukimas">
    <w:name w:val="Intense Emphasis"/>
    <w:basedOn w:val="Numatytasispastraiposriftas"/>
    <w:uiPriority w:val="21"/>
    <w:qFormat/>
    <w:rsid w:val="001E72FB"/>
    <w:rPr>
      <w:i/>
      <w:iCs/>
      <w:color w:val="0F4761" w:themeColor="accent1" w:themeShade="BF"/>
    </w:rPr>
  </w:style>
  <w:style w:type="paragraph" w:styleId="Iskirtacitata">
    <w:name w:val="Intense Quote"/>
    <w:basedOn w:val="prastasis"/>
    <w:next w:val="prastasis"/>
    <w:link w:val="IskirtacitataDiagrama"/>
    <w:uiPriority w:val="30"/>
    <w:qFormat/>
    <w:rsid w:val="001E7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E72FB"/>
    <w:rPr>
      <w:i/>
      <w:iCs/>
      <w:color w:val="0F4761" w:themeColor="accent1" w:themeShade="BF"/>
    </w:rPr>
  </w:style>
  <w:style w:type="character" w:styleId="Rykinuoroda">
    <w:name w:val="Intense Reference"/>
    <w:basedOn w:val="Numatytasispastraiposriftas"/>
    <w:uiPriority w:val="32"/>
    <w:qFormat/>
    <w:rsid w:val="001E72FB"/>
    <w:rPr>
      <w:b/>
      <w:bCs/>
      <w:smallCaps/>
      <w:color w:val="0F4761" w:themeColor="accent1" w:themeShade="BF"/>
      <w:spacing w:val="5"/>
    </w:rPr>
  </w:style>
  <w:style w:type="table" w:styleId="Lentelstinklelis">
    <w:name w:val="Table Grid"/>
    <w:basedOn w:val="prastojilentel"/>
    <w:uiPriority w:val="39"/>
    <w:rsid w:val="00EB7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57847"/>
    <w:rPr>
      <w:sz w:val="16"/>
      <w:szCs w:val="16"/>
    </w:rPr>
  </w:style>
  <w:style w:type="paragraph" w:styleId="Komentarotekstas">
    <w:name w:val="annotation text"/>
    <w:basedOn w:val="prastasis"/>
    <w:link w:val="KomentarotekstasDiagrama"/>
    <w:uiPriority w:val="99"/>
    <w:unhideWhenUsed/>
    <w:rsid w:val="00757847"/>
    <w:rPr>
      <w:sz w:val="20"/>
    </w:rPr>
  </w:style>
  <w:style w:type="character" w:customStyle="1" w:styleId="KomentarotekstasDiagrama">
    <w:name w:val="Komentaro tekstas Diagrama"/>
    <w:basedOn w:val="Numatytasispastraiposriftas"/>
    <w:link w:val="Komentarotekstas"/>
    <w:uiPriority w:val="99"/>
    <w:rsid w:val="00757847"/>
    <w:rPr>
      <w:rFonts w:ascii="Times New Roman" w:eastAsia="Times New Roman" w:hAnsi="Times New Roman" w:cs="Times New Roman"/>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757847"/>
    <w:rPr>
      <w:b/>
      <w:bCs/>
    </w:rPr>
  </w:style>
  <w:style w:type="character" w:customStyle="1" w:styleId="KomentarotemaDiagrama">
    <w:name w:val="Komentaro tema Diagrama"/>
    <w:basedOn w:val="KomentarotekstasDiagrama"/>
    <w:link w:val="Komentarotema"/>
    <w:uiPriority w:val="99"/>
    <w:semiHidden/>
    <w:rsid w:val="00757847"/>
    <w:rPr>
      <w:rFonts w:ascii="Times New Roman" w:eastAsia="Times New Roman" w:hAnsi="Times New Roman" w:cs="Times New Roman"/>
      <w:b/>
      <w:bCs/>
      <w:kern w:val="0"/>
      <w:sz w:val="20"/>
      <w:szCs w:val="20"/>
      <w:lang w:eastAsia="ar-SA"/>
      <w14:ligatures w14:val="none"/>
    </w:rPr>
  </w:style>
  <w:style w:type="character" w:styleId="Paminjimas">
    <w:name w:val="Mention"/>
    <w:basedOn w:val="Numatytasispastraiposriftas"/>
    <w:uiPriority w:val="99"/>
    <w:unhideWhenUsed/>
    <w:rsid w:val="008D4DC3"/>
    <w:rPr>
      <w:color w:val="2B579A"/>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1BE2"/>
    <w:rPr>
      <w:rFonts w:ascii="Times New Roman" w:eastAsia="Times New Roman" w:hAnsi="Times New Roman" w:cs="Times New Roman"/>
      <w:kern w:val="0"/>
      <w:szCs w:val="20"/>
      <w:lang w:eastAsia="ar-SA"/>
      <w14:ligatures w14:val="none"/>
    </w:rPr>
  </w:style>
  <w:style w:type="character" w:styleId="Hipersaitas">
    <w:name w:val="Hyperlink"/>
    <w:basedOn w:val="Numatytasispastraiposriftas"/>
    <w:uiPriority w:val="99"/>
    <w:unhideWhenUsed/>
    <w:rsid w:val="00010493"/>
    <w:rPr>
      <w:color w:val="467886" w:themeColor="hyperlink"/>
      <w:u w:val="single"/>
    </w:rPr>
  </w:style>
  <w:style w:type="character" w:styleId="Neapdorotaspaminjimas">
    <w:name w:val="Unresolved Mention"/>
    <w:basedOn w:val="Numatytasispastraiposriftas"/>
    <w:uiPriority w:val="99"/>
    <w:semiHidden/>
    <w:unhideWhenUsed/>
    <w:rsid w:val="00010493"/>
    <w:rPr>
      <w:color w:val="605E5C"/>
      <w:shd w:val="clear" w:color="auto" w:fill="E1DFDD"/>
    </w:rPr>
  </w:style>
  <w:style w:type="paragraph" w:styleId="Pataisymai">
    <w:name w:val="Revision"/>
    <w:hidden/>
    <w:uiPriority w:val="99"/>
    <w:semiHidden/>
    <w:rsid w:val="006E79B6"/>
    <w:pPr>
      <w:spacing w:after="0" w:line="240" w:lineRule="auto"/>
    </w:pPr>
    <w:rPr>
      <w:rFonts w:ascii="Times New Roman" w:eastAsia="Times New Roman" w:hAnsi="Times New Roman" w:cs="Times New Roman"/>
      <w:kern w:val="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285255">
      <w:bodyDiv w:val="1"/>
      <w:marLeft w:val="0"/>
      <w:marRight w:val="0"/>
      <w:marTop w:val="0"/>
      <w:marBottom w:val="0"/>
      <w:divBdr>
        <w:top w:val="none" w:sz="0" w:space="0" w:color="auto"/>
        <w:left w:val="none" w:sz="0" w:space="0" w:color="auto"/>
        <w:bottom w:val="none" w:sz="0" w:space="0" w:color="auto"/>
        <w:right w:val="none" w:sz="0" w:space="0" w:color="auto"/>
      </w:divBdr>
    </w:div>
    <w:div w:id="206601976">
      <w:bodyDiv w:val="1"/>
      <w:marLeft w:val="0"/>
      <w:marRight w:val="0"/>
      <w:marTop w:val="0"/>
      <w:marBottom w:val="0"/>
      <w:divBdr>
        <w:top w:val="none" w:sz="0" w:space="0" w:color="auto"/>
        <w:left w:val="none" w:sz="0" w:space="0" w:color="auto"/>
        <w:bottom w:val="none" w:sz="0" w:space="0" w:color="auto"/>
        <w:right w:val="none" w:sz="0" w:space="0" w:color="auto"/>
      </w:divBdr>
    </w:div>
    <w:div w:id="312608368">
      <w:bodyDiv w:val="1"/>
      <w:marLeft w:val="0"/>
      <w:marRight w:val="0"/>
      <w:marTop w:val="0"/>
      <w:marBottom w:val="0"/>
      <w:divBdr>
        <w:top w:val="none" w:sz="0" w:space="0" w:color="auto"/>
        <w:left w:val="none" w:sz="0" w:space="0" w:color="auto"/>
        <w:bottom w:val="none" w:sz="0" w:space="0" w:color="auto"/>
        <w:right w:val="none" w:sz="0" w:space="0" w:color="auto"/>
      </w:divBdr>
    </w:div>
    <w:div w:id="377584833">
      <w:bodyDiv w:val="1"/>
      <w:marLeft w:val="0"/>
      <w:marRight w:val="0"/>
      <w:marTop w:val="0"/>
      <w:marBottom w:val="0"/>
      <w:divBdr>
        <w:top w:val="none" w:sz="0" w:space="0" w:color="auto"/>
        <w:left w:val="none" w:sz="0" w:space="0" w:color="auto"/>
        <w:bottom w:val="none" w:sz="0" w:space="0" w:color="auto"/>
        <w:right w:val="none" w:sz="0" w:space="0" w:color="auto"/>
      </w:divBdr>
    </w:div>
    <w:div w:id="391735643">
      <w:bodyDiv w:val="1"/>
      <w:marLeft w:val="0"/>
      <w:marRight w:val="0"/>
      <w:marTop w:val="0"/>
      <w:marBottom w:val="0"/>
      <w:divBdr>
        <w:top w:val="none" w:sz="0" w:space="0" w:color="auto"/>
        <w:left w:val="none" w:sz="0" w:space="0" w:color="auto"/>
        <w:bottom w:val="none" w:sz="0" w:space="0" w:color="auto"/>
        <w:right w:val="none" w:sz="0" w:space="0" w:color="auto"/>
      </w:divBdr>
    </w:div>
    <w:div w:id="451438578">
      <w:bodyDiv w:val="1"/>
      <w:marLeft w:val="0"/>
      <w:marRight w:val="0"/>
      <w:marTop w:val="0"/>
      <w:marBottom w:val="0"/>
      <w:divBdr>
        <w:top w:val="none" w:sz="0" w:space="0" w:color="auto"/>
        <w:left w:val="none" w:sz="0" w:space="0" w:color="auto"/>
        <w:bottom w:val="none" w:sz="0" w:space="0" w:color="auto"/>
        <w:right w:val="none" w:sz="0" w:space="0" w:color="auto"/>
      </w:divBdr>
    </w:div>
    <w:div w:id="479660242">
      <w:bodyDiv w:val="1"/>
      <w:marLeft w:val="0"/>
      <w:marRight w:val="0"/>
      <w:marTop w:val="0"/>
      <w:marBottom w:val="0"/>
      <w:divBdr>
        <w:top w:val="none" w:sz="0" w:space="0" w:color="auto"/>
        <w:left w:val="none" w:sz="0" w:space="0" w:color="auto"/>
        <w:bottom w:val="none" w:sz="0" w:space="0" w:color="auto"/>
        <w:right w:val="none" w:sz="0" w:space="0" w:color="auto"/>
      </w:divBdr>
    </w:div>
    <w:div w:id="635380942">
      <w:bodyDiv w:val="1"/>
      <w:marLeft w:val="0"/>
      <w:marRight w:val="0"/>
      <w:marTop w:val="0"/>
      <w:marBottom w:val="0"/>
      <w:divBdr>
        <w:top w:val="none" w:sz="0" w:space="0" w:color="auto"/>
        <w:left w:val="none" w:sz="0" w:space="0" w:color="auto"/>
        <w:bottom w:val="none" w:sz="0" w:space="0" w:color="auto"/>
        <w:right w:val="none" w:sz="0" w:space="0" w:color="auto"/>
      </w:divBdr>
    </w:div>
    <w:div w:id="759910160">
      <w:bodyDiv w:val="1"/>
      <w:marLeft w:val="0"/>
      <w:marRight w:val="0"/>
      <w:marTop w:val="0"/>
      <w:marBottom w:val="0"/>
      <w:divBdr>
        <w:top w:val="none" w:sz="0" w:space="0" w:color="auto"/>
        <w:left w:val="none" w:sz="0" w:space="0" w:color="auto"/>
        <w:bottom w:val="none" w:sz="0" w:space="0" w:color="auto"/>
        <w:right w:val="none" w:sz="0" w:space="0" w:color="auto"/>
      </w:divBdr>
    </w:div>
    <w:div w:id="772359386">
      <w:bodyDiv w:val="1"/>
      <w:marLeft w:val="0"/>
      <w:marRight w:val="0"/>
      <w:marTop w:val="0"/>
      <w:marBottom w:val="0"/>
      <w:divBdr>
        <w:top w:val="none" w:sz="0" w:space="0" w:color="auto"/>
        <w:left w:val="none" w:sz="0" w:space="0" w:color="auto"/>
        <w:bottom w:val="none" w:sz="0" w:space="0" w:color="auto"/>
        <w:right w:val="none" w:sz="0" w:space="0" w:color="auto"/>
      </w:divBdr>
    </w:div>
    <w:div w:id="1082066018">
      <w:bodyDiv w:val="1"/>
      <w:marLeft w:val="0"/>
      <w:marRight w:val="0"/>
      <w:marTop w:val="0"/>
      <w:marBottom w:val="0"/>
      <w:divBdr>
        <w:top w:val="none" w:sz="0" w:space="0" w:color="auto"/>
        <w:left w:val="none" w:sz="0" w:space="0" w:color="auto"/>
        <w:bottom w:val="none" w:sz="0" w:space="0" w:color="auto"/>
        <w:right w:val="none" w:sz="0" w:space="0" w:color="auto"/>
      </w:divBdr>
    </w:div>
    <w:div w:id="1160346946">
      <w:bodyDiv w:val="1"/>
      <w:marLeft w:val="0"/>
      <w:marRight w:val="0"/>
      <w:marTop w:val="0"/>
      <w:marBottom w:val="0"/>
      <w:divBdr>
        <w:top w:val="none" w:sz="0" w:space="0" w:color="auto"/>
        <w:left w:val="none" w:sz="0" w:space="0" w:color="auto"/>
        <w:bottom w:val="none" w:sz="0" w:space="0" w:color="auto"/>
        <w:right w:val="none" w:sz="0" w:space="0" w:color="auto"/>
      </w:divBdr>
      <w:divsChild>
        <w:div w:id="1142383875">
          <w:marLeft w:val="0"/>
          <w:marRight w:val="0"/>
          <w:marTop w:val="0"/>
          <w:marBottom w:val="0"/>
          <w:divBdr>
            <w:top w:val="none" w:sz="0" w:space="0" w:color="auto"/>
            <w:left w:val="none" w:sz="0" w:space="0" w:color="auto"/>
            <w:bottom w:val="none" w:sz="0" w:space="0" w:color="auto"/>
            <w:right w:val="none" w:sz="0" w:space="0" w:color="auto"/>
          </w:divBdr>
        </w:div>
        <w:div w:id="1052579718">
          <w:marLeft w:val="0"/>
          <w:marRight w:val="0"/>
          <w:marTop w:val="0"/>
          <w:marBottom w:val="0"/>
          <w:divBdr>
            <w:top w:val="none" w:sz="0" w:space="0" w:color="auto"/>
            <w:left w:val="none" w:sz="0" w:space="0" w:color="auto"/>
            <w:bottom w:val="none" w:sz="0" w:space="0" w:color="auto"/>
            <w:right w:val="none" w:sz="0" w:space="0" w:color="auto"/>
          </w:divBdr>
        </w:div>
        <w:div w:id="279192062">
          <w:marLeft w:val="0"/>
          <w:marRight w:val="0"/>
          <w:marTop w:val="0"/>
          <w:marBottom w:val="0"/>
          <w:divBdr>
            <w:top w:val="none" w:sz="0" w:space="0" w:color="auto"/>
            <w:left w:val="none" w:sz="0" w:space="0" w:color="auto"/>
            <w:bottom w:val="none" w:sz="0" w:space="0" w:color="auto"/>
            <w:right w:val="none" w:sz="0" w:space="0" w:color="auto"/>
          </w:divBdr>
        </w:div>
        <w:div w:id="493690073">
          <w:marLeft w:val="0"/>
          <w:marRight w:val="0"/>
          <w:marTop w:val="0"/>
          <w:marBottom w:val="0"/>
          <w:divBdr>
            <w:top w:val="none" w:sz="0" w:space="0" w:color="auto"/>
            <w:left w:val="none" w:sz="0" w:space="0" w:color="auto"/>
            <w:bottom w:val="none" w:sz="0" w:space="0" w:color="auto"/>
            <w:right w:val="none" w:sz="0" w:space="0" w:color="auto"/>
          </w:divBdr>
        </w:div>
        <w:div w:id="907032532">
          <w:marLeft w:val="0"/>
          <w:marRight w:val="0"/>
          <w:marTop w:val="0"/>
          <w:marBottom w:val="0"/>
          <w:divBdr>
            <w:top w:val="none" w:sz="0" w:space="0" w:color="auto"/>
            <w:left w:val="none" w:sz="0" w:space="0" w:color="auto"/>
            <w:bottom w:val="none" w:sz="0" w:space="0" w:color="auto"/>
            <w:right w:val="none" w:sz="0" w:space="0" w:color="auto"/>
          </w:divBdr>
        </w:div>
        <w:div w:id="1221793124">
          <w:marLeft w:val="0"/>
          <w:marRight w:val="0"/>
          <w:marTop w:val="0"/>
          <w:marBottom w:val="0"/>
          <w:divBdr>
            <w:top w:val="none" w:sz="0" w:space="0" w:color="auto"/>
            <w:left w:val="none" w:sz="0" w:space="0" w:color="auto"/>
            <w:bottom w:val="none" w:sz="0" w:space="0" w:color="auto"/>
            <w:right w:val="none" w:sz="0" w:space="0" w:color="auto"/>
          </w:divBdr>
        </w:div>
        <w:div w:id="984815762">
          <w:marLeft w:val="0"/>
          <w:marRight w:val="0"/>
          <w:marTop w:val="0"/>
          <w:marBottom w:val="0"/>
          <w:divBdr>
            <w:top w:val="none" w:sz="0" w:space="0" w:color="auto"/>
            <w:left w:val="none" w:sz="0" w:space="0" w:color="auto"/>
            <w:bottom w:val="none" w:sz="0" w:space="0" w:color="auto"/>
            <w:right w:val="none" w:sz="0" w:space="0" w:color="auto"/>
          </w:divBdr>
        </w:div>
        <w:div w:id="484398395">
          <w:marLeft w:val="0"/>
          <w:marRight w:val="0"/>
          <w:marTop w:val="0"/>
          <w:marBottom w:val="0"/>
          <w:divBdr>
            <w:top w:val="none" w:sz="0" w:space="0" w:color="auto"/>
            <w:left w:val="none" w:sz="0" w:space="0" w:color="auto"/>
            <w:bottom w:val="none" w:sz="0" w:space="0" w:color="auto"/>
            <w:right w:val="none" w:sz="0" w:space="0" w:color="auto"/>
          </w:divBdr>
        </w:div>
        <w:div w:id="1543323121">
          <w:marLeft w:val="0"/>
          <w:marRight w:val="0"/>
          <w:marTop w:val="0"/>
          <w:marBottom w:val="0"/>
          <w:divBdr>
            <w:top w:val="none" w:sz="0" w:space="0" w:color="auto"/>
            <w:left w:val="none" w:sz="0" w:space="0" w:color="auto"/>
            <w:bottom w:val="none" w:sz="0" w:space="0" w:color="auto"/>
            <w:right w:val="none" w:sz="0" w:space="0" w:color="auto"/>
          </w:divBdr>
        </w:div>
        <w:div w:id="1545602556">
          <w:marLeft w:val="0"/>
          <w:marRight w:val="0"/>
          <w:marTop w:val="0"/>
          <w:marBottom w:val="0"/>
          <w:divBdr>
            <w:top w:val="none" w:sz="0" w:space="0" w:color="auto"/>
            <w:left w:val="none" w:sz="0" w:space="0" w:color="auto"/>
            <w:bottom w:val="none" w:sz="0" w:space="0" w:color="auto"/>
            <w:right w:val="none" w:sz="0" w:space="0" w:color="auto"/>
          </w:divBdr>
        </w:div>
        <w:div w:id="492766803">
          <w:marLeft w:val="0"/>
          <w:marRight w:val="0"/>
          <w:marTop w:val="0"/>
          <w:marBottom w:val="0"/>
          <w:divBdr>
            <w:top w:val="none" w:sz="0" w:space="0" w:color="auto"/>
            <w:left w:val="none" w:sz="0" w:space="0" w:color="auto"/>
            <w:bottom w:val="none" w:sz="0" w:space="0" w:color="auto"/>
            <w:right w:val="none" w:sz="0" w:space="0" w:color="auto"/>
          </w:divBdr>
        </w:div>
        <w:div w:id="659232103">
          <w:marLeft w:val="0"/>
          <w:marRight w:val="0"/>
          <w:marTop w:val="0"/>
          <w:marBottom w:val="0"/>
          <w:divBdr>
            <w:top w:val="none" w:sz="0" w:space="0" w:color="auto"/>
            <w:left w:val="none" w:sz="0" w:space="0" w:color="auto"/>
            <w:bottom w:val="none" w:sz="0" w:space="0" w:color="auto"/>
            <w:right w:val="none" w:sz="0" w:space="0" w:color="auto"/>
          </w:divBdr>
        </w:div>
        <w:div w:id="318581455">
          <w:marLeft w:val="0"/>
          <w:marRight w:val="0"/>
          <w:marTop w:val="0"/>
          <w:marBottom w:val="0"/>
          <w:divBdr>
            <w:top w:val="none" w:sz="0" w:space="0" w:color="auto"/>
            <w:left w:val="none" w:sz="0" w:space="0" w:color="auto"/>
            <w:bottom w:val="none" w:sz="0" w:space="0" w:color="auto"/>
            <w:right w:val="none" w:sz="0" w:space="0" w:color="auto"/>
          </w:divBdr>
        </w:div>
        <w:div w:id="1518078969">
          <w:marLeft w:val="0"/>
          <w:marRight w:val="0"/>
          <w:marTop w:val="0"/>
          <w:marBottom w:val="0"/>
          <w:divBdr>
            <w:top w:val="none" w:sz="0" w:space="0" w:color="auto"/>
            <w:left w:val="none" w:sz="0" w:space="0" w:color="auto"/>
            <w:bottom w:val="none" w:sz="0" w:space="0" w:color="auto"/>
            <w:right w:val="none" w:sz="0" w:space="0" w:color="auto"/>
          </w:divBdr>
        </w:div>
        <w:div w:id="1389500215">
          <w:marLeft w:val="0"/>
          <w:marRight w:val="0"/>
          <w:marTop w:val="0"/>
          <w:marBottom w:val="0"/>
          <w:divBdr>
            <w:top w:val="none" w:sz="0" w:space="0" w:color="auto"/>
            <w:left w:val="none" w:sz="0" w:space="0" w:color="auto"/>
            <w:bottom w:val="none" w:sz="0" w:space="0" w:color="auto"/>
            <w:right w:val="none" w:sz="0" w:space="0" w:color="auto"/>
          </w:divBdr>
        </w:div>
        <w:div w:id="595947690">
          <w:marLeft w:val="0"/>
          <w:marRight w:val="0"/>
          <w:marTop w:val="0"/>
          <w:marBottom w:val="0"/>
          <w:divBdr>
            <w:top w:val="none" w:sz="0" w:space="0" w:color="auto"/>
            <w:left w:val="none" w:sz="0" w:space="0" w:color="auto"/>
            <w:bottom w:val="none" w:sz="0" w:space="0" w:color="auto"/>
            <w:right w:val="none" w:sz="0" w:space="0" w:color="auto"/>
          </w:divBdr>
        </w:div>
        <w:div w:id="1216893950">
          <w:marLeft w:val="0"/>
          <w:marRight w:val="0"/>
          <w:marTop w:val="0"/>
          <w:marBottom w:val="0"/>
          <w:divBdr>
            <w:top w:val="none" w:sz="0" w:space="0" w:color="auto"/>
            <w:left w:val="none" w:sz="0" w:space="0" w:color="auto"/>
            <w:bottom w:val="none" w:sz="0" w:space="0" w:color="auto"/>
            <w:right w:val="none" w:sz="0" w:space="0" w:color="auto"/>
          </w:divBdr>
        </w:div>
        <w:div w:id="1526748080">
          <w:marLeft w:val="0"/>
          <w:marRight w:val="0"/>
          <w:marTop w:val="0"/>
          <w:marBottom w:val="0"/>
          <w:divBdr>
            <w:top w:val="none" w:sz="0" w:space="0" w:color="auto"/>
            <w:left w:val="none" w:sz="0" w:space="0" w:color="auto"/>
            <w:bottom w:val="none" w:sz="0" w:space="0" w:color="auto"/>
            <w:right w:val="none" w:sz="0" w:space="0" w:color="auto"/>
          </w:divBdr>
        </w:div>
        <w:div w:id="846286958">
          <w:marLeft w:val="0"/>
          <w:marRight w:val="0"/>
          <w:marTop w:val="0"/>
          <w:marBottom w:val="0"/>
          <w:divBdr>
            <w:top w:val="none" w:sz="0" w:space="0" w:color="auto"/>
            <w:left w:val="none" w:sz="0" w:space="0" w:color="auto"/>
            <w:bottom w:val="none" w:sz="0" w:space="0" w:color="auto"/>
            <w:right w:val="none" w:sz="0" w:space="0" w:color="auto"/>
          </w:divBdr>
        </w:div>
        <w:div w:id="861093367">
          <w:marLeft w:val="0"/>
          <w:marRight w:val="0"/>
          <w:marTop w:val="0"/>
          <w:marBottom w:val="0"/>
          <w:divBdr>
            <w:top w:val="none" w:sz="0" w:space="0" w:color="auto"/>
            <w:left w:val="none" w:sz="0" w:space="0" w:color="auto"/>
            <w:bottom w:val="none" w:sz="0" w:space="0" w:color="auto"/>
            <w:right w:val="none" w:sz="0" w:space="0" w:color="auto"/>
          </w:divBdr>
        </w:div>
      </w:divsChild>
    </w:div>
    <w:div w:id="1235822064">
      <w:bodyDiv w:val="1"/>
      <w:marLeft w:val="0"/>
      <w:marRight w:val="0"/>
      <w:marTop w:val="0"/>
      <w:marBottom w:val="0"/>
      <w:divBdr>
        <w:top w:val="none" w:sz="0" w:space="0" w:color="auto"/>
        <w:left w:val="none" w:sz="0" w:space="0" w:color="auto"/>
        <w:bottom w:val="none" w:sz="0" w:space="0" w:color="auto"/>
        <w:right w:val="none" w:sz="0" w:space="0" w:color="auto"/>
      </w:divBdr>
    </w:div>
    <w:div w:id="1303924743">
      <w:bodyDiv w:val="1"/>
      <w:marLeft w:val="0"/>
      <w:marRight w:val="0"/>
      <w:marTop w:val="0"/>
      <w:marBottom w:val="0"/>
      <w:divBdr>
        <w:top w:val="none" w:sz="0" w:space="0" w:color="auto"/>
        <w:left w:val="none" w:sz="0" w:space="0" w:color="auto"/>
        <w:bottom w:val="none" w:sz="0" w:space="0" w:color="auto"/>
        <w:right w:val="none" w:sz="0" w:space="0" w:color="auto"/>
      </w:divBdr>
    </w:div>
    <w:div w:id="1336572578">
      <w:bodyDiv w:val="1"/>
      <w:marLeft w:val="0"/>
      <w:marRight w:val="0"/>
      <w:marTop w:val="0"/>
      <w:marBottom w:val="0"/>
      <w:divBdr>
        <w:top w:val="none" w:sz="0" w:space="0" w:color="auto"/>
        <w:left w:val="none" w:sz="0" w:space="0" w:color="auto"/>
        <w:bottom w:val="none" w:sz="0" w:space="0" w:color="auto"/>
        <w:right w:val="none" w:sz="0" w:space="0" w:color="auto"/>
      </w:divBdr>
    </w:div>
    <w:div w:id="1507817650">
      <w:bodyDiv w:val="1"/>
      <w:marLeft w:val="0"/>
      <w:marRight w:val="0"/>
      <w:marTop w:val="0"/>
      <w:marBottom w:val="0"/>
      <w:divBdr>
        <w:top w:val="none" w:sz="0" w:space="0" w:color="auto"/>
        <w:left w:val="none" w:sz="0" w:space="0" w:color="auto"/>
        <w:bottom w:val="none" w:sz="0" w:space="0" w:color="auto"/>
        <w:right w:val="none" w:sz="0" w:space="0" w:color="auto"/>
      </w:divBdr>
    </w:div>
    <w:div w:id="1560050573">
      <w:bodyDiv w:val="1"/>
      <w:marLeft w:val="0"/>
      <w:marRight w:val="0"/>
      <w:marTop w:val="0"/>
      <w:marBottom w:val="0"/>
      <w:divBdr>
        <w:top w:val="none" w:sz="0" w:space="0" w:color="auto"/>
        <w:left w:val="none" w:sz="0" w:space="0" w:color="auto"/>
        <w:bottom w:val="none" w:sz="0" w:space="0" w:color="auto"/>
        <w:right w:val="none" w:sz="0" w:space="0" w:color="auto"/>
      </w:divBdr>
    </w:div>
    <w:div w:id="1678071613">
      <w:bodyDiv w:val="1"/>
      <w:marLeft w:val="0"/>
      <w:marRight w:val="0"/>
      <w:marTop w:val="0"/>
      <w:marBottom w:val="0"/>
      <w:divBdr>
        <w:top w:val="none" w:sz="0" w:space="0" w:color="auto"/>
        <w:left w:val="none" w:sz="0" w:space="0" w:color="auto"/>
        <w:bottom w:val="none" w:sz="0" w:space="0" w:color="auto"/>
        <w:right w:val="none" w:sz="0" w:space="0" w:color="auto"/>
      </w:divBdr>
    </w:div>
    <w:div w:id="1752266507">
      <w:bodyDiv w:val="1"/>
      <w:marLeft w:val="0"/>
      <w:marRight w:val="0"/>
      <w:marTop w:val="0"/>
      <w:marBottom w:val="0"/>
      <w:divBdr>
        <w:top w:val="none" w:sz="0" w:space="0" w:color="auto"/>
        <w:left w:val="none" w:sz="0" w:space="0" w:color="auto"/>
        <w:bottom w:val="none" w:sz="0" w:space="0" w:color="auto"/>
        <w:right w:val="none" w:sz="0" w:space="0" w:color="auto"/>
      </w:divBdr>
    </w:div>
    <w:div w:id="2047750522">
      <w:bodyDiv w:val="1"/>
      <w:marLeft w:val="0"/>
      <w:marRight w:val="0"/>
      <w:marTop w:val="0"/>
      <w:marBottom w:val="0"/>
      <w:divBdr>
        <w:top w:val="none" w:sz="0" w:space="0" w:color="auto"/>
        <w:left w:val="none" w:sz="0" w:space="0" w:color="auto"/>
        <w:bottom w:val="none" w:sz="0" w:space="0" w:color="auto"/>
        <w:right w:val="none" w:sz="0" w:space="0" w:color="auto"/>
      </w:divBdr>
    </w:div>
    <w:div w:id="20567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3F420B0-D73C-4629-AE08-67E9B325A973}">
    <t:Anchor>
      <t:Comment id="1653022037"/>
    </t:Anchor>
    <t:History>
      <t:Event id="{3A304372-8133-4F66-9B72-E067C9365CC3}" time="2024-10-28T12:57:01.483Z">
        <t:Attribution userId="S::lina.gulbine@anta.lt::d90474cc-b74d-4106-ba9d-0c9c6ad8d9b0" userProvider="AD" userName="Lina Gulbinė"/>
        <t:Anchor>
          <t:Comment id="1653022037"/>
        </t:Anchor>
        <t:Create/>
      </t:Event>
      <t:Event id="{3DED05B6-CE56-4825-8F3E-AD708CEFD343}" time="2024-10-28T12:57:01.483Z">
        <t:Attribution userId="S::lina.gulbine@anta.lt::d90474cc-b74d-4106-ba9d-0c9c6ad8d9b0" userProvider="AD" userName="Lina Gulbinė"/>
        <t:Anchor>
          <t:Comment id="1653022037"/>
        </t:Anchor>
        <t:Assign userId="S::Svajone.Rainiene@anta.lt::bf05194c-231a-476a-b6d9-326cc353c36b" userProvider="AD" userName="Svajonė Rainienė"/>
      </t:Event>
      <t:Event id="{980EF752-E448-4B4E-A886-3F4C006442B9}" time="2024-10-28T12:57:01.483Z">
        <t:Attribution userId="S::lina.gulbine@anta.lt::d90474cc-b74d-4106-ba9d-0c9c6ad8d9b0" userProvider="AD" userName="Lina Gulbinė"/>
        <t:Anchor>
          <t:Comment id="1653022037"/>
        </t:Anchor>
        <t:SetTitle title="@Svajonė Rainienė čia reikia aprašyti procesus, tačiau sunkiai sugalvoju. Pažiūrėk, kaip labiau detalizuot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69379-1161-4D01-AC26-51319DF3BECC}">
  <ds:schemaRefs>
    <ds:schemaRef ds:uri="http://schemas.openxmlformats.org/officeDocument/2006/bibliography"/>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5496</Words>
  <Characters>3133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Gulbinė</dc:creator>
  <cp:keywords/>
  <dc:description/>
  <cp:lastModifiedBy>Jūratė Morkvėnaitė-Paulauskienė</cp:lastModifiedBy>
  <cp:revision>5</cp:revision>
  <cp:lastPrinted>2025-08-07T15:39:00Z</cp:lastPrinted>
  <dcterms:created xsi:type="dcterms:W3CDTF">2025-10-14T06:52:00Z</dcterms:created>
  <dcterms:modified xsi:type="dcterms:W3CDTF">2025-10-14T07:35:00Z</dcterms:modified>
</cp:coreProperties>
</file>