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4D58E" w14:textId="77777777" w:rsidR="00351D19" w:rsidRPr="00F1305B" w:rsidRDefault="00351D19" w:rsidP="00351D19">
      <w:pPr>
        <w:pStyle w:val="NoSpacing"/>
        <w:jc w:val="center"/>
        <w:rPr>
          <w:kern w:val="2"/>
          <w:szCs w:val="24"/>
          <w:lang w:val="lt-LT"/>
        </w:rPr>
      </w:pPr>
    </w:p>
    <w:p w14:paraId="16C063A1" w14:textId="77777777" w:rsidR="00351D19" w:rsidRPr="00BA1BFF" w:rsidRDefault="00351D19" w:rsidP="00351D19">
      <w:pPr>
        <w:pStyle w:val="NoSpacing"/>
        <w:jc w:val="center"/>
        <w:rPr>
          <w:kern w:val="2"/>
          <w:szCs w:val="24"/>
          <w:lang w:val="lt-LT"/>
        </w:rPr>
      </w:pPr>
    </w:p>
    <w:p w14:paraId="2AEA1D9B" w14:textId="77777777" w:rsidR="00351D19" w:rsidRPr="00BA1BFF" w:rsidRDefault="00351D19" w:rsidP="00351D19">
      <w:pPr>
        <w:pStyle w:val="NoSpacing"/>
        <w:jc w:val="center"/>
        <w:rPr>
          <w:rFonts w:ascii="Times New Roman" w:hAnsi="Times New Roman" w:cs="Times New Roman"/>
          <w:b/>
          <w:kern w:val="2"/>
          <w:sz w:val="24"/>
          <w:szCs w:val="24"/>
          <w:lang w:val="lt-LT"/>
        </w:rPr>
      </w:pPr>
      <w:r w:rsidRPr="00BA1BFF">
        <w:rPr>
          <w:rFonts w:ascii="Times New Roman" w:hAnsi="Times New Roman" w:cs="Times New Roman"/>
          <w:b/>
          <w:kern w:val="2"/>
          <w:sz w:val="24"/>
          <w:szCs w:val="24"/>
          <w:lang w:val="lt-LT"/>
        </w:rPr>
        <w:t xml:space="preserve">LIETUVOS KARIUOMENĖS DIVIZIJOS GENEROLO JONO SUTKAUS </w:t>
      </w:r>
    </w:p>
    <w:p w14:paraId="1F8CE1B8" w14:textId="5E858601" w:rsidR="0003129E" w:rsidRPr="00BA1BFF" w:rsidRDefault="00351D19" w:rsidP="00351D19">
      <w:pPr>
        <w:pStyle w:val="NoSpacing"/>
        <w:jc w:val="center"/>
        <w:rPr>
          <w:lang w:val="lt-LT"/>
        </w:rPr>
      </w:pPr>
      <w:r w:rsidRPr="00BA1BFF">
        <w:rPr>
          <w:rFonts w:ascii="Times New Roman" w:hAnsi="Times New Roman" w:cs="Times New Roman"/>
          <w:b/>
          <w:kern w:val="2"/>
          <w:sz w:val="24"/>
          <w:szCs w:val="24"/>
          <w:lang w:val="lt-LT"/>
        </w:rPr>
        <w:t>DEPŲ TARNYBA</w:t>
      </w:r>
    </w:p>
    <w:p w14:paraId="51E2D5C8" w14:textId="77777777" w:rsidR="007807D8" w:rsidRPr="00BA1BFF" w:rsidRDefault="007807D8" w:rsidP="006D3B0C">
      <w:pPr>
        <w:jc w:val="center"/>
        <w:rPr>
          <w:rFonts w:ascii="Times New Roman" w:hAnsi="Times New Roman" w:cs="Times New Roman"/>
          <w:b/>
          <w:spacing w:val="3"/>
          <w:szCs w:val="24"/>
          <w:lang w:val="lt-LT"/>
        </w:rPr>
      </w:pPr>
    </w:p>
    <w:p w14:paraId="1C5524AB" w14:textId="4372CDD2" w:rsidR="0003129E" w:rsidRPr="00BA1BFF" w:rsidRDefault="00351D19" w:rsidP="006D3B0C">
      <w:pPr>
        <w:jc w:val="center"/>
        <w:rPr>
          <w:rFonts w:ascii="Times New Roman" w:hAnsi="Times New Roman" w:cs="Times New Roman"/>
          <w:b/>
          <w:spacing w:val="3"/>
          <w:szCs w:val="24"/>
          <w:lang w:val="lt-LT"/>
        </w:rPr>
      </w:pPr>
      <w:r w:rsidRPr="00BA1BFF">
        <w:rPr>
          <w:rFonts w:ascii="Times New Roman" w:hAnsi="Times New Roman" w:cs="Times New Roman"/>
          <w:b/>
          <w:spacing w:val="3"/>
          <w:szCs w:val="24"/>
          <w:lang w:val="lt-LT"/>
        </w:rPr>
        <w:t>ELEKTRINIS KRAUTUVAS (EX)</w:t>
      </w:r>
    </w:p>
    <w:p w14:paraId="18254DC9" w14:textId="77777777" w:rsidR="003A067F" w:rsidRPr="00BA1BFF" w:rsidRDefault="003A067F" w:rsidP="003A067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</w:pPr>
    </w:p>
    <w:p w14:paraId="6A25D59C" w14:textId="77777777" w:rsidR="003A067F" w:rsidRPr="00BA1BFF" w:rsidRDefault="003A067F" w:rsidP="003A067F">
      <w:pPr>
        <w:tabs>
          <w:tab w:val="left" w:pos="284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0AA0EDD5" w14:textId="5A7F2D64" w:rsidR="003A067F" w:rsidRPr="00BA1BFF" w:rsidRDefault="0090635D" w:rsidP="003A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Raštas tiekėjams</w:t>
      </w:r>
      <w:r w:rsidR="00351D19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2025-10-1</w:t>
      </w:r>
      <w:r w:rsidR="008F7F20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bookmarkStart w:id="0" w:name="_GoBack"/>
      <w:bookmarkEnd w:id="0"/>
    </w:p>
    <w:p w14:paraId="5AD0B874" w14:textId="77777777" w:rsidR="003A067F" w:rsidRPr="00BA1BFF" w:rsidRDefault="003A067F" w:rsidP="003A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4411D33" w14:textId="77777777" w:rsidR="003A067F" w:rsidRPr="00BA1BFF" w:rsidRDefault="003A067F" w:rsidP="003A0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3C76C81" w14:textId="214F24EE" w:rsidR="003A067F" w:rsidRPr="00BA1BFF" w:rsidRDefault="003A067F" w:rsidP="003A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A1BFF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351D19" w:rsidRPr="00BA1BFF">
        <w:rPr>
          <w:rFonts w:ascii="Times New Roman" w:hAnsi="Times New Roman" w:cs="Times New Roman"/>
          <w:b/>
          <w:sz w:val="24"/>
          <w:szCs w:val="24"/>
          <w:lang w:val="lt-LT"/>
        </w:rPr>
        <w:t>2025-10-07</w:t>
      </w:r>
      <w:r w:rsidRPr="00BA1BF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PRETENZIJOS </w:t>
      </w:r>
      <w:r w:rsidR="00351D19" w:rsidRPr="00BA1BFF">
        <w:rPr>
          <w:rFonts w:ascii="Times New Roman" w:hAnsi="Times New Roman" w:cs="Times New Roman"/>
          <w:b/>
          <w:sz w:val="24"/>
          <w:szCs w:val="24"/>
          <w:lang w:val="lt-LT"/>
        </w:rPr>
        <w:t>„Dėl specifikacijos keitimo“</w:t>
      </w:r>
    </w:p>
    <w:p w14:paraId="744872D5" w14:textId="77777777" w:rsidR="00351D19" w:rsidRPr="00BA1BFF" w:rsidRDefault="00351D19" w:rsidP="003A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49A4071" w14:textId="77777777" w:rsidR="003A067F" w:rsidRDefault="003A067F" w:rsidP="003A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A9F1C3D" w14:textId="77777777" w:rsidR="00BA1BFF" w:rsidRPr="00BA1BFF" w:rsidRDefault="00BA1BFF" w:rsidP="003A0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CA71601" w14:textId="1D073CF9" w:rsidR="003A067F" w:rsidRPr="00BA1BFF" w:rsidRDefault="00351D19" w:rsidP="003A0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1BFF">
        <w:rPr>
          <w:rFonts w:ascii="Times New Roman" w:hAnsi="Times New Roman" w:cs="Times New Roman"/>
          <w:kern w:val="2"/>
          <w:sz w:val="24"/>
          <w:szCs w:val="24"/>
          <w:lang w:val="lt-LT"/>
        </w:rPr>
        <w:t>Lietuvos kariuomenės Divizijos generolo Jono Sutkaus depų tarnyba</w:t>
      </w:r>
      <w:r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Perkančioji organizacija) </w:t>
      </w:r>
      <w:r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2025 m. rugsėjo 29 d. 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Centrinėje viešųjų pirkimų informacinėje sistemoje (toliau – CVP IS) paskelbė </w:t>
      </w:r>
      <w:r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>„Elektrinis krautuvas (EX)“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pirkimą,</w:t>
      </w:r>
      <w:r w:rsidR="003A067F" w:rsidRPr="00BA1BF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vykdant jį 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CVP IS priemonėmis, </w:t>
      </w:r>
      <w:r w:rsidRPr="00BA1BF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pirkimo Nr. 4701486 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>(toliau – Pirkimas)</w:t>
      </w:r>
      <w:r w:rsidR="003A067F" w:rsidRPr="00BA1BF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, 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pasiekiamomis adresu </w:t>
      </w:r>
      <w:hyperlink r:id="rId8" w:history="1">
        <w:r w:rsidR="001B7961" w:rsidRPr="00BA1BF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t-LT"/>
          </w:rPr>
          <w:t>https://viesiejipirkimai.lt/</w:t>
        </w:r>
      </w:hyperlink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103EDDF" w14:textId="5CF0979C" w:rsidR="003A067F" w:rsidRPr="003A067F" w:rsidRDefault="001B7961" w:rsidP="003A0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>Elektrinio krautuvo (EX)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viešojo pirkimo komisija (toliau – Viešojo pirkimo komisija), vadovaudamasi Lietuvos Respublikos viešųjų pirkimų įstatymo (toliau – VPĮ) 103 str. 1 </w:t>
      </w:r>
      <w:r w:rsidR="00884A46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3 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d. ir </w:t>
      </w:r>
      <w:r w:rsidR="00BA1BFF">
        <w:rPr>
          <w:rFonts w:ascii="Times New Roman" w:eastAsia="Times New Roman" w:hAnsi="Times New Roman" w:cs="Times New Roman"/>
          <w:sz w:val="24"/>
          <w:szCs w:val="24"/>
          <w:lang w:val="lt-LT"/>
        </w:rPr>
        <w:t>pirkimo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3A067F" w:rsidRPr="00332D3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sąlygų </w:t>
      </w:r>
      <w:r w:rsidR="00BA1BFF" w:rsidRPr="00332D32">
        <w:rPr>
          <w:rFonts w:ascii="Times New Roman" w:eastAsia="Times New Roman" w:hAnsi="Times New Roman" w:cs="Times New Roman"/>
          <w:sz w:val="24"/>
          <w:szCs w:val="24"/>
          <w:lang w:val="lt-LT"/>
        </w:rPr>
        <w:t>16.5 papunktyje</w:t>
      </w:r>
      <w:r w:rsidR="003A067F" w:rsidRPr="00332D3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įtvirtintomis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nuostatomis, išnagrinėjo CVP IS priemonėmis </w:t>
      </w:r>
      <w:r w:rsidR="00BA1BFF">
        <w:rPr>
          <w:rFonts w:ascii="Times New Roman" w:eastAsia="Times New Roman" w:hAnsi="Times New Roman" w:cs="Times New Roman"/>
          <w:sz w:val="24"/>
          <w:szCs w:val="24"/>
          <w:lang w:val="lt-LT"/>
        </w:rPr>
        <w:t>2025 m. spalio 7 d.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gautą Tiekėj</w:t>
      </w:r>
      <w:r w:rsidR="0090635D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pretenziją </w:t>
      </w:r>
      <w:r w:rsidR="00BA1BF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="00BA1BFF" w:rsidRPr="00BA1BFF">
        <w:rPr>
          <w:rFonts w:ascii="Times New Roman" w:hAnsi="Times New Roman" w:cs="Times New Roman"/>
          <w:sz w:val="24"/>
          <w:szCs w:val="24"/>
          <w:lang w:val="lt-LT"/>
        </w:rPr>
        <w:t>Dėl specifikacijos keitimo</w:t>
      </w:r>
      <w:r w:rsidR="003A067F" w:rsidRPr="00BA1B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“ (toliau – Pretenzija) ir priėmė sprendimą </w:t>
      </w:r>
      <w:r w:rsidR="003A067F" w:rsidRPr="00EF0B1B">
        <w:rPr>
          <w:rFonts w:ascii="Times New Roman" w:eastAsia="Times New Roman" w:hAnsi="Times New Roman" w:cs="Times New Roman"/>
          <w:sz w:val="24"/>
          <w:szCs w:val="24"/>
          <w:lang w:val="lt-LT"/>
        </w:rPr>
        <w:t>– pretenziją tenkinti.</w:t>
      </w:r>
    </w:p>
    <w:p w14:paraId="0EC93EC2" w14:textId="77777777" w:rsidR="003A067F" w:rsidRPr="003A067F" w:rsidRDefault="003A067F" w:rsidP="003A067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9795B8A" w14:textId="47C538F5" w:rsidR="003A067F" w:rsidRPr="003A067F" w:rsidRDefault="003A067F" w:rsidP="005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067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I. Tiekėjo Pretenzijoje pateikti prašymai ir nurodyti argumentai</w:t>
      </w:r>
    </w:p>
    <w:p w14:paraId="1FB991EB" w14:textId="77777777" w:rsidR="003A067F" w:rsidRPr="003A067F" w:rsidRDefault="003A067F" w:rsidP="003A0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06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2D1F98D3" w14:textId="5369014A" w:rsidR="003A067F" w:rsidRPr="002A37D2" w:rsidRDefault="003A067F" w:rsidP="00B12A4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Iš pareikštos pretenzijos matyti, kad Tiekėjas ginčija </w:t>
      </w:r>
      <w:r w:rsidR="00BA1BFF"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>pirkimo sąlygų 1 priedo „Elektrinio krautuvo (EX) techninė specifikacija“</w:t>
      </w:r>
      <w:r w:rsidR="00B0762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(toliau – techninė specifikacija)</w:t>
      </w:r>
      <w:r w:rsidR="00BA1BFF"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2.12 papunktyje numatytą reikalavi</w:t>
      </w:r>
      <w:r w:rsidR="00283A04"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>mą</w:t>
      </w:r>
      <w:r w:rsidR="00F1305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„</w:t>
      </w:r>
      <w:r w:rsidR="00F1305B" w:rsidRPr="001F33C1">
        <w:rPr>
          <w:rFonts w:ascii="Times New Roman" w:eastAsia="Times New Roman" w:hAnsi="Times New Roman" w:cs="Times New Roman"/>
          <w:sz w:val="24"/>
          <w:szCs w:val="24"/>
          <w:lang w:val="lt-LT"/>
        </w:rPr>
        <w:t>Krautuvo kėlimo variklis – ne mažesnis kaip 30 kW”</w:t>
      </w:r>
      <w:r w:rsidR="00F1305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0368FD3" w14:textId="20833E22" w:rsidR="003A067F" w:rsidRPr="002A37D2" w:rsidRDefault="003A067F" w:rsidP="00B12A4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Tiekėjas Pretenzijoje prašo </w:t>
      </w:r>
      <w:r w:rsidR="00F1305B"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="00F1305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&lt;...&gt; peržiūrėti techni</w:t>
      </w:r>
      <w:r w:rsidR="00F1305B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nę specifikaciją ir pakoreguoti kėlimo variklio galią.</w:t>
      </w:r>
      <w:r w:rsidR="00F1305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&lt;...&gt; </w:t>
      </w:r>
      <w:r w:rsidR="00F1305B" w:rsidRPr="001F33C1">
        <w:rPr>
          <w:rFonts w:ascii="Times New Roman" w:eastAsia="Times New Roman" w:hAnsi="Times New Roman" w:cs="Times New Roman"/>
          <w:sz w:val="24"/>
          <w:szCs w:val="24"/>
          <w:lang w:val="lt-LT"/>
        </w:rPr>
        <w:t>bei siūlo</w:t>
      </w:r>
      <w:r w:rsidR="00F1305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„&lt;...&gt;</w:t>
      </w:r>
      <w:r w:rsidR="00F1305B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nurodyti:</w:t>
      </w:r>
      <w:r w:rsidR="00F1305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="00F1305B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1. Kėlimo variklis </w:t>
      </w:r>
      <w:r w:rsidR="00F1305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–</w:t>
      </w:r>
      <w:r w:rsidR="00F1305B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ne mažiau nei 20kW</w:t>
      </w:r>
      <w:r w:rsidR="00F1305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&lt;...&gt;</w:t>
      </w:r>
      <w:r w:rsidR="00F1305B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”</w:t>
      </w:r>
      <w:r w:rsidR="00F1305B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2CE4AAF" w14:textId="0CF2CF78" w:rsidR="003A067F" w:rsidRPr="002A37D2" w:rsidRDefault="003A067F" w:rsidP="00B12A49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</w:t>
      </w:r>
      <w:r w:rsidR="00522EDB"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86078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punkte</w:t>
      </w:r>
      <w:r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D5496"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pateikto </w:t>
      </w:r>
      <w:r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>prašymo Tiekėjas nurodo, kad</w:t>
      </w:r>
      <w:r w:rsidR="00283A04"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>: „</w:t>
      </w:r>
      <w:r w:rsidR="00283A04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Pagal Jūsų vertinimo metodiką Jūs nurodote, kad norima pirkti el. krautuvą kurio kėlimo turi būti nuo 2500 kg iki 3500 kg. Tokio tonažo krautuvų kėlimo varikliai būna 17-20kW galios. Tokios kėlimo variklio galios pilnai užtenka atlikti visus krovos darbus.</w:t>
      </w:r>
      <w:r w:rsid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="00283A04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Pagal Jūsų pateiktą krautuvo techninę specifikaciją krautuvas turi turėti 30kw kėlimo variklį. Tokios galios varikliai yra montuojami jau į 4.0 tonų krautuvus. Pagal vertinimo metodiką matau, kad 4.0 to</w:t>
      </w:r>
      <w:r w:rsidR="00F1305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</w:t>
      </w:r>
      <w:r w:rsidR="00283A04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io krautuvo Jums negaliu pasiūlyti</w:t>
      </w:r>
      <w:r w:rsidR="00447F64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”</w:t>
      </w:r>
      <w:r w:rsidR="00283A04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.</w:t>
      </w:r>
      <w:r w:rsidRPr="002A37D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4AAF6135" w14:textId="77777777" w:rsidR="003A067F" w:rsidRPr="002A37D2" w:rsidRDefault="003A067F" w:rsidP="003A0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5310745" w14:textId="77777777" w:rsidR="003A067F" w:rsidRPr="00522EDB" w:rsidRDefault="003A067F" w:rsidP="005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22ED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II. Viešųjų pirkimų komisijos vertinimas </w:t>
      </w:r>
    </w:p>
    <w:p w14:paraId="4F0ACE13" w14:textId="77777777" w:rsidR="0033192B" w:rsidRPr="00522EDB" w:rsidRDefault="0033192B" w:rsidP="003A06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12F12EC" w14:textId="6237A524" w:rsidR="003A067F" w:rsidRDefault="00B0762A" w:rsidP="001F33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844121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="003A067F" w:rsidRPr="00844121">
        <w:rPr>
          <w:rFonts w:ascii="Times New Roman" w:eastAsia="Times New Roman" w:hAnsi="Times New Roman" w:cs="Times New Roman"/>
          <w:sz w:val="24"/>
          <w:szCs w:val="24"/>
          <w:lang w:val="lt-LT"/>
        </w:rPr>
        <w:t>Viešųjų pirkimų komisija, išnagrinėjusi Tiekėjo pateiktą pretenziją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 konstatuoja</w:t>
      </w:r>
      <w:r w:rsidR="00844121" w:rsidRPr="0084412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dėl Tiekėjo 2 punkte pateikto prašymo ir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jį</w:t>
      </w:r>
      <w:r w:rsidRPr="0084412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844121" w:rsidRPr="00844121">
        <w:rPr>
          <w:rFonts w:ascii="Times New Roman" w:eastAsia="Times New Roman" w:hAnsi="Times New Roman" w:cs="Times New Roman"/>
          <w:sz w:val="24"/>
          <w:szCs w:val="24"/>
          <w:lang w:val="lt-LT"/>
        </w:rPr>
        <w:t>pagrindžiančių argumentų</w:t>
      </w:r>
      <w:r w:rsidR="008F098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98C50A5" w14:textId="387D2948" w:rsidR="008F0983" w:rsidRDefault="008F0983" w:rsidP="001F33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B0762A">
        <w:rPr>
          <w:rFonts w:ascii="Times New Roman" w:eastAsia="Times New Roman" w:hAnsi="Times New Roman" w:cs="Times New Roman"/>
          <w:sz w:val="24"/>
          <w:szCs w:val="24"/>
          <w:lang w:val="lt-LT"/>
        </w:rPr>
        <w:t>ažymėtina</w:t>
      </w:r>
      <w:r w:rsidR="000352D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kad </w:t>
      </w:r>
      <w:r w:rsidR="00EA19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Tiekėjas pagrįstai nurodo, kad </w:t>
      </w:r>
      <w:r w:rsidR="005741DD">
        <w:rPr>
          <w:rFonts w:ascii="Times New Roman" w:eastAsia="Times New Roman" w:hAnsi="Times New Roman" w:cs="Times New Roman"/>
          <w:sz w:val="24"/>
          <w:szCs w:val="24"/>
          <w:lang w:val="lt-LT"/>
        </w:rPr>
        <w:t>pagal pirkimo sąlygų 7 priede „</w:t>
      </w:r>
      <w:r w:rsidR="00F92583">
        <w:rPr>
          <w:rFonts w:ascii="Times New Roman" w:eastAsia="Times New Roman" w:hAnsi="Times New Roman" w:cs="Times New Roman"/>
          <w:sz w:val="24"/>
          <w:szCs w:val="24"/>
          <w:lang w:val="lt-LT"/>
        </w:rPr>
        <w:t>Elektrinių krautuvų pasiūlymų vertinimo metodika</w:t>
      </w:r>
      <w:r w:rsidR="005741DD">
        <w:rPr>
          <w:rFonts w:ascii="Times New Roman" w:eastAsia="Times New Roman" w:hAnsi="Times New Roman" w:cs="Times New Roman"/>
          <w:sz w:val="24"/>
          <w:szCs w:val="24"/>
          <w:lang w:val="lt-LT"/>
        </w:rPr>
        <w:t>“ nustatytus „krovinio kėlimo svorių (T</w:t>
      </w:r>
      <w:r w:rsidR="005741DD" w:rsidRPr="001F33C1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2</w:t>
      </w:r>
      <w:r w:rsidR="005741DD">
        <w:rPr>
          <w:rFonts w:ascii="Times New Roman" w:eastAsia="Times New Roman" w:hAnsi="Times New Roman" w:cs="Times New Roman"/>
          <w:sz w:val="24"/>
          <w:szCs w:val="24"/>
          <w:lang w:val="lt-LT"/>
        </w:rPr>
        <w:t>) nuo 2500 kg iki 3500 kg „&lt;...&gt;</w:t>
      </w:r>
      <w:r w:rsidR="005741DD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krautuvų kėlimo varikliai būna 17-20kW galios</w:t>
      </w:r>
      <w:r w:rsidR="005741D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&lt;...&gt;“ </w:t>
      </w:r>
      <w:r w:rsidR="005741DD" w:rsidRPr="001F33C1">
        <w:rPr>
          <w:rFonts w:ascii="Times New Roman" w:eastAsia="Times New Roman" w:hAnsi="Times New Roman" w:cs="Times New Roman"/>
          <w:sz w:val="24"/>
          <w:szCs w:val="24"/>
          <w:lang w:val="lt-LT"/>
        </w:rPr>
        <w:t>ir</w:t>
      </w:r>
      <w:r w:rsidR="005741D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„&lt;...&gt; </w:t>
      </w:r>
      <w:r w:rsidR="005741DD" w:rsidRPr="002A37D2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Tokios kėlimo variklio galios pilnai užtenka atlikti visus krovos darbus.</w:t>
      </w:r>
      <w:r w:rsidR="005741D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&lt;...&gt;“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.</w:t>
      </w:r>
    </w:p>
    <w:p w14:paraId="5B1D043C" w14:textId="4B1BA473" w:rsidR="00B457B0" w:rsidRDefault="008F0983" w:rsidP="001F33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F33C1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Viešojo pirkimo komisija pripažįsta, kad</w:t>
      </w:r>
      <w:r w:rsidR="005741D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9E73C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techninės specifikacijos 2.12 papunktyje </w:t>
      </w:r>
      <w:r w:rsidR="00BD51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yra esminių klaidų, o </w:t>
      </w:r>
      <w:r w:rsidR="009E73C3">
        <w:rPr>
          <w:rFonts w:ascii="Times New Roman" w:eastAsia="Times New Roman" w:hAnsi="Times New Roman" w:cs="Times New Roman"/>
          <w:sz w:val="24"/>
          <w:szCs w:val="24"/>
          <w:lang w:val="lt-LT"/>
        </w:rPr>
        <w:t>iškeltas reikalavimas krautuvo kėlimo varikliui yra perteklinis ir ribojantis konkurenciją</w:t>
      </w:r>
      <w:r w:rsidR="001F33C1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9E73C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kadangi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prie tokių krovinio kėlimo svorių </w:t>
      </w:r>
      <w:r w:rsidR="00EA19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krautuvo kėlimo variklio galia </w:t>
      </w:r>
      <w:r w:rsidR="005741D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galėtų </w:t>
      </w:r>
      <w:r w:rsidR="00EA1919">
        <w:rPr>
          <w:rFonts w:ascii="Times New Roman" w:eastAsia="Times New Roman" w:hAnsi="Times New Roman" w:cs="Times New Roman"/>
          <w:sz w:val="24"/>
          <w:szCs w:val="24"/>
          <w:lang w:val="lt-LT"/>
        </w:rPr>
        <w:t>būti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mažesnė kaip 30 </w:t>
      </w:r>
      <w:r w:rsidR="00B457B0">
        <w:rPr>
          <w:rFonts w:ascii="Times New Roman" w:eastAsia="Times New Roman" w:hAnsi="Times New Roman" w:cs="Times New Roman"/>
          <w:sz w:val="24"/>
          <w:szCs w:val="24"/>
          <w:lang w:val="lt-LT"/>
        </w:rPr>
        <w:t>kW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t. y.</w:t>
      </w:r>
      <w:r w:rsidR="00EA19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D3AF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 mažesnis kaip </w:t>
      </w:r>
      <w:r w:rsidR="00EA1919">
        <w:rPr>
          <w:rFonts w:ascii="Times New Roman" w:eastAsia="Times New Roman" w:hAnsi="Times New Roman" w:cs="Times New Roman"/>
          <w:sz w:val="24"/>
          <w:szCs w:val="24"/>
          <w:lang w:val="lt-LT"/>
        </w:rPr>
        <w:t>20kW</w:t>
      </w:r>
      <w:r w:rsidR="00B457B0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8E0BA37" w14:textId="71BDE28A" w:rsidR="00510D98" w:rsidRDefault="003A067F" w:rsidP="00AC62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22EDB">
        <w:rPr>
          <w:rFonts w:ascii="Times New Roman" w:eastAsia="Times New Roman" w:hAnsi="Times New Roman" w:cs="Times New Roman"/>
          <w:sz w:val="24"/>
          <w:szCs w:val="24"/>
          <w:lang w:val="lt-LT"/>
        </w:rPr>
        <w:t>Atsižvelgiant į nurodytas aplinkybes, darytina išvada, kad Tiekėjo</w:t>
      </w:r>
      <w:r w:rsidR="008F098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 punkte</w:t>
      </w:r>
      <w:r w:rsidRPr="00522ED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20124" w:rsidRPr="00522ED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pateiktas </w:t>
      </w:r>
      <w:r w:rsidRPr="00522ED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prašymas </w:t>
      </w:r>
      <w:r w:rsidR="00EA19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keisti techninės specifikacijos 2.12 papunktyje iškeltą reikalavimą dėl keltuvo kėlimo galios yra </w:t>
      </w:r>
      <w:r w:rsidR="002B51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pagrįstas</w:t>
      </w:r>
      <w:r w:rsidR="003631D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510D98">
        <w:rPr>
          <w:rFonts w:ascii="Times New Roman" w:eastAsia="Times New Roman" w:hAnsi="Times New Roman" w:cs="Times New Roman"/>
          <w:sz w:val="24"/>
          <w:szCs w:val="24"/>
          <w:lang w:val="lt-LT"/>
        </w:rPr>
        <w:t>tačiau</w:t>
      </w:r>
      <w:r w:rsidR="003631D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D51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nesant </w:t>
      </w:r>
      <w:r w:rsidR="00AC62E1">
        <w:rPr>
          <w:rFonts w:ascii="Times New Roman" w:eastAsia="Times New Roman" w:hAnsi="Times New Roman" w:cs="Times New Roman"/>
          <w:sz w:val="24"/>
          <w:szCs w:val="24"/>
          <w:lang w:val="lt-LT"/>
        </w:rPr>
        <w:t>galimybės</w:t>
      </w:r>
      <w:r w:rsidR="00BD51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keisti esminio techninės specifikacijos reikalavimo</w:t>
      </w:r>
      <w:r w:rsidR="00510D98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510D98" w:rsidRPr="00510D9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="00510D98" w:rsidRPr="00DD3AFC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kai yra keičiamos esmi</w:t>
      </w:r>
      <w:r w:rsidR="00510D9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nės pirkimo sąlygos (pakeičiama </w:t>
      </w:r>
      <w:r w:rsidR="00510D98" w:rsidRPr="00DD3AFC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techninė specifikacija taip, jog po atliktų pakeitimų daugiau t</w:t>
      </w:r>
      <w:r w:rsidR="00510D9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iekėjų galėtų dalyvauti pirkime</w:t>
      </w:r>
      <w:r w:rsidR="00510D98" w:rsidRPr="00DD3AFC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) </w:t>
      </w:r>
      <w:r w:rsidR="00510D9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viešąjį </w:t>
      </w:r>
      <w:r w:rsidR="00510D98" w:rsidRPr="00DD3AFC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pirkimą reikia nutraukti ir pradėti naują.</w:t>
      </w:r>
      <w:r w:rsidR="00510D98" w:rsidRPr="00DD3AF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336517C6" w14:textId="77777777" w:rsidR="00AC62E1" w:rsidRPr="00DD3AFC" w:rsidRDefault="00AC62E1" w:rsidP="00AC62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F7991B1" w14:textId="7FE95AD3" w:rsidR="003A067F" w:rsidRPr="003A067F" w:rsidRDefault="003A067F" w:rsidP="00522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3A067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III. Viešųjų pirkimų komisijos sprendimas</w:t>
      </w:r>
    </w:p>
    <w:p w14:paraId="45D6E833" w14:textId="77777777" w:rsidR="003A067F" w:rsidRPr="003A067F" w:rsidRDefault="003A067F" w:rsidP="003A067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096CF82" w14:textId="6890CEAB" w:rsidR="003A067F" w:rsidRPr="003A067F" w:rsidRDefault="003A067F" w:rsidP="003A0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067F">
        <w:rPr>
          <w:rFonts w:ascii="Times New Roman" w:eastAsia="Times New Roman" w:hAnsi="Times New Roman" w:cs="Times New Roman"/>
          <w:sz w:val="24"/>
          <w:szCs w:val="24"/>
          <w:lang w:val="lt-LT"/>
        </w:rPr>
        <w:t>Perkančioji organizacija, atstovaujama viešojo pirkimo komisijos, atsižvelgdama į nurodytus argumentus</w:t>
      </w:r>
      <w:r w:rsidR="005B486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BD51A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Pr="003A06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vadovaudamasi </w:t>
      </w:r>
      <w:r w:rsidR="002B518A">
        <w:rPr>
          <w:rFonts w:ascii="Times New Roman" w:eastAsia="Times New Roman" w:hAnsi="Times New Roman" w:cs="Times New Roman"/>
          <w:sz w:val="24"/>
          <w:szCs w:val="24"/>
          <w:lang w:val="lt-LT"/>
        </w:rPr>
        <w:t>103 straipsnio 3 dalimi</w:t>
      </w:r>
      <w:r w:rsidRPr="003A06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3A067F">
        <w:rPr>
          <w:rFonts w:ascii="Times New Roman" w:hAnsi="Times New Roman" w:cs="Times New Roman"/>
          <w:b/>
          <w:sz w:val="24"/>
          <w:szCs w:val="24"/>
          <w:lang w:val="lt-LT"/>
        </w:rPr>
        <w:t>priima sprendimą</w:t>
      </w:r>
      <w:r w:rsidRPr="003A067F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4A3860C" w14:textId="1655598E" w:rsidR="003A067F" w:rsidRPr="00F024B9" w:rsidRDefault="00BD51AC" w:rsidP="003A067F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Tenkinti Pretenziją kaip </w:t>
      </w:r>
      <w:r w:rsidRPr="003A067F">
        <w:rPr>
          <w:rFonts w:ascii="Times New Roman" w:hAnsi="Times New Roman" w:cs="Times New Roman"/>
          <w:sz w:val="24"/>
          <w:szCs w:val="24"/>
          <w:lang w:val="lt-LT"/>
        </w:rPr>
        <w:t>pagristą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10D98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vadovaujantis </w:t>
      </w:r>
      <w:r w:rsidRPr="003A06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VPĮ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29 straipsnio 4</w:t>
      </w:r>
      <w:r w:rsidRPr="003A067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dalimi</w:t>
      </w:r>
      <w:r w:rsidRPr="003A067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3A067F" w:rsidRPr="00F024B9">
        <w:rPr>
          <w:rFonts w:ascii="Times New Roman" w:hAnsi="Times New Roman" w:cs="Times New Roman"/>
          <w:sz w:val="24"/>
          <w:szCs w:val="24"/>
          <w:lang w:val="lt-LT"/>
        </w:rPr>
        <w:t>utraukti pirkimo procedūras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dėl </w:t>
      </w:r>
      <w:r w:rsidR="00510D98">
        <w:rPr>
          <w:rFonts w:ascii="Times New Roman" w:hAnsi="Times New Roman" w:cs="Times New Roman"/>
          <w:sz w:val="24"/>
          <w:szCs w:val="24"/>
          <w:lang w:val="lt-LT"/>
        </w:rPr>
        <w:t>techni</w:t>
      </w:r>
      <w:r>
        <w:rPr>
          <w:rFonts w:ascii="Times New Roman" w:hAnsi="Times New Roman" w:cs="Times New Roman"/>
          <w:sz w:val="24"/>
          <w:szCs w:val="24"/>
          <w:lang w:val="lt-LT"/>
        </w:rPr>
        <w:t>nėje specifikacijoje padarytų esminių klaidų</w:t>
      </w:r>
      <w:r w:rsidR="00F024B9" w:rsidRPr="00F024B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05A2956" w14:textId="13B4D906" w:rsidR="003A067F" w:rsidRPr="003A067F" w:rsidRDefault="003A067F" w:rsidP="003A067F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067F">
        <w:rPr>
          <w:rFonts w:ascii="Times New Roman" w:hAnsi="Times New Roman" w:cs="Times New Roman"/>
          <w:sz w:val="24"/>
          <w:szCs w:val="24"/>
          <w:lang w:val="lt-LT"/>
        </w:rPr>
        <w:t xml:space="preserve">Apie priimtą sprendimą </w:t>
      </w:r>
      <w:r w:rsidR="00EA5394">
        <w:rPr>
          <w:rFonts w:ascii="Times New Roman" w:hAnsi="Times New Roman" w:cs="Times New Roman"/>
          <w:sz w:val="24"/>
          <w:szCs w:val="24"/>
          <w:lang w:val="lt-LT"/>
        </w:rPr>
        <w:t xml:space="preserve">informuoti perkančiąją organizaciją, </w:t>
      </w:r>
      <w:r w:rsidRPr="003A067F">
        <w:rPr>
          <w:rFonts w:ascii="Times New Roman" w:hAnsi="Times New Roman" w:cs="Times New Roman"/>
          <w:sz w:val="24"/>
          <w:szCs w:val="24"/>
          <w:lang w:val="lt-LT"/>
        </w:rPr>
        <w:t xml:space="preserve">CVP IS priemonėmis pranešti Pretenziją pateikusiam Tiekėjui </w:t>
      </w:r>
      <w:r w:rsidR="00C44418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C44418" w:rsidRPr="003A067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A067F">
        <w:rPr>
          <w:rFonts w:ascii="Times New Roman" w:hAnsi="Times New Roman" w:cs="Times New Roman"/>
          <w:sz w:val="24"/>
          <w:szCs w:val="24"/>
          <w:lang w:val="lt-LT"/>
        </w:rPr>
        <w:t xml:space="preserve">informuoti suinteresuotus dalyvius.  </w:t>
      </w:r>
    </w:p>
    <w:p w14:paraId="7DF0C42C" w14:textId="77777777" w:rsidR="003A067F" w:rsidRPr="003A067F" w:rsidRDefault="003A067F" w:rsidP="003A06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A2B676" w14:textId="77777777" w:rsidR="003A067F" w:rsidRPr="003A067F" w:rsidRDefault="003A067F" w:rsidP="003A0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A067F">
        <w:rPr>
          <w:rFonts w:ascii="Times New Roman" w:hAnsi="Times New Roman" w:cs="Times New Roman"/>
          <w:sz w:val="24"/>
          <w:szCs w:val="24"/>
          <w:lang w:val="lt-LT"/>
        </w:rPr>
        <w:t>Perkančiosios organizacijos sprendimas, priimtas išnagrinėjus Tiekėjo Pretenziją, gali būti skundžiamas teismui VPĮ VII skyriuje nustatyta tvarka.</w:t>
      </w:r>
    </w:p>
    <w:p w14:paraId="353E84B1" w14:textId="77777777" w:rsidR="003A067F" w:rsidRDefault="003A067F" w:rsidP="003A0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56B8DA5" w14:textId="77777777" w:rsidR="00BD51AC" w:rsidRPr="00BD51AC" w:rsidRDefault="00BD51AC" w:rsidP="003A06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A753A24" w14:textId="77777777" w:rsidR="003A067F" w:rsidRPr="003A067F" w:rsidRDefault="003A067F" w:rsidP="003A0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E4447A0" w14:textId="77777777" w:rsidR="003A067F" w:rsidRPr="003A067F" w:rsidRDefault="003A067F" w:rsidP="003A0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C7CA914" w14:textId="325125A1" w:rsidR="003A067F" w:rsidRPr="003A067F" w:rsidRDefault="004C5ADF" w:rsidP="003A0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56F49F2" w14:textId="77777777" w:rsidR="003A067F" w:rsidRPr="003A067F" w:rsidRDefault="003A067F" w:rsidP="00522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A067F">
        <w:rPr>
          <w:rFonts w:ascii="Times New Roman" w:hAnsi="Times New Roman" w:cs="Times New Roman"/>
          <w:sz w:val="24"/>
          <w:szCs w:val="24"/>
          <w:lang w:val="lt-LT"/>
        </w:rPr>
        <w:t>Viešojo pirkimo komisija</w:t>
      </w:r>
    </w:p>
    <w:p w14:paraId="0B2CD26A" w14:textId="77777777" w:rsidR="003A067F" w:rsidRPr="003A067F" w:rsidRDefault="003A067F" w:rsidP="006D3B0C">
      <w:pPr>
        <w:jc w:val="center"/>
        <w:rPr>
          <w:rFonts w:ascii="Times New Roman" w:hAnsi="Times New Roman" w:cs="Times New Roman"/>
          <w:b/>
          <w:spacing w:val="3"/>
          <w:szCs w:val="24"/>
          <w:lang w:val="lt-LT"/>
        </w:rPr>
      </w:pPr>
    </w:p>
    <w:p w14:paraId="5190F2B7" w14:textId="77777777" w:rsidR="003A067F" w:rsidRPr="003A067F" w:rsidRDefault="003A067F" w:rsidP="006D3B0C">
      <w:pPr>
        <w:jc w:val="center"/>
        <w:rPr>
          <w:rFonts w:ascii="Times New Roman" w:hAnsi="Times New Roman" w:cs="Times New Roman"/>
          <w:b/>
          <w:spacing w:val="3"/>
          <w:szCs w:val="24"/>
          <w:lang w:val="lt-LT"/>
        </w:rPr>
      </w:pPr>
    </w:p>
    <w:p w14:paraId="481953D0" w14:textId="77777777" w:rsidR="00467E19" w:rsidRPr="003A067F" w:rsidRDefault="00467E19">
      <w:pPr>
        <w:rPr>
          <w:lang w:val="lt-LT"/>
        </w:rPr>
      </w:pPr>
    </w:p>
    <w:sectPr w:rsidR="00467E19" w:rsidRPr="003A067F" w:rsidSect="00522EDB">
      <w:headerReference w:type="default" r:id="rId9"/>
      <w:pgSz w:w="12240" w:h="15840"/>
      <w:pgMar w:top="1134" w:right="567" w:bottom="1134" w:left="170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3C60" w14:textId="77777777" w:rsidR="008C1987" w:rsidRDefault="008C1987" w:rsidP="00663AF5">
      <w:pPr>
        <w:spacing w:after="0" w:line="240" w:lineRule="auto"/>
      </w:pPr>
      <w:r>
        <w:separator/>
      </w:r>
    </w:p>
  </w:endnote>
  <w:endnote w:type="continuationSeparator" w:id="0">
    <w:p w14:paraId="56339F7C" w14:textId="77777777" w:rsidR="008C1987" w:rsidRDefault="008C1987" w:rsidP="0066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6CED" w14:textId="77777777" w:rsidR="008C1987" w:rsidRDefault="008C1987" w:rsidP="00663AF5">
      <w:pPr>
        <w:spacing w:after="0" w:line="240" w:lineRule="auto"/>
      </w:pPr>
      <w:r>
        <w:separator/>
      </w:r>
    </w:p>
  </w:footnote>
  <w:footnote w:type="continuationSeparator" w:id="0">
    <w:p w14:paraId="36E4D32F" w14:textId="77777777" w:rsidR="008C1987" w:rsidRDefault="008C1987" w:rsidP="0066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4416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D0FE04" w14:textId="576EE561" w:rsidR="00CF0539" w:rsidRDefault="00CF05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F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283B8" w14:textId="77777777" w:rsidR="00CF0539" w:rsidRDefault="00CF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78A9"/>
    <w:multiLevelType w:val="hybridMultilevel"/>
    <w:tmpl w:val="061EFA3A"/>
    <w:lvl w:ilvl="0" w:tplc="2BB2A0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5209"/>
    <w:multiLevelType w:val="multilevel"/>
    <w:tmpl w:val="5F42DAB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2" w15:restartNumberingAfterBreak="0">
    <w:nsid w:val="5CF61379"/>
    <w:multiLevelType w:val="hybridMultilevel"/>
    <w:tmpl w:val="4AAC38B0"/>
    <w:lvl w:ilvl="0" w:tplc="D7B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1D6B75"/>
    <w:multiLevelType w:val="hybridMultilevel"/>
    <w:tmpl w:val="294CC42A"/>
    <w:lvl w:ilvl="0" w:tplc="0B867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E26A2"/>
    <w:multiLevelType w:val="hybridMultilevel"/>
    <w:tmpl w:val="29388CCA"/>
    <w:lvl w:ilvl="0" w:tplc="538A4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C4"/>
    <w:rsid w:val="0000438D"/>
    <w:rsid w:val="0003129E"/>
    <w:rsid w:val="000352DF"/>
    <w:rsid w:val="000449A4"/>
    <w:rsid w:val="00063E4D"/>
    <w:rsid w:val="00077C17"/>
    <w:rsid w:val="000A665D"/>
    <w:rsid w:val="000B5DF4"/>
    <w:rsid w:val="000E0AF1"/>
    <w:rsid w:val="00155F78"/>
    <w:rsid w:val="00174AD5"/>
    <w:rsid w:val="001A0A87"/>
    <w:rsid w:val="001A3E88"/>
    <w:rsid w:val="001A629C"/>
    <w:rsid w:val="001B1418"/>
    <w:rsid w:val="001B7417"/>
    <w:rsid w:val="001B7961"/>
    <w:rsid w:val="001C4003"/>
    <w:rsid w:val="001D27F9"/>
    <w:rsid w:val="001F33C1"/>
    <w:rsid w:val="00220124"/>
    <w:rsid w:val="00226E5C"/>
    <w:rsid w:val="00253FBF"/>
    <w:rsid w:val="00266C1B"/>
    <w:rsid w:val="0028221E"/>
    <w:rsid w:val="00283A04"/>
    <w:rsid w:val="002923C6"/>
    <w:rsid w:val="002A37D2"/>
    <w:rsid w:val="002B518A"/>
    <w:rsid w:val="0033192B"/>
    <w:rsid w:val="00332D32"/>
    <w:rsid w:val="00333BBD"/>
    <w:rsid w:val="00341002"/>
    <w:rsid w:val="00345C61"/>
    <w:rsid w:val="00351D19"/>
    <w:rsid w:val="003631DA"/>
    <w:rsid w:val="00371C3D"/>
    <w:rsid w:val="0039074F"/>
    <w:rsid w:val="003A067F"/>
    <w:rsid w:val="003A3817"/>
    <w:rsid w:val="004038B7"/>
    <w:rsid w:val="00441DCB"/>
    <w:rsid w:val="00443E1C"/>
    <w:rsid w:val="00446DF3"/>
    <w:rsid w:val="00447F64"/>
    <w:rsid w:val="004531A1"/>
    <w:rsid w:val="00467E19"/>
    <w:rsid w:val="00480F03"/>
    <w:rsid w:val="0048414D"/>
    <w:rsid w:val="004B5D38"/>
    <w:rsid w:val="004B5FFA"/>
    <w:rsid w:val="004C5ADF"/>
    <w:rsid w:val="004E3220"/>
    <w:rsid w:val="004F4843"/>
    <w:rsid w:val="004F4D5A"/>
    <w:rsid w:val="00510D98"/>
    <w:rsid w:val="0052083F"/>
    <w:rsid w:val="00522EDB"/>
    <w:rsid w:val="00563A76"/>
    <w:rsid w:val="005741DD"/>
    <w:rsid w:val="005B4864"/>
    <w:rsid w:val="005D5496"/>
    <w:rsid w:val="005F289C"/>
    <w:rsid w:val="006425B4"/>
    <w:rsid w:val="00650F5C"/>
    <w:rsid w:val="00663AF5"/>
    <w:rsid w:val="006818C4"/>
    <w:rsid w:val="00693EEB"/>
    <w:rsid w:val="006D3B0C"/>
    <w:rsid w:val="00761264"/>
    <w:rsid w:val="0076237E"/>
    <w:rsid w:val="007807D8"/>
    <w:rsid w:val="007E3D08"/>
    <w:rsid w:val="00827E0A"/>
    <w:rsid w:val="00844121"/>
    <w:rsid w:val="0086078C"/>
    <w:rsid w:val="008616A1"/>
    <w:rsid w:val="00884A46"/>
    <w:rsid w:val="0089450B"/>
    <w:rsid w:val="008A1869"/>
    <w:rsid w:val="008C1987"/>
    <w:rsid w:val="008E7648"/>
    <w:rsid w:val="008F0983"/>
    <w:rsid w:val="008F7F20"/>
    <w:rsid w:val="0090635D"/>
    <w:rsid w:val="00946D72"/>
    <w:rsid w:val="00972F18"/>
    <w:rsid w:val="00995E09"/>
    <w:rsid w:val="009B2996"/>
    <w:rsid w:val="009D39AF"/>
    <w:rsid w:val="009E73C3"/>
    <w:rsid w:val="00A434A9"/>
    <w:rsid w:val="00A94958"/>
    <w:rsid w:val="00AA2AE2"/>
    <w:rsid w:val="00AB234D"/>
    <w:rsid w:val="00AC62E1"/>
    <w:rsid w:val="00AE268C"/>
    <w:rsid w:val="00B07510"/>
    <w:rsid w:val="00B0762A"/>
    <w:rsid w:val="00B12A49"/>
    <w:rsid w:val="00B42F7B"/>
    <w:rsid w:val="00B457B0"/>
    <w:rsid w:val="00BA1BFF"/>
    <w:rsid w:val="00BC7AB1"/>
    <w:rsid w:val="00BD4C10"/>
    <w:rsid w:val="00BD51AC"/>
    <w:rsid w:val="00C44418"/>
    <w:rsid w:val="00C63925"/>
    <w:rsid w:val="00CA29A6"/>
    <w:rsid w:val="00CB003C"/>
    <w:rsid w:val="00CE3B30"/>
    <w:rsid w:val="00CF0539"/>
    <w:rsid w:val="00CF2F8D"/>
    <w:rsid w:val="00D139B1"/>
    <w:rsid w:val="00D53DDA"/>
    <w:rsid w:val="00DF2991"/>
    <w:rsid w:val="00DF582E"/>
    <w:rsid w:val="00DF634F"/>
    <w:rsid w:val="00E21367"/>
    <w:rsid w:val="00E43096"/>
    <w:rsid w:val="00E81653"/>
    <w:rsid w:val="00E95455"/>
    <w:rsid w:val="00EA1919"/>
    <w:rsid w:val="00EA5394"/>
    <w:rsid w:val="00EC6008"/>
    <w:rsid w:val="00EF0763"/>
    <w:rsid w:val="00EF0B1B"/>
    <w:rsid w:val="00EF3A17"/>
    <w:rsid w:val="00F024B9"/>
    <w:rsid w:val="00F12B6F"/>
    <w:rsid w:val="00F1305B"/>
    <w:rsid w:val="00F92583"/>
    <w:rsid w:val="00FE5A67"/>
    <w:rsid w:val="00FE7CE6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77A07"/>
  <w15:chartTrackingRefBased/>
  <w15:docId w15:val="{CA6380AE-0CF5-45AE-B381-2FC3DEEE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8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F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3AF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F5"/>
  </w:style>
  <w:style w:type="paragraph" w:styleId="Footer">
    <w:name w:val="footer"/>
    <w:basedOn w:val="Normal"/>
    <w:link w:val="FooterChar"/>
    <w:uiPriority w:val="99"/>
    <w:unhideWhenUsed/>
    <w:rsid w:val="00663AF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F5"/>
  </w:style>
  <w:style w:type="paragraph" w:styleId="FootnoteText">
    <w:name w:val="footnote text"/>
    <w:basedOn w:val="Normal"/>
    <w:link w:val="FootnoteTextChar"/>
    <w:uiPriority w:val="99"/>
    <w:semiHidden/>
    <w:unhideWhenUsed/>
    <w:rsid w:val="003A067F"/>
    <w:pPr>
      <w:spacing w:after="0" w:line="240" w:lineRule="auto"/>
    </w:pPr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67F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A067F"/>
    <w:rPr>
      <w:vertAlign w:val="superscript"/>
    </w:rPr>
  </w:style>
  <w:style w:type="paragraph" w:styleId="NoSpacing">
    <w:name w:val="No Spacing"/>
    <w:uiPriority w:val="1"/>
    <w:qFormat/>
    <w:rsid w:val="00351D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96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63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4597-F727-4422-B62B-6A475FD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Rimgaudas Mockus</dc:creator>
  <cp:lastModifiedBy>Windows User</cp:lastModifiedBy>
  <cp:revision>3</cp:revision>
  <cp:lastPrinted>2022-05-23T09:46:00Z</cp:lastPrinted>
  <dcterms:created xsi:type="dcterms:W3CDTF">2025-10-14T11:22:00Z</dcterms:created>
  <dcterms:modified xsi:type="dcterms:W3CDTF">2025-10-15T10:42:00Z</dcterms:modified>
</cp:coreProperties>
</file>