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A1B" w:rsidRPr="00B10D78" w:rsidRDefault="00CE51FB" w:rsidP="00493517">
      <w:pPr>
        <w:ind w:firstLine="993"/>
        <w:jc w:val="both"/>
        <w:rPr>
          <w:rFonts w:ascii="Times New Roman" w:hAnsi="Times New Roman" w:cs="Times New Roman"/>
          <w:b/>
          <w:szCs w:val="24"/>
        </w:rPr>
      </w:pPr>
      <w:bookmarkStart w:id="0" w:name="_Hlk211427014"/>
      <w:r w:rsidRPr="00B10D78">
        <w:rPr>
          <w:rFonts w:ascii="Times New Roman" w:hAnsi="Times New Roman" w:cs="Times New Roman"/>
          <w:b/>
          <w:szCs w:val="24"/>
        </w:rPr>
        <w:t>Dėl pirkimo procedūrų nutraukimo</w:t>
      </w:r>
    </w:p>
    <w:p w:rsidR="00CE51FB" w:rsidRPr="00B10D78" w:rsidRDefault="00CE51FB" w:rsidP="00493517">
      <w:pPr>
        <w:ind w:firstLine="993"/>
        <w:jc w:val="both"/>
        <w:rPr>
          <w:rFonts w:ascii="Times New Roman" w:hAnsi="Times New Roman" w:cs="Times New Roman"/>
          <w:b/>
          <w:szCs w:val="24"/>
        </w:rPr>
      </w:pPr>
    </w:p>
    <w:p w:rsidR="00B10D78" w:rsidRPr="00B10D78" w:rsidRDefault="00B10D78" w:rsidP="00493517">
      <w:pPr>
        <w:ind w:firstLine="993"/>
        <w:jc w:val="both"/>
        <w:rPr>
          <w:rFonts w:ascii="Times New Roman" w:hAnsi="Times New Roman" w:cs="Times New Roman"/>
          <w:b/>
          <w:szCs w:val="24"/>
          <w:u w:val="single"/>
        </w:rPr>
      </w:pPr>
      <w:r w:rsidRPr="00B10D78">
        <w:rPr>
          <w:rFonts w:ascii="Times New Roman" w:hAnsi="Times New Roman" w:cs="Times New Roman"/>
          <w:b/>
          <w:szCs w:val="24"/>
          <w:u w:val="single"/>
        </w:rPr>
        <w:t>Klausimas:</w:t>
      </w:r>
    </w:p>
    <w:p w:rsidR="00B10D78" w:rsidRPr="00B10D78" w:rsidRDefault="00B10D78" w:rsidP="00B10D78">
      <w:pPr>
        <w:spacing w:after="0" w:line="240" w:lineRule="auto"/>
        <w:ind w:firstLine="992"/>
        <w:jc w:val="both"/>
        <w:rPr>
          <w:rFonts w:ascii="Times New Roman" w:hAnsi="Times New Roman" w:cs="Times New Roman"/>
          <w:szCs w:val="24"/>
        </w:rPr>
      </w:pPr>
      <w:r w:rsidRPr="00B10D78">
        <w:rPr>
          <w:rFonts w:ascii="Times New Roman" w:hAnsi="Times New Roman" w:cs="Times New Roman"/>
          <w:szCs w:val="24"/>
        </w:rPr>
        <w:t>I</w:t>
      </w:r>
      <w:r w:rsidRPr="00B10D78">
        <w:rPr>
          <w:rFonts w:ascii="Times New Roman" w:hAnsi="Times New Roman" w:cs="Times New Roman"/>
          <w:szCs w:val="24"/>
        </w:rPr>
        <w:t>šnagrinėję Jūsų 2025-10-14 atsakymą į mūsų prašymą dėl pirkimo objekto išskaidymo į dalis, dar kartą prašome peržiūrėti priimtą sprendimą, atsižvelgiant į Vie</w:t>
      </w:r>
      <w:bookmarkStart w:id="1" w:name="_GoBack"/>
      <w:bookmarkEnd w:id="1"/>
      <w:r w:rsidRPr="00B10D78">
        <w:rPr>
          <w:rFonts w:ascii="Times New Roman" w:hAnsi="Times New Roman" w:cs="Times New Roman"/>
          <w:szCs w:val="24"/>
        </w:rPr>
        <w:t>šųjų pirkimų įstatymo 28 straipsnio 2 dalies nuostatas ir konkurencijos užtikrinimo principą, įtvirtintą VPĮ 17 straipsnyje.</w:t>
      </w:r>
    </w:p>
    <w:p w:rsidR="00B10D78" w:rsidRPr="00B10D78" w:rsidRDefault="00B10D78" w:rsidP="00B10D78">
      <w:pPr>
        <w:spacing w:after="0" w:line="240" w:lineRule="auto"/>
        <w:ind w:firstLine="992"/>
        <w:jc w:val="both"/>
        <w:rPr>
          <w:rFonts w:ascii="Times New Roman" w:hAnsi="Times New Roman" w:cs="Times New Roman"/>
          <w:szCs w:val="24"/>
        </w:rPr>
      </w:pPr>
      <w:r w:rsidRPr="00B10D78">
        <w:rPr>
          <w:rFonts w:ascii="Times New Roman" w:hAnsi="Times New Roman" w:cs="Times New Roman"/>
          <w:szCs w:val="24"/>
        </w:rPr>
        <w:t>Jūsų pateikti motyvai dėl pirkimo objekto vientisumo („interjero sprendinių derinimas“, „baldų suderinamumas“, „montavimo koordinacija“) yra deklaratyvaus pobūdžio ir nepagrįsti konkrečiais techniniais ar ekonominiais argumentais, įrodančiais, kad pirkimo skaidymas būtų techniškai ar ekonomiškai nepagrįstas.</w:t>
      </w:r>
    </w:p>
    <w:p w:rsidR="00B10D78" w:rsidRPr="00B10D78" w:rsidRDefault="00B10D78" w:rsidP="00B10D78">
      <w:pPr>
        <w:spacing w:after="0" w:line="240" w:lineRule="auto"/>
        <w:ind w:firstLine="992"/>
        <w:jc w:val="both"/>
        <w:rPr>
          <w:rFonts w:ascii="Times New Roman" w:hAnsi="Times New Roman" w:cs="Times New Roman"/>
          <w:szCs w:val="24"/>
        </w:rPr>
      </w:pPr>
      <w:r w:rsidRPr="00B10D78">
        <w:rPr>
          <w:rFonts w:ascii="Times New Roman" w:hAnsi="Times New Roman" w:cs="Times New Roman"/>
          <w:szCs w:val="24"/>
        </w:rPr>
        <w:t>Pagal Viešųjų pirkimų tarnybos ir teismų praktiką (pvz., VPT išaiškinimai, Lietuvos apeliacinio teismo bylos Nr. e2A-672-553/2021, e2A-146-881/2022 ir kt.), vien faktas, kad baldai projektuoti pagal vientisą interjero viziją, nėra pakankamas pagrindas neskaidyti pirkimo, jeigu skirtingos baldų kategorijos (korpusiniai, minkšti, kėdės) gali būti gaminamos ir tiekiamos savarankiškai, nepažeidžiant funkcinių ar estetinių reikalavimų.</w:t>
      </w:r>
    </w:p>
    <w:p w:rsidR="00B10D78" w:rsidRPr="00B10D78" w:rsidRDefault="00B10D78" w:rsidP="00B10D78">
      <w:pPr>
        <w:spacing w:after="0" w:line="240" w:lineRule="auto"/>
        <w:ind w:firstLine="992"/>
        <w:jc w:val="both"/>
        <w:rPr>
          <w:rFonts w:ascii="Times New Roman" w:hAnsi="Times New Roman" w:cs="Times New Roman"/>
          <w:szCs w:val="24"/>
        </w:rPr>
      </w:pPr>
      <w:r w:rsidRPr="00B10D78">
        <w:rPr>
          <w:rFonts w:ascii="Times New Roman" w:hAnsi="Times New Roman" w:cs="Times New Roman"/>
          <w:szCs w:val="24"/>
        </w:rPr>
        <w:t>Atkreipiame dėmesį, kad:</w:t>
      </w:r>
    </w:p>
    <w:p w:rsidR="00B10D78" w:rsidRPr="00B10D78" w:rsidRDefault="00B10D78" w:rsidP="00B10D78">
      <w:pPr>
        <w:spacing w:after="0" w:line="240" w:lineRule="auto"/>
        <w:ind w:firstLine="992"/>
        <w:jc w:val="both"/>
        <w:rPr>
          <w:rFonts w:ascii="Times New Roman" w:hAnsi="Times New Roman" w:cs="Times New Roman"/>
          <w:szCs w:val="24"/>
        </w:rPr>
      </w:pPr>
      <w:r w:rsidRPr="00B10D78">
        <w:rPr>
          <w:rFonts w:ascii="Times New Roman" w:hAnsi="Times New Roman" w:cs="Times New Roman"/>
          <w:szCs w:val="24"/>
        </w:rPr>
        <w:t>• Baldai, nurodyti techninėje specifikacijoje, apima trijų skirtingų tipų gaminius – kietuosius baldus, minkštus baldus ir sėdimąsias vietas (kėdes);</w:t>
      </w:r>
    </w:p>
    <w:p w:rsidR="00B10D78" w:rsidRPr="00B10D78" w:rsidRDefault="00B10D78" w:rsidP="00B10D78">
      <w:pPr>
        <w:spacing w:after="0" w:line="240" w:lineRule="auto"/>
        <w:ind w:firstLine="992"/>
        <w:jc w:val="both"/>
        <w:rPr>
          <w:rFonts w:ascii="Times New Roman" w:hAnsi="Times New Roman" w:cs="Times New Roman"/>
          <w:szCs w:val="24"/>
        </w:rPr>
      </w:pPr>
      <w:r w:rsidRPr="00B10D78">
        <w:rPr>
          <w:rFonts w:ascii="Times New Roman" w:hAnsi="Times New Roman" w:cs="Times New Roman"/>
          <w:szCs w:val="24"/>
        </w:rPr>
        <w:t>• Šių gaminių gamybos technologijos, medžiagos ir tiekimo grandinės yra skirtingos;</w:t>
      </w:r>
    </w:p>
    <w:p w:rsidR="00B10D78" w:rsidRPr="00B10D78" w:rsidRDefault="00B10D78" w:rsidP="00B10D78">
      <w:pPr>
        <w:spacing w:after="0" w:line="240" w:lineRule="auto"/>
        <w:ind w:firstLine="992"/>
        <w:jc w:val="both"/>
        <w:rPr>
          <w:rFonts w:ascii="Times New Roman" w:hAnsi="Times New Roman" w:cs="Times New Roman"/>
          <w:szCs w:val="24"/>
        </w:rPr>
      </w:pPr>
      <w:r w:rsidRPr="00B10D78">
        <w:rPr>
          <w:rFonts w:ascii="Times New Roman" w:hAnsi="Times New Roman" w:cs="Times New Roman"/>
          <w:szCs w:val="24"/>
        </w:rPr>
        <w:t>• Dalis gamintojų specializuojasi tik vienoje srityje, todėl neskaidant pirkimo dirbtinai ribojama tiekėjų konkurencija.</w:t>
      </w:r>
    </w:p>
    <w:p w:rsidR="00B10D78" w:rsidRPr="00B10D78" w:rsidRDefault="00B10D78" w:rsidP="00B10D78">
      <w:pPr>
        <w:spacing w:after="0" w:line="240" w:lineRule="auto"/>
        <w:ind w:firstLine="992"/>
        <w:jc w:val="both"/>
        <w:rPr>
          <w:rFonts w:ascii="Times New Roman" w:hAnsi="Times New Roman" w:cs="Times New Roman"/>
          <w:szCs w:val="24"/>
        </w:rPr>
      </w:pPr>
      <w:r w:rsidRPr="00B10D78">
        <w:rPr>
          <w:rFonts w:ascii="Times New Roman" w:hAnsi="Times New Roman" w:cs="Times New Roman"/>
          <w:szCs w:val="24"/>
        </w:rPr>
        <w:t>Vadovaujantis aukščiau nurodytais argumentais, prašome pakartotinai įvertinti pirkimo struktūrą ir išskaidyti pirkimo objektą bent į dvi ar tris dalis, pavyzdžiui:</w:t>
      </w:r>
    </w:p>
    <w:p w:rsidR="00B10D78" w:rsidRPr="00B10D78" w:rsidRDefault="00B10D78" w:rsidP="00B10D78">
      <w:pPr>
        <w:spacing w:after="0" w:line="240" w:lineRule="auto"/>
        <w:ind w:firstLine="992"/>
        <w:jc w:val="both"/>
        <w:rPr>
          <w:rFonts w:ascii="Times New Roman" w:hAnsi="Times New Roman" w:cs="Times New Roman"/>
          <w:szCs w:val="24"/>
        </w:rPr>
      </w:pPr>
      <w:r w:rsidRPr="00B10D78">
        <w:rPr>
          <w:rFonts w:ascii="Times New Roman" w:hAnsi="Times New Roman" w:cs="Times New Roman"/>
          <w:szCs w:val="24"/>
        </w:rPr>
        <w:t>1. Korpusinių (kietųjų) baldų gamyba ir tiekimas;</w:t>
      </w:r>
    </w:p>
    <w:p w:rsidR="00B10D78" w:rsidRPr="00B10D78" w:rsidRDefault="00B10D78" w:rsidP="00B10D78">
      <w:pPr>
        <w:spacing w:after="0" w:line="240" w:lineRule="auto"/>
        <w:ind w:firstLine="992"/>
        <w:jc w:val="both"/>
        <w:rPr>
          <w:rFonts w:ascii="Times New Roman" w:hAnsi="Times New Roman" w:cs="Times New Roman"/>
          <w:szCs w:val="24"/>
        </w:rPr>
      </w:pPr>
      <w:r w:rsidRPr="00B10D78">
        <w:rPr>
          <w:rFonts w:ascii="Times New Roman" w:hAnsi="Times New Roman" w:cs="Times New Roman"/>
          <w:szCs w:val="24"/>
        </w:rPr>
        <w:t>2. Kėdžių ir konteinerių tiekimas;</w:t>
      </w:r>
    </w:p>
    <w:p w:rsidR="00B10D78" w:rsidRPr="00B10D78" w:rsidRDefault="00B10D78" w:rsidP="00B10D78">
      <w:pPr>
        <w:spacing w:after="0" w:line="240" w:lineRule="auto"/>
        <w:ind w:firstLine="992"/>
        <w:jc w:val="both"/>
        <w:rPr>
          <w:rFonts w:ascii="Times New Roman" w:hAnsi="Times New Roman" w:cs="Times New Roman"/>
          <w:szCs w:val="24"/>
        </w:rPr>
      </w:pPr>
      <w:r w:rsidRPr="00B10D78">
        <w:rPr>
          <w:rFonts w:ascii="Times New Roman" w:hAnsi="Times New Roman" w:cs="Times New Roman"/>
          <w:szCs w:val="24"/>
        </w:rPr>
        <w:t>3. Minkštų baldų gamyba.</w:t>
      </w:r>
    </w:p>
    <w:p w:rsidR="00B10D78" w:rsidRPr="00B10D78" w:rsidRDefault="00B10D78" w:rsidP="00B10D78">
      <w:pPr>
        <w:spacing w:after="0" w:line="240" w:lineRule="auto"/>
        <w:ind w:firstLine="992"/>
        <w:jc w:val="both"/>
        <w:rPr>
          <w:rFonts w:ascii="Times New Roman" w:hAnsi="Times New Roman" w:cs="Times New Roman"/>
          <w:szCs w:val="24"/>
        </w:rPr>
      </w:pPr>
      <w:r w:rsidRPr="00B10D78">
        <w:rPr>
          <w:rFonts w:ascii="Times New Roman" w:hAnsi="Times New Roman" w:cs="Times New Roman"/>
          <w:szCs w:val="24"/>
        </w:rPr>
        <w:t>Toks sprendimas užtikrintų:</w:t>
      </w:r>
    </w:p>
    <w:p w:rsidR="00B10D78" w:rsidRPr="00B10D78" w:rsidRDefault="00B10D78" w:rsidP="00B10D78">
      <w:pPr>
        <w:spacing w:after="0" w:line="240" w:lineRule="auto"/>
        <w:ind w:firstLine="992"/>
        <w:jc w:val="both"/>
        <w:rPr>
          <w:rFonts w:ascii="Times New Roman" w:hAnsi="Times New Roman" w:cs="Times New Roman"/>
          <w:szCs w:val="24"/>
        </w:rPr>
      </w:pPr>
      <w:r w:rsidRPr="00B10D78">
        <w:rPr>
          <w:rFonts w:ascii="Times New Roman" w:hAnsi="Times New Roman" w:cs="Times New Roman"/>
          <w:szCs w:val="24"/>
        </w:rPr>
        <w:t>• didesnę tiekėjų konkurenciją;</w:t>
      </w:r>
    </w:p>
    <w:p w:rsidR="00B10D78" w:rsidRPr="00B10D78" w:rsidRDefault="00B10D78" w:rsidP="00B10D78">
      <w:pPr>
        <w:spacing w:after="0" w:line="240" w:lineRule="auto"/>
        <w:ind w:firstLine="992"/>
        <w:jc w:val="both"/>
        <w:rPr>
          <w:rFonts w:ascii="Times New Roman" w:hAnsi="Times New Roman" w:cs="Times New Roman"/>
          <w:szCs w:val="24"/>
        </w:rPr>
      </w:pPr>
      <w:r w:rsidRPr="00B10D78">
        <w:rPr>
          <w:rFonts w:ascii="Times New Roman" w:hAnsi="Times New Roman" w:cs="Times New Roman"/>
          <w:szCs w:val="24"/>
        </w:rPr>
        <w:t>• racionalesnį lėšų panaudojimą;</w:t>
      </w:r>
    </w:p>
    <w:p w:rsidR="00B10D78" w:rsidRPr="00B10D78" w:rsidRDefault="00B10D78" w:rsidP="00B10D78">
      <w:pPr>
        <w:spacing w:after="0" w:line="240" w:lineRule="auto"/>
        <w:ind w:firstLine="992"/>
        <w:jc w:val="both"/>
        <w:rPr>
          <w:rFonts w:ascii="Times New Roman" w:hAnsi="Times New Roman" w:cs="Times New Roman"/>
          <w:szCs w:val="24"/>
        </w:rPr>
      </w:pPr>
      <w:r w:rsidRPr="00B10D78">
        <w:rPr>
          <w:rFonts w:ascii="Times New Roman" w:hAnsi="Times New Roman" w:cs="Times New Roman"/>
          <w:szCs w:val="24"/>
        </w:rPr>
        <w:t>• vienodas sąlygas tiek dideliems, tiek vidutinio dydžio baldų gamintojams;</w:t>
      </w:r>
    </w:p>
    <w:p w:rsidR="00B10D78" w:rsidRPr="00B10D78" w:rsidRDefault="00B10D78" w:rsidP="00B10D78">
      <w:pPr>
        <w:spacing w:after="0" w:line="240" w:lineRule="auto"/>
        <w:ind w:firstLine="992"/>
        <w:jc w:val="both"/>
        <w:rPr>
          <w:rFonts w:ascii="Times New Roman" w:hAnsi="Times New Roman" w:cs="Times New Roman"/>
          <w:szCs w:val="24"/>
        </w:rPr>
      </w:pPr>
      <w:r w:rsidRPr="00B10D78">
        <w:rPr>
          <w:rFonts w:ascii="Times New Roman" w:hAnsi="Times New Roman" w:cs="Times New Roman"/>
          <w:szCs w:val="24"/>
        </w:rPr>
        <w:t>• tuo pačiu būtų išsaugota interjero vientisumo kontrolė, nustatant bendrus reikalavimus (spalvos, medžiagos, furnitūra, dizaino parametrai).</w:t>
      </w:r>
    </w:p>
    <w:p w:rsidR="00B10D78" w:rsidRPr="00B10D78" w:rsidRDefault="00B10D78" w:rsidP="00B10D78">
      <w:pPr>
        <w:spacing w:after="0" w:line="240" w:lineRule="auto"/>
        <w:ind w:firstLine="992"/>
        <w:jc w:val="both"/>
        <w:rPr>
          <w:rFonts w:ascii="Times New Roman" w:hAnsi="Times New Roman" w:cs="Times New Roman"/>
          <w:szCs w:val="24"/>
        </w:rPr>
      </w:pPr>
      <w:r w:rsidRPr="00B10D78">
        <w:rPr>
          <w:rFonts w:ascii="Times New Roman" w:hAnsi="Times New Roman" w:cs="Times New Roman"/>
          <w:szCs w:val="24"/>
        </w:rPr>
        <w:t>Jeigu visgi nuspręstumėte pirkimo neskaidyti, prašome pateikti konkrečius techninius ir ekonominius argumentus bei įrodymus, kuriais grindžiamas toks sprendimas.</w:t>
      </w:r>
    </w:p>
    <w:p w:rsidR="00B10D78" w:rsidRPr="00B10D78" w:rsidRDefault="00B10D78" w:rsidP="00493517">
      <w:pPr>
        <w:ind w:firstLine="993"/>
        <w:jc w:val="both"/>
        <w:rPr>
          <w:rFonts w:ascii="Times New Roman" w:hAnsi="Times New Roman" w:cs="Times New Roman"/>
          <w:b/>
          <w:szCs w:val="24"/>
        </w:rPr>
      </w:pPr>
    </w:p>
    <w:p w:rsidR="00B10D78" w:rsidRPr="00B10D78" w:rsidRDefault="00B10D78" w:rsidP="00493517">
      <w:pPr>
        <w:ind w:firstLine="993"/>
        <w:jc w:val="both"/>
        <w:rPr>
          <w:rFonts w:ascii="Times New Roman" w:hAnsi="Times New Roman" w:cs="Times New Roman"/>
          <w:b/>
          <w:szCs w:val="24"/>
          <w:u w:val="single"/>
        </w:rPr>
      </w:pPr>
      <w:r w:rsidRPr="00B10D78">
        <w:rPr>
          <w:rFonts w:ascii="Times New Roman" w:hAnsi="Times New Roman" w:cs="Times New Roman"/>
          <w:b/>
          <w:szCs w:val="24"/>
          <w:u w:val="single"/>
        </w:rPr>
        <w:t>Atsakymas:</w:t>
      </w:r>
    </w:p>
    <w:p w:rsidR="00493517" w:rsidRPr="00B10D78" w:rsidRDefault="00493517" w:rsidP="00493517">
      <w:pPr>
        <w:ind w:firstLine="993"/>
        <w:jc w:val="both"/>
        <w:rPr>
          <w:rFonts w:ascii="Times New Roman" w:hAnsi="Times New Roman" w:cs="Times New Roman"/>
          <w:szCs w:val="24"/>
        </w:rPr>
      </w:pPr>
      <w:r w:rsidRPr="00B10D78">
        <w:rPr>
          <w:rFonts w:ascii="Times New Roman" w:hAnsi="Times New Roman" w:cs="Times New Roman"/>
          <w:szCs w:val="24"/>
        </w:rPr>
        <w:t xml:space="preserve">Perkančioji organizacija, gavusi tiekėjų aktyvius prašymus dėl baldų pirkimo objekto išskaidymo į dalis ir dar kartą įvertinusi situaciją, nusprendė atsižvelgti į tiekėjų prašymus ir pakeisti pirkimo struktūrą, numatant baldų pirkimo objekto skaidymą į atskiras dalis. Toks sprendimas priimtas </w:t>
      </w:r>
      <w:r w:rsidRPr="00B10D78">
        <w:rPr>
          <w:rFonts w:ascii="Times New Roman" w:hAnsi="Times New Roman" w:cs="Times New Roman"/>
          <w:szCs w:val="24"/>
        </w:rPr>
        <w:lastRenderedPageBreak/>
        <w:t xml:space="preserve">siekiant sudaryti sąlygas dar platesniam tiekėjų dalyvavimui konkurse ir  kartu išlaikant pirkimo tikslą – įsigyti kokybiškus ir reikalavimus atitinkančius baldus. </w:t>
      </w:r>
    </w:p>
    <w:p w:rsidR="00493517" w:rsidRPr="00B10D78" w:rsidRDefault="00493517" w:rsidP="00493517">
      <w:pPr>
        <w:ind w:firstLine="993"/>
        <w:jc w:val="both"/>
        <w:rPr>
          <w:rFonts w:ascii="Times New Roman" w:hAnsi="Times New Roman" w:cs="Times New Roman"/>
          <w:szCs w:val="24"/>
        </w:rPr>
      </w:pPr>
      <w:r w:rsidRPr="00B10D78">
        <w:rPr>
          <w:rFonts w:ascii="Times New Roman" w:hAnsi="Times New Roman" w:cs="Times New Roman"/>
          <w:szCs w:val="24"/>
        </w:rPr>
        <w:t xml:space="preserve">Toks sprendimas priimtas siekiant užtikrinti viešųjų pirkimų principų laikymąsi – išvengti konkurencijos ribojimo, sudaryti sąlygas platesniam tiekėjų ratui dalyvauti pirkime, taip pat skatinti skaidrumą ir racionalų lėšų panaudojimą. </w:t>
      </w:r>
    </w:p>
    <w:p w:rsidR="00493517" w:rsidRPr="00B10D78" w:rsidRDefault="00493517" w:rsidP="00493517">
      <w:pPr>
        <w:ind w:firstLine="993"/>
        <w:jc w:val="both"/>
        <w:rPr>
          <w:rFonts w:ascii="Times New Roman" w:hAnsi="Times New Roman" w:cs="Times New Roman"/>
          <w:szCs w:val="24"/>
        </w:rPr>
      </w:pPr>
      <w:r w:rsidRPr="00B10D78">
        <w:rPr>
          <w:rFonts w:ascii="Times New Roman" w:hAnsi="Times New Roman" w:cs="Times New Roman"/>
          <w:szCs w:val="24"/>
        </w:rPr>
        <w:t>Informuojame, kad atsižvelgiant į Viešųjų pirkimų tarnybos</w:t>
      </w:r>
      <w:r w:rsidR="008C1A1B" w:rsidRPr="00B10D78">
        <w:rPr>
          <w:rFonts w:ascii="Times New Roman" w:hAnsi="Times New Roman" w:cs="Times New Roman"/>
          <w:szCs w:val="24"/>
        </w:rPr>
        <w:t xml:space="preserve"> (toliau – VPT)</w:t>
      </w:r>
      <w:r w:rsidRPr="00B10D78">
        <w:rPr>
          <w:rFonts w:ascii="Times New Roman" w:hAnsi="Times New Roman" w:cs="Times New Roman"/>
          <w:szCs w:val="24"/>
        </w:rPr>
        <w:t xml:space="preserve"> pateiktą konsultaciją, Centrinėje viešųjų pirkimų informacinėje sistemoje (toliau – CVP IS) nėra techninės galimybės koreguoti jau paskelbto pirkimo išskaidymą į dalis.</w:t>
      </w:r>
    </w:p>
    <w:p w:rsidR="00493517" w:rsidRPr="00B10D78" w:rsidRDefault="00493517" w:rsidP="00493517">
      <w:pPr>
        <w:ind w:firstLine="993"/>
        <w:jc w:val="both"/>
        <w:rPr>
          <w:rFonts w:ascii="Times New Roman" w:hAnsi="Times New Roman" w:cs="Times New Roman"/>
          <w:szCs w:val="24"/>
        </w:rPr>
      </w:pPr>
      <w:r w:rsidRPr="00B10D78">
        <w:rPr>
          <w:rFonts w:ascii="Times New Roman" w:hAnsi="Times New Roman" w:cs="Times New Roman"/>
          <w:szCs w:val="24"/>
        </w:rPr>
        <w:t xml:space="preserve">Vadovaudamasi Viešųjų pirkimų įstatymo 29 straipsnio 3 dalimi, kuri numato, kad „perkančioji organizacija privalo nutraukti pradėtas pirkimo ar projekto konkurso procedūras, jeigu buvo pažeisti šio įstatymo 17 straipsnio 1 dalyje nustatyti principai ir atitinkamos padėties negalima ištaisyti“, Perkančioji organizacija nusprendė nutraukti pirkimo procedūras. </w:t>
      </w:r>
    </w:p>
    <w:p w:rsidR="00493517" w:rsidRPr="00B10D78" w:rsidRDefault="00493517" w:rsidP="00493517">
      <w:pPr>
        <w:ind w:firstLine="993"/>
        <w:jc w:val="both"/>
        <w:rPr>
          <w:rFonts w:ascii="Times New Roman" w:hAnsi="Times New Roman" w:cs="Times New Roman"/>
          <w:b/>
          <w:szCs w:val="24"/>
        </w:rPr>
      </w:pPr>
      <w:r w:rsidRPr="00B10D78">
        <w:rPr>
          <w:rFonts w:ascii="Times New Roman" w:hAnsi="Times New Roman" w:cs="Times New Roman"/>
          <w:b/>
          <w:szCs w:val="24"/>
        </w:rPr>
        <w:t>Perkančioji organizacija, pakoregavusi pirkimo dokumentus ir atnaujinusi pirkimo struktūrą, nedelsdama paskelbs naują pirkimą CVP IS.</w:t>
      </w:r>
    </w:p>
    <w:p w:rsidR="000C4616" w:rsidRPr="00B10D78" w:rsidRDefault="00493517" w:rsidP="00493517">
      <w:pPr>
        <w:ind w:firstLine="993"/>
        <w:jc w:val="both"/>
        <w:rPr>
          <w:rFonts w:ascii="Times New Roman" w:hAnsi="Times New Roman" w:cs="Times New Roman"/>
          <w:szCs w:val="24"/>
        </w:rPr>
      </w:pPr>
      <w:r w:rsidRPr="00B10D78">
        <w:rPr>
          <w:rFonts w:ascii="Times New Roman" w:hAnsi="Times New Roman" w:cs="Times New Roman"/>
          <w:szCs w:val="24"/>
        </w:rPr>
        <w:t>Kviečiame tiekėjus aktyviai dalyvauti naujai paskelbtame pirkime ir teikti pasiūlymus pagal atnaujintas sąlygas.</w:t>
      </w:r>
      <w:bookmarkEnd w:id="0"/>
    </w:p>
    <w:p w:rsidR="008C1A1B" w:rsidRPr="00B10D78" w:rsidRDefault="008C1A1B" w:rsidP="00493517">
      <w:pPr>
        <w:ind w:firstLine="993"/>
        <w:jc w:val="both"/>
        <w:rPr>
          <w:rFonts w:ascii="Times New Roman" w:hAnsi="Times New Roman" w:cs="Times New Roman"/>
          <w:szCs w:val="24"/>
        </w:rPr>
      </w:pPr>
      <w:r w:rsidRPr="00B10D78">
        <w:rPr>
          <w:rFonts w:ascii="Times New Roman" w:hAnsi="Times New Roman" w:cs="Times New Roman"/>
          <w:szCs w:val="24"/>
        </w:rPr>
        <w:t>Papildoma informacija pagal pateiktas VPT rekomendacijas:</w:t>
      </w:r>
    </w:p>
    <w:p w:rsidR="008C1A1B" w:rsidRPr="00B10D78" w:rsidRDefault="008C1A1B" w:rsidP="00493517">
      <w:pPr>
        <w:ind w:firstLine="993"/>
        <w:jc w:val="both"/>
        <w:rPr>
          <w:rFonts w:ascii="Times New Roman" w:hAnsi="Times New Roman" w:cs="Times New Roman"/>
          <w:b/>
          <w:szCs w:val="24"/>
        </w:rPr>
      </w:pPr>
      <w:r w:rsidRPr="00B10D78">
        <w:rPr>
          <w:rFonts w:ascii="Times New Roman" w:hAnsi="Times New Roman" w:cs="Times New Roman"/>
          <w:b/>
          <w:szCs w:val="24"/>
        </w:rPr>
        <w:t>-</w:t>
      </w:r>
      <w:r w:rsidRPr="0045780D">
        <w:rPr>
          <w:rFonts w:ascii="Times New Roman" w:eastAsia="Times New Roman" w:hAnsi="Times New Roman" w:cs="Times New Roman"/>
          <w:b/>
          <w:szCs w:val="24"/>
          <w:bdr w:val="none" w:sz="0" w:space="0" w:color="auto" w:frame="1"/>
          <w:lang w:eastAsia="lt-LT"/>
        </w:rPr>
        <w:t>jei į šį pirkimą jau pateikti pasiūlymai, tiekėjai juos turėtų atsiimti, kitu atveju, praėjus pasiūlymų ar paraiškų pateikimo terminui, pasiūlymai nebus vertinami ir bus automatiškai atmesti</w:t>
      </w:r>
      <w:r w:rsidRPr="00B10D78">
        <w:rPr>
          <w:rFonts w:ascii="Times New Roman" w:eastAsia="Times New Roman" w:hAnsi="Times New Roman" w:cs="Times New Roman"/>
          <w:b/>
          <w:szCs w:val="24"/>
          <w:bdr w:val="none" w:sz="0" w:space="0" w:color="auto" w:frame="1"/>
          <w:lang w:eastAsia="lt-LT"/>
        </w:rPr>
        <w:t>.</w:t>
      </w:r>
    </w:p>
    <w:sectPr w:rsidR="008C1A1B" w:rsidRPr="00B10D78" w:rsidSect="00B10D78">
      <w:pgSz w:w="12240" w:h="15840"/>
      <w:pgMar w:top="1134" w:right="616"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9B"/>
    <w:rsid w:val="000B1B9E"/>
    <w:rsid w:val="000C4616"/>
    <w:rsid w:val="001E0C84"/>
    <w:rsid w:val="003C4E67"/>
    <w:rsid w:val="00430D11"/>
    <w:rsid w:val="00493517"/>
    <w:rsid w:val="00520D5F"/>
    <w:rsid w:val="00546198"/>
    <w:rsid w:val="005B44B3"/>
    <w:rsid w:val="005C569B"/>
    <w:rsid w:val="008A0098"/>
    <w:rsid w:val="008C1A1B"/>
    <w:rsid w:val="00A60EFA"/>
    <w:rsid w:val="00AE7135"/>
    <w:rsid w:val="00B10D78"/>
    <w:rsid w:val="00CE1209"/>
    <w:rsid w:val="00CE51FB"/>
    <w:rsid w:val="00D20641"/>
    <w:rsid w:val="00D6505B"/>
    <w:rsid w:val="00DE4682"/>
    <w:rsid w:val="00F50C50"/>
    <w:rsid w:val="00FE7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15A1"/>
  <w15:chartTrackingRefBased/>
  <w15:docId w15:val="{0475C543-5B7A-425F-A8F4-F55E96F6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C569B"/>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0C461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0C4616"/>
    <w:rPr>
      <w:b/>
      <w:bCs/>
    </w:rPr>
  </w:style>
  <w:style w:type="character" w:styleId="Emfaz">
    <w:name w:val="Emphasis"/>
    <w:basedOn w:val="Numatytasispastraiposriftas"/>
    <w:uiPriority w:val="20"/>
    <w:qFormat/>
    <w:rsid w:val="00A60E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23753">
      <w:bodyDiv w:val="1"/>
      <w:marLeft w:val="0"/>
      <w:marRight w:val="0"/>
      <w:marTop w:val="0"/>
      <w:marBottom w:val="0"/>
      <w:divBdr>
        <w:top w:val="none" w:sz="0" w:space="0" w:color="auto"/>
        <w:left w:val="none" w:sz="0" w:space="0" w:color="auto"/>
        <w:bottom w:val="none" w:sz="0" w:space="0" w:color="auto"/>
        <w:right w:val="none" w:sz="0" w:space="0" w:color="auto"/>
      </w:divBdr>
    </w:div>
    <w:div w:id="1293056010">
      <w:bodyDiv w:val="1"/>
      <w:marLeft w:val="0"/>
      <w:marRight w:val="0"/>
      <w:marTop w:val="0"/>
      <w:marBottom w:val="0"/>
      <w:divBdr>
        <w:top w:val="none" w:sz="0" w:space="0" w:color="auto"/>
        <w:left w:val="none" w:sz="0" w:space="0" w:color="auto"/>
        <w:bottom w:val="none" w:sz="0" w:space="0" w:color="auto"/>
        <w:right w:val="none" w:sz="0" w:space="0" w:color="auto"/>
      </w:divBdr>
    </w:div>
    <w:div w:id="2055887013">
      <w:bodyDiv w:val="1"/>
      <w:marLeft w:val="0"/>
      <w:marRight w:val="0"/>
      <w:marTop w:val="0"/>
      <w:marBottom w:val="0"/>
      <w:divBdr>
        <w:top w:val="none" w:sz="0" w:space="0" w:color="auto"/>
        <w:left w:val="none" w:sz="0" w:space="0" w:color="auto"/>
        <w:bottom w:val="none" w:sz="0" w:space="0" w:color="auto"/>
        <w:right w:val="none" w:sz="0" w:space="0" w:color="auto"/>
      </w:divBdr>
    </w:div>
    <w:div w:id="2058503535">
      <w:bodyDiv w:val="1"/>
      <w:marLeft w:val="0"/>
      <w:marRight w:val="0"/>
      <w:marTop w:val="0"/>
      <w:marBottom w:val="0"/>
      <w:divBdr>
        <w:top w:val="none" w:sz="0" w:space="0" w:color="auto"/>
        <w:left w:val="none" w:sz="0" w:space="0" w:color="auto"/>
        <w:bottom w:val="none" w:sz="0" w:space="0" w:color="auto"/>
        <w:right w:val="none" w:sz="0" w:space="0" w:color="auto"/>
      </w:divBdr>
    </w:div>
    <w:div w:id="21340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2554</Words>
  <Characters>1456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2</cp:revision>
  <dcterms:created xsi:type="dcterms:W3CDTF">2025-10-15T11:02:00Z</dcterms:created>
  <dcterms:modified xsi:type="dcterms:W3CDTF">2025-10-15T11:02:00Z</dcterms:modified>
</cp:coreProperties>
</file>