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057E2"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E057E2" w:rsidRDefault="7D92ACDC" w:rsidP="004E4612">
          <w:pPr>
            <w:spacing w:after="120" w:line="20" w:lineRule="atLeast"/>
            <w:contextualSpacing/>
            <w:jc w:val="center"/>
            <w:rPr>
              <w:rFonts w:cstheme="minorHAnsi"/>
              <w:b/>
              <w:sz w:val="22"/>
              <w:szCs w:val="22"/>
            </w:rPr>
          </w:pPr>
          <w:r w:rsidRPr="00E057E2">
            <w:rPr>
              <w:rFonts w:cstheme="minorHAnsi"/>
              <w:b/>
              <w:bCs/>
              <w:sz w:val="22"/>
              <w:szCs w:val="22"/>
            </w:rPr>
            <w:t>VILNIAUS MIESTO SAVIVALDYBĖS ADMINISTRACIJA</w:t>
          </w:r>
        </w:p>
        <w:p w14:paraId="2721BB57" w14:textId="537F7BFC" w:rsidR="00D526C8" w:rsidRPr="00E057E2" w:rsidRDefault="791DA65D" w:rsidP="00EA4362">
          <w:pPr>
            <w:spacing w:after="120" w:line="20" w:lineRule="atLeast"/>
            <w:jc w:val="center"/>
            <w:rPr>
              <w:rFonts w:eastAsia="Calibri" w:cstheme="minorHAnsi"/>
              <w:sz w:val="22"/>
              <w:szCs w:val="22"/>
            </w:rPr>
          </w:pPr>
          <w:r w:rsidRPr="00E057E2">
            <w:rPr>
              <w:rFonts w:cstheme="minorHAnsi"/>
              <w:sz w:val="22"/>
              <w:szCs w:val="22"/>
            </w:rPr>
            <w:t>Konstitucijos pr. 3, LT-09601 Vilnius</w:t>
          </w:r>
          <w:r w:rsidR="00414D9A" w:rsidRPr="00E057E2">
            <w:rPr>
              <w:rFonts w:cstheme="minorHAnsi"/>
              <w:sz w:val="22"/>
              <w:szCs w:val="22"/>
            </w:rPr>
            <w:t>, k. 188710061</w:t>
          </w:r>
        </w:p>
        <w:p w14:paraId="46315E48" w14:textId="77777777" w:rsidR="00C32E53" w:rsidRPr="00E057E2" w:rsidRDefault="00C32E53" w:rsidP="004E4612">
          <w:pPr>
            <w:spacing w:after="120" w:line="20" w:lineRule="atLeast"/>
            <w:contextualSpacing/>
            <w:jc w:val="center"/>
            <w:rPr>
              <w:rFonts w:cstheme="minorHAnsi"/>
              <w:sz w:val="22"/>
              <w:szCs w:val="22"/>
            </w:rPr>
          </w:pPr>
        </w:p>
        <w:p w14:paraId="4B92F888" w14:textId="42D2FB11" w:rsidR="00C32E53" w:rsidRPr="00E057E2" w:rsidRDefault="00C32E53" w:rsidP="00DE7037">
          <w:pPr>
            <w:tabs>
              <w:tab w:val="left" w:pos="870"/>
            </w:tabs>
            <w:spacing w:after="120" w:line="20" w:lineRule="atLeast"/>
            <w:contextualSpacing/>
            <w:rPr>
              <w:rFonts w:cstheme="minorHAnsi"/>
              <w:sz w:val="22"/>
              <w:szCs w:val="22"/>
            </w:rPr>
          </w:pPr>
        </w:p>
        <w:p w14:paraId="47B8E29B" w14:textId="1ADA2B87" w:rsidR="00D526C8" w:rsidRPr="00E057E2" w:rsidRDefault="00D526C8" w:rsidP="004E4612">
          <w:pPr>
            <w:spacing w:after="120" w:line="20" w:lineRule="atLeast"/>
            <w:contextualSpacing/>
            <w:jc w:val="center"/>
            <w:rPr>
              <w:rFonts w:cstheme="minorHAnsi"/>
              <w:sz w:val="22"/>
              <w:szCs w:val="22"/>
            </w:rPr>
          </w:pPr>
        </w:p>
        <w:p w14:paraId="3EC49E01" w14:textId="005E8490" w:rsidR="00D526C8" w:rsidRPr="00E057E2" w:rsidRDefault="00D526C8" w:rsidP="004E4612">
          <w:pPr>
            <w:spacing w:after="120" w:line="20" w:lineRule="atLeast"/>
            <w:ind w:left="5245"/>
            <w:contextualSpacing/>
            <w:rPr>
              <w:sz w:val="22"/>
              <w:szCs w:val="22"/>
            </w:rPr>
          </w:pPr>
          <w:r w:rsidRPr="00E057E2">
            <w:rPr>
              <w:sz w:val="22"/>
              <w:szCs w:val="22"/>
            </w:rPr>
            <w:t xml:space="preserve">PATVIRTINTA </w:t>
          </w:r>
        </w:p>
        <w:p w14:paraId="4A25A356" w14:textId="751F75AA" w:rsidR="00D53BF4" w:rsidRPr="00E057E2" w:rsidRDefault="00714857" w:rsidP="4D4E2759">
          <w:pPr>
            <w:spacing w:after="120" w:line="20" w:lineRule="atLeast"/>
            <w:ind w:left="5245"/>
            <w:contextualSpacing/>
            <w:rPr>
              <w:sz w:val="22"/>
              <w:szCs w:val="22"/>
            </w:rPr>
          </w:pPr>
          <w:r>
            <w:rPr>
              <w:i/>
              <w:iCs/>
              <w:sz w:val="22"/>
              <w:szCs w:val="22"/>
            </w:rPr>
            <w:t>2025-10-15</w:t>
          </w:r>
        </w:p>
        <w:p w14:paraId="1CD14CA2" w14:textId="79621AD8" w:rsidR="00D53BF4" w:rsidRPr="00E057E2" w:rsidRDefault="00D53BF4" w:rsidP="4D4E2759">
          <w:pPr>
            <w:spacing w:after="120" w:line="20" w:lineRule="atLeast"/>
            <w:ind w:left="5245"/>
            <w:contextualSpacing/>
            <w:rPr>
              <w:sz w:val="22"/>
              <w:szCs w:val="22"/>
            </w:rPr>
          </w:pPr>
        </w:p>
        <w:p w14:paraId="47810894" w14:textId="3C8C729A" w:rsidR="00D53BF4" w:rsidRPr="00E057E2" w:rsidRDefault="00D53BF4" w:rsidP="004E4612">
          <w:pPr>
            <w:spacing w:after="120" w:line="20" w:lineRule="atLeast"/>
            <w:ind w:left="5245"/>
            <w:contextualSpacing/>
            <w:rPr>
              <w:sz w:val="22"/>
              <w:szCs w:val="22"/>
            </w:rPr>
          </w:pPr>
          <w:r w:rsidRPr="00E057E2">
            <w:rPr>
              <w:sz w:val="22"/>
              <w:szCs w:val="22"/>
            </w:rPr>
            <w:t>PAKEITIMAI PATVIRTINTI:</w:t>
          </w:r>
        </w:p>
        <w:p w14:paraId="6E159B29" w14:textId="3D16D34E" w:rsidR="00D53BF4" w:rsidRPr="00E057E2" w:rsidRDefault="46567C80" w:rsidP="0223E19B">
          <w:pPr>
            <w:spacing w:after="120" w:line="20" w:lineRule="atLeast"/>
            <w:ind w:left="5245"/>
          </w:pPr>
          <w:r w:rsidRPr="00E057E2">
            <w:rPr>
              <w:i/>
              <w:iCs/>
              <w:sz w:val="22"/>
              <w:szCs w:val="22"/>
              <w:highlight w:val="lightGray"/>
            </w:rPr>
            <w:t>Nurodomos pakeitimų datos</w:t>
          </w:r>
          <w:r w:rsidR="00D53BF4" w:rsidRPr="00E057E2">
            <w:rPr>
              <w:i/>
              <w:iCs/>
              <w:sz w:val="22"/>
              <w:szCs w:val="22"/>
              <w:highlight w:val="lightGray"/>
            </w:rPr>
            <w:t xml:space="preserve"> </w:t>
          </w:r>
        </w:p>
        <w:p w14:paraId="47EF0C37" w14:textId="19126F9D" w:rsidR="00D526C8" w:rsidRPr="00E057E2" w:rsidRDefault="00D526C8" w:rsidP="004E4612">
          <w:pPr>
            <w:spacing w:after="120" w:line="20" w:lineRule="atLeast"/>
            <w:contextualSpacing/>
            <w:jc w:val="center"/>
            <w:rPr>
              <w:rFonts w:cstheme="minorHAnsi"/>
              <w:sz w:val="22"/>
              <w:szCs w:val="22"/>
            </w:rPr>
          </w:pPr>
        </w:p>
        <w:p w14:paraId="7350A7E2" w14:textId="78457EBC" w:rsidR="00D526C8" w:rsidRPr="00E057E2" w:rsidRDefault="00D526C8" w:rsidP="004E4612">
          <w:pPr>
            <w:spacing w:after="120" w:line="20" w:lineRule="atLeast"/>
            <w:contextualSpacing/>
            <w:jc w:val="center"/>
            <w:rPr>
              <w:rFonts w:cstheme="minorHAnsi"/>
              <w:sz w:val="22"/>
              <w:szCs w:val="22"/>
            </w:rPr>
          </w:pPr>
        </w:p>
        <w:p w14:paraId="621332A2" w14:textId="77777777" w:rsidR="002B4F7C" w:rsidRPr="00E057E2" w:rsidRDefault="007A130B" w:rsidP="004E4612">
          <w:pPr>
            <w:spacing w:after="120" w:line="20" w:lineRule="atLeast"/>
            <w:contextualSpacing/>
            <w:jc w:val="center"/>
            <w:rPr>
              <w:rFonts w:cstheme="minorHAnsi"/>
              <w:b/>
              <w:bCs/>
              <w:sz w:val="22"/>
              <w:szCs w:val="22"/>
            </w:rPr>
          </w:pPr>
          <w:r w:rsidRPr="00E057E2">
            <w:rPr>
              <w:rFonts w:cstheme="minorHAnsi"/>
              <w:b/>
              <w:bCs/>
              <w:sz w:val="22"/>
              <w:szCs w:val="22"/>
            </w:rPr>
            <w:t>TARPTAUTIN</w:t>
          </w:r>
          <w:r w:rsidR="0069195A" w:rsidRPr="00E057E2">
            <w:rPr>
              <w:rFonts w:cstheme="minorHAnsi"/>
              <w:b/>
              <w:bCs/>
              <w:sz w:val="22"/>
              <w:szCs w:val="22"/>
            </w:rPr>
            <w:t>ĖS VERTĖS</w:t>
          </w:r>
          <w:r w:rsidRPr="00E057E2">
            <w:rPr>
              <w:rFonts w:cstheme="minorHAnsi"/>
              <w:b/>
              <w:bCs/>
              <w:sz w:val="22"/>
              <w:szCs w:val="22"/>
            </w:rPr>
            <w:t xml:space="preserve"> </w:t>
          </w:r>
          <w:r w:rsidR="00D526C8" w:rsidRPr="00E057E2">
            <w:rPr>
              <w:rFonts w:cstheme="minorHAnsi"/>
              <w:b/>
              <w:bCs/>
              <w:sz w:val="22"/>
              <w:szCs w:val="22"/>
            </w:rPr>
            <w:t xml:space="preserve">VIEŠOJO PIRKIMO </w:t>
          </w:r>
        </w:p>
        <w:p w14:paraId="1D1BF965" w14:textId="6150567F" w:rsidR="00D526C8" w:rsidRPr="00E057E2" w:rsidRDefault="00D526C8" w:rsidP="004E4612">
          <w:pPr>
            <w:spacing w:after="120" w:line="20" w:lineRule="atLeast"/>
            <w:contextualSpacing/>
            <w:jc w:val="center"/>
            <w:rPr>
              <w:rFonts w:cstheme="minorHAnsi"/>
              <w:b/>
              <w:bCs/>
              <w:sz w:val="22"/>
              <w:szCs w:val="22"/>
            </w:rPr>
          </w:pPr>
          <w:r w:rsidRPr="00E057E2">
            <w:rPr>
              <w:rFonts w:cstheme="minorHAnsi"/>
              <w:b/>
              <w:bCs/>
              <w:sz w:val="22"/>
              <w:szCs w:val="22"/>
            </w:rPr>
            <w:t>„</w:t>
          </w:r>
          <w:r w:rsidR="0076654D" w:rsidRPr="00E057E2">
            <w:rPr>
              <w:rFonts w:cstheme="minorHAnsi"/>
              <w:b/>
              <w:bCs/>
              <w:sz w:val="22"/>
              <w:szCs w:val="22"/>
            </w:rPr>
            <w:t>NVP-</w:t>
          </w:r>
          <w:r w:rsidR="00B26B66" w:rsidRPr="00E057E2">
            <w:rPr>
              <w:rFonts w:cstheme="minorHAnsi"/>
              <w:b/>
              <w:bCs/>
              <w:sz w:val="22"/>
              <w:szCs w:val="22"/>
            </w:rPr>
            <w:t>67007</w:t>
          </w:r>
          <w:r w:rsidR="0076654D" w:rsidRPr="00E057E2">
            <w:rPr>
              <w:rFonts w:cstheme="minorHAnsi"/>
              <w:b/>
              <w:bCs/>
              <w:sz w:val="22"/>
              <w:szCs w:val="22"/>
            </w:rPr>
            <w:t xml:space="preserve">  Reagentai ir papildomos priemonės C-reaktyvaus baltymo ty</w:t>
          </w:r>
          <w:r w:rsidR="00062BD8" w:rsidRPr="00E057E2">
            <w:rPr>
              <w:rFonts w:cstheme="minorHAnsi"/>
              <w:b/>
              <w:bCs/>
              <w:sz w:val="22"/>
              <w:szCs w:val="22"/>
            </w:rPr>
            <w:t>rimų atlikimui bei analizatoriaus įsigijimas panaudos būdu</w:t>
          </w:r>
          <w:r w:rsidRPr="00E057E2">
            <w:rPr>
              <w:rFonts w:cstheme="minorHAnsi"/>
              <w:b/>
              <w:bCs/>
              <w:sz w:val="22"/>
              <w:szCs w:val="22"/>
            </w:rPr>
            <w:t>“</w:t>
          </w:r>
        </w:p>
        <w:p w14:paraId="18ACC6AD" w14:textId="7EF7CA9B" w:rsidR="00D526C8" w:rsidRPr="00E057E2" w:rsidRDefault="00D526C8" w:rsidP="004E4612">
          <w:pPr>
            <w:spacing w:after="120" w:line="20" w:lineRule="atLeast"/>
            <w:contextualSpacing/>
            <w:jc w:val="center"/>
            <w:rPr>
              <w:rFonts w:cstheme="minorHAnsi"/>
              <w:b/>
              <w:bCs/>
              <w:sz w:val="22"/>
              <w:szCs w:val="22"/>
            </w:rPr>
          </w:pPr>
          <w:r w:rsidRPr="00E057E2">
            <w:rPr>
              <w:rFonts w:cstheme="minorHAnsi"/>
              <w:b/>
              <w:bCs/>
              <w:sz w:val="22"/>
              <w:szCs w:val="22"/>
            </w:rPr>
            <w:t xml:space="preserve">ATVIRO KONKURSO </w:t>
          </w:r>
          <w:r w:rsidR="00EB164F" w:rsidRPr="00E057E2">
            <w:rPr>
              <w:rFonts w:cstheme="minorHAnsi"/>
              <w:b/>
              <w:bCs/>
              <w:sz w:val="22"/>
              <w:szCs w:val="22"/>
            </w:rPr>
            <w:t xml:space="preserve">SPECIALIOSIOS </w:t>
          </w:r>
          <w:r w:rsidRPr="00E057E2">
            <w:rPr>
              <w:rFonts w:cstheme="minorHAnsi"/>
              <w:b/>
              <w:bCs/>
              <w:sz w:val="22"/>
              <w:szCs w:val="22"/>
            </w:rPr>
            <w:t>SĄLYGOS</w:t>
          </w:r>
          <w:r w:rsidR="00EC4CB7" w:rsidRPr="00E057E2">
            <w:rPr>
              <w:rFonts w:cstheme="minorHAnsi"/>
              <w:b/>
              <w:bCs/>
              <w:sz w:val="22"/>
              <w:szCs w:val="22"/>
            </w:rPr>
            <w:t xml:space="preserve"> </w:t>
          </w:r>
        </w:p>
        <w:p w14:paraId="67D34D7E" w14:textId="7B35C1F9" w:rsidR="00D53BF4" w:rsidRPr="00E057E2" w:rsidRDefault="00D53BF4" w:rsidP="004E4612">
          <w:pPr>
            <w:spacing w:after="120" w:line="20" w:lineRule="atLeast"/>
            <w:contextualSpacing/>
            <w:jc w:val="center"/>
            <w:rPr>
              <w:rFonts w:cstheme="minorHAnsi"/>
              <w:b/>
              <w:bCs/>
              <w:sz w:val="22"/>
              <w:szCs w:val="22"/>
            </w:rPr>
          </w:pPr>
          <w:r w:rsidRPr="00E057E2">
            <w:rPr>
              <w:rFonts w:cstheme="minorHAnsi"/>
              <w:b/>
              <w:bCs/>
              <w:sz w:val="22"/>
              <w:szCs w:val="22"/>
            </w:rPr>
            <w:t>V</w:t>
          </w:r>
          <w:r w:rsidR="00755F3B" w:rsidRPr="00E057E2">
            <w:rPr>
              <w:rFonts w:cstheme="minorHAnsi"/>
              <w:b/>
              <w:bCs/>
              <w:sz w:val="22"/>
              <w:szCs w:val="22"/>
            </w:rPr>
            <w:t>ersija</w:t>
          </w:r>
          <w:r w:rsidRPr="00E057E2">
            <w:rPr>
              <w:rFonts w:cstheme="minorHAnsi"/>
              <w:b/>
              <w:bCs/>
              <w:sz w:val="22"/>
              <w:szCs w:val="22"/>
            </w:rPr>
            <w:t xml:space="preserve"> Nr. </w:t>
          </w:r>
          <w:r w:rsidR="00C93E46" w:rsidRPr="00E057E2">
            <w:rPr>
              <w:rFonts w:cstheme="minorHAnsi"/>
              <w:b/>
              <w:bCs/>
              <w:sz w:val="22"/>
              <w:szCs w:val="22"/>
            </w:rPr>
            <w:t>V1</w:t>
          </w:r>
        </w:p>
        <w:p w14:paraId="0FC90D8B" w14:textId="77777777" w:rsidR="00D526C8" w:rsidRPr="00E057E2"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3A2BDA53"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5209AB81"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2D871DB7"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1BB9F56C"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3867239C"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6D76027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326A6B08"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7A735529"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r>
                  <w:rPr>
                    <w:noProof/>
                    <w:webHidden/>
                  </w:rPr>
                  <w:tab/>
                </w:r>
              </w:hyperlink>
            </w:p>
            <w:p w14:paraId="63B898BB" w14:textId="724E6627" w:rsidR="00156184" w:rsidRDefault="001C24BC" w:rsidP="00156184">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0" w:history="1">
                <w:r w:rsidR="00156184" w:rsidRPr="00AE150C">
                  <w:rPr>
                    <w:rStyle w:val="Hipersaitas"/>
                    <w:rFonts w:eastAsia="Calibri" w:cstheme="minorHAnsi"/>
                    <w:noProof/>
                  </w:rPr>
                  <w:t xml:space="preserve">Pirkimo sąlygų </w:t>
                </w:r>
                <w:r w:rsidR="000548DF">
                  <w:rPr>
                    <w:rStyle w:val="Hipersaitas"/>
                    <w:rFonts w:eastAsia="Calibri" w:cstheme="minorHAnsi"/>
                    <w:noProof/>
                  </w:rPr>
                  <w:t>9</w:t>
                </w:r>
                <w:r w:rsidR="00156184" w:rsidRPr="00AE150C">
                  <w:rPr>
                    <w:rStyle w:val="Hipersaitas"/>
                    <w:rFonts w:eastAsia="Calibri" w:cstheme="minorHAnsi"/>
                    <w:noProof/>
                  </w:rPr>
                  <w:t xml:space="preserve"> priedas „</w:t>
                </w:r>
                <w:r w:rsidR="000548DF">
                  <w:rPr>
                    <w:rStyle w:val="Hipersaitas"/>
                    <w:rFonts w:eastAsia="Calibri" w:cstheme="minorHAnsi"/>
                    <w:noProof/>
                  </w:rPr>
                  <w:t>Specialistų sąrašas</w:t>
                </w:r>
                <w:r w:rsidR="00156184" w:rsidRPr="00AE150C">
                  <w:rPr>
                    <w:rStyle w:val="Hipersaitas"/>
                    <w:rFonts w:eastAsia="Calibri" w:cstheme="minorHAnsi"/>
                    <w:noProof/>
                  </w:rPr>
                  <w:t xml:space="preserve">“ </w:t>
                </w:r>
                <w:r w:rsidR="00156184">
                  <w:rPr>
                    <w:noProof/>
                    <w:webHidden/>
                  </w:rPr>
                  <w:tab/>
                </w:r>
              </w:hyperlink>
            </w:p>
            <w:p w14:paraId="19D90E04" w14:textId="791E30C3" w:rsidR="00156184" w:rsidRDefault="00156184" w:rsidP="00156184">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0548DF">
                  <w:rPr>
                    <w:rStyle w:val="Hipersaitas"/>
                    <w:rFonts w:eastAsia="Calibri" w:cstheme="minorHAnsi"/>
                    <w:noProof/>
                  </w:rPr>
                  <w:t>10</w:t>
                </w:r>
                <w:r w:rsidRPr="00AE150C">
                  <w:rPr>
                    <w:rStyle w:val="Hipersaitas"/>
                    <w:rFonts w:eastAsia="Calibri" w:cstheme="minorHAnsi"/>
                    <w:noProof/>
                  </w:rPr>
                  <w:t xml:space="preserve"> priedas „</w:t>
                </w:r>
                <w:r w:rsidR="00250067" w:rsidRPr="00250067">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3BC82662" w:rsidR="001C24BC" w:rsidRPr="00682B25" w:rsidRDefault="0000000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68314BB"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775EAC" w:rsidRPr="000B68B4">
        <w:rPr>
          <w:rFonts w:cstheme="minorHAnsi"/>
          <w:i/>
          <w:sz w:val="22"/>
          <w:szCs w:val="22"/>
        </w:rPr>
        <w:t>VšĮ Naujosios Vilnios poliklinika, kodas 124246043, V. Sirokomlės g. 8, LT-11200 Vilnius</w:t>
      </w:r>
      <w:r w:rsidR="00775EAC" w:rsidRPr="000B68B4">
        <w:rPr>
          <w:rFonts w:eastAsia="Calibri" w:cstheme="minorHAnsi"/>
          <w:sz w:val="22"/>
          <w:szCs w:val="22"/>
        </w:rPr>
        <w:t xml:space="preserve">. </w:t>
      </w:r>
      <w:r w:rsidR="00775EAC" w:rsidRPr="00D1737C">
        <w:rPr>
          <w:rFonts w:eastAsia="Calibri" w:cstheme="minorHAnsi"/>
          <w:sz w:val="22"/>
          <w:szCs w:val="22"/>
        </w:rPr>
        <w:t xml:space="preserve">Perkančioji organizacija </w:t>
      </w:r>
      <w:r w:rsidR="00775EAC">
        <w:rPr>
          <w:rFonts w:eastAsia="Calibri" w:cstheme="minorHAnsi"/>
          <w:sz w:val="22"/>
          <w:szCs w:val="22"/>
        </w:rPr>
        <w:t>nėra</w:t>
      </w:r>
      <w:r w:rsidR="00775EAC" w:rsidRPr="00D1737C">
        <w:rPr>
          <w:rFonts w:eastAsia="Calibri" w:cstheme="minorHAnsi"/>
          <w:sz w:val="22"/>
          <w:szCs w:val="22"/>
        </w:rPr>
        <w:t xml:space="preserve"> PVM mokėtoja</w:t>
      </w:r>
      <w:r w:rsidR="00FC36E7">
        <w:rPr>
          <w:rFonts w:eastAsia="Calibri" w:cstheme="minorHAnsi"/>
          <w:sz w:val="22"/>
          <w:szCs w:val="22"/>
        </w:rPr>
        <w:t>.</w:t>
      </w:r>
    </w:p>
    <w:p w14:paraId="6446701F" w14:textId="2A970417" w:rsidR="00E32C8E" w:rsidRPr="00E057E2"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E057E2">
        <w:rPr>
          <w:rFonts w:eastAsia="Calibri" w:cstheme="minorHAnsi"/>
          <w:sz w:val="22"/>
          <w:szCs w:val="22"/>
        </w:rPr>
        <w:t xml:space="preserve">Sutartį pasirašys </w:t>
      </w:r>
      <w:r w:rsidR="00F77C7F" w:rsidRPr="00E057E2">
        <w:rPr>
          <w:rFonts w:cstheme="minorHAnsi"/>
          <w:sz w:val="22"/>
          <w:szCs w:val="22"/>
        </w:rPr>
        <w:t>P</w:t>
      </w:r>
      <w:r w:rsidR="00BB3F33" w:rsidRPr="00E057E2">
        <w:rPr>
          <w:rFonts w:cstheme="minorHAnsi"/>
          <w:sz w:val="22"/>
          <w:szCs w:val="22"/>
        </w:rPr>
        <w:t>erkančioji organizacija</w:t>
      </w:r>
      <w:r w:rsidR="00BB3F33" w:rsidRPr="00E057E2">
        <w:rPr>
          <w:rFonts w:eastAsia="Calibri" w:cstheme="minorHAnsi"/>
          <w:sz w:val="22"/>
          <w:szCs w:val="22"/>
        </w:rPr>
        <w:t>.</w:t>
      </w:r>
    </w:p>
    <w:p w14:paraId="2239DD1B" w14:textId="2273171B"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2B271E" w:rsidRPr="006648FD">
        <w:rPr>
          <w:rFonts w:cstheme="minorHAnsi"/>
          <w:color w:val="000000" w:themeColor="text1"/>
          <w:sz w:val="22"/>
          <w:szCs w:val="22"/>
        </w:rPr>
        <w:t>centralizuotų pirkimų kataloge šių prekių nėra arba neatitinka perkančiosios organizacijos poreikių</w:t>
      </w:r>
      <w:r w:rsidR="002B271E">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E057E2"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E057E2">
        <w:rPr>
          <w:rFonts w:cstheme="minorHAnsi"/>
          <w:sz w:val="22"/>
          <w:szCs w:val="22"/>
        </w:rPr>
        <w:t>4.4.4.1</w:t>
      </w:r>
      <w:r w:rsidRPr="00E057E2">
        <w:rPr>
          <w:rFonts w:cstheme="minorHAnsi"/>
          <w:i/>
          <w:sz w:val="22"/>
          <w:szCs w:val="22"/>
        </w:rPr>
        <w:t xml:space="preserve"> </w:t>
      </w:r>
      <w:r w:rsidRPr="00E057E2">
        <w:rPr>
          <w:rFonts w:cstheme="minorHAnsi"/>
          <w:sz w:val="22"/>
          <w:szCs w:val="22"/>
        </w:rPr>
        <w:t xml:space="preserve"> punktu (-</w:t>
      </w:r>
      <w:proofErr w:type="spellStart"/>
      <w:r w:rsidRPr="00E057E2">
        <w:rPr>
          <w:rFonts w:cstheme="minorHAnsi"/>
          <w:sz w:val="22"/>
          <w:szCs w:val="22"/>
        </w:rPr>
        <w:t>ais</w:t>
      </w:r>
      <w:proofErr w:type="spellEnd"/>
      <w:r w:rsidRPr="00E057E2">
        <w:rPr>
          <w:rFonts w:cstheme="minorHAnsi"/>
          <w:sz w:val="22"/>
          <w:szCs w:val="22"/>
        </w:rPr>
        <w:t xml:space="preserve">). Aplinkos apaugos kriterijai </w:t>
      </w:r>
      <w:r w:rsidR="009C3765" w:rsidRPr="00E057E2">
        <w:rPr>
          <w:rFonts w:cstheme="minorHAnsi"/>
          <w:sz w:val="22"/>
          <w:szCs w:val="22"/>
        </w:rPr>
        <w:t xml:space="preserve">nurodyti </w:t>
      </w:r>
      <w:r w:rsidR="00D4732D" w:rsidRPr="00E057E2">
        <w:rPr>
          <w:rFonts w:cstheme="minorHAnsi"/>
          <w:sz w:val="22"/>
          <w:szCs w:val="22"/>
        </w:rPr>
        <w:t xml:space="preserve">specialiųjų pirkimo sąlygų </w:t>
      </w:r>
      <w:r w:rsidR="00C62292" w:rsidRPr="00E057E2">
        <w:rPr>
          <w:rFonts w:cstheme="minorHAnsi"/>
          <w:sz w:val="22"/>
          <w:szCs w:val="22"/>
        </w:rPr>
        <w:t>5</w:t>
      </w:r>
      <w:r w:rsidR="00D4732D" w:rsidRPr="00E057E2">
        <w:rPr>
          <w:rFonts w:cstheme="minorHAnsi"/>
          <w:sz w:val="22"/>
          <w:szCs w:val="22"/>
        </w:rPr>
        <w:t xml:space="preserve"> priede „</w:t>
      </w:r>
      <w:r w:rsidR="00C62292" w:rsidRPr="00E057E2">
        <w:rPr>
          <w:rFonts w:cstheme="minorHAnsi"/>
          <w:sz w:val="22"/>
          <w:szCs w:val="22"/>
        </w:rPr>
        <w:t>Sutarties projektas</w:t>
      </w:r>
      <w:r w:rsidR="00D4732D" w:rsidRPr="00E057E2">
        <w:rPr>
          <w:rFonts w:cstheme="minorHAnsi"/>
          <w:sz w:val="22"/>
          <w:szCs w:val="22"/>
        </w:rPr>
        <w:t>“</w:t>
      </w:r>
      <w:r w:rsidRPr="00E057E2">
        <w:rPr>
          <w:rFonts w:cstheme="minorHAnsi"/>
          <w:sz w:val="22"/>
          <w:szCs w:val="22"/>
        </w:rPr>
        <w:t>.</w:t>
      </w:r>
    </w:p>
    <w:p w14:paraId="3589520C" w14:textId="0207F35B" w:rsidR="0069195A" w:rsidRPr="00E057E2" w:rsidRDefault="1A7124BC" w:rsidP="002B271E">
      <w:pPr>
        <w:pStyle w:val="Sraopastraipa"/>
        <w:tabs>
          <w:tab w:val="left" w:pos="993"/>
        </w:tabs>
        <w:spacing w:after="0" w:line="240" w:lineRule="auto"/>
        <w:ind w:left="567"/>
        <w:jc w:val="both"/>
        <w:rPr>
          <w:rFonts w:eastAsia="Arial"/>
          <w:sz w:val="22"/>
          <w:szCs w:val="22"/>
        </w:rPr>
      </w:pPr>
      <w:r w:rsidRPr="00E057E2">
        <w:rPr>
          <w:rFonts w:eastAsia="Arial"/>
          <w:sz w:val="22"/>
          <w:szCs w:val="22"/>
        </w:rPr>
        <w:t xml:space="preserve">1.7. </w:t>
      </w:r>
      <w:r w:rsidR="0069195A" w:rsidRPr="00E057E2">
        <w:rPr>
          <w:rFonts w:eastAsia="Arial"/>
          <w:sz w:val="22"/>
          <w:szCs w:val="22"/>
        </w:rPr>
        <w:t xml:space="preserve">Šiame pirkime </w:t>
      </w:r>
      <w:r w:rsidR="00D701D9" w:rsidRPr="00E057E2">
        <w:rPr>
          <w:rFonts w:eastAsia="Arial"/>
          <w:sz w:val="22"/>
          <w:szCs w:val="22"/>
        </w:rPr>
        <w:t xml:space="preserve">netaikomi </w:t>
      </w:r>
      <w:r w:rsidR="0069195A" w:rsidRPr="00E057E2">
        <w:rPr>
          <w:rFonts w:eastAsia="Arial"/>
          <w:sz w:val="22"/>
          <w:szCs w:val="22"/>
        </w:rPr>
        <w:t>energijos vartojimo efektyvumo reikalavimai.</w:t>
      </w:r>
    </w:p>
    <w:p w14:paraId="2413C02D" w14:textId="7D284B3E" w:rsidR="00E32C8E" w:rsidRPr="00E057E2" w:rsidRDefault="00E32C8E" w:rsidP="002B271E">
      <w:pPr>
        <w:pStyle w:val="Sraopastraipa"/>
        <w:numPr>
          <w:ilvl w:val="1"/>
          <w:numId w:val="2"/>
        </w:numPr>
        <w:spacing w:after="0" w:line="240" w:lineRule="auto"/>
        <w:ind w:left="1134" w:hanging="567"/>
        <w:jc w:val="both"/>
        <w:rPr>
          <w:i/>
          <w:iCs/>
        </w:rPr>
      </w:pPr>
      <w:r w:rsidRPr="00E057E2">
        <w:rPr>
          <w:rFonts w:eastAsia="Arial"/>
          <w:sz w:val="22"/>
          <w:szCs w:val="22"/>
        </w:rPr>
        <w:t xml:space="preserve">Išankstinis skelbimas apie </w:t>
      </w:r>
      <w:r w:rsidR="007A68AD" w:rsidRPr="00E057E2">
        <w:rPr>
          <w:rFonts w:eastAsia="Arial"/>
          <w:sz w:val="22"/>
          <w:szCs w:val="22"/>
        </w:rPr>
        <w:t>p</w:t>
      </w:r>
      <w:r w:rsidRPr="00E057E2">
        <w:rPr>
          <w:rFonts w:eastAsia="Arial"/>
          <w:sz w:val="22"/>
          <w:szCs w:val="22"/>
        </w:rPr>
        <w:t>irkimą nebuvo paskelbtas.</w:t>
      </w:r>
    </w:p>
    <w:p w14:paraId="72EF28E7" w14:textId="234086C3" w:rsidR="00AF1430" w:rsidRPr="005E7A2A" w:rsidRDefault="00015FC9" w:rsidP="002B271E">
      <w:pPr>
        <w:pStyle w:val="Sraopastraipa"/>
        <w:numPr>
          <w:ilvl w:val="1"/>
          <w:numId w:val="2"/>
        </w:numPr>
        <w:tabs>
          <w:tab w:val="left" w:pos="993"/>
          <w:tab w:val="left" w:pos="1276"/>
        </w:tabs>
        <w:spacing w:after="0" w:line="240" w:lineRule="auto"/>
        <w:ind w:left="1134" w:hanging="567"/>
        <w:jc w:val="both"/>
        <w:rPr>
          <w:sz w:val="22"/>
          <w:szCs w:val="22"/>
        </w:rPr>
      </w:pPr>
      <w:r w:rsidRPr="00E057E2">
        <w:rPr>
          <w:sz w:val="22"/>
          <w:szCs w:val="22"/>
          <w:lang w:eastAsia="en-US"/>
        </w:rPr>
        <w:t>P</w:t>
      </w:r>
      <w:r w:rsidR="00E32C8E" w:rsidRPr="00E057E2">
        <w:rPr>
          <w:sz w:val="22"/>
          <w:szCs w:val="22"/>
          <w:lang w:eastAsia="en-US"/>
        </w:rPr>
        <w:t xml:space="preserve">irkime </w:t>
      </w:r>
      <w:r w:rsidR="007A68AD" w:rsidRPr="00E057E2">
        <w:rPr>
          <w:sz w:val="22"/>
          <w:szCs w:val="22"/>
        </w:rPr>
        <w:t>perkančioji organizacija</w:t>
      </w:r>
      <w:r w:rsidR="00E32C8E" w:rsidRPr="00E057E2">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2B271E"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2B271E">
        <w:rPr>
          <w:sz w:val="22"/>
          <w:szCs w:val="22"/>
        </w:rPr>
        <w:t xml:space="preserve">Pirkime neleidžiama pateikti alternatyvių pasiūlymų. </w:t>
      </w:r>
      <w:r w:rsidR="00BA0147" w:rsidRPr="002B271E">
        <w:rPr>
          <w:sz w:val="22"/>
          <w:szCs w:val="22"/>
        </w:rPr>
        <w:t>Tiekėjui pateikus alternatyvų pasiūlymą (alternatyvius pasiūlymus), jo pasiūlymas ir alternatyvūs pasiūlymai bus atmesti.</w:t>
      </w:r>
    </w:p>
    <w:p w14:paraId="5D0EA3C4" w14:textId="5B57548E" w:rsidR="004D070C" w:rsidRPr="002B271E"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2B271E">
        <w:rPr>
          <w:sz w:val="22"/>
          <w:szCs w:val="22"/>
        </w:rPr>
        <w:t xml:space="preserve"> </w:t>
      </w:r>
      <w:r w:rsidRPr="002B271E">
        <w:rPr>
          <w:rFonts w:eastAsia="Times New Roman"/>
          <w:sz w:val="22"/>
          <w:szCs w:val="22"/>
        </w:rPr>
        <w:t xml:space="preserve">Jeigu Pirkimo metu bus atliekama patikra Nacionaliniam saugumui užtikrinti svarbių objektų apsaugos įstatyme nustatyta tvarka, </w:t>
      </w:r>
      <w:r w:rsidRPr="002B271E">
        <w:rPr>
          <w:sz w:val="22"/>
          <w:szCs w:val="22"/>
        </w:rPr>
        <w:t xml:space="preserve">dalyvis turės pateikti tokiai patikrai atlikti reikalingus dokumentus. </w:t>
      </w:r>
    </w:p>
    <w:p w14:paraId="0C002F05" w14:textId="56D9BA1E" w:rsidR="00E32C8E" w:rsidRPr="005E7A2A" w:rsidRDefault="005E7A2A" w:rsidP="002B271E">
      <w:pPr>
        <w:pStyle w:val="Sraopastraipa"/>
        <w:numPr>
          <w:ilvl w:val="1"/>
          <w:numId w:val="2"/>
        </w:numPr>
        <w:tabs>
          <w:tab w:val="left" w:pos="993"/>
          <w:tab w:val="left" w:pos="1276"/>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1968E02" w:rsidR="00B41C66" w:rsidRPr="00E057E2" w:rsidRDefault="00B41C66" w:rsidP="0097765E">
      <w:pPr>
        <w:pStyle w:val="Betarp"/>
        <w:numPr>
          <w:ilvl w:val="1"/>
          <w:numId w:val="7"/>
        </w:numPr>
        <w:spacing w:after="120"/>
        <w:ind w:left="0" w:firstLine="709"/>
        <w:contextualSpacing/>
        <w:jc w:val="both"/>
        <w:rPr>
          <w:rFonts w:cstheme="minorHAnsi"/>
          <w:sz w:val="22"/>
          <w:szCs w:val="22"/>
        </w:rPr>
      </w:pPr>
      <w:r w:rsidRPr="00E057E2">
        <w:rPr>
          <w:rFonts w:eastAsia="Calibri" w:cstheme="minorHAnsi"/>
          <w:sz w:val="22"/>
          <w:szCs w:val="22"/>
        </w:rPr>
        <w:t xml:space="preserve">Perkančioji organizacija numato įsigyti </w:t>
      </w:r>
      <w:r w:rsidR="00C65817" w:rsidRPr="00E057E2">
        <w:rPr>
          <w:rFonts w:cstheme="minorHAnsi"/>
          <w:b/>
          <w:bCs/>
          <w:sz w:val="22"/>
          <w:szCs w:val="22"/>
        </w:rPr>
        <w:t>reagentus ir papildomas priemones C-reaktyvaus baltymo</w:t>
      </w:r>
      <w:r w:rsidR="00F746E2" w:rsidRPr="00E057E2">
        <w:rPr>
          <w:rFonts w:cstheme="minorHAnsi"/>
          <w:b/>
          <w:bCs/>
          <w:sz w:val="22"/>
          <w:szCs w:val="22"/>
        </w:rPr>
        <w:t xml:space="preserve"> (toliau – CRB)</w:t>
      </w:r>
      <w:r w:rsidR="00C65817" w:rsidRPr="00E057E2">
        <w:rPr>
          <w:rFonts w:cstheme="minorHAnsi"/>
          <w:b/>
          <w:bCs/>
          <w:sz w:val="22"/>
          <w:szCs w:val="22"/>
        </w:rPr>
        <w:t xml:space="preserve"> tyrimų atlikimui </w:t>
      </w:r>
      <w:r w:rsidR="00066F91" w:rsidRPr="00E057E2">
        <w:rPr>
          <w:rFonts w:eastAsia="Times New Roman" w:cstheme="minorHAnsi"/>
          <w:sz w:val="22"/>
          <w:szCs w:val="22"/>
          <w:lang w:eastAsia="en-US"/>
        </w:rPr>
        <w:t>(toliau – prekės</w:t>
      </w:r>
      <w:r w:rsidR="003375BD" w:rsidRPr="00E057E2">
        <w:rPr>
          <w:rFonts w:eastAsia="Times New Roman" w:cstheme="minorHAnsi"/>
          <w:sz w:val="22"/>
          <w:szCs w:val="22"/>
          <w:lang w:eastAsia="en-US"/>
        </w:rPr>
        <w:t>, tyrimai</w:t>
      </w:r>
      <w:r w:rsidR="00066F91" w:rsidRPr="00E057E2">
        <w:rPr>
          <w:rFonts w:eastAsia="Times New Roman" w:cstheme="minorHAnsi"/>
          <w:sz w:val="22"/>
          <w:szCs w:val="22"/>
          <w:lang w:eastAsia="en-US"/>
        </w:rPr>
        <w:t>, pirkimo objektas)</w:t>
      </w:r>
      <w:r w:rsidR="00C441A4" w:rsidRPr="00E057E2">
        <w:rPr>
          <w:rFonts w:eastAsia="Times New Roman" w:cstheme="minorHAnsi"/>
          <w:sz w:val="22"/>
          <w:szCs w:val="22"/>
          <w:lang w:eastAsia="en-US"/>
        </w:rPr>
        <w:t xml:space="preserve"> </w:t>
      </w:r>
      <w:r w:rsidR="00C441A4" w:rsidRPr="00E057E2">
        <w:rPr>
          <w:rFonts w:cstheme="minorHAnsi"/>
          <w:b/>
          <w:bCs/>
          <w:sz w:val="22"/>
          <w:szCs w:val="22"/>
        </w:rPr>
        <w:t>bei anal</w:t>
      </w:r>
      <w:r w:rsidR="00137097" w:rsidRPr="00E057E2">
        <w:rPr>
          <w:rFonts w:cstheme="minorHAnsi"/>
          <w:b/>
          <w:bCs/>
          <w:sz w:val="22"/>
          <w:szCs w:val="22"/>
        </w:rPr>
        <w:t>izatorių</w:t>
      </w:r>
      <w:r w:rsidR="00C441A4" w:rsidRPr="00E057E2">
        <w:rPr>
          <w:rFonts w:cstheme="minorHAnsi"/>
          <w:b/>
          <w:bCs/>
          <w:sz w:val="22"/>
          <w:szCs w:val="22"/>
        </w:rPr>
        <w:t xml:space="preserve"> panaudos būdu</w:t>
      </w:r>
      <w:r w:rsidR="00C441A4" w:rsidRPr="00E057E2">
        <w:rPr>
          <w:rFonts w:eastAsia="Calibri" w:cstheme="minorHAnsi"/>
          <w:sz w:val="22"/>
          <w:szCs w:val="22"/>
        </w:rPr>
        <w:t xml:space="preserve"> </w:t>
      </w:r>
      <w:r w:rsidR="00137097" w:rsidRPr="00E057E2">
        <w:rPr>
          <w:rFonts w:eastAsia="Times New Roman" w:cstheme="minorHAnsi"/>
          <w:sz w:val="22"/>
          <w:szCs w:val="22"/>
          <w:lang w:eastAsia="en-US"/>
        </w:rPr>
        <w:t xml:space="preserve">(toliau – </w:t>
      </w:r>
      <w:r w:rsidR="003375BD" w:rsidRPr="00E057E2">
        <w:rPr>
          <w:rFonts w:eastAsia="Times New Roman" w:cstheme="minorHAnsi"/>
          <w:sz w:val="22"/>
          <w:szCs w:val="22"/>
          <w:lang w:eastAsia="en-US"/>
        </w:rPr>
        <w:t>įranga</w:t>
      </w:r>
      <w:r w:rsidR="00933216" w:rsidRPr="00E057E2">
        <w:rPr>
          <w:rFonts w:eastAsia="Calibri" w:cstheme="minorHAnsi"/>
          <w:sz w:val="22"/>
          <w:szCs w:val="22"/>
        </w:rPr>
        <w:t>)</w:t>
      </w:r>
      <w:r w:rsidRPr="00E057E2">
        <w:rPr>
          <w:rFonts w:eastAsia="Calibri" w:cstheme="minorHAnsi"/>
          <w:sz w:val="22"/>
          <w:szCs w:val="22"/>
        </w:rPr>
        <w:t>.</w:t>
      </w:r>
    </w:p>
    <w:p w14:paraId="48EEE6C2" w14:textId="24EDBCE9" w:rsidR="00B41C66" w:rsidRPr="00E057E2" w:rsidRDefault="00507DC9" w:rsidP="00146BB7">
      <w:pPr>
        <w:pStyle w:val="Betarp"/>
        <w:tabs>
          <w:tab w:val="left" w:pos="1418"/>
        </w:tabs>
        <w:spacing w:after="120"/>
        <w:ind w:firstLine="720"/>
        <w:contextualSpacing/>
        <w:jc w:val="both"/>
        <w:rPr>
          <w:rFonts w:cstheme="minorHAnsi"/>
          <w:sz w:val="22"/>
          <w:szCs w:val="22"/>
        </w:rPr>
      </w:pPr>
      <w:r w:rsidRPr="00682B25">
        <w:rPr>
          <w:rFonts w:cstheme="minorHAnsi"/>
          <w:sz w:val="22"/>
          <w:szCs w:val="22"/>
        </w:rPr>
        <w:t>2.2</w:t>
      </w:r>
      <w:r w:rsidR="003375BD">
        <w:rPr>
          <w:rFonts w:cstheme="minorHAnsi"/>
          <w:sz w:val="22"/>
          <w:szCs w:val="22"/>
        </w:rPr>
        <w:t xml:space="preserve">    </w:t>
      </w:r>
      <w:r w:rsidR="00B41C66" w:rsidRPr="00682B25">
        <w:rPr>
          <w:rFonts w:cstheme="minorHAnsi"/>
          <w:sz w:val="22"/>
          <w:szCs w:val="22"/>
        </w:rPr>
        <w:t>Pirkimo objektas į dalis neskaidomas</w:t>
      </w:r>
      <w:r w:rsidR="00750C40">
        <w:rPr>
          <w:rFonts w:cstheme="minorHAnsi"/>
          <w:sz w:val="22"/>
          <w:szCs w:val="22"/>
        </w:rPr>
        <w:t xml:space="preserve">, nes perkami reagentai ir papildomos priemonės </w:t>
      </w:r>
      <w:r w:rsidR="00F746E2">
        <w:rPr>
          <w:rFonts w:cstheme="minorHAnsi"/>
          <w:sz w:val="22"/>
          <w:szCs w:val="22"/>
        </w:rPr>
        <w:t>CRB tyrimo atlikimui</w:t>
      </w:r>
      <w:r w:rsidR="00B41C66" w:rsidRPr="00682B25">
        <w:rPr>
          <w:rFonts w:cstheme="minorHAnsi"/>
          <w:sz w:val="22"/>
          <w:szCs w:val="22"/>
        </w:rPr>
        <w:t xml:space="preserve">. </w:t>
      </w:r>
      <w:r w:rsidR="00146BB7" w:rsidRPr="00C35038">
        <w:rPr>
          <w:rFonts w:cstheme="minorHAnsi"/>
          <w:sz w:val="22"/>
          <w:szCs w:val="22"/>
        </w:rPr>
        <w:t xml:space="preserve">Visos medžiagos turi tikti panaudai suteikiamai įrangai. </w:t>
      </w:r>
      <w:r w:rsidR="007554D6" w:rsidRPr="00682B25">
        <w:rPr>
          <w:rFonts w:cstheme="minorHAnsi"/>
          <w:sz w:val="22"/>
          <w:szCs w:val="22"/>
        </w:rPr>
        <w:t xml:space="preserve">Pirkimo apimtys, reikalavimai ir techninė </w:t>
      </w:r>
      <w:r w:rsidR="007554D6" w:rsidRPr="00E057E2">
        <w:rPr>
          <w:rFonts w:cstheme="minorHAnsi"/>
          <w:sz w:val="22"/>
          <w:szCs w:val="22"/>
        </w:rPr>
        <w:t xml:space="preserve">specifikacija apibrėžti </w:t>
      </w:r>
      <w:r w:rsidR="007204DB" w:rsidRPr="00E057E2">
        <w:rPr>
          <w:rFonts w:cstheme="minorHAnsi"/>
          <w:sz w:val="22"/>
          <w:szCs w:val="22"/>
        </w:rPr>
        <w:t xml:space="preserve">specialiųjų </w:t>
      </w:r>
      <w:r w:rsidR="007554D6" w:rsidRPr="00E057E2">
        <w:rPr>
          <w:rFonts w:cstheme="minorHAnsi"/>
          <w:sz w:val="22"/>
          <w:szCs w:val="22"/>
        </w:rPr>
        <w:t xml:space="preserve">pirkimo sąlygų </w:t>
      </w:r>
      <w:r w:rsidR="00B762D8" w:rsidRPr="00E057E2">
        <w:rPr>
          <w:rFonts w:cstheme="minorHAnsi"/>
          <w:sz w:val="22"/>
          <w:szCs w:val="22"/>
        </w:rPr>
        <w:t>2</w:t>
      </w:r>
      <w:r w:rsidR="009275CC" w:rsidRPr="00E057E2">
        <w:rPr>
          <w:rFonts w:cstheme="minorHAnsi"/>
          <w:sz w:val="22"/>
          <w:szCs w:val="22"/>
        </w:rPr>
        <w:t xml:space="preserve"> priede „Techninė specifikacija</w:t>
      </w:r>
      <w:r w:rsidR="00CB3C47" w:rsidRPr="00E057E2">
        <w:rPr>
          <w:rFonts w:cstheme="minorHAnsi"/>
          <w:sz w:val="22"/>
          <w:szCs w:val="22"/>
        </w:rPr>
        <w:t>“</w:t>
      </w:r>
      <w:r w:rsidR="007554D6" w:rsidRPr="00E057E2">
        <w:rPr>
          <w:rFonts w:cstheme="minorHAnsi"/>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E057E2">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B6E673D" w:rsidR="00BE0587" w:rsidRPr="004F2064" w:rsidRDefault="00BE0587" w:rsidP="008F54F7">
      <w:pPr>
        <w:pStyle w:val="Body2"/>
        <w:numPr>
          <w:ilvl w:val="1"/>
          <w:numId w:val="31"/>
        </w:numPr>
        <w:spacing w:after="0"/>
        <w:ind w:firstLine="207"/>
        <w:rPr>
          <w:rFonts w:asciiTheme="minorHAnsi" w:hAnsiTheme="minorHAnsi" w:cstheme="minorHAnsi"/>
          <w:sz w:val="22"/>
          <w:szCs w:val="22"/>
          <w:lang w:val="lt-LT"/>
        </w:rPr>
      </w:pPr>
      <w:r w:rsidRPr="004F2064">
        <w:rPr>
          <w:rFonts w:asciiTheme="minorHAnsi" w:eastAsiaTheme="minorHAnsi" w:hAnsiTheme="minorHAnsi" w:cstheme="minorHAnsi"/>
          <w:sz w:val="22"/>
          <w:szCs w:val="22"/>
          <w:lang w:val="lt-LT"/>
        </w:rPr>
        <w:t>P</w:t>
      </w:r>
      <w:r w:rsidRPr="004F2064">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7424F9B5" w:rsidR="00DD2AC6" w:rsidRPr="00DA0548" w:rsidRDefault="00A6625B" w:rsidP="00900D82">
      <w:pPr>
        <w:pStyle w:val="Sraopastraipa"/>
        <w:numPr>
          <w:ilvl w:val="1"/>
          <w:numId w:val="23"/>
        </w:numPr>
        <w:spacing w:after="0" w:line="20" w:lineRule="atLeast"/>
        <w:ind w:left="0" w:firstLine="567"/>
        <w:jc w:val="both"/>
        <w:rPr>
          <w:rFonts w:cstheme="minorHAnsi"/>
          <w:color w:val="00B050"/>
          <w:sz w:val="22"/>
          <w:szCs w:val="22"/>
        </w:rPr>
      </w:pPr>
      <w:r w:rsidRPr="00E057E2">
        <w:rPr>
          <w:rFonts w:cstheme="minorHAnsi"/>
          <w:sz w:val="22"/>
          <w:szCs w:val="22"/>
        </w:rPr>
        <w:t xml:space="preserve">Tiekėjams nustatomi kvalifikacijos reikalavimai ir jų atitiktį patvirtinantys dokumentai nurodyti </w:t>
      </w:r>
      <w:r w:rsidR="00765189" w:rsidRPr="00E057E2">
        <w:rPr>
          <w:rFonts w:cstheme="minorHAnsi"/>
          <w:sz w:val="22"/>
          <w:szCs w:val="22"/>
        </w:rPr>
        <w:t>specialiųjų p</w:t>
      </w:r>
      <w:r w:rsidR="00551FA7" w:rsidRPr="00E057E2">
        <w:rPr>
          <w:rFonts w:cstheme="minorHAnsi"/>
          <w:sz w:val="22"/>
          <w:szCs w:val="22"/>
        </w:rPr>
        <w:t xml:space="preserve">irkimo </w:t>
      </w:r>
      <w:r w:rsidRPr="00E057E2">
        <w:rPr>
          <w:rFonts w:cstheme="minorHAnsi"/>
          <w:sz w:val="22"/>
          <w:szCs w:val="22"/>
        </w:rPr>
        <w:t xml:space="preserve">sąlygų </w:t>
      </w:r>
      <w:r w:rsidR="00AC52F4" w:rsidRPr="00E057E2">
        <w:rPr>
          <w:rFonts w:cstheme="minorHAnsi"/>
          <w:sz w:val="22"/>
          <w:szCs w:val="22"/>
        </w:rPr>
        <w:t>8</w:t>
      </w:r>
      <w:r w:rsidR="005E740C" w:rsidRPr="00E057E2">
        <w:rPr>
          <w:rFonts w:cstheme="minorHAnsi"/>
          <w:sz w:val="22"/>
          <w:szCs w:val="22"/>
        </w:rPr>
        <w:t xml:space="preserve"> priede</w:t>
      </w:r>
      <w:r w:rsidR="00371D24" w:rsidRPr="00E057E2">
        <w:rPr>
          <w:rFonts w:cstheme="minorHAnsi"/>
          <w:sz w:val="22"/>
          <w:szCs w:val="22"/>
        </w:rPr>
        <w:t xml:space="preserve"> </w:t>
      </w:r>
      <w:r w:rsidR="00371D24" w:rsidRPr="00E057E2">
        <w:rPr>
          <w:rFonts w:eastAsia="Calibri" w:cstheme="minorHAnsi"/>
          <w:sz w:val="22"/>
          <w:szCs w:val="22"/>
        </w:rPr>
        <w:t>„Tiekėjų kvalifikacijos reikalavimai ir reikalaujami kokybės bei aplinkos apsaugos vadybos sistemų standartai“</w:t>
      </w:r>
      <w:r w:rsidR="005C16FF" w:rsidRPr="00E057E2">
        <w:rPr>
          <w:rFonts w:eastAsia="Calibri" w:cstheme="minorHAnsi"/>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Default="00F80B9A" w:rsidP="26B62E15">
      <w:pPr>
        <w:pStyle w:val="Sraopastraipa"/>
        <w:spacing w:after="0" w:line="240" w:lineRule="auto"/>
        <w:ind w:left="0" w:firstLine="567"/>
        <w:jc w:val="both"/>
        <w:rPr>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52E2CEAB" w14:textId="77777777" w:rsidR="00BF34B0" w:rsidRPr="00682B25" w:rsidRDefault="00BF34B0" w:rsidP="00BF34B0">
      <w:pPr>
        <w:pStyle w:val="Sraopastraipa"/>
        <w:spacing w:after="0" w:line="240" w:lineRule="auto"/>
        <w:ind w:left="0" w:firstLine="567"/>
        <w:jc w:val="both"/>
        <w:rPr>
          <w:rFonts w:cstheme="minorHAnsi"/>
          <w:sz w:val="22"/>
          <w:szCs w:val="22"/>
        </w:rPr>
      </w:pPr>
      <w:r>
        <w:rPr>
          <w:rFonts w:cstheme="minorHAnsi"/>
          <w:sz w:val="22"/>
          <w:szCs w:val="22"/>
        </w:rPr>
        <w:t xml:space="preserve">5.6. </w:t>
      </w:r>
      <w:r w:rsidRPr="0006484D">
        <w:rPr>
          <w:rFonts w:cstheme="minorHAnsi"/>
          <w:sz w:val="22"/>
          <w:szCs w:val="22"/>
        </w:rPr>
        <w:t xml:space="preserve">Tiekėjo siūlomos  prekės (įskaitant jų gamintojus) ir su prekėmis </w:t>
      </w:r>
      <w:proofErr w:type="spellStart"/>
      <w:r w:rsidRPr="0006484D">
        <w:rPr>
          <w:rFonts w:cstheme="minorHAnsi"/>
          <w:sz w:val="22"/>
          <w:szCs w:val="22"/>
        </w:rPr>
        <w:t>teiktinos</w:t>
      </w:r>
      <w:proofErr w:type="spellEnd"/>
      <w:r w:rsidRPr="0006484D">
        <w:rPr>
          <w:rFonts w:cstheme="minorHAnsi"/>
          <w:sz w:val="22"/>
          <w:szCs w:val="22"/>
        </w:rPr>
        <w:t xml:space="preserve">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621F652A" w14:textId="77777777" w:rsidR="00BF34B0" w:rsidRPr="00897B86" w:rsidRDefault="00BF34B0" w:rsidP="00BF34B0">
      <w:pPr>
        <w:pStyle w:val="Sraopastraipa"/>
        <w:spacing w:after="0" w:line="240" w:lineRule="auto"/>
        <w:ind w:left="0" w:firstLine="567"/>
        <w:jc w:val="both"/>
        <w:rPr>
          <w:i/>
          <w:iCs/>
          <w:sz w:val="22"/>
          <w:szCs w:val="22"/>
        </w:rPr>
      </w:pPr>
      <w:r w:rsidRPr="00333C93">
        <w:rPr>
          <w:sz w:val="22"/>
          <w:szCs w:val="22"/>
        </w:rPr>
        <w:t>5.7.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32674F3C" w14:textId="5F9B0B8B"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BF34B0">
        <w:rPr>
          <w:rFonts w:ascii="Calibri" w:eastAsia="Calibri" w:hAnsi="Calibri" w:cs="Calibri"/>
          <w:color w:val="000000" w:themeColor="text1"/>
          <w:sz w:val="22"/>
          <w:szCs w:val="22"/>
        </w:rPr>
        <w:t>8</w:t>
      </w:r>
      <w:r w:rsidRPr="26B62E15">
        <w:rPr>
          <w:rFonts w:ascii="Calibri" w:eastAsia="Calibri" w:hAnsi="Calibri" w:cs="Calibri"/>
          <w:color w:val="000000" w:themeColor="text1"/>
          <w:sz w:val="22"/>
          <w:szCs w:val="22"/>
        </w:rPr>
        <w:t>.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39 straipsnio 3 </w:t>
      </w:r>
      <w:r w:rsidRPr="26B62E15">
        <w:rPr>
          <w:rFonts w:ascii="Calibri" w:eastAsia="Calibri" w:hAnsi="Calibri" w:cs="Calibri"/>
          <w:color w:val="000000" w:themeColor="text1"/>
          <w:sz w:val="22"/>
          <w:szCs w:val="22"/>
        </w:rPr>
        <w:lastRenderedPageBreak/>
        <w:t>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7A149DA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7F6F0A" w:rsidRPr="007F6F0A">
        <w:rPr>
          <w:rFonts w:ascii="Calibri" w:eastAsia="Calibri" w:hAnsi="Calibri" w:cs="Calibri"/>
          <w:i/>
          <w:iCs/>
          <w:color w:val="000000" w:themeColor="text1"/>
          <w:sz w:val="22"/>
          <w:szCs w:val="22"/>
        </w:rPr>
        <w:t>30211200-3 Pagrindinė techninė kompiuterio įranga</w:t>
      </w:r>
      <w:r w:rsidRPr="26B62E15">
        <w:rPr>
          <w:rFonts w:ascii="Calibri" w:eastAsia="Calibri" w:hAnsi="Calibri" w:cs="Calibri"/>
          <w:i/>
          <w:iCs/>
          <w:color w:val="000000" w:themeColor="text1"/>
          <w:sz w:val="22"/>
          <w:szCs w:val="22"/>
        </w:rPr>
        <w:t xml:space="preserve">; 31154000-0 Nenutrūkstamojo maitinimo šaltiniai. Pirkimo objekto sudėtiniai elementai ir jų BVPŽ kodai nurodyti pirkimo sąlygų 2 priede „Techninė specifikacija“. </w:t>
      </w:r>
    </w:p>
    <w:p w14:paraId="5A9DA931" w14:textId="07218291" w:rsidR="016E19F6" w:rsidRDefault="016E19F6" w:rsidP="0020707D">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34018289"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w:t>
      </w:r>
      <w:r w:rsidR="00BF34B0">
        <w:rPr>
          <w:rFonts w:ascii="Calibri" w:eastAsia="Calibri" w:hAnsi="Calibri" w:cs="Calibri"/>
          <w:color w:val="000000" w:themeColor="text1"/>
          <w:sz w:val="22"/>
          <w:szCs w:val="22"/>
        </w:rPr>
        <w:t>9</w:t>
      </w:r>
      <w:r w:rsidRPr="26B62E15">
        <w:rPr>
          <w:rFonts w:ascii="Calibri" w:eastAsia="Calibri" w:hAnsi="Calibri" w:cs="Calibri"/>
          <w:color w:val="000000" w:themeColor="text1"/>
          <w:sz w:val="22"/>
          <w:szCs w:val="22"/>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07BA5088"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20707D" w:rsidRPr="007F6F0A">
        <w:rPr>
          <w:rFonts w:ascii="Calibri" w:eastAsia="Calibri" w:hAnsi="Calibri" w:cs="Calibri"/>
          <w:i/>
          <w:iCs/>
          <w:color w:val="000000" w:themeColor="text1"/>
          <w:sz w:val="22"/>
          <w:szCs w:val="22"/>
        </w:rPr>
        <w:t>30211200-3 Pagrindinė techninė kompiuterio įranga</w:t>
      </w:r>
      <w:r w:rsidRPr="26B62E15">
        <w:rPr>
          <w:rFonts w:ascii="Calibri" w:eastAsia="Calibri" w:hAnsi="Calibri" w:cs="Calibri"/>
          <w:i/>
          <w:iCs/>
          <w:color w:val="000000" w:themeColor="text1"/>
          <w:sz w:val="22"/>
          <w:szCs w:val="22"/>
        </w:rPr>
        <w:t xml:space="preserve">; 31154000-0 Nenutrūkstamojo maitinimo šaltiniai. Pirkimo objekto sudėtiniai elementai ir jų BVPŽ kodai nurodyti pirkimo sąlygų 2 priede „Techninė specifikacija“. </w:t>
      </w:r>
    </w:p>
    <w:p w14:paraId="49368D95" w14:textId="0470A990" w:rsidR="26B62E15" w:rsidRDefault="016E19F6" w:rsidP="00ED4C73">
      <w:pPr>
        <w:spacing w:after="0" w:line="240" w:lineRule="auto"/>
        <w:ind w:firstLine="567"/>
        <w:jc w:val="both"/>
        <w:rPr>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DD760D"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DD760D">
        <w:rPr>
          <w:rFonts w:cstheme="minorHAnsi"/>
          <w:sz w:val="22"/>
          <w:szCs w:val="22"/>
        </w:rPr>
        <w:t>3</w:t>
      </w:r>
      <w:r w:rsidR="008E5F93" w:rsidRPr="00DD760D">
        <w:rPr>
          <w:rFonts w:cstheme="minorHAnsi"/>
          <w:sz w:val="22"/>
          <w:szCs w:val="22"/>
        </w:rPr>
        <w:t xml:space="preserve"> priede „Pasiūlymo forma“ </w:t>
      </w:r>
      <w:r w:rsidRPr="00DD760D">
        <w:rPr>
          <w:rFonts w:cstheme="minorHAnsi"/>
          <w:sz w:val="22"/>
          <w:szCs w:val="22"/>
        </w:rPr>
        <w:t xml:space="preserve">pateiktą </w:t>
      </w:r>
      <w:r w:rsidR="00C35C26" w:rsidRPr="00DD760D">
        <w:rPr>
          <w:rFonts w:cstheme="minorHAnsi"/>
          <w:sz w:val="22"/>
          <w:szCs w:val="22"/>
        </w:rPr>
        <w:t>p</w:t>
      </w:r>
      <w:r w:rsidRPr="00DD760D">
        <w:rPr>
          <w:rFonts w:cstheme="minorHAnsi"/>
          <w:sz w:val="22"/>
          <w:szCs w:val="22"/>
        </w:rPr>
        <w:t>asiūlymo formą</w:t>
      </w:r>
      <w:r w:rsidR="001446C7" w:rsidRPr="00DD760D">
        <w:rPr>
          <w:rFonts w:cstheme="minorHAnsi"/>
          <w:sz w:val="22"/>
          <w:szCs w:val="22"/>
        </w:rPr>
        <w:t xml:space="preserve"> </w:t>
      </w:r>
      <w:r w:rsidR="007822E9" w:rsidRPr="00DD760D">
        <w:rPr>
          <w:rFonts w:cstheme="minorHAnsi"/>
          <w:sz w:val="22"/>
          <w:szCs w:val="22"/>
        </w:rPr>
        <w:t>ir formoje</w:t>
      </w:r>
      <w:r w:rsidR="001446C7" w:rsidRPr="00DD760D">
        <w:rPr>
          <w:rFonts w:cstheme="minorHAnsi"/>
          <w:sz w:val="22"/>
          <w:szCs w:val="22"/>
        </w:rPr>
        <w:t xml:space="preserve"> nurodyti pateiktini dokumentai</w:t>
      </w:r>
      <w:r w:rsidR="00C454E5" w:rsidRPr="00DD760D">
        <w:rPr>
          <w:rFonts w:cstheme="minorHAnsi"/>
          <w:sz w:val="22"/>
          <w:szCs w:val="22"/>
        </w:rPr>
        <w:t>;</w:t>
      </w:r>
    </w:p>
    <w:p w14:paraId="0D68BDB9" w14:textId="60863A9B" w:rsidR="00ED4C73" w:rsidRPr="00FF085D" w:rsidRDefault="00FF085D" w:rsidP="004A427F">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5C01664D" w14:textId="71DB4FE6" w:rsidR="00FF085D" w:rsidRPr="00A709DB" w:rsidRDefault="00A709DB" w:rsidP="004A427F">
      <w:pPr>
        <w:pStyle w:val="Sraopastraipa"/>
        <w:numPr>
          <w:ilvl w:val="2"/>
          <w:numId w:val="10"/>
        </w:numPr>
        <w:spacing w:after="0" w:line="240" w:lineRule="auto"/>
        <w:ind w:left="0" w:firstLine="567"/>
        <w:jc w:val="both"/>
        <w:rPr>
          <w:rFonts w:cstheme="minorHAnsi"/>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2489FEF4" w14:textId="4F6EAFCB" w:rsidR="00A709DB" w:rsidRPr="00C45070" w:rsidRDefault="00203D27" w:rsidP="004A427F">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41B61407" w14:textId="41F17B94" w:rsidR="00C45070" w:rsidRPr="00203D27" w:rsidRDefault="00C45070" w:rsidP="004A427F">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as</w:t>
      </w:r>
      <w:r w:rsidRPr="004478F2">
        <w:rPr>
          <w:rFonts w:cstheme="minorHAnsi"/>
          <w:sz w:val="22"/>
          <w:szCs w:val="22"/>
        </w:rPr>
        <w:t xml:space="preserve"> </w:t>
      </w:r>
      <w:r>
        <w:rPr>
          <w:rFonts w:cstheme="minorHAnsi"/>
          <w:sz w:val="22"/>
          <w:szCs w:val="22"/>
        </w:rPr>
        <w:t>specialistų sąrašas</w:t>
      </w:r>
      <w:r w:rsidRPr="004478F2">
        <w:rPr>
          <w:rFonts w:cstheme="minorHAnsi"/>
          <w:sz w:val="22"/>
          <w:szCs w:val="22"/>
        </w:rPr>
        <w:t xml:space="preserve"> (pirkimo sąlygų </w:t>
      </w:r>
      <w:r>
        <w:rPr>
          <w:rFonts w:cstheme="minorHAnsi"/>
          <w:sz w:val="22"/>
          <w:szCs w:val="22"/>
        </w:rPr>
        <w:t>9</w:t>
      </w:r>
      <w:r w:rsidRPr="004478F2">
        <w:rPr>
          <w:rFonts w:cstheme="minorHAnsi"/>
          <w:sz w:val="22"/>
          <w:szCs w:val="22"/>
        </w:rPr>
        <w:t xml:space="preserve"> prieda</w:t>
      </w:r>
      <w:r>
        <w:rPr>
          <w:rFonts w:cstheme="minorHAnsi"/>
          <w:sz w:val="22"/>
          <w:szCs w:val="22"/>
        </w:rPr>
        <w:t>s</w:t>
      </w:r>
      <w:r w:rsidRPr="004478F2">
        <w:rPr>
          <w:rFonts w:cstheme="minorHAnsi"/>
          <w:sz w:val="22"/>
          <w:szCs w:val="22"/>
        </w:rPr>
        <w:t>)</w:t>
      </w:r>
    </w:p>
    <w:p w14:paraId="14313034" w14:textId="76077A73" w:rsidR="00E243F0" w:rsidRPr="004C5EAA" w:rsidRDefault="00E243F0" w:rsidP="00E243F0">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(pirkimo sąlygų </w:t>
      </w:r>
      <w:r w:rsidR="00C45070">
        <w:rPr>
          <w:rFonts w:ascii="Calibri" w:hAnsi="Calibri" w:cs="Calibri"/>
          <w:sz w:val="22"/>
          <w:szCs w:val="22"/>
        </w:rPr>
        <w:t>10</w:t>
      </w:r>
      <w:r>
        <w:rPr>
          <w:rFonts w:ascii="Calibri" w:hAnsi="Calibri" w:cs="Calibri"/>
          <w:sz w:val="22"/>
          <w:szCs w:val="22"/>
        </w:rPr>
        <w:t xml:space="preserve">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0B429680"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DD760D">
        <w:rPr>
          <w:rFonts w:cstheme="minorHAnsi"/>
          <w:b/>
          <w:bCs/>
          <w:sz w:val="22"/>
          <w:szCs w:val="22"/>
        </w:rPr>
        <w:t>lietuvių kalba</w:t>
      </w:r>
      <w:r w:rsidR="00D17972" w:rsidRPr="00DD760D">
        <w:rPr>
          <w:rFonts w:cstheme="minorHAnsi"/>
          <w:sz w:val="22"/>
          <w:szCs w:val="22"/>
        </w:rPr>
        <w:t>.</w:t>
      </w:r>
      <w:r w:rsidR="0048587E" w:rsidRPr="00DD760D">
        <w:rPr>
          <w:rFonts w:cstheme="minorHAnsi"/>
          <w:sz w:val="22"/>
          <w:szCs w:val="22"/>
        </w:rPr>
        <w:t xml:space="preserve"> </w:t>
      </w:r>
      <w:r w:rsidR="001140D2" w:rsidRPr="00DD760D">
        <w:rPr>
          <w:rFonts w:cstheme="minorHAnsi"/>
          <w:sz w:val="22"/>
          <w:szCs w:val="22"/>
        </w:rPr>
        <w:t xml:space="preserve">Su pasiūlymu pateikiami dokumentai </w:t>
      </w:r>
      <w:r w:rsidR="00F74594" w:rsidRPr="00DD760D">
        <w:rPr>
          <w:rFonts w:cstheme="minorHAnsi"/>
          <w:sz w:val="22"/>
          <w:szCs w:val="22"/>
        </w:rPr>
        <w:t xml:space="preserve">(išskyrus tuos dokumentus, kuriuos reikalaujama pateikti abejomis kalbomis) </w:t>
      </w:r>
      <w:r w:rsidR="001140D2" w:rsidRPr="00DD760D">
        <w:rPr>
          <w:rFonts w:cstheme="minorHAnsi"/>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w:t>
      </w:r>
      <w:r w:rsidR="007A233D">
        <w:rPr>
          <w:rFonts w:eastAsia="Arial" w:cstheme="minorHAnsi"/>
          <w:sz w:val="22"/>
          <w:szCs w:val="22"/>
        </w:rPr>
        <w:lastRenderedPageBreak/>
        <w:t xml:space="preserve">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4C1AA486" w:rsidR="00C576BD" w:rsidRPr="00DD760D"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DD760D">
        <w:rPr>
          <w:rFonts w:cstheme="minorHAnsi"/>
          <w:sz w:val="22"/>
          <w:szCs w:val="22"/>
        </w:rPr>
        <w:t xml:space="preserve">Tiekėjas privalo užtikrinti savo pasiūlymo galiojimą </w:t>
      </w:r>
      <w:r w:rsidR="000D7D49" w:rsidRPr="00DD760D">
        <w:rPr>
          <w:rFonts w:cstheme="minorHAnsi"/>
          <w:sz w:val="22"/>
          <w:szCs w:val="22"/>
        </w:rPr>
        <w:t xml:space="preserve">netesybomis: </w:t>
      </w:r>
      <w:r w:rsidR="007A20F2" w:rsidRPr="00DD760D">
        <w:rPr>
          <w:rFonts w:cstheme="minorHAnsi"/>
          <w:b/>
          <w:bCs/>
          <w:sz w:val="22"/>
          <w:szCs w:val="22"/>
        </w:rPr>
        <w:t>600,00 (šešių šimtų) Eur</w:t>
      </w:r>
      <w:r w:rsidR="000D7D49" w:rsidRPr="00DD760D">
        <w:rPr>
          <w:rFonts w:cstheme="minorHAnsi"/>
          <w:sz w:val="22"/>
          <w:szCs w:val="22"/>
        </w:rPr>
        <w:t xml:space="preserve"> </w:t>
      </w:r>
      <w:r w:rsidR="000D7D49" w:rsidRPr="00DD760D">
        <w:rPr>
          <w:rFonts w:cstheme="minorHAnsi"/>
          <w:b/>
          <w:bCs/>
          <w:sz w:val="22"/>
          <w:szCs w:val="22"/>
        </w:rPr>
        <w:t>bauda</w:t>
      </w:r>
      <w:r w:rsidR="00E74111" w:rsidRPr="00DD760D">
        <w:rPr>
          <w:rFonts w:cstheme="minorHAnsi"/>
          <w:sz w:val="22"/>
          <w:szCs w:val="22"/>
        </w:rPr>
        <w:t>, kurią priv</w:t>
      </w:r>
      <w:r w:rsidR="008741E1" w:rsidRPr="00DD760D">
        <w:rPr>
          <w:rFonts w:cstheme="minorHAnsi"/>
          <w:sz w:val="22"/>
          <w:szCs w:val="22"/>
        </w:rPr>
        <w:t>a</w:t>
      </w:r>
      <w:r w:rsidR="00E74111" w:rsidRPr="00DD760D">
        <w:rPr>
          <w:rFonts w:cstheme="minorHAnsi"/>
          <w:sz w:val="22"/>
          <w:szCs w:val="22"/>
        </w:rPr>
        <w:t>lės sumokėti per 10 darbo dienų</w:t>
      </w:r>
      <w:r w:rsidR="008741E1" w:rsidRPr="00DD760D">
        <w:rPr>
          <w:rFonts w:cstheme="minorHAnsi"/>
          <w:sz w:val="22"/>
          <w:szCs w:val="22"/>
        </w:rPr>
        <w:t xml:space="preserve"> nuo perkančiosios organizacijos pareikalavimo</w:t>
      </w:r>
      <w:r w:rsidR="006275D6" w:rsidRPr="00DD760D">
        <w:rPr>
          <w:rFonts w:cstheme="minorHAnsi"/>
          <w:sz w:val="22"/>
          <w:szCs w:val="22"/>
        </w:rPr>
        <w:t>.</w:t>
      </w:r>
      <w:r w:rsidR="000D7D49" w:rsidRPr="00DD760D">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03139495" w:rsidR="004E71CB" w:rsidRPr="000D677A" w:rsidRDefault="004E71CB" w:rsidP="0056684D">
      <w:pPr>
        <w:pStyle w:val="Sraopastraipa"/>
        <w:numPr>
          <w:ilvl w:val="1"/>
          <w:numId w:val="11"/>
        </w:numPr>
        <w:tabs>
          <w:tab w:val="left" w:pos="993"/>
        </w:tabs>
        <w:spacing w:after="0" w:line="240" w:lineRule="auto"/>
        <w:ind w:left="0" w:firstLine="567"/>
        <w:jc w:val="both"/>
        <w:rPr>
          <w:rFonts w:cstheme="minorHAnsi"/>
          <w:b/>
          <w:bCs/>
          <w:sz w:val="22"/>
          <w:szCs w:val="22"/>
        </w:rPr>
      </w:pPr>
      <w:r w:rsidRPr="0056684D">
        <w:rPr>
          <w:rFonts w:eastAsia="Calibri" w:cstheme="minorHAnsi"/>
          <w:sz w:val="22"/>
          <w:szCs w:val="22"/>
        </w:rPr>
        <w:t xml:space="preserve">Perkančioji organizacija ekonomiškai naudingiausią pasiūlymą išrenka pagal tiekėjo pasiūlyme nurodytą </w:t>
      </w:r>
      <w:r w:rsidR="00003A3F" w:rsidRPr="0056684D">
        <w:rPr>
          <w:rFonts w:eastAsia="Calibri" w:cstheme="minorHAnsi"/>
          <w:sz w:val="22"/>
          <w:szCs w:val="22"/>
        </w:rPr>
        <w:t>kain</w:t>
      </w:r>
      <w:r w:rsidRPr="0056684D">
        <w:rPr>
          <w:rFonts w:eastAsia="Calibri" w:cstheme="minorHAnsi"/>
          <w:sz w:val="22"/>
          <w:szCs w:val="22"/>
        </w:rPr>
        <w:t>ą</w:t>
      </w:r>
      <w:r w:rsidR="00003A3F" w:rsidRPr="0056684D">
        <w:rPr>
          <w:rFonts w:eastAsia="Calibri" w:cstheme="minorHAnsi"/>
          <w:sz w:val="22"/>
          <w:szCs w:val="22"/>
        </w:rPr>
        <w:t xml:space="preserve">, kuri turi būti apskaičiuota ir nurodyta taip, kaip reikalaujama </w:t>
      </w:r>
      <w:bookmarkStart w:id="52" w:name="_Hlk91157291"/>
      <w:r w:rsidR="00CE14DF" w:rsidRPr="0056684D">
        <w:rPr>
          <w:rFonts w:eastAsia="Calibri" w:cstheme="minorHAnsi"/>
          <w:sz w:val="22"/>
          <w:szCs w:val="22"/>
        </w:rPr>
        <w:t xml:space="preserve">specialiųjų </w:t>
      </w:r>
      <w:r w:rsidR="00090235" w:rsidRPr="0056684D">
        <w:rPr>
          <w:rFonts w:eastAsia="Calibri" w:cstheme="minorHAnsi"/>
          <w:sz w:val="22"/>
          <w:szCs w:val="22"/>
        </w:rPr>
        <w:t>p</w:t>
      </w:r>
      <w:r w:rsidR="00551FA7" w:rsidRPr="0056684D">
        <w:rPr>
          <w:rFonts w:eastAsia="Calibri" w:cstheme="minorHAnsi"/>
          <w:sz w:val="22"/>
          <w:szCs w:val="22"/>
        </w:rPr>
        <w:t xml:space="preserve">irkimo </w:t>
      </w:r>
      <w:r w:rsidR="00A176D5" w:rsidRPr="000D677A">
        <w:rPr>
          <w:rFonts w:eastAsia="Calibri" w:cstheme="minorHAnsi"/>
          <w:b/>
          <w:bCs/>
          <w:sz w:val="22"/>
          <w:szCs w:val="22"/>
        </w:rPr>
        <w:t xml:space="preserve">sąlygų </w:t>
      </w:r>
      <w:r w:rsidR="00EE1BDE" w:rsidRPr="000D677A">
        <w:rPr>
          <w:rFonts w:cstheme="minorHAnsi"/>
          <w:b/>
          <w:bCs/>
          <w:sz w:val="22"/>
          <w:szCs w:val="22"/>
          <w:shd w:val="clear" w:color="auto" w:fill="FFFFFF"/>
        </w:rPr>
        <w:t xml:space="preserve">2 priede „Techninė specifikacija“ </w:t>
      </w:r>
      <w:r w:rsidR="00B54CD4" w:rsidRPr="000D677A">
        <w:rPr>
          <w:rFonts w:cstheme="minorHAnsi"/>
          <w:b/>
          <w:bCs/>
          <w:sz w:val="22"/>
          <w:szCs w:val="22"/>
          <w:shd w:val="clear" w:color="auto" w:fill="FFFFFF"/>
        </w:rPr>
        <w:t xml:space="preserve">ir </w:t>
      </w:r>
      <w:r w:rsidR="00BD7BAD" w:rsidRPr="000D677A">
        <w:rPr>
          <w:rFonts w:cstheme="minorHAnsi"/>
          <w:b/>
          <w:bCs/>
          <w:sz w:val="22"/>
          <w:szCs w:val="22"/>
          <w:shd w:val="clear" w:color="auto" w:fill="FFFFFF"/>
        </w:rPr>
        <w:t>3</w:t>
      </w:r>
      <w:r w:rsidR="00EA5A6C" w:rsidRPr="000D677A">
        <w:rPr>
          <w:rFonts w:cstheme="minorHAnsi"/>
          <w:b/>
          <w:bCs/>
          <w:sz w:val="22"/>
          <w:szCs w:val="22"/>
          <w:shd w:val="clear" w:color="auto" w:fill="FFFFFF"/>
        </w:rPr>
        <w:t xml:space="preserve"> priede „Pasiūlymo forma“</w:t>
      </w:r>
      <w:bookmarkEnd w:id="52"/>
      <w:r w:rsidR="00090235" w:rsidRPr="000D677A">
        <w:rPr>
          <w:rFonts w:eastAsia="Calibri" w:cstheme="minorHAnsi"/>
          <w:b/>
          <w:bCs/>
          <w:sz w:val="22"/>
          <w:szCs w:val="22"/>
        </w:rPr>
        <w:t xml:space="preserve">. </w:t>
      </w:r>
    </w:p>
    <w:p w14:paraId="2BC5D08C" w14:textId="0D2A467F" w:rsidR="000857D7" w:rsidRPr="00DD760D" w:rsidRDefault="00863B22" w:rsidP="00863B22">
      <w:pPr>
        <w:pStyle w:val="Betarp"/>
        <w:spacing w:line="20" w:lineRule="atLeast"/>
        <w:ind w:firstLine="567"/>
        <w:contextualSpacing/>
        <w:jc w:val="both"/>
        <w:rPr>
          <w:rFonts w:cstheme="minorHAnsi"/>
          <w:sz w:val="22"/>
          <w:szCs w:val="22"/>
        </w:rPr>
      </w:pPr>
      <w:r w:rsidRPr="00DD760D">
        <w:rPr>
          <w:rFonts w:cstheme="minorHAnsi"/>
          <w:sz w:val="22"/>
          <w:szCs w:val="22"/>
        </w:rPr>
        <w:t xml:space="preserve">9.3. </w:t>
      </w:r>
      <w:r w:rsidR="00A9488B" w:rsidRPr="00DD760D">
        <w:rPr>
          <w:rStyle w:val="cf01"/>
          <w:rFonts w:asciiTheme="minorHAnsi" w:hAnsiTheme="minorHAnsi" w:cstheme="minorHAnsi"/>
          <w:sz w:val="22"/>
          <w:szCs w:val="22"/>
        </w:rPr>
        <w:t>Perkančioji organizacija atmes tiekėjo pasiūlymą, jei</w:t>
      </w:r>
      <w:r w:rsidR="00195572" w:rsidRPr="00DD760D">
        <w:rPr>
          <w:rStyle w:val="cf01"/>
          <w:rFonts w:asciiTheme="minorHAnsi" w:hAnsiTheme="minorHAnsi" w:cstheme="minorHAnsi"/>
          <w:sz w:val="22"/>
          <w:szCs w:val="22"/>
        </w:rPr>
        <w:t xml:space="preserve">gu kartu su pasiūlymu </w:t>
      </w:r>
      <w:r w:rsidR="00B2125E" w:rsidRPr="00DD760D">
        <w:rPr>
          <w:rStyle w:val="cf01"/>
          <w:rFonts w:asciiTheme="minorHAnsi" w:hAnsiTheme="minorHAnsi" w:cstheme="minorHAnsi"/>
          <w:sz w:val="22"/>
          <w:szCs w:val="22"/>
        </w:rPr>
        <w:t xml:space="preserve">nebus pateikti šie </w:t>
      </w:r>
      <w:r w:rsidR="00277634" w:rsidRPr="00DD760D">
        <w:rPr>
          <w:rStyle w:val="cf01"/>
          <w:rFonts w:asciiTheme="minorHAnsi" w:hAnsiTheme="minorHAnsi" w:cstheme="minorHAnsi"/>
          <w:sz w:val="22"/>
          <w:szCs w:val="22"/>
        </w:rPr>
        <w:t>p</w:t>
      </w:r>
      <w:r w:rsidR="00B2125E" w:rsidRPr="00DD760D">
        <w:rPr>
          <w:rStyle w:val="cf01"/>
          <w:rFonts w:asciiTheme="minorHAnsi" w:hAnsiTheme="minorHAnsi" w:cstheme="minorHAnsi"/>
          <w:sz w:val="22"/>
          <w:szCs w:val="22"/>
        </w:rPr>
        <w:t>irkimo sąlygose reikalaujami pateikti dokumentai:</w:t>
      </w:r>
      <w:r w:rsidR="000857D7" w:rsidRPr="00DD760D">
        <w:rPr>
          <w:rStyle w:val="cf01"/>
          <w:rFonts w:asciiTheme="minorHAnsi" w:hAnsiTheme="minorHAnsi" w:cstheme="minorHAnsi"/>
          <w:sz w:val="22"/>
          <w:szCs w:val="22"/>
        </w:rPr>
        <w:t xml:space="preserve"> Techninė specifikacija, užpildyta pagal specialiųjų pirkimo sąlygų 2 priedą </w:t>
      </w:r>
      <w:r w:rsidR="006D0963" w:rsidRPr="00DD760D">
        <w:rPr>
          <w:rStyle w:val="cf01"/>
          <w:rFonts w:asciiTheme="minorHAnsi" w:hAnsiTheme="minorHAnsi" w:cstheme="minorHAnsi"/>
          <w:sz w:val="22"/>
          <w:szCs w:val="22"/>
        </w:rPr>
        <w:t>ir</w:t>
      </w:r>
      <w:r w:rsidR="000857D7" w:rsidRPr="00DD760D">
        <w:rPr>
          <w:rStyle w:val="cf01"/>
          <w:rFonts w:asciiTheme="minorHAnsi" w:hAnsiTheme="minorHAnsi" w:cstheme="minorHAnsi"/>
          <w:sz w:val="22"/>
          <w:szCs w:val="22"/>
        </w:rPr>
        <w:t xml:space="preserve"> Pasiūlymo forma, užpildyta pagal specialiųjų pirkimo sąlygų 3 priedą</w:t>
      </w:r>
      <w:r w:rsidR="00C50B8F" w:rsidRPr="00DD760D">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lastRenderedPageBreak/>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DD760D"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DD760D">
        <w:rPr>
          <w:rFonts w:cstheme="minorHAnsi"/>
          <w:sz w:val="22"/>
          <w:szCs w:val="22"/>
        </w:rPr>
        <w:t>pasiūlymai bus pripažinti laimėję</w:t>
      </w:r>
      <w:r w:rsidR="00F065D6" w:rsidRPr="00DD760D">
        <w:rPr>
          <w:rFonts w:cstheme="minorHAnsi"/>
          <w:sz w:val="22"/>
          <w:szCs w:val="22"/>
        </w:rPr>
        <w:t xml:space="preserve">. </w:t>
      </w:r>
      <w:r w:rsidR="004B2DE4" w:rsidRPr="00DD760D">
        <w:rPr>
          <w:rFonts w:cstheme="minorHAnsi"/>
          <w:sz w:val="22"/>
          <w:szCs w:val="22"/>
        </w:rPr>
        <w:t xml:space="preserve">Sutarties sąlygos pateikiamos </w:t>
      </w:r>
      <w:r w:rsidR="00F04AAE" w:rsidRPr="00DD760D">
        <w:rPr>
          <w:rFonts w:cstheme="minorHAnsi"/>
          <w:sz w:val="22"/>
          <w:szCs w:val="22"/>
        </w:rPr>
        <w:t>specialiųjų pirkimo</w:t>
      </w:r>
      <w:r w:rsidR="00551FA7" w:rsidRPr="00DD760D">
        <w:rPr>
          <w:rFonts w:cstheme="minorHAnsi"/>
          <w:sz w:val="22"/>
          <w:szCs w:val="22"/>
        </w:rPr>
        <w:t xml:space="preserve"> </w:t>
      </w:r>
      <w:r w:rsidR="00D86901" w:rsidRPr="00DD760D">
        <w:rPr>
          <w:rFonts w:cstheme="minorHAnsi"/>
          <w:sz w:val="22"/>
          <w:szCs w:val="22"/>
        </w:rPr>
        <w:t xml:space="preserve">sąlygų </w:t>
      </w:r>
      <w:r w:rsidR="00442563" w:rsidRPr="00DD760D">
        <w:rPr>
          <w:rFonts w:cstheme="minorHAnsi"/>
          <w:sz w:val="22"/>
          <w:szCs w:val="22"/>
        </w:rPr>
        <w:t>5</w:t>
      </w:r>
      <w:r w:rsidR="00F04AAE" w:rsidRPr="00DD760D">
        <w:rPr>
          <w:rFonts w:cstheme="minorHAnsi"/>
          <w:sz w:val="22"/>
          <w:szCs w:val="22"/>
        </w:rPr>
        <w:t xml:space="preserve"> </w:t>
      </w:r>
      <w:r w:rsidR="00D86901" w:rsidRPr="00DD760D">
        <w:rPr>
          <w:rFonts w:cstheme="minorHAnsi"/>
          <w:sz w:val="22"/>
          <w:szCs w:val="22"/>
        </w:rPr>
        <w:t>priede „Sutarties projektas“</w:t>
      </w:r>
      <w:r w:rsidR="004B2DE4" w:rsidRPr="00DD760D">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DD760D">
        <w:rPr>
          <w:rFonts w:eastAsia="Calibri" w:cstheme="minorHAnsi"/>
          <w:sz w:val="22"/>
          <w:szCs w:val="22"/>
        </w:rPr>
        <w:t xml:space="preserve">Perkančioji organizacija gali nuspręsti nesudaryti sutarties su ekonomiškai naudingiausią </w:t>
      </w:r>
      <w:r w:rsidRPr="009852E2">
        <w:rPr>
          <w:rFonts w:eastAsia="Calibri" w:cstheme="minorHAnsi"/>
          <w:sz w:val="22"/>
          <w:szCs w:val="22"/>
        </w:rPr>
        <w:t>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82B25">
              <w:rPr>
                <w:rFonts w:cstheme="minorHAnsi"/>
                <w:color w:val="00B050"/>
                <w:sz w:val="22"/>
                <w:szCs w:val="22"/>
              </w:rPr>
              <w:t>30</w:t>
            </w:r>
            <w:r w:rsidRPr="00682B25">
              <w:rPr>
                <w:rFonts w:cstheme="minorHAnsi"/>
                <w:color w:val="00B050"/>
                <w:sz w:val="22"/>
                <w:szCs w:val="22"/>
              </w:rPr>
              <w:t xml:space="preserve"> </w:t>
            </w:r>
            <w:r w:rsidR="00724BAD" w:rsidRPr="00682B25">
              <w:rPr>
                <w:rFonts w:cstheme="minorHAnsi"/>
                <w:color w:val="00B050"/>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14C8922D"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6A28CD6"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E0449E9"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FE3821">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82B25">
              <w:rPr>
                <w:rFonts w:cstheme="minorHAnsi"/>
                <w:iCs/>
                <w:color w:val="00B050"/>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11D51414" w:rsidR="006C7941" w:rsidRPr="00682B25" w:rsidRDefault="00774AA5" w:rsidP="00282E48">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282E48">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0D1D1FF" w:rsidR="00774AA5" w:rsidRPr="00682B25" w:rsidRDefault="00774AA5" w:rsidP="00282E4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282E48" w:rsidRDefault="000B4E01" w:rsidP="00451AF7">
            <w:pPr>
              <w:spacing w:after="0" w:line="240" w:lineRule="auto"/>
              <w:jc w:val="both"/>
              <w:rPr>
                <w:rFonts w:cstheme="minorHAnsi"/>
                <w:i/>
                <w:iCs/>
                <w:sz w:val="22"/>
                <w:szCs w:val="22"/>
              </w:rPr>
            </w:pPr>
            <w:r w:rsidRPr="00282E48">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82E48"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173FD2">
          <w:footerReference w:type="first" r:id="rId15"/>
          <w:pgSz w:w="12240" w:h="15840"/>
          <w:pgMar w:top="1134" w:right="567" w:bottom="1134" w:left="1701" w:header="720" w:footer="720" w:gutter="0"/>
          <w:pgNumType w:start="22"/>
          <w:cols w:space="720"/>
          <w:titlePg/>
          <w:docGrid w:linePitch="360"/>
        </w:sectPr>
      </w:pPr>
      <w:bookmarkStart w:id="63" w:name="_Pirkimo_sąlygų_2"/>
      <w:bookmarkStart w:id="64" w:name="_Ref39484039"/>
      <w:bookmarkStart w:id="65" w:name="_Ref40278562"/>
      <w:bookmarkStart w:id="66" w:name="_Toc190416450"/>
      <w:bookmarkStart w:id="67" w:name="_Toc195618407"/>
      <w:bookmarkStart w:id="68" w:name="_Ref38285444"/>
      <w:bookmarkStart w:id="69" w:name="_Ref38291496"/>
      <w:bookmarkStart w:id="70" w:name="_Toc190416445"/>
      <w:bookmarkEnd w:id="63"/>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4"/>
      <w:bookmarkEnd w:id="65"/>
      <w:bookmarkEnd w:id="66"/>
      <w:bookmarkEnd w:id="67"/>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6777E338"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r w:rsidR="00173FD2">
        <w:rPr>
          <w:rFonts w:cstheme="minorHAnsi"/>
          <w:b/>
          <w:bCs/>
          <w:szCs w:val="21"/>
        </w:rPr>
        <w:t xml:space="preserve">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pgSz w:w="12240" w:h="15840"/>
          <w:pgMar w:top="1134" w:right="567" w:bottom="1134" w:left="1701" w:header="720" w:footer="720" w:gutter="0"/>
          <w:pgNumType w:start="22"/>
          <w:cols w:space="720"/>
          <w:titlePg/>
          <w:docGrid w:linePitch="360"/>
        </w:sectPr>
      </w:pPr>
      <w:bookmarkStart w:id="71" w:name="_Ref38291223"/>
      <w:bookmarkStart w:id="72" w:name="_Ref38291334"/>
      <w:bookmarkStart w:id="73" w:name="_Ref38533412"/>
      <w:bookmarkStart w:id="74" w:name="_Toc190416446"/>
      <w:bookmarkEnd w:id="68"/>
      <w:bookmarkEnd w:id="69"/>
      <w:bookmarkEnd w:id="70"/>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75" w:name="_Toc195618411"/>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1"/>
      <w:bookmarkEnd w:id="72"/>
      <w:bookmarkEnd w:id="73"/>
      <w:bookmarkEnd w:id="74"/>
      <w:bookmarkEnd w:id="7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40AE0341" w14:textId="77777777" w:rsidR="00B628C3" w:rsidRPr="006648FD" w:rsidRDefault="00B628C3" w:rsidP="00B628C3">
      <w:pPr>
        <w:pStyle w:val="Sraopastraipa"/>
        <w:numPr>
          <w:ilvl w:val="0"/>
          <w:numId w:val="5"/>
        </w:numPr>
        <w:spacing w:after="0" w:line="20" w:lineRule="atLeast"/>
        <w:ind w:left="0" w:firstLine="567"/>
        <w:jc w:val="both"/>
        <w:rPr>
          <w:rFonts w:eastAsiaTheme="minorHAnsi" w:cstheme="minorHAnsi"/>
          <w:color w:val="000000" w:themeColor="text1"/>
          <w:sz w:val="22"/>
          <w:szCs w:val="22"/>
        </w:rPr>
      </w:pPr>
      <w:r w:rsidRPr="006648FD">
        <w:rPr>
          <w:rFonts w:eastAsiaTheme="minorHAnsi" w:cstheme="minorHAnsi"/>
          <w:color w:val="000000" w:themeColor="text1"/>
          <w:sz w:val="22"/>
          <w:szCs w:val="22"/>
          <w:lang w:eastAsia="en-US"/>
        </w:rPr>
        <w:t>Tiekėjo kvalifikacija turi atitikti šiame priede nustatytus reikalavimus kvalifikacijai.</w:t>
      </w:r>
      <w:r w:rsidRPr="006648FD">
        <w:rPr>
          <w:rFonts w:eastAsiaTheme="minorHAnsi" w:cstheme="minorHAnsi"/>
          <w:color w:val="000000" w:themeColor="text1"/>
          <w:sz w:val="22"/>
          <w:szCs w:val="22"/>
        </w:rPr>
        <w:t xml:space="preserve"> </w:t>
      </w:r>
    </w:p>
    <w:p w14:paraId="6EBFA05D" w14:textId="77777777" w:rsidR="00B628C3" w:rsidRPr="006648FD" w:rsidRDefault="00B628C3" w:rsidP="00B628C3">
      <w:pPr>
        <w:pStyle w:val="Sraopastraipa"/>
        <w:numPr>
          <w:ilvl w:val="0"/>
          <w:numId w:val="5"/>
        </w:numPr>
        <w:spacing w:after="0" w:line="240" w:lineRule="auto"/>
        <w:ind w:left="0" w:firstLine="567"/>
        <w:jc w:val="both"/>
        <w:rPr>
          <w:color w:val="000000" w:themeColor="text1"/>
        </w:rPr>
      </w:pPr>
      <w:r w:rsidRPr="006648FD">
        <w:rPr>
          <w:color w:val="000000" w:themeColor="text1"/>
        </w:rPr>
        <w:t>Jeigu pasiūlymą teikia tiekėjų grupė – reikalavimą turi atitikti tiekėjų grupės narys (-</w:t>
      </w:r>
      <w:proofErr w:type="spellStart"/>
      <w:r w:rsidRPr="006648FD">
        <w:rPr>
          <w:color w:val="000000" w:themeColor="text1"/>
        </w:rPr>
        <w:t>iai</w:t>
      </w:r>
      <w:proofErr w:type="spellEnd"/>
      <w:r w:rsidRPr="006648FD">
        <w:rPr>
          <w:color w:val="000000" w:themeColor="text1"/>
        </w:rPr>
        <w:t xml:space="preserve">), atsižvelgiant į jų prisiimamus įsipareigojimus pirkimo sutarčiai vykdyti. Tiekėjas gali remtis kitų ūkio subjektų pajėgumais atsižvelgiant į jų prisiimamus įsipareigojimus pirkimo sutarčiai vykdyti.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B628C3" w:rsidRPr="006648FD" w14:paraId="7691E345" w14:textId="77777777" w:rsidTr="005D78A9">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8780220" w14:textId="77777777" w:rsidR="00B628C3" w:rsidRPr="006648FD" w:rsidRDefault="00B628C3" w:rsidP="005D78A9">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3EF666A8" w14:textId="77777777" w:rsidR="00B628C3" w:rsidRPr="006648FD" w:rsidRDefault="00B628C3" w:rsidP="005D78A9">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0DCD1D7E" w14:textId="77777777" w:rsidR="00B628C3" w:rsidRPr="006648FD" w:rsidRDefault="00B628C3" w:rsidP="005D78A9">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0F111D0" w14:textId="77777777" w:rsidR="00B628C3" w:rsidRPr="006648FD" w:rsidRDefault="00B628C3" w:rsidP="005D78A9">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0B452465" w14:textId="77777777" w:rsidR="00B628C3" w:rsidRPr="006648FD" w:rsidRDefault="00B628C3" w:rsidP="005D78A9">
            <w:pPr>
              <w:autoSpaceDE w:val="0"/>
              <w:autoSpaceDN w:val="0"/>
              <w:adjustRightInd w:val="0"/>
              <w:jc w:val="center"/>
              <w:rPr>
                <w:rFonts w:asciiTheme="minorHAnsi" w:hAnsiTheme="minorHAnsi" w:cstheme="minorHAnsi"/>
                <w:b/>
                <w:bCs/>
                <w:color w:val="000000" w:themeColor="text1"/>
                <w:sz w:val="22"/>
                <w:szCs w:val="22"/>
              </w:rPr>
            </w:pPr>
          </w:p>
        </w:tc>
      </w:tr>
      <w:tr w:rsidR="00B628C3" w:rsidRPr="006648FD" w14:paraId="7C025386" w14:textId="77777777" w:rsidTr="005D78A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8D131" w14:textId="77777777" w:rsidR="00B628C3" w:rsidRPr="006648FD" w:rsidRDefault="00B628C3" w:rsidP="00B628C3">
            <w:pPr>
              <w:pStyle w:val="Sraopastraipa"/>
              <w:numPr>
                <w:ilvl w:val="0"/>
                <w:numId w:val="12"/>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E19D9" w14:textId="77777777" w:rsidR="00B628C3" w:rsidRPr="006648FD" w:rsidRDefault="00B628C3" w:rsidP="005D78A9">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B628C3" w:rsidRPr="006648FD" w14:paraId="68125428" w14:textId="77777777" w:rsidTr="005D78A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B36A4" w14:textId="77777777" w:rsidR="00B628C3" w:rsidRPr="006648FD" w:rsidRDefault="00B628C3" w:rsidP="00B628C3">
            <w:pPr>
              <w:pStyle w:val="Sraopastraipa"/>
              <w:numPr>
                <w:ilvl w:val="1"/>
                <w:numId w:val="12"/>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07BE7E6" w14:textId="77777777" w:rsidR="00B628C3" w:rsidRPr="006648FD" w:rsidRDefault="00B628C3" w:rsidP="005D78A9">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kuriam siūlomos įrangos (analizatoriaus) gamintojo arba jo įgalioto atstovo suteikta teisė vertinti analizatoriaus techninę būklę, atlikti remonto ir techninės priežiūros darbus siūlomai įrangai (analizatoriui).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C7C56D9" w14:textId="7DDD0D30" w:rsidR="00B628C3" w:rsidRPr="006648FD" w:rsidRDefault="00B628C3" w:rsidP="00B628C3">
            <w:pPr>
              <w:pStyle w:val="Sraopastraipa"/>
              <w:numPr>
                <w:ilvl w:val="0"/>
                <w:numId w:val="47"/>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sidR="004E2FC3">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191C811A" w14:textId="77777777" w:rsidR="00B628C3" w:rsidRPr="006648FD" w:rsidRDefault="00B628C3" w:rsidP="00B628C3">
            <w:pPr>
              <w:pStyle w:val="Sraopastraipa"/>
              <w:numPr>
                <w:ilvl w:val="0"/>
                <w:numId w:val="47"/>
              </w:numPr>
              <w:tabs>
                <w:tab w:val="left" w:pos="370"/>
              </w:tabs>
              <w:autoSpaceDE w:val="0"/>
              <w:autoSpaceDN w:val="0"/>
              <w:adjustRightInd w:val="0"/>
              <w:ind w:left="69" w:firstLine="0"/>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dokumentas (-ai), suteikiantis (-</w:t>
            </w:r>
            <w:proofErr w:type="spellStart"/>
            <w:r w:rsidRPr="006648FD">
              <w:rPr>
                <w:rFonts w:asciiTheme="minorHAnsi" w:hAnsiTheme="minorHAnsi" w:cstheme="minorHAnsi"/>
                <w:color w:val="000000" w:themeColor="text1"/>
                <w:sz w:val="22"/>
                <w:szCs w:val="22"/>
              </w:rPr>
              <w:t>ys</w:t>
            </w:r>
            <w:proofErr w:type="spellEnd"/>
            <w:r w:rsidRPr="006648FD">
              <w:rPr>
                <w:rFonts w:asciiTheme="minorHAnsi" w:hAnsiTheme="minorHAnsi" w:cstheme="minorHAnsi"/>
                <w:color w:val="000000" w:themeColor="text1"/>
                <w:sz w:val="22"/>
                <w:szCs w:val="22"/>
              </w:rPr>
              <w:t>) teisę vertinti analizatoriaus techninę būklę, atlikti remonto ir techninės priežiūros darbus siūlomai įrangai (analizatoriui).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C3F54" w14:textId="77777777" w:rsidR="009F290E" w:rsidRPr="0020707D" w:rsidRDefault="009F290E" w:rsidP="0020707D">
            <w:pPr>
              <w:autoSpaceDE w:val="0"/>
              <w:autoSpaceDN w:val="0"/>
              <w:adjustRightInd w:val="0"/>
              <w:jc w:val="both"/>
              <w:rPr>
                <w:rFonts w:asciiTheme="minorHAnsi" w:hAnsiTheme="minorHAnsi" w:cstheme="minorHAnsi"/>
                <w:color w:val="000000" w:themeColor="text1"/>
                <w:sz w:val="22"/>
                <w:szCs w:val="22"/>
              </w:rPr>
            </w:pPr>
            <w:r w:rsidRPr="0020707D">
              <w:rPr>
                <w:rFonts w:asciiTheme="minorHAnsi" w:hAnsiTheme="minorHAnsi" w:cstheme="minorHAnsi"/>
                <w:color w:val="000000" w:themeColor="text1"/>
                <w:sz w:val="22"/>
                <w:szCs w:val="22"/>
              </w:rPr>
              <w:t>Tiekėjas arba ūkio subjektų grupės narys (-</w:t>
            </w:r>
            <w:proofErr w:type="spellStart"/>
            <w:r w:rsidRPr="0020707D">
              <w:rPr>
                <w:rFonts w:asciiTheme="minorHAnsi" w:hAnsiTheme="minorHAnsi" w:cstheme="minorHAnsi"/>
                <w:color w:val="000000" w:themeColor="text1"/>
                <w:sz w:val="22"/>
                <w:szCs w:val="22"/>
              </w:rPr>
              <w:t>iai</w:t>
            </w:r>
            <w:proofErr w:type="spellEnd"/>
            <w:r w:rsidRPr="0020707D">
              <w:rPr>
                <w:rFonts w:asciiTheme="minorHAnsi" w:hAnsiTheme="minorHAnsi" w:cstheme="minorHAnsi"/>
                <w:color w:val="000000" w:themeColor="text1"/>
                <w:sz w:val="22"/>
                <w:szCs w:val="22"/>
              </w:rPr>
              <w:t>), jeigu pasiūlymą teikia ūkio subjektų grupė, arba kitas ūkio subjektas, kurio pajėgumais remiasi tiekėjas, atsižvelgiant į jų prisiimamus įsipareigojimus pirkimo sutarčiai vykdyti.</w:t>
            </w:r>
          </w:p>
          <w:p w14:paraId="0DE649FE" w14:textId="77777777" w:rsidR="009F290E" w:rsidRPr="0020707D" w:rsidRDefault="009F290E" w:rsidP="0020707D">
            <w:pPr>
              <w:autoSpaceDE w:val="0"/>
              <w:autoSpaceDN w:val="0"/>
              <w:adjustRightInd w:val="0"/>
              <w:jc w:val="both"/>
              <w:rPr>
                <w:rFonts w:asciiTheme="minorHAnsi" w:hAnsiTheme="minorHAnsi" w:cstheme="minorHAnsi"/>
                <w:color w:val="000000" w:themeColor="text1"/>
                <w:sz w:val="22"/>
                <w:szCs w:val="22"/>
              </w:rPr>
            </w:pPr>
            <w:r w:rsidRPr="0020707D">
              <w:rPr>
                <w:rFonts w:asciiTheme="minorHAnsi" w:hAnsiTheme="minorHAnsi" w:cstheme="minorHAnsi"/>
                <w:color w:val="000000" w:themeColor="text1"/>
                <w:sz w:val="22"/>
                <w:szCs w:val="22"/>
              </w:rPr>
              <w:t>Tiekėjas gali remtis kitų ūkio subjektų pajėgumais tik tuo atveju, jeigu tie subjektai patys vykdys tą pirkimo sutarties dalį, kuriai reikia jų turimų pajėgumų.</w:t>
            </w:r>
          </w:p>
          <w:p w14:paraId="759173BF" w14:textId="3D482DB8" w:rsidR="00B628C3" w:rsidRPr="0020707D" w:rsidRDefault="009F290E" w:rsidP="0020707D">
            <w:pPr>
              <w:autoSpaceDE w:val="0"/>
              <w:autoSpaceDN w:val="0"/>
              <w:adjustRightInd w:val="0"/>
              <w:jc w:val="both"/>
              <w:rPr>
                <w:rFonts w:asciiTheme="minorHAnsi" w:hAnsiTheme="minorHAnsi" w:cstheme="minorHAnsi"/>
                <w:color w:val="000000" w:themeColor="text1"/>
                <w:sz w:val="22"/>
                <w:szCs w:val="22"/>
              </w:rPr>
            </w:pPr>
            <w:r w:rsidRPr="0020707D">
              <w:rPr>
                <w:rFonts w:asciiTheme="minorHAnsi" w:hAnsiTheme="minorHAnsi" w:cstheme="minorHAnsi"/>
                <w:color w:val="000000" w:themeColor="text1"/>
                <w:sz w:val="22"/>
                <w:szCs w:val="22"/>
              </w:rPr>
              <w:t>Jei tiekėjas pats atitinka keliamą reikalavimą, tačiau ketina pasitelkti subtiekėjus, subtiekėjai privalo atitikti keliamus reikalavimus, jeigu subtiekėjai patys vykdys tą pirkimo sutarties dalį, kuriai reikia nustatytos kvalifikacijos.</w:t>
            </w:r>
          </w:p>
        </w:tc>
      </w:tr>
    </w:tbl>
    <w:p w14:paraId="2233606B" w14:textId="77777777" w:rsidR="00B628C3" w:rsidRPr="006648FD" w:rsidRDefault="00B628C3" w:rsidP="00B628C3">
      <w:pPr>
        <w:pStyle w:val="Sraopastraipa"/>
        <w:numPr>
          <w:ilvl w:val="0"/>
          <w:numId w:val="5"/>
        </w:numPr>
        <w:spacing w:line="240" w:lineRule="auto"/>
        <w:ind w:left="0" w:firstLine="567"/>
        <w:jc w:val="both"/>
        <w:rPr>
          <w:color w:val="000000" w:themeColor="text1"/>
        </w:rPr>
      </w:pPr>
      <w:r w:rsidRPr="006648FD">
        <w:rPr>
          <w:color w:val="000000" w:themeColor="text1"/>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648FD">
        <w:rPr>
          <w:i/>
          <w:iCs/>
          <w:color w:val="000000" w:themeColor="text1"/>
        </w:rPr>
        <w:t>pirma</w:t>
      </w:r>
      <w:r w:rsidRPr="006648FD">
        <w:rPr>
          <w:color w:val="000000" w:themeColor="text1"/>
        </w:rPr>
        <w:t xml:space="preserve">, kad likę grupės partneriai tenkina perkančiosios organizacijos nustatytas dalyvavimo viešojo pirkimo procedūroje sąlygas ir, </w:t>
      </w:r>
      <w:r w:rsidRPr="006648FD">
        <w:rPr>
          <w:i/>
          <w:iCs/>
          <w:color w:val="000000" w:themeColor="text1"/>
        </w:rPr>
        <w:t>antra</w:t>
      </w:r>
      <w:r w:rsidRPr="006648FD">
        <w:rPr>
          <w:color w:val="000000" w:themeColor="text1"/>
        </w:rPr>
        <w:t>, kad dėl tolesnio jų dalyvavimo šioje procedūroje nebus iškreipta kitų dalyvių konkurencinė padėtis.</w:t>
      </w:r>
    </w:p>
    <w:p w14:paraId="2806B334" w14:textId="77777777" w:rsidR="00B628C3" w:rsidRPr="006648FD" w:rsidRDefault="00B628C3" w:rsidP="00B628C3">
      <w:pPr>
        <w:pStyle w:val="Sraopastraipa"/>
        <w:tabs>
          <w:tab w:val="left" w:pos="851"/>
        </w:tabs>
        <w:spacing w:after="0" w:line="240" w:lineRule="auto"/>
        <w:ind w:left="567"/>
        <w:jc w:val="both"/>
        <w:rPr>
          <w:rFonts w:cstheme="minorHAnsi"/>
          <w:i/>
          <w:iCs/>
          <w:color w:val="000000" w:themeColor="text1"/>
          <w:sz w:val="22"/>
          <w:szCs w:val="22"/>
        </w:rPr>
      </w:pPr>
      <w:r w:rsidRPr="006648FD" w:rsidDel="00406B5A">
        <w:rPr>
          <w:rFonts w:eastAsia="Calibri" w:cstheme="minorHAnsi"/>
          <w:i/>
          <w:color w:val="000000" w:themeColor="text1"/>
          <w:sz w:val="22"/>
          <w:szCs w:val="22"/>
          <w:highlight w:val="lightGray"/>
        </w:rPr>
        <w:t xml:space="preserve"> </w:t>
      </w:r>
    </w:p>
    <w:p w14:paraId="24158C90" w14:textId="77777777" w:rsidR="00B628C3" w:rsidRPr="006648FD" w:rsidRDefault="00B628C3" w:rsidP="00B628C3">
      <w:pPr>
        <w:spacing w:before="60" w:after="60" w:line="256" w:lineRule="auto"/>
        <w:jc w:val="center"/>
        <w:rPr>
          <w:rFonts w:eastAsia="Calibri" w:cstheme="minorHAnsi"/>
          <w:b/>
          <w:bCs/>
          <w:color w:val="000000" w:themeColor="text1"/>
          <w:sz w:val="22"/>
          <w:szCs w:val="22"/>
          <w:lang w:eastAsia="en-US"/>
        </w:rPr>
      </w:pPr>
    </w:p>
    <w:p w14:paraId="69BE2C67" w14:textId="77777777" w:rsidR="00B628C3" w:rsidRPr="006648FD" w:rsidRDefault="00B628C3" w:rsidP="00B628C3">
      <w:pPr>
        <w:spacing w:before="60" w:after="60" w:line="256" w:lineRule="auto"/>
        <w:jc w:val="center"/>
        <w:rPr>
          <w:rFonts w:eastAsia="Calibri" w:cstheme="minorHAnsi"/>
          <w:b/>
          <w:bCs/>
          <w:color w:val="000000" w:themeColor="text1"/>
          <w:sz w:val="22"/>
          <w:szCs w:val="22"/>
          <w:lang w:eastAsia="en-US"/>
        </w:rPr>
      </w:pPr>
      <w:r w:rsidRPr="006648FD">
        <w:rPr>
          <w:rFonts w:eastAsia="Calibri" w:cstheme="minorHAnsi"/>
          <w:b/>
          <w:bCs/>
          <w:color w:val="000000" w:themeColor="text1"/>
          <w:sz w:val="22"/>
          <w:szCs w:val="22"/>
          <w:lang w:eastAsia="en-US"/>
        </w:rPr>
        <w:lastRenderedPageBreak/>
        <w:t>Tiekėjams nustatomi reikalavimai dėl kokybės vadybos sistemos ir (ar) aplinkos apsaugos vadybos sistemos standartų reikalavimai</w:t>
      </w:r>
    </w:p>
    <w:p w14:paraId="3FBA5F2F" w14:textId="77777777" w:rsidR="00B628C3" w:rsidRPr="006648FD" w:rsidRDefault="00B628C3" w:rsidP="00B628C3">
      <w:pPr>
        <w:tabs>
          <w:tab w:val="left" w:pos="720"/>
        </w:tabs>
        <w:spacing w:after="0" w:line="240" w:lineRule="auto"/>
        <w:ind w:firstLine="567"/>
        <w:jc w:val="both"/>
        <w:rPr>
          <w:rFonts w:eastAsia="Calibri" w:cstheme="minorHAnsi"/>
          <w:i/>
          <w:iCs/>
          <w:color w:val="000000" w:themeColor="text1"/>
          <w:sz w:val="22"/>
          <w:szCs w:val="22"/>
          <w:lang w:eastAsia="en-US"/>
        </w:rPr>
      </w:pPr>
    </w:p>
    <w:p w14:paraId="6BE259E6" w14:textId="77777777" w:rsidR="00B628C3" w:rsidRPr="006648FD" w:rsidRDefault="00B628C3" w:rsidP="00B628C3">
      <w:pPr>
        <w:pStyle w:val="Sraopastraipa"/>
        <w:spacing w:after="0" w:line="20" w:lineRule="atLeast"/>
        <w:ind w:left="0" w:firstLine="567"/>
        <w:jc w:val="both"/>
        <w:rPr>
          <w:rFonts w:eastAsiaTheme="minorHAnsi" w:cstheme="minorHAnsi"/>
          <w:color w:val="000000" w:themeColor="text1"/>
          <w:sz w:val="22"/>
          <w:szCs w:val="22"/>
        </w:rPr>
      </w:pPr>
      <w:r w:rsidRPr="006648FD">
        <w:rPr>
          <w:rFonts w:eastAsia="Calibri" w:cstheme="minorHAnsi"/>
          <w:i/>
          <w:color w:val="000000" w:themeColor="text1"/>
          <w:sz w:val="22"/>
          <w:szCs w:val="22"/>
          <w:highlight w:val="lightGray"/>
          <w:lang w:eastAsia="en-US"/>
        </w:rPr>
        <w:t xml:space="preserve">4. </w:t>
      </w:r>
      <w:r w:rsidRPr="006648FD">
        <w:rPr>
          <w:rFonts w:eastAsia="Calibri" w:cstheme="minorHAnsi"/>
          <w:color w:val="000000" w:themeColor="text1"/>
          <w:sz w:val="22"/>
          <w:szCs w:val="22"/>
          <w:lang w:eastAsia="en-US"/>
        </w:rPr>
        <w:t xml:space="preserve">Perkančioji organizacija </w:t>
      </w:r>
      <w:r w:rsidRPr="006648FD">
        <w:rPr>
          <w:rFonts w:eastAsia="Calibri" w:cstheme="minorHAnsi"/>
          <w:b/>
          <w:bCs/>
          <w:color w:val="000000" w:themeColor="text1"/>
          <w:sz w:val="22"/>
          <w:szCs w:val="22"/>
          <w:lang w:eastAsia="en-US"/>
        </w:rPr>
        <w:t>nereikalauja,</w:t>
      </w:r>
      <w:r w:rsidRPr="006648FD">
        <w:rPr>
          <w:rFonts w:eastAsia="Calibri" w:cstheme="minorHAnsi"/>
          <w:color w:val="000000" w:themeColor="text1"/>
          <w:sz w:val="22"/>
          <w:szCs w:val="22"/>
          <w:lang w:eastAsia="en-US"/>
        </w:rPr>
        <w:t xml:space="preserve"> kad tiekėjai laikytųsi k</w:t>
      </w:r>
      <w:r w:rsidRPr="006648FD">
        <w:rPr>
          <w:rFonts w:eastAsia="Calibri" w:cstheme="minorHAnsi"/>
          <w:iCs/>
          <w:color w:val="000000" w:themeColor="text1"/>
          <w:sz w:val="22"/>
          <w:szCs w:val="22"/>
          <w:lang w:eastAsia="en-US"/>
        </w:rPr>
        <w:t>okybės vadybos sistemos ir (arba) aplinkos apsaugos vadybos sistemos standartų.</w:t>
      </w:r>
    </w:p>
    <w:p w14:paraId="659FC5DD" w14:textId="77777777" w:rsidR="00B628C3" w:rsidRPr="006648FD" w:rsidRDefault="00B628C3" w:rsidP="00B628C3">
      <w:pPr>
        <w:spacing w:after="0" w:line="240" w:lineRule="auto"/>
        <w:jc w:val="center"/>
        <w:rPr>
          <w:rFonts w:cstheme="minorHAnsi"/>
          <w:b/>
          <w:bCs/>
          <w:smallCaps/>
          <w:color w:val="000000" w:themeColor="text1"/>
          <w:sz w:val="22"/>
          <w:szCs w:val="22"/>
        </w:rPr>
      </w:pPr>
      <w:r w:rsidRPr="006648FD">
        <w:rPr>
          <w:rFonts w:eastAsiaTheme="minorHAnsi" w:cstheme="minorHAnsi"/>
          <w:color w:val="000000" w:themeColor="text1"/>
          <w:sz w:val="22"/>
          <w:szCs w:val="22"/>
          <w:lang w:eastAsia="en-US"/>
        </w:rPr>
        <w:t>__________</w:t>
      </w:r>
    </w:p>
    <w:p w14:paraId="3D768C1F" w14:textId="77777777" w:rsidR="00B628C3" w:rsidRPr="006648FD" w:rsidRDefault="00B628C3" w:rsidP="00B628C3">
      <w:pPr>
        <w:tabs>
          <w:tab w:val="left" w:pos="2977"/>
        </w:tabs>
        <w:spacing w:after="120" w:line="20" w:lineRule="atLeast"/>
        <w:rPr>
          <w:rFonts w:eastAsia="Calibri" w:cstheme="minorHAnsi"/>
          <w:color w:val="000000" w:themeColor="text1"/>
          <w:sz w:val="22"/>
          <w:szCs w:val="22"/>
        </w:rPr>
      </w:pPr>
    </w:p>
    <w:sectPr w:rsidR="00B628C3" w:rsidRPr="006648FD"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A6EC" w14:textId="77777777" w:rsidR="00FA554D" w:rsidRDefault="00FA554D" w:rsidP="00D05666">
      <w:r>
        <w:separator/>
      </w:r>
    </w:p>
  </w:endnote>
  <w:endnote w:type="continuationSeparator" w:id="0">
    <w:p w14:paraId="694F4813" w14:textId="77777777" w:rsidR="00FA554D" w:rsidRDefault="00FA554D" w:rsidP="00D05666">
      <w:r>
        <w:continuationSeparator/>
      </w:r>
    </w:p>
  </w:endnote>
  <w:endnote w:type="continuationNotice" w:id="1">
    <w:p w14:paraId="38EC006E" w14:textId="77777777" w:rsidR="00FA554D" w:rsidRDefault="00FA5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8316" w14:textId="77777777" w:rsidR="00FA554D" w:rsidRDefault="00FA554D" w:rsidP="00D05666">
      <w:r>
        <w:separator/>
      </w:r>
    </w:p>
  </w:footnote>
  <w:footnote w:type="continuationSeparator" w:id="0">
    <w:p w14:paraId="2D6A1AA4" w14:textId="77777777" w:rsidR="00FA554D" w:rsidRDefault="00FA554D" w:rsidP="00D05666">
      <w:r>
        <w:continuationSeparator/>
      </w:r>
    </w:p>
  </w:footnote>
  <w:footnote w:type="continuationNotice" w:id="1">
    <w:p w14:paraId="6713B82F" w14:textId="77777777" w:rsidR="00FA554D" w:rsidRDefault="00FA554D">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r w:rsidRPr="0005369A">
        <w:rPr>
          <w:rFonts w:cstheme="minorHAnsi"/>
          <w:sz w:val="16"/>
          <w:szCs w:val="16"/>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65A624A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59482351">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7"/>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9"/>
  </w:num>
  <w:num w:numId="13" w16cid:durableId="1482305889">
    <w:abstractNumId w:val="36"/>
  </w:num>
  <w:num w:numId="14" w16cid:durableId="32313854">
    <w:abstractNumId w:val="21"/>
  </w:num>
  <w:num w:numId="15" w16cid:durableId="1318921492">
    <w:abstractNumId w:val="28"/>
  </w:num>
  <w:num w:numId="16" w16cid:durableId="1864435576">
    <w:abstractNumId w:val="38"/>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5"/>
  </w:num>
  <w:num w:numId="25" w16cid:durableId="328021677">
    <w:abstractNumId w:val="31"/>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1879704542">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48DF"/>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BD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77A"/>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39"/>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0F7FAD"/>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097"/>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B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184"/>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3FD2"/>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3D27"/>
    <w:rsid w:val="0020417D"/>
    <w:rsid w:val="002045D9"/>
    <w:rsid w:val="00204A58"/>
    <w:rsid w:val="00204CAF"/>
    <w:rsid w:val="002058A4"/>
    <w:rsid w:val="002059C4"/>
    <w:rsid w:val="00205A0F"/>
    <w:rsid w:val="00206125"/>
    <w:rsid w:val="00206179"/>
    <w:rsid w:val="0020707D"/>
    <w:rsid w:val="00207560"/>
    <w:rsid w:val="00207797"/>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4FC1"/>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067"/>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2E48"/>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71E"/>
    <w:rsid w:val="002B2DC6"/>
    <w:rsid w:val="002B2FCD"/>
    <w:rsid w:val="002B32CA"/>
    <w:rsid w:val="002B3F04"/>
    <w:rsid w:val="002B42DA"/>
    <w:rsid w:val="002B49CA"/>
    <w:rsid w:val="002B4B03"/>
    <w:rsid w:val="002B4CB6"/>
    <w:rsid w:val="002B4DFD"/>
    <w:rsid w:val="002B4F7C"/>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9C3"/>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5BD"/>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6E3D"/>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42C"/>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5BD"/>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D"/>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FC3"/>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2064"/>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4D"/>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3C3"/>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782"/>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963"/>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4415"/>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601"/>
    <w:rsid w:val="00710F05"/>
    <w:rsid w:val="0071157E"/>
    <w:rsid w:val="007115BB"/>
    <w:rsid w:val="007117A7"/>
    <w:rsid w:val="007128D8"/>
    <w:rsid w:val="007128DA"/>
    <w:rsid w:val="00712B7F"/>
    <w:rsid w:val="00712CC7"/>
    <w:rsid w:val="00712D41"/>
    <w:rsid w:val="0071379D"/>
    <w:rsid w:val="00713C6F"/>
    <w:rsid w:val="00714305"/>
    <w:rsid w:val="00714857"/>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C40"/>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54D"/>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EAC"/>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0F2"/>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88A"/>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F0A"/>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4F7"/>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216"/>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90E"/>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0BD3"/>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9DB"/>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B66"/>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CD4"/>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393"/>
    <w:rsid w:val="00B61E41"/>
    <w:rsid w:val="00B61F68"/>
    <w:rsid w:val="00B628C3"/>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4C03"/>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4B0"/>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A4"/>
    <w:rsid w:val="00C441D7"/>
    <w:rsid w:val="00C4463D"/>
    <w:rsid w:val="00C447D2"/>
    <w:rsid w:val="00C44B47"/>
    <w:rsid w:val="00C45070"/>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1AB"/>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817"/>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E46"/>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C47"/>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48"/>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4F6"/>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0D"/>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2B17"/>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9A6"/>
    <w:rsid w:val="00E03C58"/>
    <w:rsid w:val="00E042BB"/>
    <w:rsid w:val="00E04697"/>
    <w:rsid w:val="00E04919"/>
    <w:rsid w:val="00E05573"/>
    <w:rsid w:val="00E0571A"/>
    <w:rsid w:val="00E057E2"/>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3F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73"/>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6E5E"/>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4A97"/>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6E2"/>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77C7F"/>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54D"/>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8C1"/>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21"/>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85D"/>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16893">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17738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3661</Words>
  <Characters>26909</Characters>
  <Application>Microsoft Office Word</Application>
  <DocSecurity>0</DocSecurity>
  <Lines>611</Lines>
  <Paragraphs>238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7</cp:revision>
  <cp:lastPrinted>2025-03-01T05:45:00Z</cp:lastPrinted>
  <dcterms:created xsi:type="dcterms:W3CDTF">2025-10-01T08:56:00Z</dcterms:created>
  <dcterms:modified xsi:type="dcterms:W3CDTF">2025-10-15T06:17:00Z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