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02500344" w:rsidR="00D53BF4" w:rsidRPr="004505ED" w:rsidRDefault="004505ED" w:rsidP="00020CAE">
          <w:pPr>
            <w:spacing w:after="0" w:line="240" w:lineRule="auto"/>
            <w:ind w:left="5245"/>
            <w:contextualSpacing/>
            <w:rPr>
              <w:sz w:val="22"/>
              <w:szCs w:val="22"/>
            </w:rPr>
          </w:pPr>
          <w:r>
            <w:rPr>
              <w:sz w:val="22"/>
              <w:szCs w:val="22"/>
            </w:rPr>
            <w:t>2025-</w:t>
          </w:r>
          <w:r w:rsidR="008474E1">
            <w:rPr>
              <w:sz w:val="22"/>
              <w:szCs w:val="22"/>
            </w:rPr>
            <w:t>10</w:t>
          </w:r>
          <w:r>
            <w:rPr>
              <w:sz w:val="22"/>
              <w:szCs w:val="22"/>
            </w:rPr>
            <w:t>-</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6601F376"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177D88">
            <w:rPr>
              <w:rFonts w:ascii="Calibri" w:hAnsi="Calibri" w:cs="Calibri"/>
              <w:b/>
              <w:bCs/>
              <w:sz w:val="22"/>
              <w:szCs w:val="22"/>
            </w:rPr>
            <w:t>C</w:t>
          </w:r>
          <w:r w:rsidR="00177D88" w:rsidRPr="009A644A">
            <w:rPr>
              <w:rFonts w:ascii="Calibri" w:hAnsi="Calibri" w:cs="Calibri"/>
              <w:b/>
              <w:bCs/>
              <w:sz w:val="22"/>
              <w:szCs w:val="22"/>
            </w:rPr>
            <w:t>P-</w:t>
          </w:r>
          <w:r w:rsidR="00177D88">
            <w:rPr>
              <w:rFonts w:ascii="Calibri" w:hAnsi="Calibri" w:cs="Calibri"/>
              <w:b/>
              <w:bCs/>
              <w:sz w:val="22"/>
              <w:szCs w:val="22"/>
            </w:rPr>
            <w:t>83112 MOBILUS ODONTOLOGINIS ĮRENGINYS SU PRIEDAIS</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73E5E97B"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D51B64">
                  <w:rPr>
                    <w:noProof/>
                    <w:kern w:val="2"/>
                    <w:sz w:val="24"/>
                    <w:szCs w:val="24"/>
                    <w14:ligatures w14:val="standardContextual"/>
                  </w:rPr>
                  <w:t xml:space="preserve"> </w:t>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000000"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491B2467"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w:t>
      </w:r>
      <w:r w:rsidR="00565A2D">
        <w:rPr>
          <w:rFonts w:cstheme="minorHAnsi"/>
          <w:iCs/>
          <w:sz w:val="22"/>
          <w:szCs w:val="22"/>
        </w:rPr>
        <w:t xml:space="preserve">Centro </w:t>
      </w:r>
      <w:r w:rsidR="00D84BF3">
        <w:rPr>
          <w:rFonts w:cstheme="minorHAnsi"/>
          <w:iCs/>
          <w:sz w:val="22"/>
          <w:szCs w:val="22"/>
        </w:rPr>
        <w:t xml:space="preserve">poliklinika, </w:t>
      </w:r>
      <w:r w:rsidR="006A1E3C" w:rsidRPr="006A1E3C">
        <w:rPr>
          <w:rFonts w:cstheme="minorHAnsi"/>
          <w:iCs/>
          <w:sz w:val="22"/>
          <w:szCs w:val="22"/>
        </w:rPr>
        <w:t xml:space="preserve">kodas </w:t>
      </w:r>
      <w:r w:rsidR="00A121AB" w:rsidRPr="00A121AB">
        <w:rPr>
          <w:rFonts w:cstheme="minorHAnsi"/>
          <w:iCs/>
          <w:sz w:val="22"/>
          <w:szCs w:val="22"/>
        </w:rPr>
        <w:t xml:space="preserve">125873515, Pylimo g. 3, LT-01117 </w:t>
      </w:r>
      <w:r w:rsidR="006A1E3C" w:rsidRPr="006A1E3C">
        <w:rPr>
          <w:rFonts w:cstheme="minorHAnsi"/>
          <w:iCs/>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CC01C9">
        <w:rPr>
          <w:rFonts w:eastAsia="Calibri" w:cstheme="minorHAnsi"/>
          <w:sz w:val="22"/>
          <w:szCs w:val="22"/>
        </w:rPr>
        <w:t xml:space="preserve">yra 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r w:rsidR="00E32C8E" w:rsidRPr="133DFBD8">
        <w:rPr>
          <w:i/>
          <w:iCs/>
          <w:sz w:val="22"/>
          <w:szCs w:val="22"/>
          <w:lang w:eastAsia="en-US"/>
        </w:rPr>
        <w:t>ex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991EC5"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7C1573C" w14:textId="7478A9A1" w:rsidR="00CF7C62" w:rsidRPr="002D6EE6" w:rsidRDefault="00CF7C62" w:rsidP="00CF7C62">
      <w:pPr>
        <w:pStyle w:val="Sraopastraipa"/>
        <w:numPr>
          <w:ilvl w:val="1"/>
          <w:numId w:val="1"/>
        </w:numPr>
        <w:tabs>
          <w:tab w:val="left" w:pos="1134"/>
        </w:tabs>
        <w:spacing w:after="0" w:line="240" w:lineRule="auto"/>
        <w:ind w:left="0" w:firstLine="567"/>
        <w:jc w:val="both"/>
        <w:rPr>
          <w:sz w:val="22"/>
          <w:szCs w:val="22"/>
        </w:rPr>
      </w:pPr>
      <w:r w:rsidRPr="002D6EE6">
        <w:rPr>
          <w:sz w:val="22"/>
          <w:szCs w:val="22"/>
        </w:rPr>
        <w:t>Pirkimas atliekamas įgyvendinant investicinį projektą „</w:t>
      </w:r>
      <w:r w:rsidR="002D6EE6" w:rsidRPr="002D6EE6">
        <w:rPr>
          <w:rFonts w:eastAsia="LiberationSerif-Bold" w:cstheme="minorHAnsi"/>
          <w:sz w:val="22"/>
          <w:szCs w:val="22"/>
        </w:rPr>
        <w:t>Odontologijos paslaugų neįgaliesiems modelio diegimas VšĮ Centro poliklinikoje“</w:t>
      </w:r>
      <w:r w:rsidRPr="002D6EE6">
        <w:rPr>
          <w:sz w:val="22"/>
          <w:szCs w:val="22"/>
        </w:rPr>
        <w:t xml:space="preserve">. Projekto numeris: </w:t>
      </w:r>
      <w:r w:rsidR="002D6EE6" w:rsidRPr="002D6EE6">
        <w:rPr>
          <w:sz w:val="22"/>
          <w:szCs w:val="22"/>
        </w:rPr>
        <w:t>09-071-P-0019</w:t>
      </w:r>
      <w:r w:rsidRPr="002D6EE6">
        <w:rPr>
          <w:sz w:val="22"/>
          <w:szCs w:val="22"/>
        </w:rPr>
        <w:t>.</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2EE8917" w:rsidR="00B41C66" w:rsidRPr="00207048" w:rsidRDefault="00B41C66" w:rsidP="00055536">
      <w:pPr>
        <w:pStyle w:val="Betarp"/>
        <w:numPr>
          <w:ilvl w:val="1"/>
          <w:numId w:val="5"/>
        </w:numPr>
        <w:tabs>
          <w:tab w:val="left" w:pos="952"/>
        </w:tabs>
        <w:ind w:left="0" w:firstLine="567"/>
        <w:contextualSpacing/>
        <w:jc w:val="both"/>
        <w:rPr>
          <w:rFonts w:cstheme="minorHAnsi"/>
          <w:sz w:val="22"/>
          <w:szCs w:val="22"/>
        </w:rPr>
      </w:pPr>
      <w:r w:rsidRPr="00207048">
        <w:rPr>
          <w:rFonts w:eastAsia="Calibri" w:cstheme="minorHAnsi"/>
          <w:color w:val="000000" w:themeColor="text1"/>
          <w:sz w:val="22"/>
          <w:szCs w:val="22"/>
        </w:rPr>
        <w:t xml:space="preserve">Perkančioji organizacija numato įsigyti </w:t>
      </w:r>
      <w:r w:rsidR="00F121F1" w:rsidRPr="00991EC5">
        <w:rPr>
          <w:rFonts w:eastAsia="Calibri" w:cstheme="minorHAnsi"/>
          <w:b/>
          <w:bCs/>
          <w:color w:val="000000" w:themeColor="text1"/>
          <w:sz w:val="22"/>
          <w:szCs w:val="22"/>
        </w:rPr>
        <w:t>mobil</w:t>
      </w:r>
      <w:r w:rsidR="00F121F1">
        <w:rPr>
          <w:rFonts w:eastAsia="Calibri" w:cstheme="minorHAnsi"/>
          <w:b/>
          <w:bCs/>
          <w:color w:val="000000" w:themeColor="text1"/>
          <w:sz w:val="22"/>
          <w:szCs w:val="22"/>
        </w:rPr>
        <w:t>ų</w:t>
      </w:r>
      <w:r w:rsidR="00F121F1" w:rsidRPr="00991EC5">
        <w:rPr>
          <w:rFonts w:eastAsia="Calibri" w:cstheme="minorHAnsi"/>
          <w:b/>
          <w:bCs/>
          <w:color w:val="000000" w:themeColor="text1"/>
          <w:sz w:val="22"/>
          <w:szCs w:val="22"/>
        </w:rPr>
        <w:t xml:space="preserve"> odontologin</w:t>
      </w:r>
      <w:r w:rsidR="00F121F1">
        <w:rPr>
          <w:rFonts w:eastAsia="Calibri" w:cstheme="minorHAnsi"/>
          <w:b/>
          <w:bCs/>
          <w:color w:val="000000" w:themeColor="text1"/>
          <w:sz w:val="22"/>
          <w:szCs w:val="22"/>
        </w:rPr>
        <w:t>į</w:t>
      </w:r>
      <w:r w:rsidR="00F121F1" w:rsidRPr="00991EC5">
        <w:rPr>
          <w:rFonts w:eastAsia="Calibri" w:cstheme="minorHAnsi"/>
          <w:b/>
          <w:bCs/>
          <w:color w:val="000000" w:themeColor="text1"/>
          <w:sz w:val="22"/>
          <w:szCs w:val="22"/>
        </w:rPr>
        <w:t xml:space="preserve"> įrengin</w:t>
      </w:r>
      <w:r w:rsidR="00F121F1">
        <w:rPr>
          <w:rFonts w:eastAsia="Calibri" w:cstheme="minorHAnsi"/>
          <w:b/>
          <w:bCs/>
          <w:color w:val="000000" w:themeColor="text1"/>
          <w:sz w:val="22"/>
          <w:szCs w:val="22"/>
        </w:rPr>
        <w:t>į</w:t>
      </w:r>
      <w:r w:rsidR="00F121F1" w:rsidRPr="00991EC5">
        <w:rPr>
          <w:rFonts w:eastAsia="Calibri" w:cstheme="minorHAnsi"/>
          <w:b/>
          <w:bCs/>
          <w:color w:val="000000" w:themeColor="text1"/>
          <w:sz w:val="22"/>
          <w:szCs w:val="22"/>
        </w:rPr>
        <w:t xml:space="preserve"> su priedais</w:t>
      </w:r>
      <w:r w:rsidR="00F121F1" w:rsidRPr="00F121F1">
        <w:rPr>
          <w:rFonts w:eastAsia="Calibri" w:cstheme="minorHAnsi"/>
          <w:color w:val="000000" w:themeColor="text1"/>
          <w:sz w:val="22"/>
          <w:szCs w:val="22"/>
        </w:rPr>
        <w:t xml:space="preserve"> </w:t>
      </w:r>
      <w:r w:rsidR="004E277A" w:rsidRPr="00207048">
        <w:rPr>
          <w:rFonts w:eastAsia="Calibri" w:cstheme="minorHAnsi"/>
          <w:b/>
          <w:bCs/>
          <w:i/>
          <w:iCs/>
          <w:sz w:val="22"/>
          <w:szCs w:val="22"/>
        </w:rPr>
        <w:t xml:space="preserve">(2 </w:t>
      </w:r>
      <w:r w:rsidR="00D13F9A" w:rsidRPr="00207048">
        <w:rPr>
          <w:rFonts w:eastAsia="Calibri" w:cstheme="minorHAnsi"/>
          <w:b/>
          <w:bCs/>
          <w:i/>
          <w:iCs/>
          <w:sz w:val="22"/>
          <w:szCs w:val="22"/>
        </w:rPr>
        <w:t>kompl</w:t>
      </w:r>
      <w:r w:rsidR="004E277A" w:rsidRPr="00207048">
        <w:rPr>
          <w:rFonts w:eastAsia="Calibri" w:cstheme="minorHAnsi"/>
          <w:b/>
          <w:bCs/>
          <w:i/>
          <w:iCs/>
          <w:sz w:val="22"/>
          <w:szCs w:val="22"/>
        </w:rPr>
        <w:t>.)</w:t>
      </w:r>
      <w:r w:rsidR="00275637">
        <w:rPr>
          <w:rFonts w:eastAsia="Calibri" w:cstheme="minorHAnsi"/>
          <w:b/>
          <w:bCs/>
          <w:i/>
          <w:iCs/>
          <w:sz w:val="22"/>
          <w:szCs w:val="22"/>
        </w:rPr>
        <w:t>.</w:t>
      </w:r>
      <w:r w:rsidR="004E277A" w:rsidRPr="00207048">
        <w:rPr>
          <w:rFonts w:eastAsia="Calibri" w:cstheme="minorHAnsi"/>
          <w:i/>
          <w:iCs/>
          <w:sz w:val="22"/>
          <w:szCs w:val="22"/>
        </w:rPr>
        <w:t xml:space="preserve"> </w:t>
      </w:r>
      <w:r w:rsidR="00D13F9A" w:rsidRPr="00A672CA">
        <w:rPr>
          <w:rFonts w:eastAsia="Calibri" w:cstheme="minorHAnsi"/>
          <w:sz w:val="22"/>
          <w:szCs w:val="22"/>
        </w:rPr>
        <w:t>1 komplektą sudaro</w:t>
      </w:r>
      <w:r w:rsidR="000D5FB3">
        <w:t>: m</w:t>
      </w:r>
      <w:r w:rsidR="000D5FB3" w:rsidRPr="000D5FB3">
        <w:rPr>
          <w:rFonts w:eastAsia="Calibri" w:cstheme="minorHAnsi"/>
          <w:sz w:val="22"/>
          <w:szCs w:val="22"/>
        </w:rPr>
        <w:t>obilus odontologinis įrenginys</w:t>
      </w:r>
      <w:r w:rsidR="00150997">
        <w:rPr>
          <w:rFonts w:eastAsia="Calibri" w:cstheme="minorHAnsi"/>
          <w:sz w:val="22"/>
          <w:szCs w:val="22"/>
        </w:rPr>
        <w:t xml:space="preserve"> </w:t>
      </w:r>
      <w:r w:rsidR="00D93328" w:rsidRPr="00207048">
        <w:rPr>
          <w:rFonts w:eastAsia="Times New Roman" w:cstheme="minorHAnsi"/>
          <w:i/>
          <w:iCs/>
          <w:kern w:val="2"/>
          <w:sz w:val="22"/>
          <w:szCs w:val="22"/>
          <w:lang w:eastAsia="en-US"/>
        </w:rPr>
        <w:t>(1 vnt.)</w:t>
      </w:r>
      <w:r w:rsidR="00D93328" w:rsidRPr="00207048">
        <w:rPr>
          <w:rFonts w:eastAsia="Times New Roman" w:cstheme="minorHAnsi"/>
          <w:kern w:val="2"/>
          <w:sz w:val="22"/>
          <w:szCs w:val="22"/>
          <w:lang w:eastAsia="en-US"/>
        </w:rPr>
        <w:t xml:space="preserve"> </w:t>
      </w:r>
      <w:r w:rsidR="008105BE">
        <w:rPr>
          <w:rFonts w:eastAsia="Calibri" w:cstheme="minorHAnsi"/>
          <w:sz w:val="22"/>
          <w:szCs w:val="22"/>
        </w:rPr>
        <w:t xml:space="preserve"> </w:t>
      </w:r>
      <w:r w:rsidR="00516ABB">
        <w:rPr>
          <w:rFonts w:eastAsia="Calibri" w:cstheme="minorHAnsi"/>
          <w:sz w:val="22"/>
          <w:szCs w:val="22"/>
        </w:rPr>
        <w:t>(su</w:t>
      </w:r>
      <w:r w:rsidR="000D5FB3">
        <w:rPr>
          <w:rFonts w:eastAsia="Calibri" w:cstheme="minorHAnsi"/>
          <w:sz w:val="22"/>
          <w:szCs w:val="22"/>
        </w:rPr>
        <w:t xml:space="preserve"> </w:t>
      </w:r>
      <w:r w:rsidR="00516ABB">
        <w:rPr>
          <w:rFonts w:eastAsia="Times New Roman" w:cstheme="minorHAnsi"/>
          <w:kern w:val="2"/>
          <w:sz w:val="22"/>
          <w:szCs w:val="22"/>
          <w:lang w:eastAsia="en-US"/>
        </w:rPr>
        <w:t>e</w:t>
      </w:r>
      <w:r w:rsidR="00516ABB" w:rsidRPr="00DA44DE">
        <w:rPr>
          <w:rFonts w:eastAsia="Times New Roman" w:cstheme="minorHAnsi"/>
          <w:kern w:val="2"/>
          <w:sz w:val="22"/>
          <w:szCs w:val="22"/>
          <w:lang w:eastAsia="en-US"/>
        </w:rPr>
        <w:t>lektrini</w:t>
      </w:r>
      <w:r w:rsidR="00516ABB">
        <w:rPr>
          <w:rFonts w:eastAsia="Times New Roman" w:cstheme="minorHAnsi"/>
          <w:kern w:val="2"/>
          <w:sz w:val="22"/>
          <w:szCs w:val="22"/>
          <w:lang w:eastAsia="en-US"/>
        </w:rPr>
        <w:t>u</w:t>
      </w:r>
      <w:r w:rsidR="00516ABB" w:rsidRPr="00DA44DE">
        <w:rPr>
          <w:rFonts w:eastAsia="Times New Roman" w:cstheme="minorHAnsi"/>
          <w:kern w:val="2"/>
          <w:sz w:val="22"/>
          <w:szCs w:val="22"/>
          <w:lang w:eastAsia="en-US"/>
        </w:rPr>
        <w:t xml:space="preserve"> </w:t>
      </w:r>
      <w:proofErr w:type="spellStart"/>
      <w:r w:rsidR="00516ABB" w:rsidRPr="00DA44DE">
        <w:rPr>
          <w:rFonts w:eastAsia="Times New Roman" w:cstheme="minorHAnsi"/>
          <w:kern w:val="2"/>
          <w:sz w:val="22"/>
          <w:szCs w:val="22"/>
          <w:lang w:eastAsia="en-US"/>
        </w:rPr>
        <w:t>mikrovarikli</w:t>
      </w:r>
      <w:r w:rsidR="00516ABB">
        <w:rPr>
          <w:rFonts w:eastAsia="Times New Roman" w:cstheme="minorHAnsi"/>
          <w:kern w:val="2"/>
          <w:sz w:val="22"/>
          <w:szCs w:val="22"/>
          <w:lang w:eastAsia="en-US"/>
        </w:rPr>
        <w:t>u</w:t>
      </w:r>
      <w:proofErr w:type="spellEnd"/>
      <w:r w:rsidR="00516ABB" w:rsidRPr="00DA44DE" w:rsidDel="00DA44DE">
        <w:rPr>
          <w:rFonts w:eastAsia="Times New Roman" w:cstheme="minorHAnsi"/>
          <w:kern w:val="2"/>
          <w:sz w:val="22"/>
          <w:szCs w:val="22"/>
          <w:lang w:eastAsia="en-US"/>
        </w:rPr>
        <w:t xml:space="preserve"> </w:t>
      </w:r>
      <w:r w:rsidR="00516ABB" w:rsidRPr="00207048">
        <w:rPr>
          <w:rFonts w:eastAsia="Times New Roman" w:cstheme="minorHAnsi"/>
          <w:kern w:val="2"/>
          <w:sz w:val="22"/>
          <w:szCs w:val="22"/>
          <w:lang w:eastAsia="en-US"/>
        </w:rPr>
        <w:t xml:space="preserve"> </w:t>
      </w:r>
      <w:r w:rsidR="00516ABB" w:rsidRPr="00207048">
        <w:rPr>
          <w:rFonts w:eastAsia="Times New Roman" w:cstheme="minorHAnsi"/>
          <w:i/>
          <w:iCs/>
          <w:kern w:val="2"/>
          <w:sz w:val="22"/>
          <w:szCs w:val="22"/>
          <w:lang w:eastAsia="en-US"/>
        </w:rPr>
        <w:t>(1 vnt.)</w:t>
      </w:r>
      <w:r w:rsidR="00516ABB" w:rsidRPr="00207048">
        <w:rPr>
          <w:rFonts w:eastAsia="Times New Roman" w:cstheme="minorHAnsi"/>
          <w:kern w:val="2"/>
          <w:sz w:val="22"/>
          <w:szCs w:val="22"/>
          <w:lang w:eastAsia="en-US"/>
        </w:rPr>
        <w:t xml:space="preserve">, </w:t>
      </w:r>
      <w:r w:rsidR="00516ABB">
        <w:rPr>
          <w:rFonts w:eastAsia="Times New Roman" w:cstheme="minorHAnsi"/>
          <w:kern w:val="2"/>
          <w:sz w:val="22"/>
          <w:szCs w:val="22"/>
          <w:lang w:eastAsia="en-US"/>
        </w:rPr>
        <w:t>u</w:t>
      </w:r>
      <w:r w:rsidR="00516ABB" w:rsidRPr="00D42796">
        <w:rPr>
          <w:rFonts w:eastAsia="Times New Roman" w:cstheme="minorHAnsi"/>
          <w:kern w:val="2"/>
          <w:sz w:val="22"/>
          <w:szCs w:val="22"/>
          <w:lang w:eastAsia="en-US"/>
        </w:rPr>
        <w:t>ltragarsini</w:t>
      </w:r>
      <w:r w:rsidR="00094787">
        <w:rPr>
          <w:rFonts w:eastAsia="Times New Roman" w:cstheme="minorHAnsi"/>
          <w:kern w:val="2"/>
          <w:sz w:val="22"/>
          <w:szCs w:val="22"/>
          <w:lang w:eastAsia="en-US"/>
        </w:rPr>
        <w:t>u</w:t>
      </w:r>
      <w:r w:rsidR="00516ABB" w:rsidRPr="00D42796">
        <w:rPr>
          <w:rFonts w:eastAsia="Times New Roman" w:cstheme="minorHAnsi"/>
          <w:kern w:val="2"/>
          <w:sz w:val="22"/>
          <w:szCs w:val="22"/>
          <w:lang w:eastAsia="en-US"/>
        </w:rPr>
        <w:t xml:space="preserve"> </w:t>
      </w:r>
      <w:proofErr w:type="spellStart"/>
      <w:r w:rsidR="00516ABB" w:rsidRPr="00D42796">
        <w:rPr>
          <w:rFonts w:eastAsia="Times New Roman" w:cstheme="minorHAnsi"/>
          <w:kern w:val="2"/>
          <w:sz w:val="22"/>
          <w:szCs w:val="22"/>
          <w:lang w:eastAsia="en-US"/>
        </w:rPr>
        <w:t>piezo</w:t>
      </w:r>
      <w:proofErr w:type="spellEnd"/>
      <w:r w:rsidR="00516ABB" w:rsidRPr="00D42796">
        <w:rPr>
          <w:rFonts w:eastAsia="Times New Roman" w:cstheme="minorHAnsi"/>
          <w:kern w:val="2"/>
          <w:sz w:val="22"/>
          <w:szCs w:val="22"/>
          <w:lang w:eastAsia="en-US"/>
        </w:rPr>
        <w:t xml:space="preserve"> elektrini</w:t>
      </w:r>
      <w:r w:rsidR="00094787">
        <w:rPr>
          <w:rFonts w:eastAsia="Times New Roman" w:cstheme="minorHAnsi"/>
          <w:kern w:val="2"/>
          <w:sz w:val="22"/>
          <w:szCs w:val="22"/>
          <w:lang w:eastAsia="en-US"/>
        </w:rPr>
        <w:t>u</w:t>
      </w:r>
      <w:r w:rsidR="00516ABB" w:rsidRPr="00D42796">
        <w:rPr>
          <w:rFonts w:eastAsia="Times New Roman" w:cstheme="minorHAnsi"/>
          <w:kern w:val="2"/>
          <w:sz w:val="22"/>
          <w:szCs w:val="22"/>
          <w:lang w:eastAsia="en-US"/>
        </w:rPr>
        <w:t xml:space="preserve"> </w:t>
      </w:r>
      <w:proofErr w:type="spellStart"/>
      <w:r w:rsidR="00516ABB" w:rsidRPr="00D42796">
        <w:rPr>
          <w:rFonts w:eastAsia="Times New Roman" w:cstheme="minorHAnsi"/>
          <w:kern w:val="2"/>
          <w:sz w:val="22"/>
          <w:szCs w:val="22"/>
          <w:lang w:eastAsia="en-US"/>
        </w:rPr>
        <w:t>skaleri</w:t>
      </w:r>
      <w:r w:rsidR="00516ABB">
        <w:rPr>
          <w:rFonts w:eastAsia="Times New Roman" w:cstheme="minorHAnsi"/>
          <w:kern w:val="2"/>
          <w:sz w:val="22"/>
          <w:szCs w:val="22"/>
          <w:lang w:eastAsia="en-US"/>
        </w:rPr>
        <w:t>u</w:t>
      </w:r>
      <w:proofErr w:type="spellEnd"/>
      <w:r w:rsidR="00516ABB" w:rsidRPr="00D42796" w:rsidDel="00D42796">
        <w:rPr>
          <w:rFonts w:eastAsia="Times New Roman" w:cstheme="minorHAnsi"/>
          <w:kern w:val="2"/>
          <w:sz w:val="22"/>
          <w:szCs w:val="22"/>
          <w:lang w:eastAsia="en-US"/>
        </w:rPr>
        <w:t xml:space="preserve"> </w:t>
      </w:r>
      <w:r w:rsidR="00516ABB" w:rsidRPr="00207048">
        <w:rPr>
          <w:rFonts w:eastAsia="Times New Roman" w:cstheme="minorHAnsi"/>
          <w:i/>
          <w:iCs/>
          <w:kern w:val="2"/>
          <w:sz w:val="22"/>
          <w:szCs w:val="22"/>
          <w:lang w:eastAsia="en-US"/>
        </w:rPr>
        <w:t>(1 vnt.)</w:t>
      </w:r>
      <w:r w:rsidR="00312656">
        <w:rPr>
          <w:rFonts w:eastAsia="Times New Roman" w:cstheme="minorHAnsi"/>
          <w:i/>
          <w:iCs/>
          <w:kern w:val="2"/>
          <w:sz w:val="22"/>
          <w:szCs w:val="22"/>
          <w:lang w:eastAsia="en-US"/>
        </w:rPr>
        <w:t>)</w:t>
      </w:r>
      <w:r w:rsidR="00150997">
        <w:rPr>
          <w:rFonts w:eastAsia="Times New Roman" w:cstheme="minorHAnsi"/>
          <w:i/>
          <w:iCs/>
          <w:kern w:val="2"/>
          <w:sz w:val="22"/>
          <w:szCs w:val="22"/>
          <w:lang w:eastAsia="en-US"/>
        </w:rPr>
        <w:t>,</w:t>
      </w:r>
      <w:r w:rsidR="00516ABB" w:rsidRPr="00207048">
        <w:rPr>
          <w:rFonts w:eastAsia="Times New Roman" w:cstheme="minorHAnsi"/>
          <w:kern w:val="2"/>
          <w:sz w:val="22"/>
          <w:szCs w:val="22"/>
          <w:lang w:eastAsia="en-US"/>
        </w:rPr>
        <w:t xml:space="preserve"> </w:t>
      </w:r>
      <w:r w:rsidR="00CB2095">
        <w:rPr>
          <w:rFonts w:eastAsia="Times New Roman" w:cstheme="minorHAnsi"/>
          <w:kern w:val="2"/>
          <w:sz w:val="22"/>
          <w:szCs w:val="22"/>
          <w:lang w:eastAsia="en-US"/>
        </w:rPr>
        <w:t>k</w:t>
      </w:r>
      <w:r w:rsidR="00CB2095" w:rsidRPr="00CB2095">
        <w:rPr>
          <w:rFonts w:eastAsia="Times New Roman" w:cstheme="minorHAnsi"/>
          <w:kern w:val="2"/>
          <w:sz w:val="22"/>
          <w:szCs w:val="22"/>
          <w:lang w:eastAsia="en-US"/>
        </w:rPr>
        <w:t xml:space="preserve">ampinis antgalis </w:t>
      </w:r>
      <w:proofErr w:type="spellStart"/>
      <w:r w:rsidR="00CB2095" w:rsidRPr="00CB2095">
        <w:rPr>
          <w:rFonts w:eastAsia="Times New Roman" w:cstheme="minorHAnsi"/>
          <w:kern w:val="2"/>
          <w:sz w:val="22"/>
          <w:szCs w:val="22"/>
          <w:lang w:eastAsia="en-US"/>
        </w:rPr>
        <w:t>mikrovarikliui</w:t>
      </w:r>
      <w:proofErr w:type="spellEnd"/>
      <w:r w:rsidR="00CB2095" w:rsidRPr="00CB2095" w:rsidDel="00CB2095">
        <w:rPr>
          <w:rFonts w:eastAsia="Times New Roman" w:cstheme="minorHAnsi"/>
          <w:kern w:val="2"/>
          <w:sz w:val="22"/>
          <w:szCs w:val="22"/>
          <w:lang w:eastAsia="en-US"/>
        </w:rPr>
        <w:t xml:space="preserve">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w:t>
      </w:r>
      <w:r w:rsidR="00EA1FD8">
        <w:rPr>
          <w:rFonts w:eastAsia="Times New Roman" w:cstheme="minorHAnsi"/>
          <w:kern w:val="2"/>
          <w:sz w:val="22"/>
          <w:szCs w:val="22"/>
          <w:lang w:eastAsia="en-US"/>
        </w:rPr>
        <w:t>k</w:t>
      </w:r>
      <w:r w:rsidR="00EA1FD8" w:rsidRPr="00EA1FD8">
        <w:rPr>
          <w:rFonts w:eastAsia="Times New Roman" w:cstheme="minorHAnsi"/>
          <w:kern w:val="2"/>
          <w:sz w:val="22"/>
          <w:szCs w:val="22"/>
          <w:lang w:eastAsia="en-US"/>
        </w:rPr>
        <w:t>ampinis greitinantis antgalis mikrovarikliui</w:t>
      </w:r>
      <w:r w:rsidR="00EA1FD8" w:rsidRPr="00EA1FD8" w:rsidDel="00EA1FD8">
        <w:rPr>
          <w:rFonts w:eastAsia="Times New Roman" w:cstheme="minorHAnsi"/>
          <w:kern w:val="2"/>
          <w:sz w:val="22"/>
          <w:szCs w:val="22"/>
          <w:lang w:eastAsia="en-US"/>
        </w:rPr>
        <w:t xml:space="preserve">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w:t>
      </w:r>
      <w:r w:rsidR="00D0056C">
        <w:rPr>
          <w:rFonts w:eastAsia="Times New Roman" w:cstheme="minorHAnsi"/>
          <w:kern w:val="2"/>
          <w:sz w:val="22"/>
          <w:szCs w:val="22"/>
          <w:lang w:eastAsia="en-US"/>
        </w:rPr>
        <w:t>m</w:t>
      </w:r>
      <w:r w:rsidR="00D0056C" w:rsidRPr="00D0056C">
        <w:rPr>
          <w:rFonts w:eastAsia="Times New Roman" w:cstheme="minorHAnsi"/>
          <w:kern w:val="2"/>
          <w:sz w:val="22"/>
          <w:szCs w:val="22"/>
          <w:lang w:eastAsia="en-US"/>
        </w:rPr>
        <w:t>obili paciento kėdė</w:t>
      </w:r>
      <w:r w:rsidR="00D0056C" w:rsidRPr="00D0056C" w:rsidDel="00D0056C">
        <w:rPr>
          <w:rFonts w:eastAsia="Times New Roman" w:cstheme="minorHAnsi"/>
          <w:kern w:val="2"/>
          <w:sz w:val="22"/>
          <w:szCs w:val="22"/>
          <w:lang w:eastAsia="en-US"/>
        </w:rPr>
        <w:t xml:space="preserve">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w:t>
      </w:r>
      <w:r w:rsidR="0009000E">
        <w:rPr>
          <w:rFonts w:eastAsia="Times New Roman" w:cstheme="minorHAnsi"/>
          <w:kern w:val="2"/>
          <w:sz w:val="22"/>
          <w:szCs w:val="22"/>
          <w:lang w:eastAsia="en-US"/>
        </w:rPr>
        <w:t>t</w:t>
      </w:r>
      <w:r w:rsidR="0009000E" w:rsidRPr="0009000E">
        <w:rPr>
          <w:rFonts w:eastAsia="Times New Roman" w:cstheme="minorHAnsi"/>
          <w:kern w:val="2"/>
          <w:sz w:val="22"/>
          <w:szCs w:val="22"/>
          <w:lang w:eastAsia="en-US"/>
        </w:rPr>
        <w:t>ransportuojamas operacinis šviestuvas</w:t>
      </w:r>
      <w:r w:rsidR="0009000E" w:rsidRPr="0009000E" w:rsidDel="0009000E">
        <w:rPr>
          <w:rFonts w:eastAsia="Times New Roman" w:cstheme="minorHAnsi"/>
          <w:kern w:val="2"/>
          <w:sz w:val="22"/>
          <w:szCs w:val="22"/>
          <w:lang w:eastAsia="en-US"/>
        </w:rPr>
        <w:t xml:space="preserve">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w:t>
      </w:r>
      <w:r w:rsidR="00760CF8">
        <w:rPr>
          <w:rFonts w:eastAsia="Times New Roman" w:cstheme="minorHAnsi"/>
          <w:kern w:val="2"/>
          <w:sz w:val="22"/>
          <w:szCs w:val="22"/>
          <w:lang w:eastAsia="en-US"/>
        </w:rPr>
        <w:t>t</w:t>
      </w:r>
      <w:r w:rsidR="00760CF8" w:rsidRPr="00760CF8">
        <w:rPr>
          <w:rFonts w:eastAsia="Times New Roman" w:cstheme="minorHAnsi"/>
          <w:kern w:val="2"/>
          <w:sz w:val="22"/>
          <w:szCs w:val="22"/>
          <w:lang w:eastAsia="en-US"/>
        </w:rPr>
        <w:t>ransportuojama gydytojo kėdutė</w:t>
      </w:r>
      <w:r w:rsidR="00760CF8" w:rsidRPr="00760CF8" w:rsidDel="00760CF8">
        <w:rPr>
          <w:rFonts w:eastAsia="Times New Roman" w:cstheme="minorHAnsi"/>
          <w:kern w:val="2"/>
          <w:sz w:val="22"/>
          <w:szCs w:val="22"/>
          <w:lang w:eastAsia="en-US"/>
        </w:rPr>
        <w:t xml:space="preserve"> </w:t>
      </w:r>
      <w:r w:rsidR="007B1217" w:rsidRPr="00207048">
        <w:rPr>
          <w:rFonts w:eastAsia="Times New Roman" w:cstheme="minorHAnsi"/>
          <w:i/>
          <w:iCs/>
          <w:kern w:val="2"/>
          <w:sz w:val="22"/>
          <w:szCs w:val="22"/>
          <w:lang w:eastAsia="en-US"/>
        </w:rPr>
        <w:t>(1 vnt.)</w:t>
      </w:r>
      <w:r w:rsidR="007B1217" w:rsidRPr="00207048">
        <w:rPr>
          <w:rFonts w:eastAsia="Times New Roman" w:cstheme="minorHAnsi"/>
          <w:kern w:val="2"/>
          <w:sz w:val="22"/>
          <w:szCs w:val="22"/>
          <w:lang w:eastAsia="en-US"/>
        </w:rPr>
        <w:t xml:space="preserve"> </w:t>
      </w:r>
      <w:r w:rsidR="00066F91" w:rsidRPr="00207048">
        <w:rPr>
          <w:rFonts w:eastAsia="Times New Roman" w:cstheme="minorHAnsi"/>
          <w:sz w:val="22"/>
          <w:szCs w:val="22"/>
          <w:lang w:eastAsia="en-US"/>
        </w:rPr>
        <w:t>(toliau – prekės, pirkimo objektas)</w:t>
      </w:r>
      <w:r w:rsidRPr="00207048">
        <w:rPr>
          <w:rFonts w:eastAsia="Calibri" w:cstheme="minorHAnsi"/>
          <w:color w:val="00B050"/>
          <w:sz w:val="22"/>
          <w:szCs w:val="22"/>
        </w:rPr>
        <w:t>.</w:t>
      </w:r>
    </w:p>
    <w:p w14:paraId="4641F32A" w14:textId="4204B376" w:rsidR="00EA7DDC" w:rsidRPr="00C974E8" w:rsidRDefault="00507DC9" w:rsidP="00020CAE">
      <w:pPr>
        <w:pStyle w:val="Betarp"/>
        <w:ind w:firstLine="567"/>
        <w:contextualSpacing/>
        <w:jc w:val="both"/>
        <w:rPr>
          <w:rFonts w:cstheme="minorHAnsi"/>
          <w:sz w:val="22"/>
          <w:szCs w:val="22"/>
        </w:rPr>
      </w:pPr>
      <w:r w:rsidRPr="00682B25">
        <w:rPr>
          <w:rFonts w:cstheme="minorHAnsi"/>
          <w:sz w:val="22"/>
          <w:szCs w:val="22"/>
        </w:rPr>
        <w:t>2.2</w:t>
      </w:r>
      <w:r w:rsidR="00AF5F9C">
        <w:rPr>
          <w:rFonts w:cstheme="minorHAnsi"/>
          <w:sz w:val="22"/>
          <w:szCs w:val="22"/>
        </w:rPr>
        <w:t xml:space="preserve"> </w:t>
      </w:r>
      <w:r w:rsidR="00E23257" w:rsidRPr="00682B25">
        <w:rPr>
          <w:rFonts w:cstheme="minorHAnsi"/>
          <w:sz w:val="22"/>
          <w:szCs w:val="22"/>
        </w:rPr>
        <w:t xml:space="preserve">Pirkimo objektas į dalis neskaidomas. Pirkimo apimtys, reikalavimai ir techninė specifikacija apibrėžti specialiųjų pirkimo sąlygų </w:t>
      </w:r>
      <w:r w:rsidR="00E23257" w:rsidRPr="00C974E8">
        <w:rPr>
          <w:rFonts w:cstheme="minorHAnsi"/>
          <w:sz w:val="22"/>
          <w:szCs w:val="22"/>
        </w:rPr>
        <w:t>2 priede „Techninė specifikacija</w:t>
      </w:r>
      <w:r w:rsidR="00085B55">
        <w:rPr>
          <w:rFonts w:cstheme="minorHAnsi"/>
          <w:sz w:val="22"/>
          <w:szCs w:val="22"/>
        </w:rPr>
        <w:t>“</w:t>
      </w:r>
      <w:r w:rsidR="00440462" w:rsidRPr="00C974E8">
        <w:rPr>
          <w:rFonts w:eastAsia="Times New Roman" w:cstheme="minorHAnsi"/>
          <w:iCs/>
          <w:sz w:val="22"/>
          <w:szCs w:val="22"/>
          <w:lang w:eastAsia="en-US"/>
        </w:rPr>
        <w:t>.</w:t>
      </w:r>
    </w:p>
    <w:p w14:paraId="10F240AF" w14:textId="1C09AD6A" w:rsidR="0069195A" w:rsidRPr="00440462" w:rsidRDefault="00440462" w:rsidP="00055536">
      <w:pPr>
        <w:pStyle w:val="Betarp"/>
        <w:numPr>
          <w:ilvl w:val="1"/>
          <w:numId w:val="13"/>
        </w:numPr>
        <w:tabs>
          <w:tab w:val="left" w:pos="993"/>
        </w:tabs>
        <w:ind w:left="0" w:firstLine="567"/>
        <w:contextualSpacing/>
        <w:jc w:val="both"/>
        <w:rPr>
          <w:sz w:val="22"/>
          <w:szCs w:val="22"/>
        </w:rPr>
      </w:pPr>
      <w:r w:rsidRPr="00440462">
        <w:rPr>
          <w:rFonts w:eastAsia="Calibri" w:cstheme="minorHAnsi"/>
          <w:iCs/>
          <w:sz w:val="22"/>
          <w:szCs w:val="22"/>
        </w:rPr>
        <w:t>Tai yra supaprastintos vertės pirkimas, todėl jam netaikomi sprendimo dėl tarptautinės vertės pirkimo objekto neskaidymo į dalis pagrindimo reikalavimai</w:t>
      </w:r>
      <w:r w:rsidR="00E410D3" w:rsidRPr="00440462">
        <w:rPr>
          <w:sz w:val="22"/>
          <w:szCs w:val="22"/>
        </w:rPr>
        <w:t xml:space="preserve">. </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C73FE8F"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3355E25C" w:rsidR="00C90F95" w:rsidRPr="00436B58"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C90F95">
        <w:rPr>
          <w:rFonts w:cstheme="minorHAnsi"/>
          <w:iCs/>
          <w:sz w:val="22"/>
          <w:szCs w:val="22"/>
        </w:rPr>
        <w:t>;</w:t>
      </w:r>
    </w:p>
    <w:p w14:paraId="3ABD03B4" w14:textId="639F0012" w:rsidR="000800D9" w:rsidRPr="00692486" w:rsidRDefault="007303BC" w:rsidP="00312656">
      <w:pPr>
        <w:pStyle w:val="Sraopastraipa"/>
        <w:numPr>
          <w:ilvl w:val="2"/>
          <w:numId w:val="6"/>
        </w:numPr>
        <w:spacing w:line="240" w:lineRule="auto"/>
        <w:ind w:left="0" w:firstLine="567"/>
        <w:jc w:val="both"/>
        <w:rPr>
          <w:rFonts w:eastAsia="Calibri" w:cstheme="minorHAnsi"/>
          <w:sz w:val="22"/>
          <w:szCs w:val="22"/>
          <w:lang w:eastAsia="zh-CN"/>
        </w:rPr>
      </w:pPr>
      <w:r>
        <w:rPr>
          <w:rFonts w:eastAsia="Calibri" w:cstheme="minorHAnsi"/>
          <w:sz w:val="22"/>
          <w:szCs w:val="22"/>
          <w:lang w:eastAsia="zh-CN"/>
        </w:rPr>
        <w:t>d</w:t>
      </w:r>
      <w:r w:rsidR="000800D9" w:rsidRPr="00692486">
        <w:rPr>
          <w:rFonts w:eastAsia="Calibri" w:cstheme="minorHAnsi"/>
          <w:sz w:val="22"/>
          <w:szCs w:val="22"/>
          <w:lang w:eastAsia="zh-CN"/>
        </w:rPr>
        <w:t>okumentai, įrodantys, kad tiekėjas yra siūlomų prekių gamintojas arba oficialus siūlomų prekių gamintojo atstovas, įgaliotas parduoti siūlomas prekes, instaliuoti ir atlikti siūlomų prekių garantinį aptarnavimą, arba oficialus rašytinis susitarimas su tokiu įgaliotuoju atstovu dėl prekybos siūlomomis prekėmis, instaliavimo bei prekių garantinio aptarnavimo atlikimo. Pateikiamos skaitmeninės kopijos originalo ir lietuvių kalbomis</w:t>
      </w:r>
      <w:r>
        <w:rPr>
          <w:rFonts w:eastAsia="Calibri" w:cstheme="minorHAnsi"/>
          <w:sz w:val="22"/>
          <w:szCs w:val="22"/>
          <w:lang w:eastAsia="zh-CN"/>
        </w:rPr>
        <w:t>;</w:t>
      </w:r>
    </w:p>
    <w:p w14:paraId="7D3AD558" w14:textId="636F7770" w:rsidR="008F3AB8" w:rsidRPr="00436B58" w:rsidRDefault="00C90F95" w:rsidP="00436B58">
      <w:pPr>
        <w:pStyle w:val="Sraopastraipa"/>
        <w:numPr>
          <w:ilvl w:val="2"/>
          <w:numId w:val="6"/>
        </w:numPr>
        <w:tabs>
          <w:tab w:val="left" w:pos="1134"/>
        </w:tabs>
        <w:spacing w:after="0" w:line="240" w:lineRule="auto"/>
        <w:ind w:left="0" w:firstLine="567"/>
        <w:jc w:val="both"/>
        <w:rPr>
          <w:rFonts w:cstheme="minorHAnsi"/>
          <w:sz w:val="22"/>
          <w:szCs w:val="22"/>
          <w:u w:val="single"/>
        </w:rPr>
      </w:pPr>
      <w:r w:rsidRPr="00436B58">
        <w:rPr>
          <w:rFonts w:eastAsia="Calibri" w:cstheme="minorHAnsi"/>
          <w:sz w:val="22"/>
          <w:szCs w:val="22"/>
          <w:lang w:eastAsia="zh-CN"/>
        </w:rPr>
        <w:t xml:space="preserve">CE sertifikatai arba lygiaverčiai dokumentai, patvirtinantys, kad tiekėjo siūloma įranga atitinka Europos Sąjungos direktyvoje 93/42/EEB „Dėl medicinos prietaisų“  arba lygiavertės nustatytus reikalavimus. Pateikiamos skaitmeninės kopijos </w:t>
      </w:r>
      <w:r w:rsidRPr="00436B58">
        <w:rPr>
          <w:rFonts w:eastAsia="Calibri" w:cstheme="minorHAnsi"/>
          <w:bCs/>
          <w:sz w:val="22"/>
          <w:szCs w:val="22"/>
          <w:lang w:eastAsia="zh-CN"/>
        </w:rPr>
        <w:t>anglų ir lietuvių kalbomis;</w:t>
      </w:r>
    </w:p>
    <w:p w14:paraId="0E455671" w14:textId="77777777" w:rsidR="00001547" w:rsidRPr="001235C8" w:rsidRDefault="00001547" w:rsidP="00001547">
      <w:pPr>
        <w:pStyle w:val="Sraopastraipa"/>
        <w:numPr>
          <w:ilvl w:val="2"/>
          <w:numId w:val="6"/>
        </w:numPr>
        <w:tabs>
          <w:tab w:val="left" w:pos="1134"/>
        </w:tabs>
        <w:spacing w:after="0" w:line="240" w:lineRule="auto"/>
        <w:ind w:left="0" w:firstLine="567"/>
        <w:jc w:val="both"/>
        <w:rPr>
          <w:rFonts w:cstheme="minorHAnsi"/>
          <w:sz w:val="22"/>
          <w:szCs w:val="22"/>
          <w:u w:val="single"/>
        </w:rPr>
      </w:pPr>
      <w:r w:rsidRPr="001235C8">
        <w:rPr>
          <w:rFonts w:cstheme="minorHAnsi"/>
          <w:sz w:val="22"/>
          <w:szCs w:val="22"/>
        </w:rPr>
        <w:t>kiti perkančiosios organizacijos reikalaujami ir/ar tiekėjo teikiami dokumentai.</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8BE1751" w14:textId="7D08CF02" w:rsidR="00AD2039" w:rsidRPr="004E7D2B" w:rsidRDefault="00AD2039" w:rsidP="00AD2039">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Pr>
          <w:rFonts w:cstheme="minorHAnsi"/>
          <w:sz w:val="22"/>
          <w:szCs w:val="22"/>
        </w:rPr>
        <w:t>1</w:t>
      </w:r>
      <w:r w:rsidR="00560F44">
        <w:rPr>
          <w:rFonts w:cstheme="minorHAnsi"/>
          <w:sz w:val="22"/>
          <w:szCs w:val="22"/>
        </w:rPr>
        <w:t>5</w:t>
      </w:r>
      <w:r>
        <w:rPr>
          <w:rFonts w:cstheme="minorHAnsi"/>
          <w:sz w:val="22"/>
          <w:szCs w:val="22"/>
        </w:rPr>
        <w:t>0</w:t>
      </w:r>
      <w:r w:rsidR="00731CF6">
        <w:rPr>
          <w:rFonts w:cstheme="minorHAnsi"/>
          <w:sz w:val="22"/>
          <w:szCs w:val="22"/>
        </w:rPr>
        <w:t>0</w:t>
      </w:r>
      <w:r>
        <w:rPr>
          <w:rFonts w:cstheme="minorHAnsi"/>
          <w:sz w:val="22"/>
          <w:szCs w:val="22"/>
        </w:rPr>
        <w:t>,00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p>
    <w:p w14:paraId="0F916E12" w14:textId="77777777" w:rsidR="00AD2039" w:rsidRPr="00E9683B" w:rsidRDefault="00AD2039" w:rsidP="00AD2039">
      <w:pPr>
        <w:pStyle w:val="Sraopastraipa"/>
        <w:numPr>
          <w:ilvl w:val="1"/>
          <w:numId w:val="6"/>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lastRenderedPageBreak/>
        <w:t>Dalyvis netenka pasiūlymo galiojimo užtikrinimo esant bent vienai šių sąlygų</w:t>
      </w:r>
      <w:r w:rsidRPr="0BEFDCB3">
        <w:rPr>
          <w:b/>
          <w:bCs/>
          <w:color w:val="7030A0"/>
          <w:sz w:val="22"/>
          <w:szCs w:val="22"/>
        </w:rPr>
        <w:t xml:space="preserve">: </w:t>
      </w:r>
    </w:p>
    <w:p w14:paraId="593874BD"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5E36C72"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0C43FEE" w14:textId="77777777" w:rsidR="00AD2039" w:rsidRPr="00682B25"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3D58A97" w14:textId="77777777" w:rsidR="00AD2039" w:rsidRPr="009648EF"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tokio prašoma)</w:t>
      </w:r>
      <w:r w:rsidRPr="009648EF">
        <w:rPr>
          <w:rFonts w:cstheme="minorHAnsi"/>
          <w:sz w:val="22"/>
          <w:szCs w:val="22"/>
        </w:rPr>
        <w:t>.</w:t>
      </w:r>
    </w:p>
    <w:p w14:paraId="1232A9BC" w14:textId="77777777" w:rsidR="00AD2039" w:rsidRPr="00682B25" w:rsidRDefault="00AD2039" w:rsidP="00AD2039">
      <w:pPr>
        <w:pStyle w:val="Sraopastraipa"/>
        <w:numPr>
          <w:ilvl w:val="1"/>
          <w:numId w:val="6"/>
        </w:numPr>
        <w:tabs>
          <w:tab w:val="left" w:pos="993"/>
        </w:tabs>
        <w:spacing w:after="0" w:line="240" w:lineRule="auto"/>
        <w:ind w:left="0" w:firstLine="567"/>
        <w:jc w:val="both"/>
        <w:rPr>
          <w:sz w:val="22"/>
          <w:szCs w:val="22"/>
        </w:rPr>
      </w:pPr>
      <w:r w:rsidRPr="0BEFDCB3">
        <w:rPr>
          <w:sz w:val="22"/>
          <w:szCs w:val="22"/>
        </w:rPr>
        <w:t>Perkančioji organizacija gali prašyti dalyvius pratęsti pasiūlymo galiojimo užtikrinimo laiką iki konkrečiai nurodytos datos.</w:t>
      </w:r>
    </w:p>
    <w:p w14:paraId="3CA653D5" w14:textId="77777777" w:rsidR="00AD2039" w:rsidRPr="003A3FCE" w:rsidRDefault="00AD2039" w:rsidP="00AD2039">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3B20D13" w14:textId="77777777" w:rsidR="00D839AF" w:rsidRPr="007C48E4"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7C48E4">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7C48E4">
        <w:rPr>
          <w:rFonts w:eastAsia="Calibri" w:cstheme="minorHAnsi"/>
          <w:sz w:val="22"/>
          <w:szCs w:val="22"/>
        </w:rPr>
        <w:t xml:space="preserve">specialiųjų pirkimo sąlygų </w:t>
      </w:r>
      <w:r w:rsidRPr="007C48E4">
        <w:rPr>
          <w:rFonts w:cstheme="minorHAnsi"/>
          <w:sz w:val="22"/>
          <w:szCs w:val="22"/>
          <w:shd w:val="clear" w:color="auto" w:fill="FFFFFF"/>
        </w:rPr>
        <w:t>3 priede „Pasiūlymo forma“</w:t>
      </w:r>
      <w:bookmarkEnd w:id="52"/>
      <w:r w:rsidRPr="007C48E4">
        <w:rPr>
          <w:rFonts w:eastAsia="Calibri" w:cstheme="minorHAnsi"/>
          <w:sz w:val="22"/>
          <w:szCs w:val="22"/>
        </w:rPr>
        <w:t xml:space="preserve">. </w:t>
      </w:r>
    </w:p>
    <w:p w14:paraId="20AC7303" w14:textId="77777777" w:rsidR="00D839AF" w:rsidRPr="000F638E"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 priedą</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682B25">
        <w:rPr>
          <w:rFonts w:cstheme="minorHAnsi"/>
          <w:color w:val="000000" w:themeColor="text1"/>
          <w:sz w:val="22"/>
          <w:szCs w:val="22"/>
        </w:rPr>
        <w:lastRenderedPageBreak/>
        <w:t>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9"/>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01D3703C" w14:textId="2D4E093F" w:rsidR="005D2085" w:rsidRDefault="008F59C5" w:rsidP="003973AE">
      <w:pPr>
        <w:spacing w:after="0" w:line="240" w:lineRule="auto"/>
        <w:rPr>
          <w:rFonts w:eastAsia="Calibri" w:cstheme="minorHAnsi"/>
          <w:color w:val="0070C0"/>
          <w:sz w:val="22"/>
          <w:szCs w:val="22"/>
        </w:rPr>
      </w:pPr>
      <w:r w:rsidRPr="00682B25">
        <w:rPr>
          <w:rFonts w:eastAsia="Calibri" w:cstheme="minorHAnsi"/>
          <w:sz w:val="22"/>
          <w:szCs w:val="22"/>
        </w:rPr>
        <w:br w:type="page"/>
      </w: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954B049" w14:textId="17CB6DD7" w:rsidR="00991EC5" w:rsidRPr="00991EC5" w:rsidRDefault="00991EC5" w:rsidP="00991EC5">
      <w:pPr>
        <w:spacing w:after="0" w:line="240" w:lineRule="auto"/>
        <w:jc w:val="right"/>
        <w:rPr>
          <w:rFonts w:eastAsia="Calibri" w:cstheme="minorHAnsi"/>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r w:rsidRPr="00991EC5">
        <w:rPr>
          <w:rFonts w:eastAsia="Calibri" w:cstheme="minorHAnsi"/>
          <w:sz w:val="22"/>
          <w:szCs w:val="22"/>
        </w:rPr>
        <w:lastRenderedPageBreak/>
        <w:t xml:space="preserve">Pirkimo </w:t>
      </w:r>
      <w:r>
        <w:rPr>
          <w:rFonts w:eastAsia="Calibri" w:cstheme="minorHAnsi"/>
          <w:sz w:val="22"/>
          <w:szCs w:val="22"/>
        </w:rPr>
        <w:t xml:space="preserve">specialiųjų </w:t>
      </w:r>
      <w:r w:rsidRPr="00991EC5">
        <w:rPr>
          <w:rFonts w:eastAsia="Calibri" w:cstheme="minorHAnsi"/>
          <w:sz w:val="22"/>
          <w:szCs w:val="22"/>
        </w:rPr>
        <w:t>sąlygų 4 priedas „Pasiūlymų vertinimo kriterijai ir sąlygos“</w:t>
      </w:r>
      <w:bookmarkEnd w:id="69"/>
      <w:bookmarkEnd w:id="70"/>
      <w:bookmarkEnd w:id="71"/>
      <w:bookmarkEnd w:id="72"/>
    </w:p>
    <w:p w14:paraId="40FBD8DB" w14:textId="77777777" w:rsidR="00991EC5" w:rsidRPr="00991EC5" w:rsidRDefault="00991EC5" w:rsidP="00991EC5">
      <w:pPr>
        <w:spacing w:after="0" w:line="240" w:lineRule="auto"/>
        <w:jc w:val="center"/>
        <w:rPr>
          <w:rFonts w:cstheme="minorHAnsi"/>
          <w:b/>
          <w:sz w:val="22"/>
          <w:szCs w:val="22"/>
        </w:rPr>
      </w:pPr>
    </w:p>
    <w:p w14:paraId="18BB189C" w14:textId="77777777" w:rsidR="00991EC5" w:rsidRDefault="00991EC5" w:rsidP="00991EC5">
      <w:pPr>
        <w:numPr>
          <w:ilvl w:val="1"/>
          <w:numId w:val="0"/>
        </w:numPr>
        <w:spacing w:after="0" w:line="240" w:lineRule="auto"/>
        <w:jc w:val="center"/>
        <w:rPr>
          <w:rFonts w:cstheme="minorHAnsi"/>
          <w:caps/>
          <w:color w:val="404040" w:themeColor="text1" w:themeTint="BF"/>
          <w:spacing w:val="20"/>
          <w:sz w:val="22"/>
          <w:szCs w:val="22"/>
        </w:rPr>
      </w:pPr>
      <w:r w:rsidRPr="00991EC5">
        <w:rPr>
          <w:rFonts w:cstheme="minorHAnsi"/>
          <w:caps/>
          <w:color w:val="404040" w:themeColor="text1" w:themeTint="BF"/>
          <w:spacing w:val="20"/>
          <w:sz w:val="22"/>
          <w:szCs w:val="22"/>
        </w:rPr>
        <w:t>PASIŪLYMŲ VERTINIMO KRITERIJAI ir Sąlygos</w:t>
      </w:r>
    </w:p>
    <w:p w14:paraId="1B826CF8" w14:textId="77777777" w:rsidR="00991EC5" w:rsidRPr="00991EC5" w:rsidRDefault="00991EC5" w:rsidP="00991EC5">
      <w:pPr>
        <w:numPr>
          <w:ilvl w:val="1"/>
          <w:numId w:val="0"/>
        </w:numPr>
        <w:spacing w:after="0" w:line="240" w:lineRule="auto"/>
        <w:jc w:val="center"/>
        <w:rPr>
          <w:rFonts w:cstheme="minorHAnsi"/>
          <w:bCs/>
          <w:caps/>
          <w:smallCaps/>
          <w:color w:val="404040" w:themeColor="text1" w:themeTint="BF"/>
          <w:spacing w:val="20"/>
          <w:sz w:val="22"/>
          <w:szCs w:val="22"/>
        </w:rPr>
      </w:pPr>
    </w:p>
    <w:p w14:paraId="5CABE459" w14:textId="77777777" w:rsidR="00991EC5" w:rsidRPr="00991EC5" w:rsidRDefault="00991EC5" w:rsidP="00991EC5">
      <w:pPr>
        <w:numPr>
          <w:ilvl w:val="0"/>
          <w:numId w:val="14"/>
        </w:numPr>
        <w:spacing w:after="0" w:line="240" w:lineRule="auto"/>
        <w:jc w:val="both"/>
        <w:rPr>
          <w:rFonts w:cstheme="minorHAnsi"/>
          <w:b/>
          <w:bCs/>
        </w:rPr>
      </w:pPr>
      <w:r w:rsidRPr="00991EC5">
        <w:rPr>
          <w:rFonts w:cstheme="minorHAnsi"/>
          <w:b/>
          <w:bCs/>
        </w:rPr>
        <w:t>Pasiūlymų vertinimo kriterijai: kaina.</w:t>
      </w:r>
    </w:p>
    <w:p w14:paraId="496415B4" w14:textId="77777777" w:rsidR="00991EC5" w:rsidRPr="00991EC5" w:rsidRDefault="00991EC5" w:rsidP="00991EC5">
      <w:pPr>
        <w:spacing w:after="0" w:line="240" w:lineRule="auto"/>
        <w:ind w:left="567"/>
        <w:jc w:val="center"/>
        <w:rPr>
          <w:rFonts w:cstheme="minorHAnsi"/>
          <w:b/>
          <w:bCs/>
        </w:rPr>
      </w:pPr>
    </w:p>
    <w:p w14:paraId="2E0FB4A9" w14:textId="1FA17F65" w:rsidR="00412734" w:rsidRDefault="00991EC5" w:rsidP="003973AE">
      <w:pPr>
        <w:pStyle w:val="Antrat2"/>
        <w:spacing w:before="0"/>
        <w:jc w:val="center"/>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r w:rsidRPr="00991EC5">
        <w:rPr>
          <w:rFonts w:asciiTheme="minorHAnsi" w:eastAsiaTheme="minorEastAsia" w:hAnsiTheme="minorHAnsi" w:cstheme="minorHAnsi"/>
          <w:color w:val="auto"/>
          <w:sz w:val="22"/>
          <w:szCs w:val="22"/>
        </w:rPr>
        <w:t>________</w:t>
      </w:r>
      <w:bookmarkEnd w:id="73"/>
      <w:bookmarkEnd w:id="74"/>
      <w:bookmarkEnd w:id="75"/>
    </w:p>
    <w:p w14:paraId="05B6E8A9" w14:textId="14205B26"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76" w:name="_Ref38291223"/>
      <w:bookmarkStart w:id="77" w:name="_Ref38291334"/>
      <w:bookmarkStart w:id="78" w:name="_Ref38533412"/>
      <w:bookmarkStart w:id="79" w:name="_Toc190416446"/>
      <w:bookmarkEnd w:id="64"/>
      <w:bookmarkEnd w:id="65"/>
      <w:bookmarkEnd w:id="66"/>
      <w:bookmarkEnd w:id="67"/>
      <w:bookmarkEnd w:id="68"/>
      <w:r w:rsidRPr="005B2C3E">
        <w:rPr>
          <w:rFonts w:ascii="Calibri" w:eastAsia="Times New Roman" w:hAnsi="Calibri" w:cs="Calibri"/>
          <w:sz w:val="22"/>
          <w:szCs w:val="22"/>
        </w:rPr>
        <w:lastRenderedPageBreak/>
        <w:t>Pirkimo</w:t>
      </w:r>
      <w:r w:rsidR="00D04C9F">
        <w:rPr>
          <w:rFonts w:ascii="Calibri" w:eastAsia="Times New Roman" w:hAnsi="Calibri" w:cs="Calibri"/>
          <w:sz w:val="22"/>
          <w:szCs w:val="22"/>
        </w:rPr>
        <w:t xml:space="preserve"> specialiųjų</w:t>
      </w:r>
      <w:r w:rsidRPr="005B2C3E">
        <w:rPr>
          <w:rFonts w:ascii="Calibri" w:eastAsia="Times New Roman" w:hAnsi="Calibri" w:cs="Calibri"/>
          <w:sz w:val="22"/>
          <w:szCs w:val="22"/>
        </w:rPr>
        <w:t xml:space="preserve">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46CAA055" w14:textId="77777777" w:rsidR="00D04C9F"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3973AE">
        <w:rPr>
          <w:rFonts w:ascii="Calibri" w:eastAsia="Times New Roman" w:hAnsi="Calibri" w:cs="Calibri"/>
          <w:b/>
          <w:bCs/>
          <w:caps/>
          <w:color w:val="404040"/>
          <w:sz w:val="22"/>
          <w:szCs w:val="22"/>
        </w:rPr>
        <w:t>TIEKĖJŲ PAŠALINIMO PAGRINDAI</w:t>
      </w:r>
    </w:p>
    <w:p w14:paraId="3A4DD81E" w14:textId="0B0480B7" w:rsidR="005B2C3E" w:rsidRPr="003973AE" w:rsidRDefault="005B2C3E" w:rsidP="005B2C3E">
      <w:pPr>
        <w:spacing w:after="0" w:line="240" w:lineRule="auto"/>
        <w:jc w:val="center"/>
        <w:textAlignment w:val="baseline"/>
        <w:rPr>
          <w:rFonts w:ascii="Segoe UI" w:eastAsia="Times New Roman" w:hAnsi="Segoe UI" w:cs="Segoe UI"/>
          <w:b/>
          <w:bCs/>
          <w:caps/>
          <w:color w:val="404040"/>
          <w:sz w:val="18"/>
          <w:szCs w:val="18"/>
        </w:rPr>
      </w:pPr>
      <w:r w:rsidRPr="003973AE">
        <w:rPr>
          <w:rFonts w:ascii="Calibri" w:eastAsia="Times New Roman" w:hAnsi="Calibri" w:cs="Calibri"/>
          <w:b/>
          <w:bCs/>
          <w:caps/>
          <w:color w:val="404040"/>
          <w:sz w:val="22"/>
          <w:szCs w:val="22"/>
        </w:rPr>
        <w:t> </w:t>
      </w:r>
      <w:r w:rsidR="00D04C9F">
        <w:rPr>
          <w:rFonts w:ascii="Calibri" w:eastAsia="Times New Roman" w:hAnsi="Calibri" w:cs="Calibri"/>
          <w:b/>
          <w:bCs/>
          <w:caps/>
          <w:color w:val="404040"/>
          <w:sz w:val="22"/>
          <w:szCs w:val="22"/>
        </w:rPr>
        <w:t xml:space="preserve"> </w:t>
      </w:r>
    </w:p>
    <w:p w14:paraId="5768BD8E"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 </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8) kitos valstybės tiekėjo atliktą nusikaltimą, apibrėžtą Direktyvos 2014/24/ES 57 straipsnio 1 </w:t>
            </w:r>
            <w:r w:rsidRPr="00883BD6">
              <w:rPr>
                <w:rFonts w:asciiTheme="minorHAnsi" w:eastAsia="SimSun" w:cstheme="minorHAnsi"/>
                <w:sz w:val="22"/>
                <w:szCs w:val="22"/>
              </w:rPr>
              <w:lastRenderedPageBreak/>
              <w:t>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lastRenderedPageBreak/>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w:t>
            </w:r>
            <w:r w:rsidRPr="00883BD6">
              <w:rPr>
                <w:rFonts w:asciiTheme="minorHAnsi" w:eastAsia="SimSun" w:cstheme="minorHAnsi"/>
                <w:bCs/>
                <w:sz w:val="22"/>
                <w:szCs w:val="22"/>
              </w:rPr>
              <w:lastRenderedPageBreak/>
              <w:t>46 straipsnio 3 dalies atveju – galutinis administracinis sprendimas, jeigu toks sprendimas 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7"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18"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0"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76"/>
      <w:bookmarkEnd w:id="77"/>
      <w:bookmarkEnd w:id="78"/>
      <w:bookmarkEnd w:id="79"/>
    </w:p>
    <w:sectPr w:rsidR="002F396F" w:rsidRPr="002D3113" w:rsidSect="00AB3E93">
      <w:headerReference w:type="even" r:id="rId23"/>
      <w:headerReference w:type="default" r:id="rId24"/>
      <w:headerReference w:type="first" r:id="rId25"/>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6A3F" w14:textId="77777777" w:rsidR="0077230E" w:rsidRDefault="0077230E" w:rsidP="00D05666">
      <w:r>
        <w:separator/>
      </w:r>
    </w:p>
  </w:endnote>
  <w:endnote w:type="continuationSeparator" w:id="0">
    <w:p w14:paraId="6C98A5C1" w14:textId="77777777" w:rsidR="0077230E" w:rsidRDefault="0077230E" w:rsidP="00D05666">
      <w:r>
        <w:continuationSeparator/>
      </w:r>
    </w:p>
  </w:endnote>
  <w:endnote w:type="continuationNotice" w:id="1">
    <w:p w14:paraId="42A1A2A0" w14:textId="77777777" w:rsidR="0077230E" w:rsidRDefault="0077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B0ED" w14:textId="77777777" w:rsidR="0077230E" w:rsidRDefault="0077230E" w:rsidP="00D05666">
      <w:r>
        <w:separator/>
      </w:r>
    </w:p>
  </w:footnote>
  <w:footnote w:type="continuationSeparator" w:id="0">
    <w:p w14:paraId="7880FEE6" w14:textId="77777777" w:rsidR="0077230E" w:rsidRDefault="0077230E" w:rsidP="00D05666">
      <w:r>
        <w:continuationSeparator/>
      </w:r>
    </w:p>
  </w:footnote>
  <w:footnote w:type="continuationNotice" w:id="1">
    <w:p w14:paraId="601961A8" w14:textId="77777777" w:rsidR="0077230E" w:rsidRDefault="0077230E">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4AF0E21" w:rsidR="007223F0" w:rsidRDefault="000664B2">
    <w:pPr>
      <w:pStyle w:val="Antrats"/>
    </w:pPr>
    <w:r w:rsidRPr="003309F8">
      <w:rPr>
        <w:rFonts w:ascii="Times New Roman" w:eastAsia="Times New Roman" w:hAnsi="Times New Roman" w:cs="Times New Roman"/>
        <w:noProof/>
        <w:sz w:val="24"/>
        <w:szCs w:val="24"/>
      </w:rPr>
      <w:drawing>
        <wp:inline distT="0" distB="0" distL="0" distR="0" wp14:anchorId="1ABDD23F" wp14:editId="7F376E95">
          <wp:extent cx="2733675" cy="575511"/>
          <wp:effectExtent l="0" t="0" r="0" b="0"/>
          <wp:docPr id="2" name="Paveikslėlis 1" descr="Paveikslėlis, kuriame yra Šriftas, Elektrinė mėlyna spalva, mėly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Elektrinė mėlyna spalva, mėlynas, tekstas&#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462" cy="59630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A8707680"/>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8375"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8"/>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 w:numId="19" w16cid:durableId="4120437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547"/>
    <w:rsid w:val="00001CCF"/>
    <w:rsid w:val="00002A65"/>
    <w:rsid w:val="00003568"/>
    <w:rsid w:val="000035DA"/>
    <w:rsid w:val="000037C5"/>
    <w:rsid w:val="00003A28"/>
    <w:rsid w:val="00003A3F"/>
    <w:rsid w:val="00003F3C"/>
    <w:rsid w:val="0000427B"/>
    <w:rsid w:val="00004453"/>
    <w:rsid w:val="000044FA"/>
    <w:rsid w:val="00004521"/>
    <w:rsid w:val="000047D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2C2"/>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EDC"/>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4B2"/>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0D9"/>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00E"/>
    <w:rsid w:val="00090235"/>
    <w:rsid w:val="000903D5"/>
    <w:rsid w:val="000904B3"/>
    <w:rsid w:val="00090916"/>
    <w:rsid w:val="00090F9B"/>
    <w:rsid w:val="00091096"/>
    <w:rsid w:val="00091346"/>
    <w:rsid w:val="0009162B"/>
    <w:rsid w:val="000917F2"/>
    <w:rsid w:val="000918AC"/>
    <w:rsid w:val="00091C9D"/>
    <w:rsid w:val="00092108"/>
    <w:rsid w:val="0009380F"/>
    <w:rsid w:val="00093996"/>
    <w:rsid w:val="00094604"/>
    <w:rsid w:val="00094787"/>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64"/>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5FB3"/>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AF1"/>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33B"/>
    <w:rsid w:val="0010779C"/>
    <w:rsid w:val="00107A04"/>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5C8"/>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997"/>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D88"/>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3E8"/>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E90"/>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C8F"/>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80"/>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B9"/>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3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1E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97C"/>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EE6"/>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044"/>
    <w:rsid w:val="002F396F"/>
    <w:rsid w:val="002F44C0"/>
    <w:rsid w:val="002F4710"/>
    <w:rsid w:val="002F5129"/>
    <w:rsid w:val="002F536E"/>
    <w:rsid w:val="002F5A85"/>
    <w:rsid w:val="002F5E32"/>
    <w:rsid w:val="002F5EE2"/>
    <w:rsid w:val="002F5F47"/>
    <w:rsid w:val="002F5F8E"/>
    <w:rsid w:val="002F667E"/>
    <w:rsid w:val="002F67FD"/>
    <w:rsid w:val="002F6EDD"/>
    <w:rsid w:val="002F77A4"/>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65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42F"/>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4E6A"/>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0A"/>
    <w:rsid w:val="00380DF1"/>
    <w:rsid w:val="00380DF6"/>
    <w:rsid w:val="003812C4"/>
    <w:rsid w:val="003812D6"/>
    <w:rsid w:val="003813C1"/>
    <w:rsid w:val="003819C8"/>
    <w:rsid w:val="00381A66"/>
    <w:rsid w:val="00381B48"/>
    <w:rsid w:val="00381D3A"/>
    <w:rsid w:val="003821B2"/>
    <w:rsid w:val="00382239"/>
    <w:rsid w:val="00382394"/>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3AE"/>
    <w:rsid w:val="003977D0"/>
    <w:rsid w:val="003A00F1"/>
    <w:rsid w:val="003A050E"/>
    <w:rsid w:val="003A050F"/>
    <w:rsid w:val="003A0C6B"/>
    <w:rsid w:val="003A0C88"/>
    <w:rsid w:val="003A0CAA"/>
    <w:rsid w:val="003A0EC0"/>
    <w:rsid w:val="003A0ECB"/>
    <w:rsid w:val="003A1229"/>
    <w:rsid w:val="003A15C1"/>
    <w:rsid w:val="003A16E6"/>
    <w:rsid w:val="003A1A87"/>
    <w:rsid w:val="003A1F61"/>
    <w:rsid w:val="003A1F9F"/>
    <w:rsid w:val="003A2F4F"/>
    <w:rsid w:val="003A30C5"/>
    <w:rsid w:val="003A3497"/>
    <w:rsid w:val="003A36DC"/>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71C"/>
    <w:rsid w:val="003E3FD0"/>
    <w:rsid w:val="003E4314"/>
    <w:rsid w:val="003E436D"/>
    <w:rsid w:val="003E44B2"/>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0EA"/>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6B58"/>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5907"/>
    <w:rsid w:val="004668E8"/>
    <w:rsid w:val="00467B1D"/>
    <w:rsid w:val="00467D3C"/>
    <w:rsid w:val="00467EFB"/>
    <w:rsid w:val="00467FCB"/>
    <w:rsid w:val="0047047D"/>
    <w:rsid w:val="00470497"/>
    <w:rsid w:val="004704F7"/>
    <w:rsid w:val="00471043"/>
    <w:rsid w:val="004712B7"/>
    <w:rsid w:val="004713B5"/>
    <w:rsid w:val="00471C8B"/>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77A"/>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588"/>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ABB"/>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0F44"/>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5A2D"/>
    <w:rsid w:val="00566788"/>
    <w:rsid w:val="00566884"/>
    <w:rsid w:val="005669CC"/>
    <w:rsid w:val="00566CC6"/>
    <w:rsid w:val="0056702A"/>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2DA6"/>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4"/>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5F1"/>
    <w:rsid w:val="005C1639"/>
    <w:rsid w:val="005C16FF"/>
    <w:rsid w:val="005C17C2"/>
    <w:rsid w:val="005C1E12"/>
    <w:rsid w:val="005C3F18"/>
    <w:rsid w:val="005C4476"/>
    <w:rsid w:val="005C5BD5"/>
    <w:rsid w:val="005C60F3"/>
    <w:rsid w:val="005C6C2A"/>
    <w:rsid w:val="005C6D8F"/>
    <w:rsid w:val="005C7263"/>
    <w:rsid w:val="005C7388"/>
    <w:rsid w:val="005C74DC"/>
    <w:rsid w:val="005C7C0F"/>
    <w:rsid w:val="005D02F8"/>
    <w:rsid w:val="005D0725"/>
    <w:rsid w:val="005D08AD"/>
    <w:rsid w:val="005D0CD2"/>
    <w:rsid w:val="005D1328"/>
    <w:rsid w:val="005D1747"/>
    <w:rsid w:val="005D1EC0"/>
    <w:rsid w:val="005D2085"/>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751F"/>
    <w:rsid w:val="0064778F"/>
    <w:rsid w:val="00647F9B"/>
    <w:rsid w:val="00650E73"/>
    <w:rsid w:val="0065106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48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350"/>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026"/>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09"/>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3BC"/>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172"/>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CF8"/>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230E"/>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A01"/>
    <w:rsid w:val="007B2E75"/>
    <w:rsid w:val="007B2E78"/>
    <w:rsid w:val="007B36CC"/>
    <w:rsid w:val="007B3B8D"/>
    <w:rsid w:val="007B43A1"/>
    <w:rsid w:val="007B4DFE"/>
    <w:rsid w:val="007B4F17"/>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7A8A"/>
    <w:rsid w:val="007C7D60"/>
    <w:rsid w:val="007D0225"/>
    <w:rsid w:val="007D0DA7"/>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652"/>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102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5BE"/>
    <w:rsid w:val="00810AF3"/>
    <w:rsid w:val="00810FC3"/>
    <w:rsid w:val="008122D9"/>
    <w:rsid w:val="008125DB"/>
    <w:rsid w:val="00813105"/>
    <w:rsid w:val="0081425E"/>
    <w:rsid w:val="008142E7"/>
    <w:rsid w:val="00814604"/>
    <w:rsid w:val="00814C2C"/>
    <w:rsid w:val="00814F72"/>
    <w:rsid w:val="008150F0"/>
    <w:rsid w:val="0081570A"/>
    <w:rsid w:val="0081577E"/>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4E1"/>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2F93"/>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E5A"/>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37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1BEA"/>
    <w:rsid w:val="00922326"/>
    <w:rsid w:val="00922922"/>
    <w:rsid w:val="00922D5C"/>
    <w:rsid w:val="00922FC0"/>
    <w:rsid w:val="009234D7"/>
    <w:rsid w:val="00923A02"/>
    <w:rsid w:val="00923F6D"/>
    <w:rsid w:val="0092421A"/>
    <w:rsid w:val="00924445"/>
    <w:rsid w:val="00925348"/>
    <w:rsid w:val="00925B02"/>
    <w:rsid w:val="00925B89"/>
    <w:rsid w:val="00925D6B"/>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7E6"/>
    <w:rsid w:val="00950C4D"/>
    <w:rsid w:val="00951985"/>
    <w:rsid w:val="00951A15"/>
    <w:rsid w:val="0095251F"/>
    <w:rsid w:val="00952D49"/>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1EC5"/>
    <w:rsid w:val="009921F1"/>
    <w:rsid w:val="009925FA"/>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B2E"/>
    <w:rsid w:val="00A07E54"/>
    <w:rsid w:val="00A109FD"/>
    <w:rsid w:val="00A10FCA"/>
    <w:rsid w:val="00A11014"/>
    <w:rsid w:val="00A113C1"/>
    <w:rsid w:val="00A120B7"/>
    <w:rsid w:val="00A121AB"/>
    <w:rsid w:val="00A130D3"/>
    <w:rsid w:val="00A133E1"/>
    <w:rsid w:val="00A13EAF"/>
    <w:rsid w:val="00A147C9"/>
    <w:rsid w:val="00A14833"/>
    <w:rsid w:val="00A1514C"/>
    <w:rsid w:val="00A15279"/>
    <w:rsid w:val="00A15544"/>
    <w:rsid w:val="00A176D5"/>
    <w:rsid w:val="00A1780C"/>
    <w:rsid w:val="00A207C4"/>
    <w:rsid w:val="00A21072"/>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2CA"/>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EDC"/>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3F3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B09"/>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2D1"/>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DDD"/>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F89"/>
    <w:rsid w:val="00BD00CF"/>
    <w:rsid w:val="00BD0654"/>
    <w:rsid w:val="00BD0C86"/>
    <w:rsid w:val="00BD0DD7"/>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7CC"/>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427"/>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04A"/>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0FA1"/>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6EF"/>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95"/>
    <w:rsid w:val="00CB20ED"/>
    <w:rsid w:val="00CB21ED"/>
    <w:rsid w:val="00CB3C1E"/>
    <w:rsid w:val="00CB3E24"/>
    <w:rsid w:val="00CB3E81"/>
    <w:rsid w:val="00CB46BF"/>
    <w:rsid w:val="00CB4822"/>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1C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CF7C62"/>
    <w:rsid w:val="00D00392"/>
    <w:rsid w:val="00D0056C"/>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C9F"/>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83"/>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796"/>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B64"/>
    <w:rsid w:val="00D51C5E"/>
    <w:rsid w:val="00D52566"/>
    <w:rsid w:val="00D526C8"/>
    <w:rsid w:val="00D52C35"/>
    <w:rsid w:val="00D535A9"/>
    <w:rsid w:val="00D53BF4"/>
    <w:rsid w:val="00D53F79"/>
    <w:rsid w:val="00D5428E"/>
    <w:rsid w:val="00D54680"/>
    <w:rsid w:val="00D54741"/>
    <w:rsid w:val="00D54BF5"/>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797"/>
    <w:rsid w:val="00D80B1E"/>
    <w:rsid w:val="00D80CDF"/>
    <w:rsid w:val="00D8178E"/>
    <w:rsid w:val="00D818BB"/>
    <w:rsid w:val="00D81DA6"/>
    <w:rsid w:val="00D820FC"/>
    <w:rsid w:val="00D83945"/>
    <w:rsid w:val="00D839AF"/>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328"/>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62"/>
    <w:rsid w:val="00DA1FE3"/>
    <w:rsid w:val="00DA22F0"/>
    <w:rsid w:val="00DA23E1"/>
    <w:rsid w:val="00DA44DE"/>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E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2F3"/>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D04"/>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FFF"/>
    <w:rsid w:val="00E722C4"/>
    <w:rsid w:val="00E729B9"/>
    <w:rsid w:val="00E73904"/>
    <w:rsid w:val="00E73925"/>
    <w:rsid w:val="00E74111"/>
    <w:rsid w:val="00E745C0"/>
    <w:rsid w:val="00E74C5D"/>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764"/>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1FD8"/>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2CDC"/>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1F1"/>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0B2"/>
    <w:rsid w:val="00F423CA"/>
    <w:rsid w:val="00F429B7"/>
    <w:rsid w:val="00F42BEE"/>
    <w:rsid w:val="00F42CE8"/>
    <w:rsid w:val="00F42DE7"/>
    <w:rsid w:val="00F431D1"/>
    <w:rsid w:val="00F431D3"/>
    <w:rsid w:val="00F4353E"/>
    <w:rsid w:val="00F43C74"/>
    <w:rsid w:val="00F43D84"/>
    <w:rsid w:val="00F44527"/>
    <w:rsid w:val="00F44F39"/>
    <w:rsid w:val="00F450E1"/>
    <w:rsid w:val="00F4536B"/>
    <w:rsid w:val="00F4541C"/>
    <w:rsid w:val="00F45A74"/>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99"/>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7F9"/>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5372-9540-46E8-BB14-49A51DE6D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4837</Words>
  <Characters>35796</Characters>
  <Application>Microsoft Office Word</Application>
  <DocSecurity>0</DocSecurity>
  <Lines>942</Lines>
  <Paragraphs>317</Paragraphs>
  <ScaleCrop>false</ScaleCrop>
  <Company/>
  <LinksUpToDate>false</LinksUpToDate>
  <CharactersWithSpaces>40316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Jakavičius</dc:creator>
  <cp:keywords/>
  <dc:description/>
  <cp:lastModifiedBy>Inga Sadukienė</cp:lastModifiedBy>
  <cp:revision>15</cp:revision>
  <cp:lastPrinted>2025-03-01T05:45:00Z</cp:lastPrinted>
  <dcterms:created xsi:type="dcterms:W3CDTF">2025-10-15T11:20:00Z</dcterms:created>
  <dcterms:modified xsi:type="dcterms:W3CDTF">2025-10-15T13:29:00Z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