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231EAE8F" w:rsidR="00C74FA2" w:rsidRDefault="446D7866" w:rsidP="3B7B80FB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 w:rsidRPr="3B7B80FB">
        <w:rPr>
          <w:rStyle w:val="normaltextrun"/>
          <w:lang w:val="lt-LT"/>
        </w:rPr>
        <w:t>P</w:t>
      </w:r>
      <w:r w:rsidR="00C74FA2" w:rsidRPr="3B7B80FB">
        <w:rPr>
          <w:rStyle w:val="normaltextrun"/>
          <w:lang w:val="lt-LT"/>
        </w:rPr>
        <w:t>ATVIRTINTA </w:t>
      </w:r>
      <w:r w:rsidR="00C74FA2" w:rsidRPr="3B7B80FB"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Pr="00A643EB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color w:val="000000"/>
          <w:lang w:val="lt-LT"/>
        </w:rPr>
        <w:t>redakcija)</w:t>
      </w:r>
      <w:r w:rsidRPr="00A643EB">
        <w:rPr>
          <w:rStyle w:val="eop"/>
          <w:color w:val="000000"/>
          <w:lang w:val="pt-BR"/>
        </w:rPr>
        <w:t> </w:t>
      </w:r>
    </w:p>
    <w:p w14:paraId="01124185" w14:textId="5B3198B1" w:rsidR="00027B83" w:rsidRDefault="0042090D" w:rsidP="00C74FA2">
      <w:pPr>
        <w:tabs>
          <w:tab w:val="left" w:pos="7692"/>
        </w:tabs>
        <w:textAlignment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1623E55B" w14:textId="4F798356" w:rsidR="00C74FA2" w:rsidRDefault="0042090D">
      <w:pPr>
        <w:tabs>
          <w:tab w:val="left" w:pos="5400"/>
        </w:tabs>
        <w:textAlignment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2090D">
        <w:rPr>
          <w:szCs w:val="24"/>
        </w:rPr>
        <w:t>(PROJEKTAS)</w:t>
      </w: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7C0AA98D" w14:textId="03B0489F" w:rsidR="00027B83" w:rsidRDefault="00027B83">
      <w:pPr>
        <w:jc w:val="center"/>
        <w:rPr>
          <w:szCs w:val="24"/>
        </w:rPr>
      </w:pPr>
      <w:bookmarkStart w:id="0" w:name="_Hlk2113341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 w:rsidTr="00B37E79">
        <w:tc>
          <w:tcPr>
            <w:tcW w:w="2448" w:type="dxa"/>
          </w:tcPr>
          <w:bookmarkEnd w:id="0"/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7B501990" w:rsidR="00027B83" w:rsidRDefault="00247F70">
            <w:pPr>
              <w:jc w:val="both"/>
              <w:rPr>
                <w:kern w:val="2"/>
                <w:szCs w:val="24"/>
              </w:rPr>
            </w:pPr>
            <w:r w:rsidRPr="00667FB7">
              <w:rPr>
                <w:bCs/>
              </w:rPr>
              <w:t>Aplinkos ministerijos valstybės tarnautojų ir darbuotojų, dirbančių pagal darbo sutartis</w:t>
            </w:r>
            <w:r>
              <w:rPr>
                <w:bCs/>
              </w:rPr>
              <w:t>,</w:t>
            </w:r>
            <w:r w:rsidRPr="00667FB7">
              <w:rPr>
                <w:bCs/>
              </w:rPr>
              <w:t xml:space="preserve"> savanorišk</w:t>
            </w:r>
            <w:r>
              <w:rPr>
                <w:bCs/>
              </w:rPr>
              <w:t>o</w:t>
            </w:r>
            <w:r w:rsidRPr="00667FB7">
              <w:rPr>
                <w:bCs/>
              </w:rPr>
              <w:t xml:space="preserve"> sveikatos draudim</w:t>
            </w:r>
            <w:r>
              <w:rPr>
                <w:bCs/>
              </w:rPr>
              <w:t>o p</w:t>
            </w:r>
            <w:r w:rsidRPr="00667FB7">
              <w:rPr>
                <w:bCs/>
              </w:rPr>
              <w:t>as</w:t>
            </w:r>
            <w:r>
              <w:rPr>
                <w:bCs/>
              </w:rPr>
              <w:t>laugų pirkimo sutartis</w:t>
            </w:r>
          </w:p>
        </w:tc>
      </w:tr>
      <w:tr w:rsidR="00027B83" w14:paraId="2F08ABA7" w14:textId="77777777" w:rsidTr="00B37E79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3D921AAD" w:rsidR="00027B83" w:rsidRDefault="004067A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2025-12-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2D70D104" w:rsidR="00027B83" w:rsidRDefault="00247F7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VPS-</w:t>
            </w: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 w:rsidTr="00B37E79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 w:rsidTr="00B37E79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2C5A554" w14:textId="77777777" w:rsidR="00247F70" w:rsidRPr="000315E2" w:rsidRDefault="51A334D4" w:rsidP="1D7F7E86">
            <w:pPr>
              <w:autoSpaceDE w:val="0"/>
              <w:autoSpaceDN w:val="0"/>
              <w:adjustRightInd w:val="0"/>
            </w:pPr>
            <w:r w:rsidRPr="000315E2">
              <w:t>Lietuvos Respublikos aplinkos</w:t>
            </w:r>
          </w:p>
          <w:p w14:paraId="53FF09A2" w14:textId="03646B2D" w:rsidR="00027B83" w:rsidRDefault="51A334D4" w:rsidP="00247F70">
            <w:pPr>
              <w:jc w:val="center"/>
            </w:pPr>
            <w:r w:rsidRPr="000315E2">
              <w:t>ministerija</w:t>
            </w:r>
          </w:p>
        </w:tc>
      </w:tr>
      <w:tr w:rsidR="00027B83" w14:paraId="46894EEE" w14:textId="77777777" w:rsidTr="00B37E79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779FECC0" w:rsidR="00027B83" w:rsidRDefault="00247F70">
            <w:pPr>
              <w:jc w:val="center"/>
              <w:rPr>
                <w:kern w:val="2"/>
                <w:szCs w:val="24"/>
              </w:rPr>
            </w:pPr>
            <w:r w:rsidRPr="00247F70">
              <w:rPr>
                <w:kern w:val="2"/>
                <w:szCs w:val="24"/>
              </w:rPr>
              <w:t>188602370</w:t>
            </w:r>
          </w:p>
        </w:tc>
      </w:tr>
      <w:tr w:rsidR="00027B83" w14:paraId="356739C7" w14:textId="77777777" w:rsidTr="00B37E79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1973DC2C" w:rsidR="00027B83" w:rsidRDefault="00247F70">
            <w:pPr>
              <w:jc w:val="center"/>
              <w:rPr>
                <w:kern w:val="2"/>
                <w:szCs w:val="24"/>
              </w:rPr>
            </w:pPr>
            <w:r w:rsidRPr="007136F7">
              <w:rPr>
                <w:kern w:val="2"/>
                <w:szCs w:val="24"/>
              </w:rPr>
              <w:t>A. Jakšto g. 4, 01105 Vilnius</w:t>
            </w:r>
          </w:p>
        </w:tc>
      </w:tr>
      <w:tr w:rsidR="00027B83" w14:paraId="00E15A94" w14:textId="77777777" w:rsidTr="00B37E79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001981FC" w:rsidR="00027B83" w:rsidRDefault="00247F7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027B83" w14:paraId="164424F3" w14:textId="77777777" w:rsidTr="00B37E79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DEB90D7" w:rsidR="00027B83" w:rsidRDefault="00247F70" w:rsidP="00247F70">
            <w:pPr>
              <w:ind w:right="-142"/>
              <w:jc w:val="center"/>
              <w:rPr>
                <w:kern w:val="2"/>
                <w:szCs w:val="24"/>
              </w:rPr>
            </w:pPr>
            <w:r w:rsidRPr="007136F7">
              <w:rPr>
                <w:szCs w:val="24"/>
              </w:rPr>
              <w:t>LT27 4040 0636 1000 0447</w:t>
            </w:r>
          </w:p>
        </w:tc>
      </w:tr>
      <w:tr w:rsidR="00027B83" w14:paraId="6B7E848E" w14:textId="77777777" w:rsidTr="00B37E79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210A41C" w14:textId="77777777" w:rsidR="00247F70" w:rsidRPr="007136F7" w:rsidRDefault="00247F70" w:rsidP="00247F70">
            <w:pPr>
              <w:ind w:right="-142"/>
              <w:jc w:val="center"/>
              <w:rPr>
                <w:szCs w:val="24"/>
              </w:rPr>
            </w:pPr>
            <w:r w:rsidRPr="007136F7">
              <w:rPr>
                <w:szCs w:val="24"/>
              </w:rPr>
              <w:t>Lietuvos Respublikos finansų ministerija</w:t>
            </w:r>
          </w:p>
          <w:p w14:paraId="6374B597" w14:textId="77777777" w:rsidR="00247F70" w:rsidRPr="007136F7" w:rsidRDefault="00247F70" w:rsidP="00247F70">
            <w:pPr>
              <w:ind w:right="-142"/>
              <w:jc w:val="center"/>
              <w:rPr>
                <w:szCs w:val="24"/>
              </w:rPr>
            </w:pPr>
            <w:r w:rsidRPr="007136F7">
              <w:rPr>
                <w:szCs w:val="24"/>
              </w:rPr>
              <w:t>Finansų įstaigos kodas 40400</w:t>
            </w:r>
          </w:p>
          <w:p w14:paraId="7CD0A608" w14:textId="0F673F85" w:rsidR="00027B83" w:rsidRDefault="00247F70" w:rsidP="00247F70">
            <w:pPr>
              <w:jc w:val="center"/>
              <w:rPr>
                <w:kern w:val="2"/>
                <w:szCs w:val="24"/>
              </w:rPr>
            </w:pPr>
            <w:r w:rsidRPr="007136F7">
              <w:rPr>
                <w:szCs w:val="24"/>
              </w:rPr>
              <w:t>Adresas: Lukiškių g. 2, 01512 Vilnius</w:t>
            </w:r>
          </w:p>
        </w:tc>
      </w:tr>
      <w:tr w:rsidR="00027B83" w14:paraId="3C8A477F" w14:textId="77777777" w:rsidTr="00B37E79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36E8C274" w:rsidR="00027B83" w:rsidRDefault="00247F70">
            <w:pPr>
              <w:jc w:val="center"/>
              <w:rPr>
                <w:kern w:val="2"/>
                <w:szCs w:val="24"/>
              </w:rPr>
            </w:pPr>
            <w:r w:rsidRPr="007136F7">
              <w:rPr>
                <w:kern w:val="2"/>
                <w:szCs w:val="24"/>
              </w:rPr>
              <w:t>+370 626 22252</w:t>
            </w:r>
          </w:p>
        </w:tc>
      </w:tr>
      <w:tr w:rsidR="00027B83" w14:paraId="7B8191B7" w14:textId="77777777" w:rsidTr="00B37E79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56774DC5" w:rsidR="00027B83" w:rsidRDefault="00247F70">
            <w:pPr>
              <w:jc w:val="center"/>
              <w:rPr>
                <w:kern w:val="2"/>
                <w:szCs w:val="24"/>
              </w:rPr>
            </w:pPr>
            <w:r w:rsidRPr="007136F7">
              <w:rPr>
                <w:kern w:val="2"/>
                <w:szCs w:val="24"/>
              </w:rPr>
              <w:t>info@am.lt</w:t>
            </w:r>
          </w:p>
        </w:tc>
      </w:tr>
      <w:tr w:rsidR="00027B83" w14:paraId="1959C3F5" w14:textId="77777777" w:rsidTr="00B37E79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68DEABF2" w:rsidR="00027B83" w:rsidRDefault="00247F70">
            <w:pPr>
              <w:jc w:val="center"/>
              <w:rPr>
                <w:kern w:val="2"/>
                <w:szCs w:val="24"/>
              </w:rPr>
            </w:pPr>
            <w:r w:rsidRPr="007136F7">
              <w:rPr>
                <w:kern w:val="2"/>
                <w:szCs w:val="24"/>
              </w:rPr>
              <w:t xml:space="preserve">Aplinkos ministerijos kancleris Povilas </w:t>
            </w:r>
            <w:proofErr w:type="spellStart"/>
            <w:r w:rsidRPr="007136F7">
              <w:rPr>
                <w:kern w:val="2"/>
                <w:szCs w:val="24"/>
              </w:rPr>
              <w:t>Poderskis</w:t>
            </w:r>
            <w:proofErr w:type="spellEnd"/>
          </w:p>
        </w:tc>
      </w:tr>
      <w:tr w:rsidR="00027B83" w14:paraId="475D93E9" w14:textId="77777777" w:rsidTr="00B37E79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37AFBCED" w:rsidR="00027B83" w:rsidRDefault="00247F70">
            <w:pPr>
              <w:jc w:val="center"/>
              <w:rPr>
                <w:kern w:val="2"/>
                <w:szCs w:val="24"/>
              </w:rPr>
            </w:pPr>
            <w:r w:rsidRPr="007136F7">
              <w:rPr>
                <w:kern w:val="2"/>
                <w:szCs w:val="24"/>
              </w:rPr>
              <w:t>Lietuvos Respublikos aplinkos ministro 2006 m. birželio 1 d. įsakymo Nr. D1-275 „Dėl Lietuvos Respublikos aplinkos ministerijos darbo reglamento patvirtinimo“ 47.4 papunktis</w:t>
            </w:r>
          </w:p>
        </w:tc>
      </w:tr>
      <w:tr w:rsidR="00027B83" w14:paraId="208DA5AB" w14:textId="77777777" w:rsidTr="00B37E79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50B9242" w14:textId="5F11A4E6" w:rsidR="00027B83" w:rsidRDefault="000B0897" w:rsidP="000315E2">
            <w:pPr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 w:rsidTr="00B37E79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 w:rsidTr="00B37E79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 w:rsidTr="00B37E79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 w:rsidTr="00B37E79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 w:rsidTr="00B37E79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 w:rsidTr="00B37E79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 w:rsidTr="00B37E79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 w:rsidTr="00B37E79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 w:rsidTr="00B37E79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20"/>
        <w:gridCol w:w="2110"/>
        <w:gridCol w:w="4311"/>
      </w:tblGrid>
      <w:tr w:rsidR="00027B83" w14:paraId="65ACB567" w14:textId="77777777" w:rsidTr="00B37E79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 ATSAKINGI ASMENYS</w:t>
            </w:r>
          </w:p>
        </w:tc>
      </w:tr>
      <w:tr w:rsidR="00027B83" w14:paraId="15A7C904" w14:textId="77777777" w:rsidTr="00B37E79">
        <w:trPr>
          <w:trHeight w:val="300"/>
        </w:trPr>
        <w:tc>
          <w:tcPr>
            <w:tcW w:w="3094" w:type="dxa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3"/>
          </w:tcPr>
          <w:p w14:paraId="0A73C060" w14:textId="24237DC5" w:rsidR="00027B83" w:rsidRDefault="00A4193F" w:rsidP="00D42B24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rFonts w:cstheme="minorHAnsi"/>
                <w:szCs w:val="24"/>
              </w:rPr>
              <w:t xml:space="preserve">Administravimo departamento Dokumentų valdymo ir veiklos aprūpinimo skyrius vedėja Asta Petrauskytė, </w:t>
            </w:r>
            <w:r w:rsidRPr="00EB4A01">
              <w:rPr>
                <w:rFonts w:cstheme="minorHAnsi"/>
                <w:szCs w:val="24"/>
              </w:rPr>
              <w:t>el.</w:t>
            </w:r>
            <w:r>
              <w:rPr>
                <w:rFonts w:cstheme="minorHAnsi"/>
                <w:szCs w:val="24"/>
              </w:rPr>
              <w:t> </w:t>
            </w:r>
            <w:r w:rsidRPr="00EB4A01">
              <w:rPr>
                <w:rFonts w:cstheme="minorHAnsi"/>
                <w:szCs w:val="24"/>
              </w:rPr>
              <w:t>p.</w:t>
            </w:r>
            <w:r>
              <w:rPr>
                <w:rFonts w:cstheme="minorHAnsi"/>
                <w:szCs w:val="24"/>
              </w:rPr>
              <w:t> </w:t>
            </w:r>
            <w:r w:rsidRPr="00EB4A01"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asta.petrauskyte</w:t>
            </w:r>
            <w:proofErr w:type="spellEnd"/>
            <w:r>
              <w:fldChar w:fldCharType="begin"/>
            </w:r>
            <w:r>
              <w:instrText>HYPERLINK "mailto:ricardas.bagdonavicius@am.lt"</w:instrText>
            </w:r>
            <w:r>
              <w:fldChar w:fldCharType="separate"/>
            </w:r>
            <w:r w:rsidRPr="00EB4A01">
              <w:rPr>
                <w:rStyle w:val="Hyperlink"/>
                <w:rFonts w:cstheme="minorHAnsi"/>
                <w:szCs w:val="24"/>
                <w:lang w:val="en-US"/>
              </w:rPr>
              <w:t>@am.lt</w:t>
            </w:r>
            <w:r>
              <w:fldChar w:fldCharType="end"/>
            </w:r>
            <w:r w:rsidRPr="00EB4A01">
              <w:rPr>
                <w:rFonts w:cstheme="minorHAnsi"/>
                <w:szCs w:val="24"/>
                <w:lang w:val="en-US"/>
              </w:rPr>
              <w:t xml:space="preserve">, </w:t>
            </w:r>
            <w:r w:rsidRPr="00EB4A01">
              <w:rPr>
                <w:rFonts w:cstheme="minorHAnsi"/>
                <w:szCs w:val="24"/>
              </w:rPr>
              <w:t>tel. +</w:t>
            </w:r>
            <w:r>
              <w:t xml:space="preserve"> </w:t>
            </w:r>
            <w:r w:rsidRPr="003C420A">
              <w:rPr>
                <w:rFonts w:cstheme="minorHAnsi"/>
                <w:szCs w:val="24"/>
              </w:rPr>
              <w:t>370 695 63147</w:t>
            </w:r>
          </w:p>
        </w:tc>
      </w:tr>
      <w:tr w:rsidR="00027B83" w14:paraId="7B08F743" w14:textId="77777777" w:rsidTr="00B37E79">
        <w:trPr>
          <w:trHeight w:val="300"/>
        </w:trPr>
        <w:tc>
          <w:tcPr>
            <w:tcW w:w="3094" w:type="dxa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3"/>
          </w:tcPr>
          <w:p w14:paraId="420CAB00" w14:textId="77777777" w:rsidR="00027B83" w:rsidRDefault="000B0897" w:rsidP="00D42B24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 w:rsidTr="00B37E79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 w:rsidTr="00B37E79">
        <w:trPr>
          <w:trHeight w:val="300"/>
        </w:trPr>
        <w:tc>
          <w:tcPr>
            <w:tcW w:w="3094" w:type="dxa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3"/>
          </w:tcPr>
          <w:p w14:paraId="403AB65E" w14:textId="2F2B21ED" w:rsidR="00027B83" w:rsidRDefault="000B0897" w:rsidP="1D7F7E86">
            <w:pPr>
              <w:jc w:val="both"/>
              <w:rPr>
                <w:color w:val="000000"/>
                <w:kern w:val="2"/>
              </w:rPr>
            </w:pPr>
            <w:r w:rsidRPr="1D7F7E86">
              <w:rPr>
                <w:kern w:val="2"/>
              </w:rPr>
              <w:t>Tiekėjas įsipareigoja Sutartyje numatytomis sąlygomis suteikti Pirkėj</w:t>
            </w:r>
            <w:r w:rsidR="00A4193F" w:rsidRPr="1D7F7E86">
              <w:rPr>
                <w:kern w:val="2"/>
              </w:rPr>
              <w:t xml:space="preserve">o </w:t>
            </w:r>
            <w:r w:rsidR="00A4193F" w:rsidRPr="1D7F7E86">
              <w:t>valstybės tarnautojams ir darbuotojams, dirbantiems pagal darbo sutartis (toliau – darbuotojas), savanoriško sveikatos draudimo paslaugas</w:t>
            </w:r>
            <w:r w:rsidRPr="1D7F7E86">
              <w:rPr>
                <w:color w:val="000000"/>
                <w:kern w:val="2"/>
              </w:rPr>
              <w:t>(toliau – Paslaugos).</w:t>
            </w:r>
          </w:p>
          <w:p w14:paraId="27730B38" w14:textId="5127A5A5" w:rsidR="00027B83" w:rsidRDefault="000B0897" w:rsidP="00D42B2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A4193F">
              <w:rPr>
                <w:color w:val="000000"/>
                <w:kern w:val="2"/>
                <w:szCs w:val="24"/>
              </w:rPr>
              <w:t xml:space="preserve">1 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A4193F">
              <w:rPr>
                <w:color w:val="000000"/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027B83" w14:paraId="20C46499" w14:textId="77777777" w:rsidTr="00B37E79">
        <w:trPr>
          <w:trHeight w:val="300"/>
        </w:trPr>
        <w:tc>
          <w:tcPr>
            <w:tcW w:w="3094" w:type="dxa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3"/>
          </w:tcPr>
          <w:p w14:paraId="67D99209" w14:textId="3552044C" w:rsidR="00027B83" w:rsidRDefault="00A4193F" w:rsidP="00D42B24">
            <w:pPr>
              <w:jc w:val="both"/>
              <w:rPr>
                <w:kern w:val="2"/>
                <w:szCs w:val="24"/>
              </w:rPr>
            </w:pPr>
            <w:r w:rsidRPr="00667FB7">
              <w:rPr>
                <w:bCs/>
              </w:rPr>
              <w:t>Aplinkos ministerijos valstybės tarnautojų ir darbuotojų, dirbančių pagal darbo sutartis</w:t>
            </w:r>
            <w:r>
              <w:rPr>
                <w:bCs/>
              </w:rPr>
              <w:t>,</w:t>
            </w:r>
            <w:r w:rsidRPr="00667FB7">
              <w:rPr>
                <w:bCs/>
              </w:rPr>
              <w:t xml:space="preserve"> savanorišk</w:t>
            </w:r>
            <w:r>
              <w:rPr>
                <w:bCs/>
              </w:rPr>
              <w:t>o</w:t>
            </w:r>
            <w:r w:rsidRPr="00667FB7">
              <w:rPr>
                <w:bCs/>
              </w:rPr>
              <w:t xml:space="preserve"> sveikatos draudim</w:t>
            </w:r>
            <w:r>
              <w:rPr>
                <w:bCs/>
              </w:rPr>
              <w:t>o p</w:t>
            </w:r>
            <w:r w:rsidRPr="00667FB7">
              <w:rPr>
                <w:bCs/>
              </w:rPr>
              <w:t>as</w:t>
            </w:r>
            <w:r>
              <w:rPr>
                <w:bCs/>
              </w:rPr>
              <w:t>laugų pirkimas, Nr. [_]</w:t>
            </w:r>
          </w:p>
        </w:tc>
      </w:tr>
      <w:tr w:rsidR="00027B83" w14:paraId="5A252299" w14:textId="77777777" w:rsidTr="00B37E79">
        <w:trPr>
          <w:trHeight w:val="300"/>
        </w:trPr>
        <w:tc>
          <w:tcPr>
            <w:tcW w:w="3094" w:type="dxa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3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762990" w14:textId="267B959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 w:rsidTr="00B37E79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 w:rsidTr="00B37E79">
        <w:trPr>
          <w:trHeight w:val="300"/>
        </w:trPr>
        <w:tc>
          <w:tcPr>
            <w:tcW w:w="3094" w:type="dxa"/>
          </w:tcPr>
          <w:p w14:paraId="6BC959D5" w14:textId="7377C401" w:rsidR="00027B83" w:rsidRDefault="000B0897" w:rsidP="00A4193F">
            <w:pPr>
              <w:rPr>
                <w:b/>
                <w:color w:val="FF00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3"/>
          </w:tcPr>
          <w:p w14:paraId="268839C4" w14:textId="1F056AA4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>
              <w:rPr>
                <w:b/>
                <w:bCs/>
                <w:szCs w:val="24"/>
              </w:rPr>
              <w:t>nuo</w:t>
            </w:r>
            <w:r>
              <w:rPr>
                <w:szCs w:val="24"/>
              </w:rPr>
              <w:t xml:space="preserve"> </w:t>
            </w:r>
            <w:r w:rsidR="00A4193F" w:rsidRPr="00A4193F">
              <w:rPr>
                <w:b/>
                <w:bCs/>
                <w:szCs w:val="24"/>
              </w:rPr>
              <w:t>2025-12-20</w:t>
            </w:r>
            <w:r w:rsidR="00A4193F"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iki</w:t>
            </w:r>
            <w:r w:rsidR="00A4193F">
              <w:rPr>
                <w:b/>
                <w:szCs w:val="24"/>
              </w:rPr>
              <w:t xml:space="preserve"> 2026-12-19.</w:t>
            </w:r>
          </w:p>
          <w:p w14:paraId="531CD192" w14:textId="77777777" w:rsidR="00027B83" w:rsidRDefault="00027B83">
            <w:pPr>
              <w:rPr>
                <w:szCs w:val="24"/>
              </w:rPr>
            </w:pPr>
          </w:p>
          <w:p w14:paraId="76006A87" w14:textId="77777777" w:rsidR="00027B83" w:rsidRDefault="00027B83">
            <w:pPr>
              <w:rPr>
                <w:szCs w:val="24"/>
              </w:rPr>
            </w:pPr>
          </w:p>
          <w:p w14:paraId="36B51A80" w14:textId="32661B0F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7A75C6" w14:paraId="445BEF51" w14:textId="77777777" w:rsidTr="00B37E79">
        <w:trPr>
          <w:trHeight w:val="300"/>
        </w:trPr>
        <w:tc>
          <w:tcPr>
            <w:tcW w:w="3094" w:type="dxa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3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68235242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 w:rsidTr="00B37E79">
        <w:trPr>
          <w:trHeight w:val="300"/>
        </w:trPr>
        <w:tc>
          <w:tcPr>
            <w:tcW w:w="3094" w:type="dxa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3"/>
          </w:tcPr>
          <w:p w14:paraId="02B9F0A4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5D80427" w14:textId="2E178CEA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00B37E79">
        <w:trPr>
          <w:trHeight w:val="859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E2BA7D" w14:textId="5885A5CD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 w:rsidTr="00B37E79">
        <w:trPr>
          <w:trHeight w:val="300"/>
        </w:trPr>
        <w:tc>
          <w:tcPr>
            <w:tcW w:w="3094" w:type="dxa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3"/>
          </w:tcPr>
          <w:p w14:paraId="0CE28B9D" w14:textId="24F06401" w:rsidR="00027B83" w:rsidRDefault="000B0897" w:rsidP="00D42B24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="007E6712">
              <w:rPr>
                <w:kern w:val="2"/>
                <w:szCs w:val="24"/>
              </w:rPr>
              <w:t xml:space="preserve">elektroninė sveikatos </w:t>
            </w:r>
            <w:r w:rsidR="007E6712" w:rsidRPr="007E6712">
              <w:rPr>
                <w:kern w:val="2"/>
                <w:szCs w:val="24"/>
              </w:rPr>
              <w:t xml:space="preserve">draudimo kortelė kiekvienam apdraustam Pirkėjo darbuotojui, </w:t>
            </w:r>
            <w:r w:rsidRPr="007E6712">
              <w:rPr>
                <w:kern w:val="2"/>
                <w:szCs w:val="24"/>
              </w:rPr>
              <w:t>Sąskaita</w:t>
            </w:r>
            <w:r w:rsidR="007E6712" w:rsidRPr="007E6712">
              <w:rPr>
                <w:kern w:val="2"/>
                <w:szCs w:val="24"/>
              </w:rPr>
              <w:t xml:space="preserve">. </w:t>
            </w:r>
            <w:r w:rsidRPr="007E6712">
              <w:rPr>
                <w:kern w:val="2"/>
                <w:szCs w:val="24"/>
              </w:rPr>
              <w:t xml:space="preserve">Tiekėjui nepateikus nurodytų dokumentų, laikoma, kad Paslaugos </w:t>
            </w:r>
            <w:r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027B83" w14:paraId="5BCB922D" w14:textId="77777777" w:rsidTr="00B37E79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 w:rsidTr="00B37E79">
        <w:trPr>
          <w:trHeight w:val="300"/>
        </w:trPr>
        <w:tc>
          <w:tcPr>
            <w:tcW w:w="3094" w:type="dxa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3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0918D5E3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6FAC1F" w14:textId="77777777" w:rsidTr="00B37E79">
        <w:trPr>
          <w:trHeight w:val="300"/>
        </w:trPr>
        <w:tc>
          <w:tcPr>
            <w:tcW w:w="3094" w:type="dxa"/>
          </w:tcPr>
          <w:p w14:paraId="2611E224" w14:textId="72D04DB6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171D44C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8E3C3D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4DC97C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B849A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1EE254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8198CB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738BDB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6D3293E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DE1EA7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3F90A5FC" w:rsidR="00027B83" w:rsidRDefault="00027B83" w:rsidP="00680ACE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3"/>
          </w:tcPr>
          <w:p w14:paraId="10EF9391" w14:textId="169D7238" w:rsidR="00027B83" w:rsidRDefault="000B0897" w:rsidP="00D42B24">
            <w:pPr>
              <w:jc w:val="both"/>
            </w:pPr>
            <w:r w:rsidRPr="1D7F7E86">
              <w:rPr>
                <w:kern w:val="2"/>
              </w:rPr>
              <w:t xml:space="preserve">Pradinės Sutarties vertė yra </w:t>
            </w:r>
            <w:r w:rsidR="007E6712" w:rsidRPr="1D7F7E86">
              <w:rPr>
                <w:kern w:val="2"/>
              </w:rPr>
              <w:t xml:space="preserve">150 000,00 Eur (vienas šimtas penkiasdešimt </w:t>
            </w:r>
            <w:r w:rsidR="29138627" w:rsidRPr="1D7F7E86">
              <w:rPr>
                <w:kern w:val="2"/>
              </w:rPr>
              <w:t xml:space="preserve">tūkstančių </w:t>
            </w:r>
            <w:r w:rsidR="007E6712" w:rsidRPr="1D7F7E86">
              <w:rPr>
                <w:kern w:val="2"/>
              </w:rPr>
              <w:t>eurų ir 00 ct)</w:t>
            </w:r>
            <w:r w:rsidRPr="1D7F7E86">
              <w:rPr>
                <w:kern w:val="2"/>
              </w:rPr>
              <w:t xml:space="preserve"> be PVM.</w:t>
            </w:r>
          </w:p>
          <w:p w14:paraId="51FCD839" w14:textId="6E1E9D9C" w:rsidR="00027B83" w:rsidRDefault="000B0897" w:rsidP="00D42B24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7E6712">
              <w:rPr>
                <w:kern w:val="2"/>
                <w:szCs w:val="24"/>
              </w:rPr>
              <w:t xml:space="preserve">0 </w:t>
            </w:r>
            <w:r>
              <w:rPr>
                <w:kern w:val="2"/>
                <w:szCs w:val="24"/>
              </w:rPr>
              <w:t xml:space="preserve">Eur </w:t>
            </w:r>
            <w:r w:rsidR="007E6712">
              <w:rPr>
                <w:kern w:val="2"/>
                <w:szCs w:val="24"/>
              </w:rPr>
              <w:t>(nulis eurų), nes vadovaujantis Lietuvos Respublikos pridėtinės vertės mokesčio įstatymo 27 str. Paslaugos nėra apmokestinamos PVM.</w:t>
            </w:r>
          </w:p>
          <w:p w14:paraId="6BFFE589" w14:textId="52E9C561" w:rsidR="00027B83" w:rsidRDefault="000B0897" w:rsidP="00D42B24">
            <w:pPr>
              <w:jc w:val="both"/>
            </w:pPr>
            <w:r w:rsidRPr="1D7F7E86">
              <w:rPr>
                <w:kern w:val="2"/>
              </w:rPr>
              <w:t>Sutarties kaina yra</w:t>
            </w:r>
            <w:r w:rsidR="007E6712" w:rsidRPr="1D7F7E86">
              <w:rPr>
                <w:kern w:val="2"/>
              </w:rPr>
              <w:t xml:space="preserve"> 150 000,00 Eur (vienas šimtas penkiasdešimt</w:t>
            </w:r>
            <w:r w:rsidR="0AD52C18" w:rsidRPr="1D7F7E86">
              <w:rPr>
                <w:kern w:val="2"/>
              </w:rPr>
              <w:t xml:space="preserve"> tūkstančių</w:t>
            </w:r>
            <w:r w:rsidR="007E6712" w:rsidRPr="1D7F7E86">
              <w:rPr>
                <w:kern w:val="2"/>
              </w:rPr>
              <w:t xml:space="preserve"> eurų ir 00 ct)</w:t>
            </w:r>
            <w:r>
              <w:rPr>
                <w:kern w:val="2"/>
                <w:szCs w:val="24"/>
              </w:rPr>
              <w:t>.</w:t>
            </w:r>
          </w:p>
          <w:p w14:paraId="03A79D69" w14:textId="24C14728" w:rsidR="00E127E6" w:rsidRDefault="0013675D" w:rsidP="1D7F7E86">
            <w:pPr>
              <w:jc w:val="both"/>
            </w:pPr>
            <w:r>
              <w:t>Fiksuota draudimo įmok</w:t>
            </w:r>
            <w:r w:rsidR="3178BB41">
              <w:t>a</w:t>
            </w:r>
            <w:r w:rsidR="1AD3531B">
              <w:t xml:space="preserve"> (įkainis)</w:t>
            </w:r>
            <w:r>
              <w:t xml:space="preserve"> </w:t>
            </w:r>
            <w:r w:rsidR="00250F0E">
              <w:t>už 1 darbuotoją</w:t>
            </w:r>
            <w:r w:rsidR="00C44DCE">
              <w:t xml:space="preserve"> – 500,00 </w:t>
            </w:r>
            <w:r w:rsidR="00C116CC">
              <w:t xml:space="preserve">Eur </w:t>
            </w:r>
            <w:r w:rsidR="00C44DCE">
              <w:t>(penki šimtai eurų</w:t>
            </w:r>
            <w:r w:rsidR="00413B0B">
              <w:t xml:space="preserve"> ir 00 ct)</w:t>
            </w:r>
            <w:r w:rsidR="00C116CC">
              <w:t>.</w:t>
            </w:r>
            <w:r w:rsidR="2269FC3A">
              <w:t xml:space="preserve"> </w:t>
            </w:r>
            <w:r w:rsidR="2269FC3A" w:rsidRPr="0A37983A">
              <w:rPr>
                <w:lang w:val="lt"/>
              </w:rPr>
              <w:t xml:space="preserve">Šis </w:t>
            </w:r>
            <w:r w:rsidR="46AF42EC" w:rsidRPr="0A37983A">
              <w:rPr>
                <w:lang w:val="lt"/>
              </w:rPr>
              <w:t xml:space="preserve">fiksuotos </w:t>
            </w:r>
            <w:r w:rsidR="2269FC3A" w:rsidRPr="0A37983A">
              <w:rPr>
                <w:lang w:val="lt"/>
              </w:rPr>
              <w:t>draudimo įmokos įkainis yra galutinis, nekeičiamas ir apima visas tiesiogines ir netiesiogines išlaidas, susijusias su paslaugų teikimu.</w:t>
            </w:r>
          </w:p>
          <w:p w14:paraId="4DEBE3CA" w14:textId="137CA1FD" w:rsidR="00027B83" w:rsidRDefault="000B0897" w:rsidP="1D7F7E86">
            <w:pPr>
              <w:jc w:val="both"/>
              <w:rPr>
                <w:color w:val="000000" w:themeColor="text1"/>
              </w:rPr>
            </w:pPr>
            <w:r w:rsidRPr="45B41CF3">
              <w:rPr>
                <w:color w:val="000000"/>
                <w:kern w:val="2"/>
              </w:rPr>
              <w:t xml:space="preserve">Šioje Sutartyje Pradinės Sutarties vertė yra lygi </w:t>
            </w:r>
            <w:r w:rsidRPr="1D7F7E86">
              <w:rPr>
                <w:b/>
                <w:bCs/>
                <w:color w:val="000000"/>
                <w:kern w:val="2"/>
              </w:rPr>
              <w:t xml:space="preserve">maksimaliai pirkimui skirtai lėšų sumai be PVM </w:t>
            </w:r>
            <w:r w:rsidRPr="45B41CF3">
              <w:rPr>
                <w:color w:val="000000"/>
                <w:kern w:val="2"/>
              </w:rPr>
              <w:t xml:space="preserve">pirkimo dokumentuose ir Sutartyje nurodytų </w:t>
            </w:r>
            <w:r w:rsidRPr="45B41CF3">
              <w:rPr>
                <w:color w:val="000000"/>
              </w:rPr>
              <w:t xml:space="preserve">Paslaugų </w:t>
            </w:r>
            <w:r w:rsidRPr="45B41CF3">
              <w:rPr>
                <w:color w:val="000000"/>
                <w:kern w:val="2"/>
              </w:rPr>
              <w:t>įsigijimui</w:t>
            </w:r>
            <w:r w:rsidR="51F39D6B" w:rsidRPr="45B41CF3">
              <w:rPr>
                <w:color w:val="000000"/>
                <w:kern w:val="2"/>
              </w:rPr>
              <w:t>.</w:t>
            </w:r>
            <w:r w:rsidRPr="45B41CF3">
              <w:rPr>
                <w:color w:val="000000"/>
                <w:kern w:val="2"/>
              </w:rPr>
              <w:t xml:space="preserve"> Pirkėjas perka </w:t>
            </w:r>
            <w:r w:rsidRPr="45B41CF3">
              <w:rPr>
                <w:color w:val="000000"/>
              </w:rPr>
              <w:t>Paslaugas</w:t>
            </w:r>
            <w:r w:rsidRPr="45B41CF3">
              <w:rPr>
                <w:color w:val="000000"/>
                <w:kern w:val="2"/>
              </w:rPr>
              <w:t xml:space="preserve"> pagal poreikį</w:t>
            </w:r>
            <w:r w:rsidR="1600AB05" w:rsidRPr="45B41CF3">
              <w:rPr>
                <w:color w:val="000000"/>
                <w:kern w:val="2"/>
              </w:rPr>
              <w:t>, vadov</w:t>
            </w:r>
            <w:r w:rsidR="1742A5FD" w:rsidRPr="45B41CF3">
              <w:rPr>
                <w:color w:val="000000"/>
                <w:kern w:val="2"/>
              </w:rPr>
              <w:t>a</w:t>
            </w:r>
            <w:r w:rsidR="1600AB05" w:rsidRPr="45B41CF3">
              <w:rPr>
                <w:color w:val="000000"/>
                <w:kern w:val="2"/>
              </w:rPr>
              <w:t>ujantis fiksuota draudimo įmoka</w:t>
            </w:r>
            <w:r w:rsidRPr="45B41CF3">
              <w:rPr>
                <w:color w:val="000000"/>
                <w:kern w:val="2"/>
              </w:rPr>
              <w:t xml:space="preserve"> </w:t>
            </w:r>
            <w:r w:rsidR="02E1481B" w:rsidRPr="45B41CF3">
              <w:rPr>
                <w:color w:val="000000"/>
                <w:kern w:val="2"/>
              </w:rPr>
              <w:t xml:space="preserve">už 1 darbuotoją, </w:t>
            </w:r>
            <w:r w:rsidRPr="45B41CF3">
              <w:rPr>
                <w:color w:val="000000"/>
                <w:kern w:val="2"/>
              </w:rPr>
              <w:t xml:space="preserve"> neviršijant Sutarties kainos. </w:t>
            </w:r>
          </w:p>
          <w:p w14:paraId="5751E94A" w14:textId="5AEC740C" w:rsidR="00027B83" w:rsidRDefault="07C4C478" w:rsidP="000315E2">
            <w:pPr>
              <w:jc w:val="both"/>
              <w:rPr>
                <w:color w:val="000000"/>
                <w:kern w:val="2"/>
              </w:rPr>
            </w:pPr>
            <w:r w:rsidRPr="1D7F7E86">
              <w:rPr>
                <w:color w:val="000000" w:themeColor="text1"/>
              </w:rPr>
              <w:t>Paslaugų kiekis – preliminarus darbuotojų skaičius sutarties sudarymo metu – 280 asmenys,  maksimalus draudžiamų darbuotojų skaičius – 300 asmenų. Pirkėjas neįsipareigoja drausti maksimalų darbuotojų skaičių</w:t>
            </w:r>
            <w:r w:rsidR="27F1344E" w:rsidRPr="1D7F7E86">
              <w:rPr>
                <w:color w:val="000000" w:themeColor="text1"/>
              </w:rPr>
              <w:t>.</w:t>
            </w:r>
          </w:p>
        </w:tc>
      </w:tr>
      <w:tr w:rsidR="00027B83" w14:paraId="267D47BF" w14:textId="77777777" w:rsidTr="00B37E79">
        <w:trPr>
          <w:trHeight w:val="300"/>
        </w:trPr>
        <w:tc>
          <w:tcPr>
            <w:tcW w:w="3094" w:type="dxa"/>
          </w:tcPr>
          <w:p w14:paraId="53EBA4B1" w14:textId="425FFB3E" w:rsidR="00027B83" w:rsidRDefault="000B0897" w:rsidP="00680ACE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3"/>
          </w:tcPr>
          <w:p w14:paraId="35A9E16C" w14:textId="451DAE33" w:rsidR="00027B83" w:rsidRPr="00680ACE" w:rsidRDefault="000B0897">
            <w:pPr>
              <w:rPr>
                <w:szCs w:val="24"/>
              </w:rPr>
            </w:pPr>
            <w:r w:rsidRPr="00680ACE">
              <w:rPr>
                <w:kern w:val="2"/>
                <w:szCs w:val="24"/>
              </w:rPr>
              <w:t>Sutarties įkainiai bus perskaičiuojami:</w:t>
            </w:r>
          </w:p>
          <w:p w14:paraId="309BB6A3" w14:textId="07ADBE2E" w:rsidR="00027B83" w:rsidRPr="00680ACE" w:rsidRDefault="000B0897" w:rsidP="1D7F7E86">
            <w:pPr>
              <w:rPr>
                <w:kern w:val="2"/>
              </w:rPr>
            </w:pPr>
            <w:r w:rsidRPr="1D7F7E86">
              <w:rPr>
                <w:kern w:val="2"/>
              </w:rPr>
              <w:t>5.3.1. dėl PVM tarifo pasikeitimo;</w:t>
            </w:r>
          </w:p>
          <w:p w14:paraId="662EA503" w14:textId="76BE84DD" w:rsidR="00027B83" w:rsidRDefault="000B0897" w:rsidP="00D42B24">
            <w:pPr>
              <w:rPr>
                <w:color w:val="FF0000"/>
                <w:kern w:val="2"/>
                <w:szCs w:val="24"/>
              </w:rPr>
            </w:pPr>
            <w:r w:rsidRPr="00680ACE">
              <w:rPr>
                <w:kern w:val="2"/>
                <w:szCs w:val="24"/>
              </w:rPr>
              <w:t>5.3.</w:t>
            </w:r>
            <w:r w:rsidR="00680ACE" w:rsidRPr="00680ACE">
              <w:rPr>
                <w:kern w:val="2"/>
                <w:szCs w:val="24"/>
              </w:rPr>
              <w:t>2</w:t>
            </w:r>
            <w:r w:rsidRPr="00680ACE">
              <w:rPr>
                <w:kern w:val="2"/>
                <w:szCs w:val="24"/>
              </w:rPr>
              <w:t>. dėl kainų lygio pokyčio</w:t>
            </w:r>
            <w:r w:rsidR="00D42B24">
              <w:rPr>
                <w:kern w:val="2"/>
                <w:szCs w:val="24"/>
              </w:rPr>
              <w:t>.</w:t>
            </w:r>
          </w:p>
        </w:tc>
      </w:tr>
      <w:tr w:rsidR="00027B83" w14:paraId="493E8FAB" w14:textId="77777777" w:rsidTr="00B37E79">
        <w:trPr>
          <w:trHeight w:val="300"/>
        </w:trPr>
        <w:tc>
          <w:tcPr>
            <w:tcW w:w="3094" w:type="dxa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3"/>
          </w:tcPr>
          <w:p w14:paraId="4D7D126B" w14:textId="3A802D51" w:rsidR="00027B83" w:rsidRDefault="000B0897" w:rsidP="004067A4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</w:t>
            </w:r>
            <w:r w:rsidR="00D42B24">
              <w:rPr>
                <w:kern w:val="2"/>
                <w:szCs w:val="24"/>
              </w:rPr>
              <w:t>m</w:t>
            </w:r>
            <w:r>
              <w:rPr>
                <w:kern w:val="2"/>
                <w:szCs w:val="24"/>
              </w:rPr>
              <w:t xml:space="preserve"> įkaini</w:t>
            </w:r>
            <w:r w:rsidR="00D42B24">
              <w:rPr>
                <w:kern w:val="2"/>
                <w:szCs w:val="24"/>
              </w:rPr>
              <w:t>ui</w:t>
            </w:r>
            <w:r>
              <w:rPr>
                <w:kern w:val="2"/>
                <w:szCs w:val="24"/>
              </w:rPr>
              <w:t>, Sutarties įkaini</w:t>
            </w:r>
            <w:r w:rsidR="00D42B24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perskaičiuojam</w:t>
            </w:r>
            <w:r w:rsidR="00D42B24">
              <w:rPr>
                <w:kern w:val="2"/>
                <w:szCs w:val="24"/>
              </w:rPr>
              <w:t>as</w:t>
            </w:r>
            <w:r>
              <w:rPr>
                <w:kern w:val="2"/>
                <w:szCs w:val="24"/>
              </w:rPr>
              <w:t xml:space="preserve">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įkainio be PVM.</w:t>
            </w:r>
          </w:p>
          <w:p w14:paraId="20571E9F" w14:textId="0A4A65E4" w:rsidR="00027B83" w:rsidRDefault="000B0897" w:rsidP="004067A4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kaip per </w:t>
            </w:r>
            <w:r w:rsidR="00D42B24">
              <w:rPr>
                <w:kern w:val="2"/>
                <w:szCs w:val="24"/>
              </w:rPr>
              <w:t>10 (dešimt) darbo dienų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PVM mokėjimą reglamentuojančių teisės aktų pasikeitimo, kuris tampa neatskiriama Sutarties dalimi. Perskaičiuotas Sutarties įkaini</w:t>
            </w:r>
            <w:r w:rsidR="00D42B24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taikoma</w:t>
            </w:r>
            <w:r w:rsidR="00D42B24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</w:t>
            </w:r>
            <w:r w:rsidRPr="00D42B24">
              <w:rPr>
                <w:kern w:val="2"/>
                <w:szCs w:val="24"/>
              </w:rPr>
              <w:t>teikiamos nuo Šalių pasirašyto Susitarimo įsigaliojimo dienos</w:t>
            </w:r>
            <w:r w:rsidR="00D42B24" w:rsidRPr="00D42B24">
              <w:rPr>
                <w:kern w:val="2"/>
                <w:szCs w:val="24"/>
              </w:rPr>
              <w:t>.</w:t>
            </w:r>
            <w:r w:rsidR="00D42B24">
              <w:rPr>
                <w:kern w:val="2"/>
                <w:szCs w:val="24"/>
              </w:rPr>
              <w:t xml:space="preserve"> </w:t>
            </w:r>
          </w:p>
        </w:tc>
      </w:tr>
      <w:tr w:rsidR="00027B83" w14:paraId="664B1697" w14:textId="77777777" w:rsidTr="00B37E79">
        <w:trPr>
          <w:trHeight w:val="300"/>
        </w:trPr>
        <w:tc>
          <w:tcPr>
            <w:tcW w:w="3094" w:type="dxa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3"/>
          </w:tcPr>
          <w:p w14:paraId="0F646B7E" w14:textId="77777777" w:rsidR="00027B83" w:rsidRPr="004067A4" w:rsidRDefault="000B0897" w:rsidP="004067A4">
            <w:pPr>
              <w:jc w:val="both"/>
              <w:rPr>
                <w:kern w:val="2"/>
                <w:szCs w:val="24"/>
              </w:rPr>
            </w:pPr>
            <w:r w:rsidRPr="004067A4">
              <w:rPr>
                <w:kern w:val="2"/>
                <w:szCs w:val="24"/>
              </w:rPr>
              <w:t>Netaikoma</w:t>
            </w:r>
          </w:p>
          <w:p w14:paraId="1A7C8B08" w14:textId="77777777" w:rsidR="00027B83" w:rsidRPr="004067A4" w:rsidRDefault="00027B83" w:rsidP="004067A4">
            <w:pPr>
              <w:jc w:val="both"/>
              <w:rPr>
                <w:kern w:val="2"/>
                <w:szCs w:val="24"/>
              </w:rPr>
            </w:pPr>
          </w:p>
          <w:p w14:paraId="74E40116" w14:textId="77777777" w:rsidR="00027B83" w:rsidRPr="004067A4" w:rsidRDefault="00027B83" w:rsidP="004067A4">
            <w:pPr>
              <w:jc w:val="both"/>
              <w:rPr>
                <w:kern w:val="2"/>
                <w:szCs w:val="24"/>
              </w:rPr>
            </w:pPr>
          </w:p>
          <w:p w14:paraId="5772B308" w14:textId="6333A315" w:rsidR="00027B83" w:rsidRPr="004067A4" w:rsidRDefault="00027B83" w:rsidP="004067A4">
            <w:pPr>
              <w:jc w:val="both"/>
              <w:rPr>
                <w:szCs w:val="24"/>
              </w:rPr>
            </w:pPr>
          </w:p>
        </w:tc>
      </w:tr>
      <w:tr w:rsidR="006F0803" w14:paraId="022882B0" w14:textId="77777777" w:rsidTr="00B37E79">
        <w:trPr>
          <w:trHeight w:val="300"/>
        </w:trPr>
        <w:tc>
          <w:tcPr>
            <w:tcW w:w="3094" w:type="dxa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4D2BE09" w14:textId="49326168" w:rsidR="006F0803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3"/>
          </w:tcPr>
          <w:p w14:paraId="641B3480" w14:textId="725BE3AE" w:rsidR="006F0803" w:rsidRPr="004067A4" w:rsidRDefault="006F0803" w:rsidP="004067A4">
            <w:pPr>
              <w:jc w:val="both"/>
              <w:rPr>
                <w:szCs w:val="24"/>
              </w:rPr>
            </w:pPr>
            <w:r w:rsidRPr="004067A4">
              <w:rPr>
                <w:szCs w:val="24"/>
              </w:rPr>
              <w:t>5.3.3.1. Bet kuri Sutarties Šalis Sutarties galiojimo metu turi teisę inicijuoti Sutarties įkaini</w:t>
            </w:r>
            <w:r w:rsidR="00D42B24" w:rsidRPr="004067A4">
              <w:rPr>
                <w:szCs w:val="24"/>
              </w:rPr>
              <w:t>o</w:t>
            </w:r>
            <w:r w:rsidRPr="004067A4">
              <w:rPr>
                <w:szCs w:val="24"/>
              </w:rPr>
              <w:t xml:space="preserve"> peržiūrą (keitimą) ne anksčiau kaip po </w:t>
            </w:r>
            <w:r w:rsidR="00D42B24" w:rsidRPr="004067A4">
              <w:rPr>
                <w:szCs w:val="24"/>
              </w:rPr>
              <w:t>6 (šeši) mėnesiai</w:t>
            </w:r>
            <w:r w:rsidRPr="004067A4">
              <w:rPr>
                <w:szCs w:val="24"/>
              </w:rPr>
              <w:t xml:space="preserve"> nuo paskutinės pirkimo, kurio pagrindu sudaryta Sutartis, pasiūlymų pateikimo termino dienos 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="00D42B24" w:rsidRPr="004067A4">
              <w:rPr>
                <w:szCs w:val="24"/>
              </w:rPr>
              <w:t xml:space="preserve">5 (penki) </w:t>
            </w:r>
            <w:r w:rsidRPr="004067A4">
              <w:rPr>
                <w:szCs w:val="24"/>
              </w:rPr>
              <w:t>procentus</w:t>
            </w:r>
            <w:r w:rsidR="00774FFD" w:rsidRPr="004067A4">
              <w:rPr>
                <w:szCs w:val="24"/>
              </w:rPr>
              <w:t xml:space="preserve">. </w:t>
            </w:r>
            <w:r w:rsidRPr="004067A4">
              <w:rPr>
                <w:szCs w:val="24"/>
              </w:rPr>
              <w:t>Sutarties įkaini</w:t>
            </w:r>
            <w:r w:rsidR="00774FFD" w:rsidRPr="004067A4">
              <w:rPr>
                <w:szCs w:val="24"/>
              </w:rPr>
              <w:t>o</w:t>
            </w:r>
            <w:r w:rsidRPr="004067A4">
              <w:rPr>
                <w:szCs w:val="24"/>
              </w:rPr>
              <w:t xml:space="preserve"> peržiūra atliekama ne rečiau kaip kas </w:t>
            </w:r>
            <w:r w:rsidR="00774FFD" w:rsidRPr="004067A4">
              <w:rPr>
                <w:szCs w:val="24"/>
              </w:rPr>
              <w:t>6 (šeši)</w:t>
            </w:r>
            <w:r w:rsidRPr="004067A4">
              <w:rPr>
                <w:szCs w:val="24"/>
              </w:rPr>
              <w:t xml:space="preserve"> mėnesiai.</w:t>
            </w:r>
          </w:p>
          <w:p w14:paraId="02B9F6AF" w14:textId="2716A614" w:rsidR="006F0803" w:rsidRPr="004067A4" w:rsidRDefault="006F0803" w:rsidP="004067A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4067A4">
              <w:rPr>
                <w:kern w:val="2"/>
                <w:szCs w:val="24"/>
              </w:rPr>
              <w:lastRenderedPageBreak/>
              <w:t xml:space="preserve">5.3.3.2. Sutarties </w:t>
            </w:r>
            <w:r w:rsidRPr="004067A4">
              <w:rPr>
                <w:kern w:val="2"/>
                <w:szCs w:val="24"/>
                <w:shd w:val="clear" w:color="auto" w:fill="FFFFFF"/>
              </w:rPr>
              <w:t>įkaini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s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peržiūrim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as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įkaini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o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peržiūra negali apimti laikotarpio, už kurį jau buvo atlikta peržiūra.</w:t>
            </w:r>
          </w:p>
          <w:p w14:paraId="3339456E" w14:textId="2CB119EB" w:rsidR="006F0803" w:rsidRPr="004067A4" w:rsidRDefault="006F0803" w:rsidP="004067A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4067A4">
              <w:rPr>
                <w:kern w:val="2"/>
                <w:szCs w:val="24"/>
              </w:rPr>
              <w:t xml:space="preserve">5.3.3.3. </w:t>
            </w:r>
            <w:r w:rsidRPr="004067A4">
              <w:rPr>
                <w:kern w:val="2"/>
                <w:szCs w:val="24"/>
                <w:shd w:val="clear" w:color="auto" w:fill="FFFFFF"/>
              </w:rPr>
              <w:t>Jeigu P</w:t>
            </w:r>
            <w:r w:rsidRPr="004067A4">
              <w:rPr>
                <w:szCs w:val="24"/>
              </w:rPr>
              <w:t>aslaugų teikimas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4067A4">
              <w:rPr>
                <w:szCs w:val="24"/>
              </w:rPr>
              <w:t>aslaugų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įkaini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s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nėra perskaičiuojami dėl kainų lygio kilimo (gali būti mažinami, tačiau negali būti didinami).</w:t>
            </w:r>
          </w:p>
          <w:p w14:paraId="37296D19" w14:textId="643148A0" w:rsidR="006F0803" w:rsidRPr="004067A4" w:rsidRDefault="006F0803" w:rsidP="004067A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4067A4">
              <w:rPr>
                <w:kern w:val="2"/>
                <w:szCs w:val="24"/>
              </w:rPr>
              <w:t>5.3.3.4. Atlikdamos Sutarties įkaini</w:t>
            </w:r>
            <w:r w:rsidR="00774FFD" w:rsidRPr="004067A4">
              <w:rPr>
                <w:kern w:val="2"/>
                <w:szCs w:val="24"/>
              </w:rPr>
              <w:t>o</w:t>
            </w:r>
            <w:r w:rsidRPr="004067A4">
              <w:rPr>
                <w:kern w:val="2"/>
                <w:szCs w:val="24"/>
              </w:rPr>
              <w:t xml:space="preserve"> peržiūrą </w:t>
            </w:r>
            <w:r w:rsidRPr="004067A4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duomenimis. Iš kitos Šalies nereikalaujama pateikti oficialaus Valstybės duomenų agentūros ar kitos institucijos išduoto dokumento ar patvirtinimo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4B4B2449" w14:textId="11973370" w:rsidR="006F0803" w:rsidRPr="004067A4" w:rsidRDefault="006F0803" w:rsidP="004067A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4067A4">
              <w:rPr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perskaičiuotą Sutarties įkain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į</w:t>
            </w:r>
            <w:r w:rsidRPr="004067A4">
              <w:rPr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1CBBD3F2" w14:textId="5D6A6F5B" w:rsidR="006F0803" w:rsidRPr="004067A4" w:rsidRDefault="006F0803" w:rsidP="004067A4">
            <w:pPr>
              <w:jc w:val="both"/>
              <w:rPr>
                <w:szCs w:val="24"/>
              </w:rPr>
            </w:pPr>
            <w:r w:rsidRPr="004067A4">
              <w:rPr>
                <w:kern w:val="2"/>
                <w:szCs w:val="24"/>
                <w:shd w:val="clear" w:color="auto" w:fill="FFFFFF"/>
              </w:rPr>
              <w:t>5.3.3.6. Nauja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s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Sutarties įkaini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s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apskaičiuojam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as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pagal žemiau pateiktą formulę:</w:t>
            </w:r>
          </w:p>
          <w:p w14:paraId="6CBEB311" w14:textId="77777777" w:rsidR="006F0803" w:rsidRPr="004067A4" w:rsidRDefault="006F0803" w:rsidP="004067A4">
            <w:pPr>
              <w:jc w:val="both"/>
              <w:rPr>
                <w:szCs w:val="24"/>
              </w:rPr>
            </w:pPr>
          </w:p>
          <w:p w14:paraId="6AE8904E" w14:textId="26CCC7BE" w:rsidR="006F0803" w:rsidRPr="004067A4" w:rsidRDefault="00916991" w:rsidP="004067A4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F0803" w:rsidRPr="004067A4">
              <w:rPr>
                <w:kern w:val="2"/>
                <w:szCs w:val="24"/>
              </w:rPr>
              <w:t>, kur a – įkainis (Eur be PVM) (jei peržiūra jau buvo atlikta, tai po paskutinio perskaičiavimo)</w:t>
            </w:r>
          </w:p>
          <w:p w14:paraId="76F4E75C" w14:textId="409EEAEB" w:rsidR="006F0803" w:rsidRPr="004067A4" w:rsidRDefault="006F0803" w:rsidP="004067A4">
            <w:pPr>
              <w:jc w:val="both"/>
              <w:textAlignment w:val="baseline"/>
              <w:rPr>
                <w:szCs w:val="24"/>
              </w:rPr>
            </w:pPr>
            <w:r w:rsidRPr="004067A4">
              <w:rPr>
                <w:kern w:val="2"/>
                <w:szCs w:val="24"/>
              </w:rPr>
              <w:t>a</w:t>
            </w:r>
            <w:r w:rsidRPr="004067A4">
              <w:rPr>
                <w:kern w:val="2"/>
                <w:szCs w:val="24"/>
                <w:vertAlign w:val="subscript"/>
              </w:rPr>
              <w:t>1</w:t>
            </w:r>
            <w:r w:rsidRPr="004067A4">
              <w:rPr>
                <w:kern w:val="2"/>
                <w:szCs w:val="24"/>
              </w:rPr>
              <w:t xml:space="preserve"> – perskaičiuota (pakeista) įkainis (Eur be PVM)</w:t>
            </w:r>
          </w:p>
          <w:p w14:paraId="2C5CAB56" w14:textId="5C7C3ACF" w:rsidR="006F0803" w:rsidRPr="004067A4" w:rsidRDefault="006F0803" w:rsidP="004067A4">
            <w:pPr>
              <w:jc w:val="both"/>
              <w:textAlignment w:val="baseline"/>
              <w:rPr>
                <w:szCs w:val="24"/>
              </w:rPr>
            </w:pPr>
            <w:r w:rsidRPr="004067A4">
              <w:rPr>
                <w:kern w:val="2"/>
                <w:szCs w:val="24"/>
              </w:rPr>
              <w:t>k – pagal vartotojų kainų indeksą (pasir</w:t>
            </w:r>
            <w:r w:rsidR="00774FFD" w:rsidRPr="004067A4">
              <w:rPr>
                <w:kern w:val="2"/>
                <w:szCs w:val="24"/>
              </w:rPr>
              <w:t>enkamas</w:t>
            </w:r>
            <w:r w:rsidRPr="004067A4">
              <w:rPr>
                <w:kern w:val="2"/>
                <w:szCs w:val="24"/>
              </w:rPr>
              <w:t xml:space="preserve"> bendr</w:t>
            </w:r>
            <w:r w:rsidR="00774FFD" w:rsidRPr="004067A4">
              <w:rPr>
                <w:kern w:val="2"/>
                <w:szCs w:val="24"/>
              </w:rPr>
              <w:t>as</w:t>
            </w:r>
            <w:r w:rsidRPr="004067A4">
              <w:rPr>
                <w:kern w:val="2"/>
                <w:szCs w:val="24"/>
              </w:rPr>
              <w:t xml:space="preserve"> „Vartojimo prek</w:t>
            </w:r>
            <w:r w:rsidR="00774FFD" w:rsidRPr="004067A4">
              <w:rPr>
                <w:kern w:val="2"/>
                <w:szCs w:val="24"/>
              </w:rPr>
              <w:t>ės</w:t>
            </w:r>
            <w:r w:rsidRPr="004067A4">
              <w:rPr>
                <w:kern w:val="2"/>
                <w:szCs w:val="24"/>
              </w:rPr>
              <w:t xml:space="preserve"> ir paslaug</w:t>
            </w:r>
            <w:r w:rsidR="00774FFD" w:rsidRPr="004067A4">
              <w:rPr>
                <w:kern w:val="2"/>
                <w:szCs w:val="24"/>
              </w:rPr>
              <w:t>os</w:t>
            </w:r>
            <w:r w:rsidRPr="004067A4">
              <w:rPr>
                <w:kern w:val="2"/>
                <w:szCs w:val="24"/>
              </w:rPr>
              <w:t>“</w:t>
            </w:r>
            <w:r w:rsidR="00774FFD" w:rsidRPr="004067A4">
              <w:rPr>
                <w:kern w:val="2"/>
                <w:szCs w:val="24"/>
              </w:rPr>
              <w:t xml:space="preserve">) </w:t>
            </w:r>
            <w:r w:rsidRPr="004067A4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7A25BFE8" w14:textId="77777777" w:rsidR="006F0803" w:rsidRPr="004067A4" w:rsidRDefault="006F0803" w:rsidP="004067A4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4067A4">
              <w:rPr>
                <w:kern w:val="2"/>
                <w:szCs w:val="24"/>
              </w:rPr>
              <w:t>, (proc.) kur</w:t>
            </w:r>
          </w:p>
          <w:p w14:paraId="154013EE" w14:textId="1BCC102E" w:rsidR="006F0803" w:rsidRPr="004067A4" w:rsidRDefault="006F0803" w:rsidP="004067A4">
            <w:pPr>
              <w:jc w:val="both"/>
              <w:textAlignment w:val="baseline"/>
            </w:pPr>
            <w:proofErr w:type="spellStart"/>
            <w:r w:rsidRPr="004067A4">
              <w:rPr>
                <w:kern w:val="2"/>
              </w:rPr>
              <w:t>Ind</w:t>
            </w:r>
            <w:r w:rsidRPr="004067A4">
              <w:rPr>
                <w:kern w:val="2"/>
                <w:vertAlign w:val="subscript"/>
              </w:rPr>
              <w:t>naujausias</w:t>
            </w:r>
            <w:proofErr w:type="spellEnd"/>
            <w:r w:rsidRPr="004067A4">
              <w:rPr>
                <w:kern w:val="2"/>
              </w:rPr>
              <w:t xml:space="preserve"> – kreipimosi dėl įkaini</w:t>
            </w:r>
            <w:r w:rsidR="00774FFD" w:rsidRPr="004067A4">
              <w:rPr>
                <w:kern w:val="2"/>
              </w:rPr>
              <w:t>o</w:t>
            </w:r>
            <w:r w:rsidRPr="004067A4">
              <w:rPr>
                <w:kern w:val="2"/>
              </w:rPr>
              <w:t xml:space="preserve"> peržiūros išsiuntimo kitai Šaliai dieną paskelbtas naujausias vartojimo prekių ir paslaugų indeksas (pasir</w:t>
            </w:r>
            <w:r w:rsidR="00774FFD" w:rsidRPr="004067A4">
              <w:rPr>
                <w:kern w:val="2"/>
              </w:rPr>
              <w:t>enkamas</w:t>
            </w:r>
            <w:r w:rsidRPr="004067A4">
              <w:rPr>
                <w:kern w:val="2"/>
              </w:rPr>
              <w:t xml:space="preserve"> bendr</w:t>
            </w:r>
            <w:r w:rsidR="00774FFD" w:rsidRPr="004067A4">
              <w:rPr>
                <w:kern w:val="2"/>
              </w:rPr>
              <w:t>as</w:t>
            </w:r>
            <w:r w:rsidRPr="004067A4">
              <w:rPr>
                <w:kern w:val="2"/>
              </w:rPr>
              <w:t xml:space="preserve"> „Vartojimo prek</w:t>
            </w:r>
            <w:r w:rsidR="00774FFD" w:rsidRPr="004067A4">
              <w:rPr>
                <w:kern w:val="2"/>
              </w:rPr>
              <w:t>ės</w:t>
            </w:r>
            <w:r w:rsidRPr="004067A4">
              <w:rPr>
                <w:kern w:val="2"/>
              </w:rPr>
              <w:t xml:space="preserve"> ir paslaug</w:t>
            </w:r>
            <w:r w:rsidR="00774FFD" w:rsidRPr="004067A4">
              <w:rPr>
                <w:kern w:val="2"/>
              </w:rPr>
              <w:t>os</w:t>
            </w:r>
            <w:r w:rsidRPr="004067A4">
              <w:rPr>
                <w:kern w:val="2"/>
              </w:rPr>
              <w:t>“</w:t>
            </w:r>
            <w:r w:rsidR="00774FFD" w:rsidRPr="004067A4">
              <w:rPr>
                <w:kern w:val="2"/>
              </w:rPr>
              <w:t>)</w:t>
            </w:r>
            <w:r w:rsidRPr="004067A4">
              <w:rPr>
                <w:kern w:val="2"/>
              </w:rPr>
              <w:t>.</w:t>
            </w:r>
          </w:p>
          <w:p w14:paraId="5649539F" w14:textId="5778E706" w:rsidR="006F0803" w:rsidRPr="004067A4" w:rsidRDefault="006F0803" w:rsidP="004067A4">
            <w:pPr>
              <w:jc w:val="both"/>
            </w:pPr>
            <w:proofErr w:type="spellStart"/>
            <w:r w:rsidRPr="004067A4">
              <w:rPr>
                <w:kern w:val="2"/>
              </w:rPr>
              <w:t>Ind</w:t>
            </w:r>
            <w:r w:rsidRPr="004067A4">
              <w:rPr>
                <w:kern w:val="2"/>
                <w:vertAlign w:val="subscript"/>
              </w:rPr>
              <w:t>pradžia</w:t>
            </w:r>
            <w:proofErr w:type="spellEnd"/>
            <w:r w:rsidRPr="004067A4">
              <w:rPr>
                <w:kern w:val="2"/>
              </w:rPr>
              <w:t xml:space="preserve"> – laikotarpio pradžios datos (mėnesio) vartojimo prekių ir paslaugų indeksas (pasir</w:t>
            </w:r>
            <w:r w:rsidR="00774FFD" w:rsidRPr="004067A4">
              <w:rPr>
                <w:kern w:val="2"/>
              </w:rPr>
              <w:t>enkamas</w:t>
            </w:r>
            <w:r w:rsidRPr="004067A4">
              <w:rPr>
                <w:kern w:val="2"/>
              </w:rPr>
              <w:t xml:space="preserve"> bendr</w:t>
            </w:r>
            <w:r w:rsidR="00774FFD" w:rsidRPr="004067A4">
              <w:rPr>
                <w:kern w:val="2"/>
              </w:rPr>
              <w:t>as</w:t>
            </w:r>
            <w:r w:rsidRPr="004067A4">
              <w:rPr>
                <w:kern w:val="2"/>
              </w:rPr>
              <w:t xml:space="preserve"> „Vartojimo prek</w:t>
            </w:r>
            <w:r w:rsidR="00774FFD" w:rsidRPr="004067A4">
              <w:rPr>
                <w:kern w:val="2"/>
              </w:rPr>
              <w:t>ės</w:t>
            </w:r>
            <w:r w:rsidRPr="004067A4">
              <w:rPr>
                <w:kern w:val="2"/>
              </w:rPr>
              <w:t xml:space="preserve"> ir paslaug</w:t>
            </w:r>
            <w:r w:rsidR="00774FFD" w:rsidRPr="004067A4">
              <w:rPr>
                <w:kern w:val="2"/>
              </w:rPr>
              <w:t>os</w:t>
            </w:r>
            <w:r w:rsidRPr="004067A4">
              <w:rPr>
                <w:kern w:val="2"/>
              </w:rPr>
              <w:t>“</w:t>
            </w:r>
            <w:r w:rsidR="00774FFD" w:rsidRPr="004067A4">
              <w:rPr>
                <w:kern w:val="2"/>
              </w:rPr>
              <w:t>)</w:t>
            </w:r>
            <w:r w:rsidRPr="004067A4">
              <w:rPr>
                <w:kern w:val="2"/>
              </w:rPr>
              <w:t>. Pirmojo perskaičiavimo atveju laikotarpio pradžia (mėnuo) yra</w:t>
            </w:r>
            <w:r w:rsidRPr="004067A4">
              <w:t xml:space="preserve"> Sutarties įsigaliojimo dienos mėnuo</w:t>
            </w:r>
            <w:r w:rsidRPr="004067A4">
              <w:rPr>
                <w:kern w:val="2"/>
                <w:szCs w:val="24"/>
                <w:shd w:val="clear" w:color="auto" w:fill="FFFFFF"/>
              </w:rPr>
              <w:t>.</w:t>
            </w:r>
            <w:r w:rsidRPr="004067A4"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619E383" w14:textId="103CB210" w:rsidR="006F0803" w:rsidRPr="004067A4" w:rsidRDefault="006F0803" w:rsidP="004067A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4067A4">
              <w:rPr>
                <w:kern w:val="2"/>
                <w:szCs w:val="24"/>
              </w:rPr>
              <w:t xml:space="preserve">5.3.3.7. 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4067A4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4067A4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4067A4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4067A4">
              <w:rPr>
                <w:b/>
                <w:kern w:val="2"/>
                <w:szCs w:val="24"/>
                <w:shd w:val="clear" w:color="auto" w:fill="FFFFFF"/>
              </w:rPr>
              <w:t>dviej</w:t>
            </w:r>
            <w:r w:rsidR="00774FFD" w:rsidRPr="004067A4">
              <w:rPr>
                <w:b/>
                <w:kern w:val="2"/>
                <w:szCs w:val="24"/>
                <w:shd w:val="clear" w:color="auto" w:fill="FFFFFF"/>
              </w:rPr>
              <w:t xml:space="preserve">ų </w:t>
            </w:r>
            <w:r w:rsidRPr="004067A4">
              <w:rPr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A39EFE2" w14:textId="4996F410" w:rsidR="006F0803" w:rsidRPr="004067A4" w:rsidRDefault="006F0803" w:rsidP="004067A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4067A4">
              <w:rPr>
                <w:kern w:val="2"/>
                <w:szCs w:val="24"/>
                <w:shd w:val="clear" w:color="auto" w:fill="FFFFFF"/>
              </w:rPr>
              <w:t>5.3.3.8. Šalis, siekianti Sutarties įkaini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o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peržiūros, privalo raštu kreiptis į kitą Šalį ir prašyme pateikti visą reikalingą informaciją: Sutarties pavadinimą, numerį, datą, neperduotų ir neapmokėtų </w:t>
            </w:r>
            <w:r w:rsidRPr="004067A4">
              <w:rPr>
                <w:kern w:val="2"/>
                <w:szCs w:val="24"/>
                <w:shd w:val="clear" w:color="auto" w:fill="FFFFFF"/>
              </w:rPr>
              <w:lastRenderedPageBreak/>
              <w:t xml:space="preserve">Paslaugų sąrašą su kiekiais, indekso reikšmes su nuorodomis į viešus šaltinius Valstybės duomenų agentūros Oficialiosios statistikos portale arba </w:t>
            </w:r>
            <w:r w:rsidRPr="004067A4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4067A4">
              <w:rPr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BB47C07" w14:textId="1DEFDE53" w:rsidR="006F0803" w:rsidRPr="004067A4" w:rsidRDefault="006F0803" w:rsidP="004067A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4067A4">
              <w:rPr>
                <w:kern w:val="2"/>
                <w:szCs w:val="24"/>
                <w:shd w:val="clear" w:color="auto" w:fill="FFFFFF"/>
              </w:rPr>
              <w:t>5</w:t>
            </w:r>
            <w:r w:rsidRPr="004067A4">
              <w:rPr>
                <w:kern w:val="2"/>
                <w:szCs w:val="24"/>
              </w:rPr>
              <w:t xml:space="preserve">.3.3.9. 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10 (dešimt) darbo dienų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nuo Šalies pateikto tinkamo prašymo perskaičiuoti S</w:t>
            </w:r>
            <w:r w:rsidRPr="004067A4">
              <w:rPr>
                <w:kern w:val="2"/>
                <w:szCs w:val="24"/>
              </w:rPr>
              <w:t xml:space="preserve">utarties </w:t>
            </w:r>
            <w:r w:rsidRPr="004067A4">
              <w:rPr>
                <w:kern w:val="2"/>
                <w:szCs w:val="24"/>
                <w:shd w:val="clear" w:color="auto" w:fill="FFFFFF"/>
              </w:rPr>
              <w:t>įkain</w:t>
            </w:r>
            <w:r w:rsidR="00774FFD" w:rsidRPr="004067A4">
              <w:rPr>
                <w:kern w:val="2"/>
                <w:szCs w:val="24"/>
                <w:shd w:val="clear" w:color="auto" w:fill="FFFFFF"/>
              </w:rPr>
              <w:t>į</w:t>
            </w:r>
            <w:r w:rsidRPr="004067A4">
              <w:rPr>
                <w:kern w:val="2"/>
                <w:szCs w:val="24"/>
                <w:shd w:val="clear" w:color="auto" w:fill="FFFFFF"/>
              </w:rPr>
              <w:t xml:space="preserve"> gavimo dienos.</w:t>
            </w:r>
          </w:p>
          <w:p w14:paraId="38752C12" w14:textId="6871DA22" w:rsidR="006F0803" w:rsidRPr="004067A4" w:rsidRDefault="006F0803" w:rsidP="004067A4">
            <w:pPr>
              <w:jc w:val="both"/>
              <w:rPr>
                <w:kern w:val="2"/>
                <w:szCs w:val="24"/>
              </w:rPr>
            </w:pPr>
            <w:r w:rsidRPr="004067A4">
              <w:rPr>
                <w:kern w:val="2"/>
                <w:szCs w:val="24"/>
                <w:shd w:val="clear" w:color="auto" w:fill="FFFFFF"/>
              </w:rPr>
              <w:t xml:space="preserve">5.3.3.10. </w:t>
            </w:r>
            <w:r w:rsidRPr="004067A4">
              <w:rPr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6D143C7C" w14:textId="77777777" w:rsidTr="00B37E79">
        <w:trPr>
          <w:trHeight w:val="300"/>
        </w:trPr>
        <w:tc>
          <w:tcPr>
            <w:tcW w:w="3094" w:type="dxa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3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6A7E402C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 w:rsidTr="00B37E79">
        <w:trPr>
          <w:trHeight w:val="300"/>
        </w:trPr>
        <w:tc>
          <w:tcPr>
            <w:tcW w:w="3094" w:type="dxa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3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7A89C8" w14:textId="5E85AB73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 w:rsidTr="00B37E79">
        <w:trPr>
          <w:trHeight w:val="300"/>
        </w:trPr>
        <w:tc>
          <w:tcPr>
            <w:tcW w:w="3094" w:type="dxa"/>
          </w:tcPr>
          <w:p w14:paraId="24D5D914" w14:textId="77777777" w:rsidR="00027B83" w:rsidRPr="00B94B29" w:rsidRDefault="000B0897">
            <w:pPr>
              <w:rPr>
                <w:b/>
                <w:kern w:val="2"/>
                <w:szCs w:val="24"/>
              </w:rPr>
            </w:pPr>
            <w:r w:rsidRPr="00B94B29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3"/>
          </w:tcPr>
          <w:p w14:paraId="1D00D9D2" w14:textId="4D44F380" w:rsidR="00027B83" w:rsidRPr="00B94B29" w:rsidRDefault="000B0897" w:rsidP="000315E2">
            <w:pPr>
              <w:tabs>
                <w:tab w:val="left" w:pos="312"/>
                <w:tab w:val="left" w:pos="474"/>
              </w:tabs>
              <w:jc w:val="both"/>
              <w:rPr>
                <w:kern w:val="2"/>
                <w:szCs w:val="24"/>
                <w:shd w:val="clear" w:color="auto" w:fill="FFFFFF"/>
              </w:rPr>
            </w:pPr>
            <w:r w:rsidRPr="00B94B29">
              <w:rPr>
                <w:kern w:val="2"/>
                <w:szCs w:val="24"/>
                <w:shd w:val="clear" w:color="auto" w:fill="FFFFFF"/>
              </w:rPr>
              <w:t>Apmokėjimo sąlygos:</w:t>
            </w:r>
          </w:p>
          <w:p w14:paraId="3B4D0C0B" w14:textId="3E6FC049" w:rsidR="00B94B29" w:rsidRPr="00B94B29" w:rsidRDefault="142C991B" w:rsidP="000315E2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  <w:tab w:val="left" w:pos="474"/>
              </w:tabs>
              <w:ind w:left="0" w:firstLine="0"/>
              <w:jc w:val="both"/>
              <w:rPr>
                <w:kern w:val="2"/>
                <w:shd w:val="clear" w:color="auto" w:fill="FFFFFF"/>
              </w:rPr>
            </w:pPr>
            <w:r w:rsidRPr="7CFF3D06">
              <w:rPr>
                <w:lang w:val="lt"/>
              </w:rPr>
              <w:t xml:space="preserve">Pirkėjas draudimo įmoką sumoka per 30 (trisdešimt) dienų nuo sutarties įsigaliojimo dienos ir </w:t>
            </w:r>
            <w:r w:rsidR="638637F5" w:rsidRPr="7CFF3D06">
              <w:rPr>
                <w:szCs w:val="24"/>
                <w:lang w:val="lt"/>
              </w:rPr>
              <w:t>S</w:t>
            </w:r>
            <w:r w:rsidRPr="7CFF3D06">
              <w:rPr>
                <w:szCs w:val="24"/>
                <w:lang w:val="lt"/>
              </w:rPr>
              <w:t>ąskait</w:t>
            </w:r>
            <w:r w:rsidRPr="7CFF3D06">
              <w:rPr>
                <w:lang w:val="lt"/>
              </w:rPr>
              <w:t>os gavimo dienos</w:t>
            </w:r>
            <w:r w:rsidR="004067A4" w:rsidRPr="1D7F7E86">
              <w:rPr>
                <w:kern w:val="2"/>
                <w:shd w:val="clear" w:color="auto" w:fill="FFFFFF"/>
              </w:rPr>
              <w:t xml:space="preserve">; </w:t>
            </w:r>
          </w:p>
          <w:p w14:paraId="4309E5B8" w14:textId="77777777" w:rsidR="00863181" w:rsidRPr="00863181" w:rsidRDefault="001911FE" w:rsidP="000315E2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  <w:tab w:val="left" w:pos="474"/>
              </w:tabs>
              <w:ind w:left="0" w:firstLine="0"/>
              <w:jc w:val="both"/>
              <w:rPr>
                <w:kern w:val="2"/>
                <w:shd w:val="clear" w:color="auto" w:fill="FFFFFF"/>
              </w:rPr>
            </w:pPr>
            <w:r w:rsidRPr="1D7F7E86">
              <w:rPr>
                <w:kern w:val="2"/>
                <w:shd w:val="clear" w:color="auto" w:fill="FFFFFF"/>
              </w:rPr>
              <w:t>a</w:t>
            </w:r>
            <w:r w:rsidRPr="0A37983A">
              <w:rPr>
                <w:rFonts w:cstheme="minorBidi"/>
              </w:rPr>
              <w:t xml:space="preserve">tsiradus Pirkėjo poreikiui įtraukti į </w:t>
            </w:r>
            <w:r w:rsidR="31978067" w:rsidRPr="0A37983A">
              <w:rPr>
                <w:rFonts w:cstheme="minorBidi"/>
              </w:rPr>
              <w:t>S</w:t>
            </w:r>
            <w:r w:rsidRPr="0A37983A">
              <w:rPr>
                <w:rFonts w:cstheme="minorBidi"/>
              </w:rPr>
              <w:t xml:space="preserve">utartį papildomus Pirkėjo darbuotojus, draudimo įmoka mokama </w:t>
            </w:r>
            <w:r w:rsidR="0CB8A2E0" w:rsidRPr="0A37983A">
              <w:rPr>
                <w:rFonts w:cstheme="minorBidi"/>
              </w:rPr>
              <w:t>Techninės specifikacijos</w:t>
            </w:r>
            <w:r w:rsidRPr="0A37983A">
              <w:rPr>
                <w:rFonts w:cstheme="minorBidi"/>
              </w:rPr>
              <w:t xml:space="preserve"> 7.5 papunktyje nustatyta tvarka</w:t>
            </w:r>
            <w:r w:rsidR="00863181">
              <w:rPr>
                <w:rFonts w:cstheme="minorBidi"/>
              </w:rPr>
              <w:t>;</w:t>
            </w:r>
          </w:p>
          <w:p w14:paraId="4A35C0A7" w14:textId="12FBB971" w:rsidR="00027B83" w:rsidRPr="00B94B29" w:rsidRDefault="00863181" w:rsidP="000315E2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  <w:tab w:val="left" w:pos="474"/>
              </w:tabs>
              <w:ind w:left="0" w:firstLine="0"/>
              <w:jc w:val="both"/>
              <w:rPr>
                <w:kern w:val="2"/>
                <w:shd w:val="clear" w:color="auto" w:fill="FFFFFF"/>
              </w:rPr>
            </w:pPr>
            <w:r>
              <w:rPr>
                <w:rFonts w:eastAsia="Lucida Sans Unicode"/>
                <w:lang w:eastAsia="lt-LT"/>
              </w:rPr>
              <w:t>v</w:t>
            </w:r>
            <w:r w:rsidRPr="003D4512">
              <w:rPr>
                <w:rFonts w:eastAsiaTheme="minorEastAsia"/>
                <w:color w:val="000000"/>
                <w:shd w:val="clear" w:color="auto" w:fill="FFFFFF"/>
              </w:rPr>
              <w:t xml:space="preserve">ykdant sutartį PVM </w:t>
            </w:r>
            <w:r w:rsidRPr="003D4512">
              <w:rPr>
                <w:rFonts w:eastAsiaTheme="minorEastAsia"/>
                <w:shd w:val="clear" w:color="auto" w:fill="FFFFFF"/>
              </w:rPr>
              <w:t xml:space="preserve">sąskaitos faktūros </w:t>
            </w:r>
            <w:r>
              <w:rPr>
                <w:rFonts w:eastAsiaTheme="minorEastAsia"/>
                <w:shd w:val="clear" w:color="auto" w:fill="FFFFFF"/>
              </w:rPr>
              <w:t xml:space="preserve">Pirkėjui </w:t>
            </w:r>
            <w:r w:rsidRPr="003D4512">
              <w:rPr>
                <w:rFonts w:eastAsiaTheme="minorEastAsia"/>
                <w:shd w:val="clear" w:color="auto" w:fill="FFFFFF"/>
              </w:rPr>
              <w:t>gali būti teikiamos tik naudojantis Sąskaitų administravimo bendrosios informacinės sistemos (SABIS) priemonėmis.</w:t>
            </w:r>
            <w:r w:rsidR="001911FE" w:rsidRPr="0A37983A">
              <w:rPr>
                <w:rFonts w:cstheme="minorBidi"/>
              </w:rPr>
              <w:t xml:space="preserve"> </w:t>
            </w:r>
          </w:p>
          <w:p w14:paraId="2E393D74" w14:textId="2EADEAFC" w:rsidR="00D9587A" w:rsidRPr="00B94B29" w:rsidRDefault="00D9587A" w:rsidP="000315E2">
            <w:pPr>
              <w:pStyle w:val="ListParagraph"/>
              <w:tabs>
                <w:tab w:val="left" w:pos="312"/>
                <w:tab w:val="left" w:pos="474"/>
              </w:tabs>
              <w:ind w:left="0"/>
              <w:jc w:val="both"/>
              <w:rPr>
                <w:kern w:val="2"/>
                <w:szCs w:val="24"/>
                <w:shd w:val="clear" w:color="auto" w:fill="FFFFFF"/>
              </w:rPr>
            </w:pPr>
            <w:r w:rsidRPr="00B94B29">
              <w:rPr>
                <w:kern w:val="2"/>
                <w:szCs w:val="24"/>
                <w:shd w:val="clear" w:color="auto" w:fill="FFFFFF"/>
              </w:rPr>
              <w:t xml:space="preserve">Sutarties finansavimo šaltinis – [ </w:t>
            </w:r>
            <w:r w:rsidR="00B94B29">
              <w:rPr>
                <w:kern w:val="2"/>
                <w:szCs w:val="24"/>
                <w:shd w:val="clear" w:color="auto" w:fill="FFFFFF"/>
              </w:rPr>
              <w:t>...</w:t>
            </w:r>
            <w:r w:rsidRPr="00B94B29">
              <w:rPr>
                <w:kern w:val="2"/>
                <w:szCs w:val="24"/>
                <w:shd w:val="clear" w:color="auto" w:fill="FFFFFF"/>
              </w:rPr>
              <w:t xml:space="preserve">  ].</w:t>
            </w:r>
          </w:p>
        </w:tc>
      </w:tr>
      <w:tr w:rsidR="006F0803" w14:paraId="65C41120" w14:textId="77777777" w:rsidTr="00B37E79">
        <w:trPr>
          <w:trHeight w:val="300"/>
        </w:trPr>
        <w:tc>
          <w:tcPr>
            <w:tcW w:w="3094" w:type="dxa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3"/>
          </w:tcPr>
          <w:p w14:paraId="382B074E" w14:textId="3B358DA4" w:rsidR="006F0803" w:rsidRDefault="006F0803" w:rsidP="001911F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 w:rsidTr="00B37E79">
        <w:trPr>
          <w:trHeight w:val="300"/>
        </w:trPr>
        <w:tc>
          <w:tcPr>
            <w:tcW w:w="3094" w:type="dxa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3"/>
          </w:tcPr>
          <w:p w14:paraId="3258F3A8" w14:textId="355562B1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</w:t>
            </w:r>
            <w:r w:rsidR="001911FE">
              <w:rPr>
                <w:kern w:val="2"/>
                <w:szCs w:val="24"/>
              </w:rPr>
              <w:t>a</w:t>
            </w:r>
          </w:p>
        </w:tc>
      </w:tr>
      <w:tr w:rsidR="00027B83" w14:paraId="29366B46" w14:textId="77777777" w:rsidTr="00B37E79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 w:rsidTr="00B37E79">
        <w:trPr>
          <w:trHeight w:val="300"/>
        </w:trPr>
        <w:tc>
          <w:tcPr>
            <w:tcW w:w="3094" w:type="dxa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3"/>
          </w:tcPr>
          <w:p w14:paraId="606FD54D" w14:textId="6CAA81CA" w:rsidR="006F0803" w:rsidRPr="00D9587A" w:rsidRDefault="006F0803" w:rsidP="00D958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 w:rsidTr="00B37E79">
        <w:trPr>
          <w:trHeight w:val="300"/>
        </w:trPr>
        <w:tc>
          <w:tcPr>
            <w:tcW w:w="3094" w:type="dxa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3"/>
          </w:tcPr>
          <w:p w14:paraId="4A64BFAB" w14:textId="335A424A" w:rsidR="006F0803" w:rsidRDefault="006F0803" w:rsidP="00D958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37AEF7C6" w14:textId="77777777" w:rsidTr="00B37E79">
        <w:trPr>
          <w:trHeight w:val="300"/>
        </w:trPr>
        <w:tc>
          <w:tcPr>
            <w:tcW w:w="3094" w:type="dxa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3"/>
          </w:tcPr>
          <w:p w14:paraId="449C3520" w14:textId="782F83A1" w:rsidR="006F0803" w:rsidRDefault="006F0803" w:rsidP="00D958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759FE80C" w14:textId="77777777" w:rsidTr="00B37E79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 w:rsidTr="00B37E79">
        <w:trPr>
          <w:trHeight w:val="300"/>
        </w:trPr>
        <w:tc>
          <w:tcPr>
            <w:tcW w:w="3094" w:type="dxa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3"/>
          </w:tcPr>
          <w:p w14:paraId="225AAD2A" w14:textId="77777777" w:rsidR="00027B83" w:rsidRDefault="000B0897" w:rsidP="00B94B2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4FB0770" w14:textId="77777777" w:rsidR="00027B83" w:rsidRDefault="000B0897" w:rsidP="00B94B29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0514FEF" w14:textId="07E6297A" w:rsidR="00027B83" w:rsidRDefault="000B0897" w:rsidP="00B94B29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B94B29">
              <w:rPr>
                <w:kern w:val="2"/>
                <w:szCs w:val="24"/>
              </w:rPr>
              <w:t>[  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 w:rsidTr="00B37E79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 w:rsidTr="00B37E79">
        <w:trPr>
          <w:trHeight w:val="300"/>
        </w:trPr>
        <w:tc>
          <w:tcPr>
            <w:tcW w:w="3094" w:type="dxa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441" w:type="dxa"/>
            <w:gridSpan w:val="3"/>
          </w:tcPr>
          <w:p w14:paraId="14E59578" w14:textId="75181AFF" w:rsidR="00027B83" w:rsidRDefault="000B0897" w:rsidP="00B94B2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7D04523A" w:rsidR="00027B83" w:rsidRDefault="000B0897" w:rsidP="00B94B2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</w:tc>
      </w:tr>
      <w:tr w:rsidR="006F0803" w14:paraId="25D80381" w14:textId="77777777" w:rsidTr="00B37E79">
        <w:trPr>
          <w:trHeight w:val="300"/>
        </w:trPr>
        <w:tc>
          <w:tcPr>
            <w:tcW w:w="3094" w:type="dxa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3"/>
          </w:tcPr>
          <w:p w14:paraId="6A3C4961" w14:textId="2EC5D9DB" w:rsidR="006F0803" w:rsidRDefault="006F0803" w:rsidP="00D958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A4E7446" w14:textId="77777777" w:rsidTr="00B37E79">
        <w:trPr>
          <w:trHeight w:val="300"/>
        </w:trPr>
        <w:tc>
          <w:tcPr>
            <w:tcW w:w="3094" w:type="dxa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3"/>
          </w:tcPr>
          <w:p w14:paraId="304B0E48" w14:textId="6ECAB2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7743601A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 w:rsidTr="00B37E79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 w:rsidTr="00B37E79">
        <w:trPr>
          <w:trHeight w:val="300"/>
        </w:trPr>
        <w:tc>
          <w:tcPr>
            <w:tcW w:w="3094" w:type="dxa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3"/>
          </w:tcPr>
          <w:p w14:paraId="070C11FC" w14:textId="715CF390" w:rsidR="00402199" w:rsidRPr="00B94B29" w:rsidRDefault="00402199" w:rsidP="00B94B29">
            <w:pPr>
              <w:jc w:val="both"/>
              <w:rPr>
                <w:kern w:val="2"/>
                <w:szCs w:val="24"/>
              </w:rPr>
            </w:pPr>
            <w:r w:rsidRPr="00B94B29">
              <w:rPr>
                <w:bCs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 0,0</w:t>
            </w:r>
            <w:r w:rsidR="00D9587A" w:rsidRPr="00B94B29">
              <w:rPr>
                <w:bCs/>
                <w:kern w:val="2"/>
                <w:szCs w:val="24"/>
              </w:rPr>
              <w:t>5</w:t>
            </w:r>
            <w:r w:rsidRPr="00B94B29">
              <w:rPr>
                <w:bCs/>
                <w:kern w:val="2"/>
                <w:szCs w:val="24"/>
              </w:rPr>
              <w:t xml:space="preserve"> (</w:t>
            </w:r>
            <w:r w:rsidR="00D9587A" w:rsidRPr="00B94B29">
              <w:rPr>
                <w:bCs/>
                <w:kern w:val="2"/>
                <w:szCs w:val="24"/>
              </w:rPr>
              <w:t>penkios šimtosios</w:t>
            </w:r>
            <w:r w:rsidRPr="00B94B29">
              <w:rPr>
                <w:bCs/>
                <w:kern w:val="2"/>
                <w:szCs w:val="24"/>
              </w:rPr>
              <w:t>) procento dydžio delspinigius nuo neapmokėtos sumos be PVM už kiekvieną vėlavimo dieną.</w:t>
            </w:r>
          </w:p>
        </w:tc>
      </w:tr>
      <w:tr w:rsidR="00402199" w14:paraId="2C60DAC2" w14:textId="77777777" w:rsidTr="00B37E79">
        <w:trPr>
          <w:trHeight w:val="300"/>
        </w:trPr>
        <w:tc>
          <w:tcPr>
            <w:tcW w:w="3094" w:type="dxa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3"/>
          </w:tcPr>
          <w:p w14:paraId="2A5DA7FD" w14:textId="6588A6F0" w:rsidR="00402199" w:rsidRPr="00B94B29" w:rsidRDefault="00402199" w:rsidP="00B94B29">
            <w:pPr>
              <w:jc w:val="both"/>
            </w:pPr>
            <w:r w:rsidRPr="00B94B29">
              <w:rPr>
                <w:szCs w:val="24"/>
                <w:lang w:val="lt"/>
              </w:rPr>
              <w:t>9.2.1. Jeigu Tiekėjas vėluoja suteikti Paslaugas arba nevykdo kitų sutartinių įsipareigojimų, Pirkėjas nuo kitos nei nustatytas terminas dienos Tiekėjui skaičiuoja 0,0</w:t>
            </w:r>
            <w:r w:rsidR="00D9587A" w:rsidRPr="00B94B29">
              <w:rPr>
                <w:szCs w:val="24"/>
                <w:lang w:val="lt"/>
              </w:rPr>
              <w:t>5</w:t>
            </w:r>
            <w:r w:rsidRPr="00B94B29">
              <w:rPr>
                <w:szCs w:val="24"/>
                <w:lang w:val="lt"/>
              </w:rPr>
              <w:t xml:space="preserve"> (</w:t>
            </w:r>
            <w:r w:rsidR="00D9587A" w:rsidRPr="00B94B29">
              <w:rPr>
                <w:szCs w:val="24"/>
                <w:lang w:val="lt"/>
              </w:rPr>
              <w:t xml:space="preserve">penkios </w:t>
            </w:r>
            <w:r w:rsidRPr="00B94B29">
              <w:rPr>
                <w:szCs w:val="24"/>
                <w:lang w:val="lt"/>
              </w:rPr>
              <w:t>šimtosios) procento dydžio delspinigius už kiekvieną uždelstą dieną nuo laiku nesuteiktų Paslaugų ar kitų sutartinių įsipareigojimų nevykdymo kainos be PVM.</w:t>
            </w:r>
          </w:p>
          <w:p w14:paraId="66025186" w14:textId="5E8F3E98" w:rsidR="00402199" w:rsidRPr="00B94B29" w:rsidRDefault="00402199" w:rsidP="00B94B29">
            <w:pPr>
              <w:jc w:val="both"/>
              <w:rPr>
                <w:szCs w:val="24"/>
              </w:rPr>
            </w:pPr>
            <w:r w:rsidRPr="00B94B29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papunktį, Pirkėjas nuo kitos nei nustatytas terminas dienos Tiekėjui skaičiuoja 0,0</w:t>
            </w:r>
            <w:r w:rsidR="00D9587A" w:rsidRPr="00B94B29">
              <w:rPr>
                <w:szCs w:val="24"/>
                <w:lang w:val="lt"/>
              </w:rPr>
              <w:t>5</w:t>
            </w:r>
            <w:r w:rsidRPr="00B94B29">
              <w:rPr>
                <w:szCs w:val="24"/>
                <w:lang w:val="lt"/>
              </w:rPr>
              <w:t xml:space="preserve"> (</w:t>
            </w:r>
            <w:r w:rsidR="00D9587A" w:rsidRPr="00B94B29">
              <w:rPr>
                <w:szCs w:val="24"/>
                <w:lang w:val="lt"/>
              </w:rPr>
              <w:t>penkios</w:t>
            </w:r>
            <w:r w:rsidRPr="00B94B29">
              <w:rPr>
                <w:szCs w:val="24"/>
                <w:lang w:val="lt"/>
              </w:rPr>
              <w:t xml:space="preserve"> šimtosios) procento </w:t>
            </w:r>
            <w:r w:rsidR="00D9587A" w:rsidRPr="00B94B29">
              <w:rPr>
                <w:szCs w:val="24"/>
                <w:lang w:val="lt"/>
              </w:rPr>
              <w:t>d</w:t>
            </w:r>
            <w:r w:rsidRPr="00B94B29">
              <w:rPr>
                <w:szCs w:val="24"/>
                <w:lang w:val="lt"/>
              </w:rPr>
              <w:t>ydžio delspinigius už kiekvieną uždelstą dieną nuo laiku negrąžintos permokos kainos be PVM.</w:t>
            </w:r>
          </w:p>
          <w:p w14:paraId="0E6DFBC8" w14:textId="1FF78B06" w:rsidR="00402199" w:rsidRPr="00B94B29" w:rsidRDefault="00402199" w:rsidP="00B94B29">
            <w:pPr>
              <w:jc w:val="both"/>
              <w:rPr>
                <w:b/>
                <w:kern w:val="2"/>
                <w:szCs w:val="24"/>
              </w:rPr>
            </w:pPr>
            <w:r w:rsidRPr="00B94B29">
              <w:rPr>
                <w:kern w:val="2"/>
              </w:rPr>
              <w:t>9.2.3. Tiekėjas privalo sumokėti Pirkėjui netesybas per</w:t>
            </w:r>
            <w:r w:rsidR="00E5786D" w:rsidRPr="00B94B29">
              <w:rPr>
                <w:kern w:val="2"/>
              </w:rPr>
              <w:t xml:space="preserve"> 10 (dešimt) </w:t>
            </w:r>
            <w:r w:rsidRPr="00B94B29">
              <w:rPr>
                <w:kern w:val="2"/>
              </w:rPr>
              <w:t xml:space="preserve">dienų nuo Pirkėjo pareikalavimo, jeigu netesybų suma nėra </w:t>
            </w:r>
            <w:r w:rsidRPr="00B94B29">
              <w:t>išskaitoma iš Tiekėjui mokėtinos sumos.</w:t>
            </w:r>
          </w:p>
        </w:tc>
      </w:tr>
      <w:tr w:rsidR="00402199" w14:paraId="681F27EE" w14:textId="77777777" w:rsidTr="00B37E79">
        <w:trPr>
          <w:trHeight w:val="300"/>
        </w:trPr>
        <w:tc>
          <w:tcPr>
            <w:tcW w:w="3094" w:type="dxa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3"/>
          </w:tcPr>
          <w:p w14:paraId="551A078A" w14:textId="67E17F4C" w:rsidR="00402199" w:rsidRPr="00B94B29" w:rsidRDefault="2FFE2C09" w:rsidP="00B94B29">
            <w:pPr>
              <w:jc w:val="both"/>
            </w:pPr>
            <w:r w:rsidRPr="0A37983A">
              <w:rPr>
                <w:kern w:val="2"/>
              </w:rPr>
              <w:t>Pirkėjui n</w:t>
            </w:r>
            <w:r w:rsidR="00402199" w:rsidRPr="0A37983A">
              <w:rPr>
                <w:kern w:val="2"/>
              </w:rPr>
              <w:t xml:space="preserve">utraukus Sutartį dėl </w:t>
            </w:r>
            <w:r w:rsidR="4046F4CC" w:rsidRPr="0A37983A">
              <w:rPr>
                <w:kern w:val="2"/>
              </w:rPr>
              <w:t xml:space="preserve">Tiekėjo </w:t>
            </w:r>
            <w:r w:rsidR="00402199" w:rsidRPr="0A37983A">
              <w:rPr>
                <w:kern w:val="2"/>
              </w:rPr>
              <w:t xml:space="preserve">esminio Sutarties pažeidimo, nustatyto Sutarties Specialiosiose sąlygose, </w:t>
            </w:r>
            <w:r w:rsidR="00E5786D" w:rsidRPr="0A37983A">
              <w:rPr>
                <w:kern w:val="2"/>
              </w:rPr>
              <w:t xml:space="preserve">Tiekėjas </w:t>
            </w:r>
            <w:r w:rsidR="00402199" w:rsidRPr="0A37983A">
              <w:rPr>
                <w:kern w:val="2"/>
              </w:rPr>
              <w:t xml:space="preserve">moka </w:t>
            </w:r>
            <w:r w:rsidR="00E5786D" w:rsidRPr="0A37983A">
              <w:rPr>
                <w:kern w:val="2"/>
              </w:rPr>
              <w:t>10</w:t>
            </w:r>
            <w:r w:rsidR="0BD67571" w:rsidRPr="0A37983A">
              <w:rPr>
                <w:kern w:val="2"/>
              </w:rPr>
              <w:t xml:space="preserve"> 00</w:t>
            </w:r>
            <w:r w:rsidR="670D9B73" w:rsidRPr="0A37983A">
              <w:rPr>
                <w:kern w:val="2"/>
              </w:rPr>
              <w:t>0</w:t>
            </w:r>
            <w:r w:rsidR="0BD67571" w:rsidRPr="0A37983A">
              <w:rPr>
                <w:kern w:val="2"/>
              </w:rPr>
              <w:t>,00</w:t>
            </w:r>
            <w:r w:rsidR="00E5786D" w:rsidRPr="0A37983A">
              <w:rPr>
                <w:kern w:val="2"/>
              </w:rPr>
              <w:t xml:space="preserve"> (dešimt</w:t>
            </w:r>
            <w:r w:rsidR="0AB3F71D" w:rsidRPr="0A37983A">
              <w:rPr>
                <w:kern w:val="2"/>
              </w:rPr>
              <w:t xml:space="preserve"> tūkstančių eurų ir 00 ct</w:t>
            </w:r>
            <w:r w:rsidR="00E5786D" w:rsidRPr="0A37983A">
              <w:rPr>
                <w:kern w:val="2"/>
              </w:rPr>
              <w:t>)</w:t>
            </w:r>
            <w:r w:rsidR="00402199" w:rsidRPr="0A37983A">
              <w:rPr>
                <w:kern w:val="2"/>
              </w:rPr>
              <w:t xml:space="preserve"> dydžio baud</w:t>
            </w:r>
            <w:r w:rsidR="00E5786D" w:rsidRPr="0A37983A">
              <w:rPr>
                <w:kern w:val="2"/>
              </w:rPr>
              <w:t>ą Pirkėjui</w:t>
            </w:r>
            <w:r w:rsidR="00402199" w:rsidRPr="0A37983A">
              <w:rPr>
                <w:kern w:val="2"/>
              </w:rPr>
              <w:t>.</w:t>
            </w:r>
          </w:p>
          <w:p w14:paraId="62A01931" w14:textId="77777777" w:rsidR="00402199" w:rsidRPr="00B94B29" w:rsidRDefault="00402199" w:rsidP="00B94B29">
            <w:pPr>
              <w:jc w:val="both"/>
              <w:rPr>
                <w:bCs/>
                <w:kern w:val="2"/>
                <w:szCs w:val="24"/>
              </w:rPr>
            </w:pPr>
          </w:p>
          <w:p w14:paraId="7CBFE0C7" w14:textId="0D87FC67" w:rsidR="00402199" w:rsidRPr="00B94B29" w:rsidRDefault="00402199" w:rsidP="00B94B29">
            <w:pPr>
              <w:jc w:val="both"/>
              <w:rPr>
                <w:kern w:val="2"/>
                <w:szCs w:val="24"/>
              </w:rPr>
            </w:pPr>
          </w:p>
        </w:tc>
      </w:tr>
      <w:tr w:rsidR="00402199" w14:paraId="3A1BC4FA" w14:textId="77777777" w:rsidTr="00B37E79">
        <w:trPr>
          <w:trHeight w:val="300"/>
        </w:trPr>
        <w:tc>
          <w:tcPr>
            <w:tcW w:w="3094" w:type="dxa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3"/>
          </w:tcPr>
          <w:p w14:paraId="1F892A4F" w14:textId="77777777" w:rsidR="00402199" w:rsidRPr="00B94B29" w:rsidRDefault="00402199" w:rsidP="00B94B29">
            <w:pPr>
              <w:jc w:val="both"/>
              <w:rPr>
                <w:bCs/>
                <w:kern w:val="2"/>
                <w:szCs w:val="24"/>
              </w:rPr>
            </w:pPr>
            <w:r w:rsidRPr="00B94B29">
              <w:rPr>
                <w:bCs/>
                <w:kern w:val="2"/>
                <w:szCs w:val="24"/>
              </w:rPr>
              <w:t>Netaikoma</w:t>
            </w:r>
          </w:p>
          <w:p w14:paraId="6C28E1C0" w14:textId="77777777" w:rsidR="00402199" w:rsidRPr="00B94B29" w:rsidRDefault="00402199" w:rsidP="00B94B29">
            <w:pPr>
              <w:jc w:val="both"/>
              <w:rPr>
                <w:bCs/>
                <w:kern w:val="2"/>
                <w:szCs w:val="24"/>
              </w:rPr>
            </w:pPr>
          </w:p>
          <w:p w14:paraId="663FD6AE" w14:textId="34EAB1E4" w:rsidR="00402199" w:rsidRPr="00B94B29" w:rsidRDefault="00402199" w:rsidP="00B94B29">
            <w:pPr>
              <w:jc w:val="both"/>
              <w:rPr>
                <w:kern w:val="2"/>
                <w:szCs w:val="24"/>
              </w:rPr>
            </w:pPr>
          </w:p>
        </w:tc>
      </w:tr>
      <w:tr w:rsidR="00402199" w14:paraId="02A0AD2F" w14:textId="77777777" w:rsidTr="00B37E79">
        <w:trPr>
          <w:trHeight w:val="300"/>
        </w:trPr>
        <w:tc>
          <w:tcPr>
            <w:tcW w:w="3094" w:type="dxa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3"/>
          </w:tcPr>
          <w:p w14:paraId="016A6ACA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56127B4D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 w:rsidTr="00B37E79">
        <w:trPr>
          <w:trHeight w:val="300"/>
        </w:trPr>
        <w:tc>
          <w:tcPr>
            <w:tcW w:w="3094" w:type="dxa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9.6. Tiekėjui / Pirkėjui taikoma bauda dėl konfidencialumo reikalavimų nesilaikymo</w:t>
            </w:r>
          </w:p>
        </w:tc>
        <w:tc>
          <w:tcPr>
            <w:tcW w:w="6441" w:type="dxa"/>
            <w:gridSpan w:val="3"/>
          </w:tcPr>
          <w:p w14:paraId="30A99159" w14:textId="60A5F9C7" w:rsidR="00402199" w:rsidRPr="000315E2" w:rsidRDefault="00E5786D" w:rsidP="000315E2">
            <w:pPr>
              <w:autoSpaceDE w:val="0"/>
              <w:autoSpaceDN w:val="0"/>
              <w:adjustRightInd w:val="0"/>
              <w:jc w:val="both"/>
              <w:rPr>
                <w:color w:val="4472C4"/>
                <w:kern w:val="2"/>
              </w:rPr>
            </w:pPr>
            <w:r w:rsidRPr="000315E2">
              <w:t>Tiekėjas sumoka Pirkėjui 6 000,00 Eur (šeši tūkstančiai eurų ir</w:t>
            </w:r>
            <w:r w:rsidR="000315E2">
              <w:t xml:space="preserve"> </w:t>
            </w:r>
            <w:r w:rsidRPr="000315E2">
              <w:t>00 ct) dydžio baudą, kurios sumokėjimas neatleidžia Tiekėjo</w:t>
            </w:r>
            <w:r w:rsidR="000315E2">
              <w:t xml:space="preserve"> </w:t>
            </w:r>
            <w:r w:rsidRPr="000315E2">
              <w:t>nuo pareigos atlyginti visus Pirkėjo patirtus tiesioginius</w:t>
            </w:r>
            <w:r w:rsidR="000315E2">
              <w:t xml:space="preserve"> </w:t>
            </w:r>
            <w:r w:rsidRPr="000315E2">
              <w:t>nuostolius.</w:t>
            </w:r>
          </w:p>
        </w:tc>
      </w:tr>
      <w:tr w:rsidR="00402199" w14:paraId="1E6BA83A" w14:textId="77777777" w:rsidTr="00B37E79">
        <w:trPr>
          <w:trHeight w:val="300"/>
        </w:trPr>
        <w:tc>
          <w:tcPr>
            <w:tcW w:w="3094" w:type="dxa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3"/>
          </w:tcPr>
          <w:p w14:paraId="31D0481F" w14:textId="3FFD66E5" w:rsidR="00E5786D" w:rsidRDefault="6BF6333E" w:rsidP="000315E2">
            <w:pPr>
              <w:jc w:val="both"/>
              <w:rPr>
                <w:color w:val="4472C4"/>
                <w:kern w:val="2"/>
              </w:rPr>
            </w:pPr>
            <w:r>
              <w:t>Netaikoma</w:t>
            </w:r>
          </w:p>
        </w:tc>
      </w:tr>
      <w:tr w:rsidR="00402199" w14:paraId="2E410A63" w14:textId="77777777" w:rsidTr="00B37E79">
        <w:trPr>
          <w:trHeight w:val="1122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408DBF1D" w:rsidR="00E5786D" w:rsidRPr="00E5786D" w:rsidRDefault="00402199" w:rsidP="00E5786D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08E75F1A" w:rsidR="00402199" w:rsidRDefault="00402199" w:rsidP="00E5786D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402199" w14:paraId="126A6D36" w14:textId="77777777" w:rsidTr="00B37E79">
        <w:trPr>
          <w:trHeight w:val="300"/>
        </w:trPr>
        <w:tc>
          <w:tcPr>
            <w:tcW w:w="3094" w:type="dxa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3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9D0982B" w14:textId="77777777" w:rsidR="00402199" w:rsidRDefault="00402199" w:rsidP="00502C7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 w:rsidTr="00B37E79">
        <w:trPr>
          <w:trHeight w:val="300"/>
        </w:trPr>
        <w:tc>
          <w:tcPr>
            <w:tcW w:w="3094" w:type="dxa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3"/>
          </w:tcPr>
          <w:p w14:paraId="61DD08FE" w14:textId="75B1BC19" w:rsidR="00402199" w:rsidRDefault="00502C73" w:rsidP="1D7F7E86">
            <w:pPr>
              <w:rPr>
                <w:color w:val="4472C4"/>
                <w:kern w:val="2"/>
              </w:rPr>
            </w:pPr>
            <w:r w:rsidRPr="1D7F7E86">
              <w:rPr>
                <w:kern w:val="2"/>
              </w:rPr>
              <w:t>Netaikoma</w:t>
            </w:r>
          </w:p>
        </w:tc>
      </w:tr>
      <w:tr w:rsidR="00027B83" w14:paraId="7412B22E" w14:textId="77777777" w:rsidTr="00B37E79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 w:rsidTr="00B37E79">
        <w:trPr>
          <w:trHeight w:val="300"/>
        </w:trPr>
        <w:tc>
          <w:tcPr>
            <w:tcW w:w="3094" w:type="dxa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3"/>
          </w:tcPr>
          <w:p w14:paraId="1AD3CD3A" w14:textId="49501541" w:rsidR="00402199" w:rsidRDefault="00502C73" w:rsidP="00B94B29">
            <w:pPr>
              <w:jc w:val="both"/>
              <w:rPr>
                <w:color w:val="4472C4"/>
                <w:kern w:val="2"/>
                <w:szCs w:val="24"/>
              </w:rPr>
            </w:pPr>
            <w:r w:rsidRPr="0A37983A">
              <w:rPr>
                <w:kern w:val="2"/>
              </w:rPr>
              <w:t xml:space="preserve">Šalys susitaria esminėmis Sutarties sąlygomis </w:t>
            </w:r>
            <w:r w:rsidR="60FC9CE1" w:rsidRPr="0A37983A">
              <w:rPr>
                <w:kern w:val="2"/>
              </w:rPr>
              <w:t>Techninėje specifikacijoje</w:t>
            </w:r>
            <w:r w:rsidRPr="0A37983A">
              <w:rPr>
                <w:kern w:val="2"/>
              </w:rPr>
              <w:t xml:space="preserve"> nustatytus reikalavimus Paslaugoms, Paslaugų</w:t>
            </w:r>
            <w:r w:rsidR="49E5E22A" w:rsidRPr="0A37983A">
              <w:rPr>
                <w:kern w:val="2"/>
              </w:rPr>
              <w:t xml:space="preserve"> </w:t>
            </w:r>
            <w:r w:rsidRPr="00502C73">
              <w:rPr>
                <w:kern w:val="2"/>
                <w:szCs w:val="24"/>
              </w:rPr>
              <w:t xml:space="preserve">suteikimo terminus, Paslaugų </w:t>
            </w:r>
            <w:r>
              <w:rPr>
                <w:kern w:val="2"/>
                <w:szCs w:val="24"/>
              </w:rPr>
              <w:t>įkainį.</w:t>
            </w:r>
          </w:p>
        </w:tc>
      </w:tr>
      <w:tr w:rsidR="00402199" w14:paraId="68A8F8F5" w14:textId="77777777" w:rsidTr="00B37E79">
        <w:trPr>
          <w:trHeight w:val="300"/>
        </w:trPr>
        <w:tc>
          <w:tcPr>
            <w:tcW w:w="3094" w:type="dxa"/>
          </w:tcPr>
          <w:p w14:paraId="458F7686" w14:textId="28A3D4D6" w:rsidR="00402199" w:rsidRPr="00A643EB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3"/>
          </w:tcPr>
          <w:p w14:paraId="7BC97E49" w14:textId="2746CA01" w:rsidR="00502C73" w:rsidRPr="00502C73" w:rsidRDefault="00502C73" w:rsidP="00B94B29">
            <w:pPr>
              <w:spacing w:line="276" w:lineRule="auto"/>
              <w:jc w:val="both"/>
              <w:textAlignment w:val="baseline"/>
              <w:rPr>
                <w:rFonts w:eastAsia="Arial"/>
              </w:rPr>
            </w:pPr>
            <w:r w:rsidRPr="0A37983A">
              <w:rPr>
                <w:rFonts w:eastAsia="Arial"/>
              </w:rPr>
              <w:t>Paslaugos neatitinka Techninėje</w:t>
            </w:r>
            <w:r w:rsidR="1B4BFF8F" w:rsidRPr="0A37983A">
              <w:rPr>
                <w:rFonts w:eastAsia="Arial"/>
              </w:rPr>
              <w:t xml:space="preserve"> </w:t>
            </w:r>
            <w:r w:rsidRPr="00502C73">
              <w:rPr>
                <w:rFonts w:eastAsia="Arial"/>
              </w:rPr>
              <w:t>specifikacijoje nustatyt</w:t>
            </w:r>
            <w:r>
              <w:rPr>
                <w:rFonts w:eastAsia="Arial"/>
              </w:rPr>
              <w:t>ų</w:t>
            </w:r>
            <w:r w:rsidRPr="00502C73">
              <w:rPr>
                <w:rFonts w:eastAsia="Arial"/>
              </w:rPr>
              <w:t xml:space="preserve"> reikalavim</w:t>
            </w:r>
            <w:r>
              <w:rPr>
                <w:rFonts w:eastAsia="Arial"/>
              </w:rPr>
              <w:t>ų</w:t>
            </w:r>
            <w:r w:rsidRPr="00502C73">
              <w:rPr>
                <w:rFonts w:eastAsia="Arial"/>
              </w:rPr>
              <w:t xml:space="preserve"> Paslaugoms, Paslaugų</w:t>
            </w:r>
          </w:p>
          <w:p w14:paraId="2BC2BBBD" w14:textId="11603722" w:rsidR="00402199" w:rsidRDefault="00502C73" w:rsidP="00B94B29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 w:rsidRPr="00502C73">
              <w:rPr>
                <w:rFonts w:eastAsia="Arial"/>
              </w:rPr>
              <w:t>suteikimo termin</w:t>
            </w:r>
            <w:r>
              <w:rPr>
                <w:rFonts w:eastAsia="Arial"/>
              </w:rPr>
              <w:t>ų</w:t>
            </w:r>
            <w:r w:rsidRPr="00502C73">
              <w:rPr>
                <w:rFonts w:eastAsia="Arial"/>
              </w:rPr>
              <w:t>, Paslaugų įkain</w:t>
            </w:r>
            <w:r>
              <w:rPr>
                <w:rFonts w:eastAsia="Arial"/>
              </w:rPr>
              <w:t>io.</w:t>
            </w:r>
          </w:p>
        </w:tc>
      </w:tr>
      <w:tr w:rsidR="00027B83" w14:paraId="5D5614C8" w14:textId="77777777" w:rsidTr="00B37E79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 w:rsidP="000315E2">
            <w:pPr>
              <w:jc w:val="center"/>
              <w:rPr>
                <w:b/>
                <w:bCs/>
                <w:kern w:val="2"/>
              </w:rPr>
            </w:pPr>
            <w:r w:rsidRPr="0A37983A">
              <w:rPr>
                <w:b/>
                <w:bCs/>
                <w:kern w:val="2"/>
              </w:rPr>
              <w:t>11. SUTARTIES GALIOJIMAS IR KEITIMAS</w:t>
            </w:r>
          </w:p>
        </w:tc>
      </w:tr>
      <w:tr w:rsidR="00027B83" w14:paraId="01B4A21F" w14:textId="77777777" w:rsidTr="00B37E79">
        <w:trPr>
          <w:trHeight w:val="300"/>
        </w:trPr>
        <w:tc>
          <w:tcPr>
            <w:tcW w:w="3094" w:type="dxa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3"/>
          </w:tcPr>
          <w:p w14:paraId="6A6371C6" w14:textId="500C93CE" w:rsidR="00027B83" w:rsidRDefault="000B0897" w:rsidP="00B94B29">
            <w:pPr>
              <w:jc w:val="both"/>
            </w:pPr>
            <w:r w:rsidRPr="0A37983A">
              <w:rPr>
                <w:kern w:val="2"/>
              </w:rPr>
              <w:t xml:space="preserve">Ši Sutartis laikoma sudaryta ir įsigalioja nuo Sutarties </w:t>
            </w:r>
            <w:r w:rsidR="00502C73" w:rsidRPr="0A37983A">
              <w:rPr>
                <w:kern w:val="2"/>
              </w:rPr>
              <w:t xml:space="preserve">sudarymo dienos (t. y. nuo Šalių pasirašytos Sutarties užregistravimo Pirkėjo dokumentų valdymo </w:t>
            </w:r>
            <w:r w:rsidR="75E99DA7" w:rsidRPr="0A37983A">
              <w:rPr>
                <w:kern w:val="2"/>
              </w:rPr>
              <w:t xml:space="preserve">bendrojoje </w:t>
            </w:r>
            <w:r w:rsidR="3B2E510E" w:rsidRPr="0A37983A">
              <w:rPr>
                <w:kern w:val="2"/>
              </w:rPr>
              <w:t xml:space="preserve">informacinėje </w:t>
            </w:r>
            <w:r w:rsidR="00502C73" w:rsidRPr="0A37983A">
              <w:rPr>
                <w:kern w:val="2"/>
              </w:rPr>
              <w:t>sistemo</w:t>
            </w:r>
            <w:r w:rsidR="7F5155B9" w:rsidRPr="0A37983A">
              <w:rPr>
                <w:kern w:val="2"/>
              </w:rPr>
              <w:t>je</w:t>
            </w:r>
            <w:r w:rsidR="00502C73" w:rsidRPr="0A37983A">
              <w:rPr>
                <w:kern w:val="2"/>
              </w:rPr>
              <w:t xml:space="preserve"> dienos). </w:t>
            </w:r>
          </w:p>
          <w:p w14:paraId="7396F7FD" w14:textId="5797BAF6" w:rsidR="00027B83" w:rsidRDefault="000B0897" w:rsidP="00B94B29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502C73">
              <w:rPr>
                <w:color w:val="000000"/>
                <w:kern w:val="2"/>
                <w:szCs w:val="24"/>
              </w:rPr>
              <w:t xml:space="preserve"> iki 2026-12-19 arba iki Sutartis bus nutraukta.</w:t>
            </w:r>
          </w:p>
        </w:tc>
      </w:tr>
      <w:tr w:rsidR="00402199" w14:paraId="0D3292E1" w14:textId="77777777" w:rsidTr="00B37E79">
        <w:trPr>
          <w:trHeight w:val="300"/>
        </w:trPr>
        <w:tc>
          <w:tcPr>
            <w:tcW w:w="3094" w:type="dxa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3"/>
          </w:tcPr>
          <w:p w14:paraId="782060E8" w14:textId="4CB24EAC" w:rsidR="00402199" w:rsidRDefault="00402199" w:rsidP="00502C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FE809EC" w14:textId="77777777" w:rsidTr="00B37E79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 w:rsidTr="000315E2">
        <w:trPr>
          <w:trHeight w:val="30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16C8F1D9" w:rsidR="00027B83" w:rsidRDefault="000B0897" w:rsidP="00B94B29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 w:rsidTr="000315E2">
        <w:trPr>
          <w:trHeight w:val="30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5291C702" w:rsidR="00402199" w:rsidRPr="00B94B29" w:rsidRDefault="00402199" w:rsidP="00B94B29">
            <w:pPr>
              <w:jc w:val="both"/>
              <w:rPr>
                <w:kern w:val="2"/>
                <w:szCs w:val="24"/>
              </w:rPr>
            </w:pPr>
            <w:r w:rsidRPr="00B94B29">
              <w:rPr>
                <w:kern w:val="2"/>
                <w:szCs w:val="24"/>
              </w:rPr>
              <w:t>12.2.1. jeigu Tiekėjas nevykdo prisiimtų įsipareigojimų už Sutartyje nustatytą Sutarties įkain</w:t>
            </w:r>
            <w:r w:rsidR="00502C73" w:rsidRPr="00B94B29">
              <w:rPr>
                <w:kern w:val="2"/>
                <w:szCs w:val="24"/>
              </w:rPr>
              <w:t>į</w:t>
            </w:r>
            <w:r w:rsidRPr="00B94B29">
              <w:rPr>
                <w:kern w:val="2"/>
                <w:szCs w:val="24"/>
              </w:rPr>
              <w:t>;</w:t>
            </w:r>
          </w:p>
          <w:p w14:paraId="69D2DF92" w14:textId="57E22013" w:rsidR="00402199" w:rsidRPr="00B94B29" w:rsidRDefault="00402199" w:rsidP="00B94B29">
            <w:pPr>
              <w:jc w:val="both"/>
              <w:rPr>
                <w:kern w:val="2"/>
                <w:szCs w:val="24"/>
              </w:rPr>
            </w:pPr>
            <w:r w:rsidRPr="00B94B29">
              <w:rPr>
                <w:kern w:val="2"/>
                <w:szCs w:val="24"/>
              </w:rPr>
              <w:lastRenderedPageBreak/>
              <w:t>12.2.</w:t>
            </w:r>
            <w:r w:rsidR="004067A4" w:rsidRPr="00B94B29">
              <w:rPr>
                <w:kern w:val="2"/>
                <w:szCs w:val="24"/>
              </w:rPr>
              <w:t>2</w:t>
            </w:r>
            <w:r w:rsidRPr="00B94B29">
              <w:rPr>
                <w:kern w:val="2"/>
                <w:szCs w:val="24"/>
              </w:rPr>
              <w:t xml:space="preserve">. 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</w:t>
            </w:r>
            <w:r w:rsidR="00502C73" w:rsidRPr="00B94B29">
              <w:rPr>
                <w:kern w:val="2"/>
                <w:szCs w:val="24"/>
              </w:rPr>
              <w:t xml:space="preserve">10 (dešimt) </w:t>
            </w:r>
            <w:r w:rsidRPr="00B94B29">
              <w:rPr>
                <w:kern w:val="2"/>
                <w:szCs w:val="24"/>
              </w:rPr>
              <w:t>dienų neištaiso pažeidimų;</w:t>
            </w:r>
          </w:p>
          <w:p w14:paraId="4A0B73D1" w14:textId="17710951" w:rsidR="00402199" w:rsidRPr="00B94B29" w:rsidRDefault="00402199" w:rsidP="00B94B2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94B2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4067A4" w:rsidRPr="00B94B29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B94B29">
              <w:rPr>
                <w:rFonts w:eastAsia="Arial"/>
                <w:kern w:val="2"/>
                <w:szCs w:val="24"/>
                <w:lang w:val="lt"/>
              </w:rPr>
              <w:t xml:space="preserve">. jeigu Tiekėjas pažeidžia Paslaugų suteikimo terminus ir priskaičiuotų netesybų už vėlavimą suma viršija </w:t>
            </w:r>
            <w:r w:rsidR="004067A4" w:rsidRPr="00B94B29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B94B29">
              <w:rPr>
                <w:rFonts w:eastAsia="Arial"/>
                <w:kern w:val="2"/>
                <w:szCs w:val="24"/>
                <w:lang w:val="lt"/>
              </w:rPr>
              <w:t xml:space="preserve"> (</w:t>
            </w:r>
            <w:r w:rsidR="004067A4" w:rsidRPr="00B94B29">
              <w:rPr>
                <w:rFonts w:eastAsia="Arial"/>
                <w:kern w:val="2"/>
                <w:szCs w:val="24"/>
                <w:lang w:val="lt"/>
              </w:rPr>
              <w:t>penki</w:t>
            </w:r>
            <w:r w:rsidRPr="00B94B29">
              <w:rPr>
                <w:rFonts w:eastAsia="Arial"/>
                <w:kern w:val="2"/>
                <w:szCs w:val="24"/>
                <w:lang w:val="lt"/>
              </w:rPr>
              <w:t>) proc. Pradinės sutarties vertės;</w:t>
            </w:r>
          </w:p>
          <w:p w14:paraId="3466F29E" w14:textId="3871DB28" w:rsidR="00402199" w:rsidRPr="00B94B29" w:rsidRDefault="00402199" w:rsidP="00B94B2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94B2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4067A4" w:rsidRPr="00B94B29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B94B29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6C765B22" w14:textId="7F8816AB" w:rsidR="00402199" w:rsidRPr="00B94B29" w:rsidRDefault="00402199" w:rsidP="00B94B2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94B2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4067A4" w:rsidRPr="00B94B29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B94B29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139308FC" w14:textId="414E863A" w:rsidR="00402199" w:rsidRPr="00B94B29" w:rsidRDefault="00402199" w:rsidP="0A37983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lang w:val="lt"/>
              </w:rPr>
            </w:pPr>
            <w:r w:rsidRPr="0A37983A">
              <w:rPr>
                <w:rFonts w:eastAsia="Arial"/>
                <w:kern w:val="2"/>
                <w:lang w:val="lt"/>
              </w:rPr>
              <w:t>12.2.</w:t>
            </w:r>
            <w:r w:rsidR="004067A4" w:rsidRPr="0A37983A">
              <w:rPr>
                <w:rFonts w:eastAsia="Arial"/>
                <w:kern w:val="2"/>
                <w:lang w:val="lt"/>
              </w:rPr>
              <w:t>6</w:t>
            </w:r>
            <w:r w:rsidRPr="0A37983A">
              <w:rPr>
                <w:rFonts w:eastAsia="Arial"/>
                <w:kern w:val="2"/>
                <w:lang w:val="lt"/>
              </w:rPr>
              <w:t>. Tiekėjo kvalifikacija tapo nebeatitinkančia pirkimo dokumentuose nustatytų Sutarties tinkamam vykdymui būtinų reikalavimų ir šie neatitikimai nebuvo ištaisyti per 14 (keturiolika) dienų nuo kvalifikacijos tapimo neatitinkančia dienos;</w:t>
            </w:r>
          </w:p>
          <w:p w14:paraId="0ACC791A" w14:textId="03B1D1B9" w:rsidR="00402199" w:rsidRPr="00B94B29" w:rsidRDefault="00402199" w:rsidP="00B94B2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94B2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4067A4" w:rsidRPr="00B94B29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B94B29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B019B64" w14:textId="1605042C" w:rsidR="00402199" w:rsidRDefault="00402199" w:rsidP="00B94B29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B94B2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4067A4" w:rsidRPr="00B94B29">
              <w:rPr>
                <w:rFonts w:eastAsia="Arial"/>
                <w:kern w:val="2"/>
                <w:szCs w:val="24"/>
                <w:lang w:val="lt"/>
              </w:rPr>
              <w:t>8</w:t>
            </w:r>
            <w:r w:rsidRPr="00B94B29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46270E91" w14:textId="77777777" w:rsidTr="00B37E79">
        <w:trPr>
          <w:trHeight w:val="300"/>
        </w:trPr>
        <w:tc>
          <w:tcPr>
            <w:tcW w:w="9535" w:type="dxa"/>
            <w:gridSpan w:val="4"/>
          </w:tcPr>
          <w:p w14:paraId="07E06248" w14:textId="2C5D3054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 APLINKOS APSAUGOS IR SOCIALINIAI KRITERIJAI</w:t>
            </w:r>
          </w:p>
        </w:tc>
      </w:tr>
      <w:tr w:rsidR="00027B83" w14:paraId="18AE2F61" w14:textId="77777777" w:rsidTr="000315E2">
        <w:trPr>
          <w:trHeight w:val="300"/>
        </w:trPr>
        <w:tc>
          <w:tcPr>
            <w:tcW w:w="3114" w:type="dxa"/>
            <w:gridSpan w:val="2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21" w:type="dxa"/>
            <w:gridSpan w:val="2"/>
          </w:tcPr>
          <w:p w14:paraId="5AFF56CE" w14:textId="7C80341C" w:rsidR="00B94B29" w:rsidRPr="007136F7" w:rsidRDefault="00B94B29" w:rsidP="00B94B29">
            <w:pPr>
              <w:jc w:val="both"/>
              <w:rPr>
                <w:kern w:val="2"/>
                <w:shd w:val="clear" w:color="auto" w:fill="FFFFFF"/>
              </w:rPr>
            </w:pPr>
            <w:r w:rsidRPr="007136F7">
              <w:rPr>
                <w:kern w:val="2"/>
                <w:shd w:val="clear" w:color="auto" w:fill="FFFFFF"/>
              </w:rPr>
              <w:t xml:space="preserve">13.1.1. Aplinkos apsaugos kriterijai </w:t>
            </w:r>
            <w:r w:rsidR="599ADA99" w:rsidRPr="007136F7">
              <w:rPr>
                <w:kern w:val="2"/>
                <w:shd w:val="clear" w:color="auto" w:fill="FFFFFF"/>
              </w:rPr>
              <w:t>Paslaugoms</w:t>
            </w:r>
            <w:r w:rsidRPr="007136F7">
              <w:rPr>
                <w:kern w:val="2"/>
                <w:shd w:val="clear" w:color="auto" w:fill="FFFFFF"/>
              </w:rPr>
              <w:t xml:space="preserve"> nustatomi vadovaujantis Aplinkos apsaugos kriterijų taikymo, vykdant žaliuosius pirkimus, tvarkos aprašo, patvirtino Lietuvos Respublikos aplinkos ministro 2011 m. birželio 28 d. įsakymu Nr. D1-508 „Dėl Aplinkos apsaugos kriterijų taikymo, vykdant žaliuosius pirkimus, tvarkos aprašo patvirtinimo“ 4.4.3 ir 4.4.4.1 papunkčiais.</w:t>
            </w:r>
          </w:p>
          <w:p w14:paraId="3F14B69B" w14:textId="31C1C7F7" w:rsidR="00027B83" w:rsidRDefault="00B94B29" w:rsidP="00B94B29">
            <w:pPr>
              <w:jc w:val="both"/>
            </w:pPr>
            <w:r w:rsidRPr="007136F7">
              <w:rPr>
                <w:kern w:val="2"/>
                <w:shd w:val="clear" w:color="auto" w:fill="FFFFFF"/>
              </w:rPr>
              <w:t>13.1.2. Siekiant užtikrinti aplinkosauginių principų laikymąsi, kad P</w:t>
            </w:r>
            <w:r w:rsidR="00CAC403" w:rsidRPr="007136F7">
              <w:rPr>
                <w:kern w:val="2"/>
                <w:shd w:val="clear" w:color="auto" w:fill="FFFFFF"/>
              </w:rPr>
              <w:t>aslaugoms</w:t>
            </w:r>
            <w:r w:rsidRPr="007136F7">
              <w:rPr>
                <w:kern w:val="2"/>
                <w:shd w:val="clear" w:color="auto" w:fill="FFFFFF"/>
              </w:rPr>
              <w:t xml:space="preserve"> teikti būtų sunaudojama mažiau gamtos išteklių, Tiekėjas įsipareigoja nespausdinti popierinių dokumentų, susijusių su Sutarties vykdymu (Sąskaitos, </w:t>
            </w:r>
            <w:r w:rsidR="05F2F787" w:rsidRPr="007136F7">
              <w:rPr>
                <w:kern w:val="2"/>
                <w:shd w:val="clear" w:color="auto" w:fill="FFFFFF"/>
              </w:rPr>
              <w:t xml:space="preserve">kita Sutarties vykdymo metu pateikiama </w:t>
            </w:r>
            <w:r w:rsidRPr="007136F7">
              <w:rPr>
                <w:kern w:val="2"/>
                <w:shd w:val="clear" w:color="auto" w:fill="FFFFFF"/>
              </w:rPr>
              <w:t>dokumentacij</w:t>
            </w:r>
            <w:r w:rsidR="697E9421" w:rsidRPr="007136F7">
              <w:rPr>
                <w:kern w:val="2"/>
                <w:shd w:val="clear" w:color="auto" w:fill="FFFFFF"/>
              </w:rPr>
              <w:t>a</w:t>
            </w:r>
            <w:r>
              <w:rPr>
                <w:kern w:val="2"/>
                <w:shd w:val="clear" w:color="auto" w:fill="FFFFFF"/>
              </w:rPr>
              <w:t>)</w:t>
            </w:r>
            <w:r w:rsidRPr="007136F7">
              <w:rPr>
                <w:kern w:val="2"/>
                <w:shd w:val="clear" w:color="auto" w:fill="FFFFFF"/>
              </w:rPr>
              <w:t>, teikti Pirkėjui tik elektroninius dokumentus.</w:t>
            </w:r>
          </w:p>
        </w:tc>
      </w:tr>
      <w:tr w:rsidR="00027B83" w14:paraId="71B127CD" w14:textId="77777777" w:rsidTr="000315E2">
        <w:trPr>
          <w:trHeight w:val="300"/>
        </w:trPr>
        <w:tc>
          <w:tcPr>
            <w:tcW w:w="3114" w:type="dxa"/>
            <w:gridSpan w:val="2"/>
          </w:tcPr>
          <w:p w14:paraId="6D5C5242" w14:textId="77777777" w:rsidR="00027B83" w:rsidRDefault="000B0897" w:rsidP="0A37983A">
            <w:pPr>
              <w:rPr>
                <w:b/>
                <w:bCs/>
                <w:kern w:val="2"/>
              </w:rPr>
            </w:pPr>
            <w:r w:rsidRPr="0A37983A">
              <w:rPr>
                <w:b/>
                <w:bCs/>
              </w:rPr>
              <w:t>13.2. Su perkamomis Paslaugomis susiję socialiniai kriterijai</w:t>
            </w:r>
          </w:p>
        </w:tc>
        <w:tc>
          <w:tcPr>
            <w:tcW w:w="6421" w:type="dxa"/>
            <w:gridSpan w:val="2"/>
          </w:tcPr>
          <w:p w14:paraId="09CCACC2" w14:textId="77777777" w:rsidR="00027B83" w:rsidRDefault="000B0897" w:rsidP="000315E2">
            <w:pPr>
              <w:spacing w:line="259" w:lineRule="auto"/>
              <w:rPr>
                <w:color w:val="000000" w:themeColor="text1"/>
              </w:rPr>
            </w:pPr>
            <w:r w:rsidRPr="0A37983A">
              <w:rPr>
                <w:color w:val="000000"/>
                <w:kern w:val="2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43679E38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 w:rsidTr="00B37E79">
        <w:trPr>
          <w:trHeight w:val="300"/>
        </w:trPr>
        <w:tc>
          <w:tcPr>
            <w:tcW w:w="9535" w:type="dxa"/>
            <w:gridSpan w:val="4"/>
          </w:tcPr>
          <w:p w14:paraId="1BD9D104" w14:textId="0FCEAD03" w:rsidR="00027B83" w:rsidRDefault="000B0897" w:rsidP="004067A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48D32DC8" w14:textId="77777777" w:rsidTr="000315E2">
        <w:trPr>
          <w:trHeight w:val="300"/>
        </w:trPr>
        <w:tc>
          <w:tcPr>
            <w:tcW w:w="3114" w:type="dxa"/>
            <w:gridSpan w:val="2"/>
          </w:tcPr>
          <w:p w14:paraId="0B30FF0B" w14:textId="66B2D43C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4067A4">
              <w:rPr>
                <w:b/>
                <w:kern w:val="2"/>
                <w:szCs w:val="24"/>
              </w:rPr>
              <w:t>1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21" w:type="dxa"/>
            <w:gridSpan w:val="2"/>
          </w:tcPr>
          <w:p w14:paraId="71B506CF" w14:textId="77777777" w:rsidR="00027B83" w:rsidRDefault="000B0897" w:rsidP="00E8267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 w:rsidTr="00B37E79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 w:rsidTr="000315E2">
        <w:trPr>
          <w:trHeight w:val="300"/>
        </w:trPr>
        <w:tc>
          <w:tcPr>
            <w:tcW w:w="3114" w:type="dxa"/>
            <w:gridSpan w:val="2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21" w:type="dxa"/>
            <w:gridSpan w:val="2"/>
          </w:tcPr>
          <w:p w14:paraId="65B09E30" w14:textId="5CBBC9FF" w:rsidR="00027B83" w:rsidRDefault="004067A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 w:rsidTr="000315E2">
        <w:trPr>
          <w:trHeight w:val="300"/>
        </w:trPr>
        <w:tc>
          <w:tcPr>
            <w:tcW w:w="3114" w:type="dxa"/>
            <w:gridSpan w:val="2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15.2. Priedas Nr. 2</w:t>
            </w:r>
          </w:p>
        </w:tc>
        <w:tc>
          <w:tcPr>
            <w:tcW w:w="6421" w:type="dxa"/>
            <w:gridSpan w:val="2"/>
          </w:tcPr>
          <w:p w14:paraId="269B3EB8" w14:textId="108B74AC" w:rsidR="00027B83" w:rsidRDefault="004067A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Pasiūlymas </w:t>
            </w:r>
          </w:p>
        </w:tc>
      </w:tr>
      <w:tr w:rsidR="00027B83" w14:paraId="278F6726" w14:textId="77777777" w:rsidTr="00B37E79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 w:rsidTr="00B37E79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 w:rsidTr="00B37E79">
        <w:tc>
          <w:tcPr>
            <w:tcW w:w="5224" w:type="dxa"/>
            <w:gridSpan w:val="3"/>
          </w:tcPr>
          <w:p w14:paraId="3716C7A8" w14:textId="77777777" w:rsidR="004067A4" w:rsidRPr="004067A4" w:rsidRDefault="004067A4">
            <w:pPr>
              <w:jc w:val="center"/>
              <w:rPr>
                <w:kern w:val="2"/>
                <w:szCs w:val="24"/>
              </w:rPr>
            </w:pPr>
            <w:r w:rsidRPr="004067A4">
              <w:rPr>
                <w:kern w:val="2"/>
                <w:szCs w:val="24"/>
              </w:rPr>
              <w:t>Aplinkos ministerijos kancleris</w:t>
            </w:r>
          </w:p>
          <w:p w14:paraId="578049DB" w14:textId="4B4EE585" w:rsidR="00027B83" w:rsidRPr="004067A4" w:rsidRDefault="004067A4" w:rsidP="00916991">
            <w:pPr>
              <w:jc w:val="center"/>
              <w:rPr>
                <w:kern w:val="2"/>
                <w:szCs w:val="24"/>
              </w:rPr>
            </w:pPr>
            <w:r w:rsidRPr="004067A4">
              <w:rPr>
                <w:kern w:val="2"/>
                <w:szCs w:val="24"/>
              </w:rPr>
              <w:t xml:space="preserve">Povilas </w:t>
            </w:r>
            <w:proofErr w:type="spellStart"/>
            <w:r w:rsidRPr="004067A4">
              <w:rPr>
                <w:kern w:val="2"/>
                <w:szCs w:val="24"/>
              </w:rPr>
              <w:t>Poderskis</w:t>
            </w:r>
            <w:proofErr w:type="spellEnd"/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 w:rsidTr="00B37E79">
        <w:trPr>
          <w:trHeight w:val="313"/>
        </w:trPr>
        <w:tc>
          <w:tcPr>
            <w:tcW w:w="5224" w:type="dxa"/>
            <w:gridSpan w:val="3"/>
          </w:tcPr>
          <w:p w14:paraId="449ED037" w14:textId="00E3CF48" w:rsidR="00027B83" w:rsidRPr="004067A4" w:rsidRDefault="000B0897" w:rsidP="004067A4">
            <w:pPr>
              <w:jc w:val="center"/>
              <w:rPr>
                <w:b/>
                <w:kern w:val="2"/>
                <w:szCs w:val="24"/>
              </w:rPr>
            </w:pPr>
            <w:r w:rsidRPr="004067A4">
              <w:rPr>
                <w:b/>
                <w:kern w:val="2"/>
                <w:szCs w:val="24"/>
              </w:rPr>
              <w:t>(parašas)</w:t>
            </w:r>
          </w:p>
        </w:tc>
        <w:tc>
          <w:tcPr>
            <w:tcW w:w="4311" w:type="dxa"/>
          </w:tcPr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6ED4F5C8" w:rsidR="00027B83" w:rsidRDefault="004067A4" w:rsidP="004067A4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5B44" w14:textId="77777777" w:rsidR="0017222A" w:rsidRDefault="0017222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D519307" w14:textId="77777777" w:rsidR="0017222A" w:rsidRDefault="0017222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6DD4871" w14:textId="77777777" w:rsidR="0017222A" w:rsidRDefault="00172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023D" w14:textId="77777777" w:rsidR="0017222A" w:rsidRDefault="0017222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46C1ABD" w14:textId="77777777" w:rsidR="0017222A" w:rsidRDefault="0017222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DE14908" w14:textId="77777777" w:rsidR="0017222A" w:rsidRDefault="00172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1A6F"/>
    <w:multiLevelType w:val="hybridMultilevel"/>
    <w:tmpl w:val="898C54D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6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315E2"/>
    <w:rsid w:val="000533CE"/>
    <w:rsid w:val="00090161"/>
    <w:rsid w:val="000B0897"/>
    <w:rsid w:val="000E4A26"/>
    <w:rsid w:val="000F568C"/>
    <w:rsid w:val="00112DFF"/>
    <w:rsid w:val="0013675D"/>
    <w:rsid w:val="00141ABA"/>
    <w:rsid w:val="0017222A"/>
    <w:rsid w:val="001911FE"/>
    <w:rsid w:val="001C458A"/>
    <w:rsid w:val="00220014"/>
    <w:rsid w:val="00235E26"/>
    <w:rsid w:val="0024381E"/>
    <w:rsid w:val="00247F70"/>
    <w:rsid w:val="00250F0E"/>
    <w:rsid w:val="00281920"/>
    <w:rsid w:val="002B1201"/>
    <w:rsid w:val="002C3696"/>
    <w:rsid w:val="002D7212"/>
    <w:rsid w:val="00313378"/>
    <w:rsid w:val="003242C5"/>
    <w:rsid w:val="00337C21"/>
    <w:rsid w:val="00375F01"/>
    <w:rsid w:val="003969E9"/>
    <w:rsid w:val="003F22A6"/>
    <w:rsid w:val="00402199"/>
    <w:rsid w:val="00403026"/>
    <w:rsid w:val="004067A4"/>
    <w:rsid w:val="00413B0B"/>
    <w:rsid w:val="0042090D"/>
    <w:rsid w:val="0043040D"/>
    <w:rsid w:val="00484C4E"/>
    <w:rsid w:val="00502C73"/>
    <w:rsid w:val="00505B5D"/>
    <w:rsid w:val="0052336E"/>
    <w:rsid w:val="00545279"/>
    <w:rsid w:val="00551738"/>
    <w:rsid w:val="006575F6"/>
    <w:rsid w:val="00680ACE"/>
    <w:rsid w:val="006A5C44"/>
    <w:rsid w:val="006C79AA"/>
    <w:rsid w:val="006F0803"/>
    <w:rsid w:val="006F5143"/>
    <w:rsid w:val="007247A1"/>
    <w:rsid w:val="00745D97"/>
    <w:rsid w:val="00761984"/>
    <w:rsid w:val="007621BC"/>
    <w:rsid w:val="007723BC"/>
    <w:rsid w:val="00774FFD"/>
    <w:rsid w:val="007A75C6"/>
    <w:rsid w:val="007B172C"/>
    <w:rsid w:val="007E6712"/>
    <w:rsid w:val="0083118A"/>
    <w:rsid w:val="00833D8A"/>
    <w:rsid w:val="008446AC"/>
    <w:rsid w:val="00846CD8"/>
    <w:rsid w:val="00863181"/>
    <w:rsid w:val="00880765"/>
    <w:rsid w:val="008E11EF"/>
    <w:rsid w:val="008E5D42"/>
    <w:rsid w:val="00916991"/>
    <w:rsid w:val="00930DE8"/>
    <w:rsid w:val="0093497D"/>
    <w:rsid w:val="00951D02"/>
    <w:rsid w:val="009728BC"/>
    <w:rsid w:val="00A03917"/>
    <w:rsid w:val="00A15D58"/>
    <w:rsid w:val="00A4193F"/>
    <w:rsid w:val="00A643EB"/>
    <w:rsid w:val="00AB0006"/>
    <w:rsid w:val="00B0316E"/>
    <w:rsid w:val="00B37E79"/>
    <w:rsid w:val="00B46F6F"/>
    <w:rsid w:val="00B724A1"/>
    <w:rsid w:val="00B94B29"/>
    <w:rsid w:val="00C02E03"/>
    <w:rsid w:val="00C116CC"/>
    <w:rsid w:val="00C158F7"/>
    <w:rsid w:val="00C44DCE"/>
    <w:rsid w:val="00C74FA2"/>
    <w:rsid w:val="00C77C7E"/>
    <w:rsid w:val="00CAC403"/>
    <w:rsid w:val="00CC159F"/>
    <w:rsid w:val="00CC5A4F"/>
    <w:rsid w:val="00CC7698"/>
    <w:rsid w:val="00CE4D5C"/>
    <w:rsid w:val="00D03EBC"/>
    <w:rsid w:val="00D42B24"/>
    <w:rsid w:val="00D93BDC"/>
    <w:rsid w:val="00D9587A"/>
    <w:rsid w:val="00DA4E0C"/>
    <w:rsid w:val="00DB7B1A"/>
    <w:rsid w:val="00E127E6"/>
    <w:rsid w:val="00E46614"/>
    <w:rsid w:val="00E55EB1"/>
    <w:rsid w:val="00E5786D"/>
    <w:rsid w:val="00E60B7A"/>
    <w:rsid w:val="00E82671"/>
    <w:rsid w:val="00F60BD9"/>
    <w:rsid w:val="00F7767F"/>
    <w:rsid w:val="00FA145C"/>
    <w:rsid w:val="00FD620D"/>
    <w:rsid w:val="00FF19C3"/>
    <w:rsid w:val="02E1481B"/>
    <w:rsid w:val="05420D70"/>
    <w:rsid w:val="05F2F787"/>
    <w:rsid w:val="07C4C478"/>
    <w:rsid w:val="07C98861"/>
    <w:rsid w:val="0A37983A"/>
    <w:rsid w:val="0AB3F71D"/>
    <w:rsid w:val="0AD52C18"/>
    <w:rsid w:val="0BD67571"/>
    <w:rsid w:val="0CB8A2E0"/>
    <w:rsid w:val="0DF1462B"/>
    <w:rsid w:val="12FEACA1"/>
    <w:rsid w:val="13FB419E"/>
    <w:rsid w:val="142C991B"/>
    <w:rsid w:val="1600AB05"/>
    <w:rsid w:val="1742A5FD"/>
    <w:rsid w:val="18576E6B"/>
    <w:rsid w:val="19E7DCC7"/>
    <w:rsid w:val="1AD3531B"/>
    <w:rsid w:val="1B4BFF8F"/>
    <w:rsid w:val="1D53DF8B"/>
    <w:rsid w:val="1D7F7E86"/>
    <w:rsid w:val="22090E13"/>
    <w:rsid w:val="2269FC3A"/>
    <w:rsid w:val="231D930D"/>
    <w:rsid w:val="23769188"/>
    <w:rsid w:val="25064B8F"/>
    <w:rsid w:val="27F1344E"/>
    <w:rsid w:val="29138627"/>
    <w:rsid w:val="2AC64AE6"/>
    <w:rsid w:val="2CBFC933"/>
    <w:rsid w:val="2D1DDBDD"/>
    <w:rsid w:val="2FFE2C09"/>
    <w:rsid w:val="3178BB41"/>
    <w:rsid w:val="31978067"/>
    <w:rsid w:val="35243061"/>
    <w:rsid w:val="3A684617"/>
    <w:rsid w:val="3B2E510E"/>
    <w:rsid w:val="3B7B80FB"/>
    <w:rsid w:val="3D934D61"/>
    <w:rsid w:val="4046F4CC"/>
    <w:rsid w:val="41DFAA15"/>
    <w:rsid w:val="446D7866"/>
    <w:rsid w:val="44A91647"/>
    <w:rsid w:val="459DC31F"/>
    <w:rsid w:val="45B41CF3"/>
    <w:rsid w:val="46AF42EC"/>
    <w:rsid w:val="477DB105"/>
    <w:rsid w:val="484634DB"/>
    <w:rsid w:val="489F89F1"/>
    <w:rsid w:val="49E5E22A"/>
    <w:rsid w:val="4B81B8C9"/>
    <w:rsid w:val="517C33A2"/>
    <w:rsid w:val="51A334D4"/>
    <w:rsid w:val="51F39D6B"/>
    <w:rsid w:val="5371F4E4"/>
    <w:rsid w:val="571D3668"/>
    <w:rsid w:val="599ADA99"/>
    <w:rsid w:val="5AD213F9"/>
    <w:rsid w:val="5CA50BF9"/>
    <w:rsid w:val="60231935"/>
    <w:rsid w:val="60FC9CE1"/>
    <w:rsid w:val="638637F5"/>
    <w:rsid w:val="670D9B73"/>
    <w:rsid w:val="697E9421"/>
    <w:rsid w:val="6BF6333E"/>
    <w:rsid w:val="6C19FE52"/>
    <w:rsid w:val="6C86F7EE"/>
    <w:rsid w:val="6D8BBFF7"/>
    <w:rsid w:val="6D94DBDD"/>
    <w:rsid w:val="6F0A3B0E"/>
    <w:rsid w:val="6F7F0F25"/>
    <w:rsid w:val="75E99DA7"/>
    <w:rsid w:val="77E0BC8F"/>
    <w:rsid w:val="7CFF3D06"/>
    <w:rsid w:val="7DF0E412"/>
    <w:rsid w:val="7F51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8CA3FDD0-C404-4EF0-8ADD-9A2D2860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character" w:styleId="Hyperlink">
    <w:name w:val="Hyperlink"/>
    <w:basedOn w:val="DefaultParagraphFont"/>
    <w:uiPriority w:val="99"/>
    <w:unhideWhenUsed/>
    <w:rsid w:val="00A4193F"/>
    <w:rPr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rsid w:val="001911FE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semiHidden/>
    <w:rsid w:val="0003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6237D-7B25-4652-BA23-8F0569496A9B}">
  <ds:schemaRefs>
    <ds:schemaRef ds:uri="e58d86aa-8fe5-4539-8203-03c44674af5d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9f7bfde5-fec1-41b1-af96-d0ead4fdf1a4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11642</Words>
  <Characters>6636</Characters>
  <Application>Microsoft Office Word</Application>
  <DocSecurity>0</DocSecurity>
  <Lines>55</Lines>
  <Paragraphs>36</Paragraphs>
  <ScaleCrop>false</ScaleCrop>
  <Company/>
  <LinksUpToDate>false</LinksUpToDate>
  <CharactersWithSpaces>18242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Vielavičienė</dc:creator>
  <cp:keywords/>
  <cp:lastModifiedBy>Raminta Vielavičienė</cp:lastModifiedBy>
  <cp:revision>8</cp:revision>
  <dcterms:created xsi:type="dcterms:W3CDTF">2025-10-15T10:16:00Z</dcterms:created>
  <dcterms:modified xsi:type="dcterms:W3CDTF">2025-10-15T11:43:00Z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