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938A" w14:textId="5DF90D20" w:rsidR="004A224E" w:rsidRPr="00EA26BA" w:rsidRDefault="004A224E" w:rsidP="00A673AB">
      <w:pPr>
        <w:spacing w:before="60" w:after="60"/>
        <w:jc w:val="center"/>
        <w:rPr>
          <w:rFonts w:ascii="Times New Roman" w:eastAsia="Arial" w:hAnsi="Times New Roman" w:cs="Times New Roman"/>
          <w:b/>
          <w:bCs/>
          <w:sz w:val="24"/>
          <w:szCs w:val="24"/>
        </w:rPr>
      </w:pPr>
      <w:bookmarkStart w:id="0" w:name="_Hlk156297588"/>
      <w:r w:rsidRPr="00EA26BA">
        <w:rPr>
          <w:rFonts w:ascii="Times New Roman" w:eastAsia="Times New Roman" w:hAnsi="Times New Roman" w:cs="Times New Roman"/>
          <w:b/>
          <w:bCs/>
          <w:sz w:val="24"/>
          <w:szCs w:val="24"/>
        </w:rPr>
        <w:t>Elektroninio parašo moduliui reikalingos paslaugos</w:t>
      </w:r>
    </w:p>
    <w:p w14:paraId="64D313CF" w14:textId="6D839867" w:rsidR="00A673AB" w:rsidRPr="00EA26BA" w:rsidRDefault="00A673AB" w:rsidP="00A673AB">
      <w:pPr>
        <w:spacing w:before="60" w:after="60"/>
        <w:jc w:val="center"/>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TECHNINĖ SPECIFIKACIJA</w:t>
      </w:r>
    </w:p>
    <w:p w14:paraId="10ABE19D" w14:textId="77777777" w:rsidR="00A673AB" w:rsidRPr="00EA26BA" w:rsidRDefault="00A673AB" w:rsidP="00A673AB">
      <w:pPr>
        <w:pStyle w:val="Sraopastraipa"/>
        <w:tabs>
          <w:tab w:val="left" w:pos="284"/>
        </w:tabs>
        <w:spacing w:before="60" w:after="60"/>
        <w:ind w:left="0" w:firstLine="0"/>
        <w:contextualSpacing w:val="0"/>
        <w:jc w:val="center"/>
        <w:rPr>
          <w:rFonts w:ascii="Times New Roman" w:hAnsi="Times New Roman" w:cs="Times New Roman"/>
          <w:b/>
          <w:bCs/>
          <w:sz w:val="24"/>
          <w:szCs w:val="24"/>
        </w:rPr>
      </w:pPr>
    </w:p>
    <w:p w14:paraId="2CFB0FB7" w14:textId="77777777" w:rsidR="00A673AB" w:rsidRPr="00EA26BA" w:rsidRDefault="00A673AB" w:rsidP="00A673AB">
      <w:pPr>
        <w:pStyle w:val="Sraopastraipa"/>
        <w:numPr>
          <w:ilvl w:val="0"/>
          <w:numId w:val="9"/>
        </w:numPr>
        <w:pBdr>
          <w:top w:val="single" w:sz="8" w:space="1" w:color="auto"/>
          <w:bottom w:val="single" w:sz="8" w:space="1" w:color="auto"/>
        </w:pBdr>
        <w:tabs>
          <w:tab w:val="left" w:pos="284"/>
        </w:tabs>
        <w:spacing w:before="60" w:after="60"/>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 xml:space="preserve"> SĄVOKOS IR SUTRUMPINIMAI</w:t>
      </w:r>
    </w:p>
    <w:p w14:paraId="3696A47E"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 xml:space="preserve">Klientas </w:t>
      </w:r>
      <w:r w:rsidRPr="00EA26BA">
        <w:rPr>
          <w:rFonts w:ascii="Times New Roman" w:eastAsia="Arial" w:hAnsi="Times New Roman" w:cs="Times New Roman"/>
          <w:sz w:val="24"/>
          <w:szCs w:val="24"/>
        </w:rPr>
        <w:t xml:space="preserve">– </w:t>
      </w:r>
      <w:r w:rsidRPr="00EA26BA">
        <w:rPr>
          <w:rFonts w:ascii="Times New Roman" w:hAnsi="Times New Roman" w:cs="Times New Roman"/>
          <w:color w:val="000000" w:themeColor="text1"/>
          <w:sz w:val="24"/>
          <w:szCs w:val="24"/>
        </w:rPr>
        <w:t>Asmens su negalia teisių apsaugos agentūra prie Lietuvos Respublikos Socialinės apsaugos ir darbo ministerijos.</w:t>
      </w:r>
    </w:p>
    <w:p w14:paraId="4C31346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Paslaugų teikėjas</w:t>
      </w:r>
      <w:r w:rsidRPr="00EA26BA">
        <w:rPr>
          <w:rFonts w:ascii="Times New Roman" w:eastAsia="Arial" w:hAnsi="Times New Roman" w:cs="Times New Roman"/>
          <w:sz w:val="24"/>
          <w:szCs w:val="24"/>
        </w:rPr>
        <w:t xml:space="preserve"> – ūkio subjektas – fizinis asmuo, privatusis juridinis asmuo, viešasis juridinis asmuo, kitos organizacijos ir jų padaliniai ar tokių asmenų grupė, su kuriuo Klientas sudaro Sutartį.</w:t>
      </w:r>
    </w:p>
    <w:p w14:paraId="16B49AA8"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Sutartis</w:t>
      </w:r>
      <w:r w:rsidRPr="00EA26BA">
        <w:rPr>
          <w:rFonts w:ascii="Times New Roman" w:eastAsia="Arial" w:hAnsi="Times New Roman" w:cs="Times New Roman"/>
          <w:sz w:val="24"/>
          <w:szCs w:val="24"/>
        </w:rPr>
        <w:t xml:space="preserve"> – Sutartis, sudaroma tarp Kliento ir Paslaugų teikėjo dėl Pirkimo objekto.</w:t>
      </w:r>
    </w:p>
    <w:p w14:paraId="299DD1D6"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hAnsi="Times New Roman" w:cs="Times New Roman"/>
          <w:b/>
          <w:bCs/>
          <w:sz w:val="24"/>
          <w:szCs w:val="24"/>
        </w:rPr>
        <w:t>Paslaugos</w:t>
      </w:r>
      <w:r w:rsidRPr="00EA26BA">
        <w:rPr>
          <w:rFonts w:ascii="Times New Roman" w:hAnsi="Times New Roman" w:cs="Times New Roman"/>
          <w:sz w:val="24"/>
          <w:szCs w:val="24"/>
        </w:rPr>
        <w:t xml:space="preserve"> – </w:t>
      </w:r>
      <w:r w:rsidRPr="00EA26BA">
        <w:rPr>
          <w:rFonts w:ascii="Times New Roman" w:eastAsia="Arial" w:hAnsi="Times New Roman" w:cs="Times New Roman"/>
          <w:sz w:val="24"/>
          <w:szCs w:val="24"/>
        </w:rPr>
        <w:t>nurodytos Lentelėje Nr. 1.</w:t>
      </w:r>
    </w:p>
    <w:p w14:paraId="2687B810"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 xml:space="preserve">Sistema </w:t>
      </w:r>
      <w:r w:rsidRPr="00EA26BA">
        <w:rPr>
          <w:rFonts w:ascii="Times New Roman" w:eastAsia="Arial" w:hAnsi="Times New Roman" w:cs="Times New Roman"/>
          <w:sz w:val="24"/>
          <w:szCs w:val="24"/>
        </w:rPr>
        <w:t>– Debesies technologijų pagrindu veikianti elektroninių dokumentų pasirašymo sisteminė bei integruojama vartotojo sąsaja, suteikianti galimybę suformuoti bei patikrinti dokumentuose Kvalifikuotus ir Pažangiuosius elektroninius parašus, teikianti patikimumo užtikrinimo paslaugą Kvalifikuotiems elektroniniams parašams ir Pažangiesiems elektroniniams parašams.</w:t>
      </w:r>
    </w:p>
    <w:p w14:paraId="3FAD15EE"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El. parašas</w:t>
      </w:r>
      <w:r w:rsidRPr="00EA26BA">
        <w:rPr>
          <w:rFonts w:ascii="Times New Roman" w:eastAsia="Arial" w:hAnsi="Times New Roman" w:cs="Times New Roman"/>
          <w:sz w:val="24"/>
          <w:szCs w:val="24"/>
        </w:rPr>
        <w:t xml:space="preserve"> – Pažangusis elektroninis parašas, Kvalifikuotas elektroninis  parašas ir Sisteminis elektroninis parašas.</w:t>
      </w:r>
    </w:p>
    <w:p w14:paraId="6E2F1650"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Pažangusis elektroninis parašas</w:t>
      </w:r>
      <w:r w:rsidRPr="00EA26BA">
        <w:rPr>
          <w:rFonts w:ascii="Times New Roman" w:eastAsia="Arial" w:hAnsi="Times New Roman" w:cs="Times New Roman"/>
          <w:sz w:val="24"/>
          <w:szCs w:val="24"/>
        </w:rPr>
        <w:t xml:space="preserve"> - elektroninis parašas, atitinkantis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26 straipsnyje nustatytus reikalavimus.</w:t>
      </w:r>
    </w:p>
    <w:p w14:paraId="1F77E683"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sz w:val="24"/>
          <w:szCs w:val="24"/>
        </w:rPr>
        <w:t>Sisteminis elektroninis parašas</w:t>
      </w:r>
      <w:r w:rsidRPr="00EA26BA">
        <w:rPr>
          <w:rFonts w:ascii="Times New Roman" w:eastAsia="Arial" w:hAnsi="Times New Roman" w:cs="Times New Roman"/>
          <w:sz w:val="24"/>
          <w:szCs w:val="24"/>
        </w:rPr>
        <w:t xml:space="preserve"> – pažangus elektroninis parašas, kuris sudarytas sertifikatu išduotu konkrečiai įstaigos sistemai.</w:t>
      </w:r>
    </w:p>
    <w:p w14:paraId="55D2F559"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Patikimumo užtikrinimo paslaugos</w:t>
      </w:r>
      <w:r w:rsidRPr="00EA26BA">
        <w:rPr>
          <w:rFonts w:ascii="Times New Roman" w:eastAsia="Arial" w:hAnsi="Times New Roman" w:cs="Times New Roman"/>
          <w:sz w:val="24"/>
          <w:szCs w:val="24"/>
        </w:rPr>
        <w:t xml:space="preserve"> – elektroninės paslaugos, kurias sudaro elektroninių parašų, elektroninių Laiko žymų kūrimas, patikrinimas ir patvirtinimas, vadovaujantis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nuostatomis.</w:t>
      </w:r>
    </w:p>
    <w:p w14:paraId="191B354B"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Debesies technologija</w:t>
      </w:r>
      <w:r w:rsidRPr="00EA26BA">
        <w:rPr>
          <w:rFonts w:ascii="Times New Roman" w:hAnsi="Times New Roman" w:cs="Times New Roman"/>
          <w:sz w:val="24"/>
          <w:szCs w:val="24"/>
        </w:rPr>
        <w:t xml:space="preserve"> – </w:t>
      </w:r>
      <w:r w:rsidRPr="00EA26BA">
        <w:rPr>
          <w:rFonts w:ascii="Times New Roman" w:eastAsia="Arial" w:hAnsi="Times New Roman" w:cs="Times New Roman"/>
          <w:sz w:val="24"/>
          <w:szCs w:val="24"/>
        </w:rPr>
        <w:t>paslauga, kuriai pateikti reikalingas tik interneto ryšys. Debesį sudaro sistemos, kurių nereikia įdiegti į kompiuterį.</w:t>
      </w:r>
    </w:p>
    <w:p w14:paraId="43D84F8B"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proofErr w:type="spellStart"/>
      <w:r w:rsidRPr="00EA26BA">
        <w:rPr>
          <w:rFonts w:ascii="Times New Roman" w:eastAsia="Arial" w:hAnsi="Times New Roman" w:cs="Times New Roman"/>
          <w:b/>
          <w:bCs/>
          <w:sz w:val="24"/>
          <w:szCs w:val="24"/>
        </w:rPr>
        <w:t>eIDAS</w:t>
      </w:r>
      <w:proofErr w:type="spellEnd"/>
      <w:r w:rsidRPr="00EA26BA">
        <w:rPr>
          <w:rFonts w:ascii="Times New Roman" w:eastAsia="Arial" w:hAnsi="Times New Roman" w:cs="Times New Roman"/>
          <w:b/>
          <w:bCs/>
          <w:sz w:val="24"/>
          <w:szCs w:val="24"/>
        </w:rPr>
        <w:t xml:space="preserve"> reglamentas</w:t>
      </w:r>
      <w:r w:rsidRPr="00EA26BA">
        <w:rPr>
          <w:rFonts w:ascii="Times New Roman" w:eastAsia="Arial" w:hAnsi="Times New Roman" w:cs="Times New Roman"/>
          <w:sz w:val="24"/>
          <w:szCs w:val="24"/>
        </w:rPr>
        <w:t xml:space="preserve"> – 2014 m. liepos 23 d. Europos Parlamento ir Tarybos reglamento (ES)  Nr.  910/2014  dėl  elektroninės  atpažinties  ir  elektroninių  operacijų  patikimumo  užtikrinimo paslaugų vidaus rinkoje, kuriuo panaikinama Direktyva 1999/93/EB (OL 2014 L 257, p. 73);</w:t>
      </w:r>
    </w:p>
    <w:p w14:paraId="5C706468"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Kvalifikuotas  elektroninis  parašas</w:t>
      </w:r>
      <w:r w:rsidRPr="00EA26BA">
        <w:rPr>
          <w:rFonts w:ascii="Times New Roman" w:eastAsia="Arial" w:hAnsi="Times New Roman" w:cs="Times New Roman"/>
          <w:sz w:val="24"/>
          <w:szCs w:val="24"/>
        </w:rPr>
        <w:t xml:space="preserve"> – kvalifikuotas  elektroninis  parašas, sudarytas Kvalifikuotu elektroninio parašo įtaisu, integruotu į mobiliojo ryšio įrenginį, esančiu kompiuterio periferiniu įrenginiu arba tam pritaikyta programine įranga.</w:t>
      </w:r>
    </w:p>
    <w:p w14:paraId="5EC8CC9C"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 xml:space="preserve">TSL </w:t>
      </w:r>
      <w:r w:rsidRPr="00EA26BA">
        <w:rPr>
          <w:rFonts w:ascii="Times New Roman" w:eastAsia="Arial" w:hAnsi="Times New Roman" w:cs="Times New Roman"/>
          <w:sz w:val="24"/>
          <w:szCs w:val="24"/>
        </w:rPr>
        <w:t xml:space="preserve">– Patikimumo užtikrinimo paslaugų sąrašas (angl. </w:t>
      </w:r>
      <w:proofErr w:type="spellStart"/>
      <w:r w:rsidRPr="00EA26BA">
        <w:rPr>
          <w:rFonts w:ascii="Times New Roman" w:eastAsia="Arial" w:hAnsi="Times New Roman" w:cs="Times New Roman"/>
          <w:sz w:val="24"/>
          <w:szCs w:val="24"/>
        </w:rPr>
        <w:t>Trusted</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Services</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List</w:t>
      </w:r>
      <w:proofErr w:type="spellEnd"/>
      <w:r w:rsidRPr="00EA26BA">
        <w:rPr>
          <w:rFonts w:ascii="Times New Roman" w:eastAsia="Arial" w:hAnsi="Times New Roman" w:cs="Times New Roman"/>
          <w:sz w:val="24"/>
          <w:szCs w:val="24"/>
        </w:rPr>
        <w:t>).</w:t>
      </w:r>
    </w:p>
    <w:p w14:paraId="585E6CE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Pasiekiamumo  lygis</w:t>
      </w:r>
      <w:r w:rsidRPr="00EA26BA">
        <w:rPr>
          <w:rFonts w:ascii="Times New Roman" w:eastAsia="Arial" w:hAnsi="Times New Roman" w:cs="Times New Roman"/>
          <w:sz w:val="24"/>
          <w:szCs w:val="24"/>
        </w:rPr>
        <w:t xml:space="preserve"> –  dydis, išreiškiantis Kliento galėjimą pasinaudoti Sistema. </w:t>
      </w:r>
    </w:p>
    <w:p w14:paraId="39852A98"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 xml:space="preserve">ADOC – </w:t>
      </w:r>
      <w:r w:rsidRPr="00EA26BA">
        <w:rPr>
          <w:rFonts w:ascii="Times New Roman" w:eastAsia="Arial" w:hAnsi="Times New Roman" w:cs="Times New Roman"/>
          <w:bCs/>
          <w:sz w:val="24"/>
          <w:szCs w:val="24"/>
        </w:rPr>
        <w:t>Lietuvos Vyriausiojo archyvaro patvirtinta elektroninio dokumento specifikacija ADOC v1.0.</w:t>
      </w:r>
    </w:p>
    <w:p w14:paraId="44BFDE0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 xml:space="preserve">PDF-LT – </w:t>
      </w:r>
      <w:r w:rsidRPr="00EA26BA">
        <w:rPr>
          <w:rFonts w:ascii="Times New Roman" w:eastAsia="Arial" w:hAnsi="Times New Roman" w:cs="Times New Roman"/>
          <w:bCs/>
          <w:sz w:val="24"/>
          <w:szCs w:val="24"/>
        </w:rPr>
        <w:t>Lietuvos Vyriausiojo archyvaro patvirtinta elektroninio dokumento specifikacija PDF-LT-V1.0.</w:t>
      </w:r>
    </w:p>
    <w:p w14:paraId="0FB5F0C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proofErr w:type="spellStart"/>
      <w:r w:rsidRPr="00EA26BA">
        <w:rPr>
          <w:rFonts w:ascii="Times New Roman" w:eastAsia="Arial" w:hAnsi="Times New Roman" w:cs="Times New Roman"/>
          <w:b/>
          <w:bCs/>
          <w:sz w:val="24"/>
          <w:szCs w:val="24"/>
        </w:rPr>
        <w:t>PAdES</w:t>
      </w:r>
      <w:proofErr w:type="spellEnd"/>
      <w:r w:rsidRPr="00EA26BA">
        <w:rPr>
          <w:rFonts w:ascii="Times New Roman" w:eastAsia="Arial" w:hAnsi="Times New Roman" w:cs="Times New Roman"/>
          <w:b/>
          <w:bCs/>
          <w:sz w:val="24"/>
          <w:szCs w:val="24"/>
        </w:rPr>
        <w:t xml:space="preserve"> – </w:t>
      </w:r>
      <w:r w:rsidRPr="00EA26BA">
        <w:rPr>
          <w:rFonts w:ascii="Times New Roman" w:eastAsia="Arial" w:hAnsi="Times New Roman" w:cs="Times New Roman"/>
          <w:bCs/>
          <w:sz w:val="24"/>
          <w:szCs w:val="24"/>
        </w:rPr>
        <w:t>elektroninio parašo PDF rinkmenoje formatai, kuriuos aprašo PDF elektroninio parašo</w:t>
      </w:r>
      <w:r w:rsidRPr="00EA26BA">
        <w:rPr>
          <w:rFonts w:ascii="Times New Roman" w:eastAsia="Arial" w:hAnsi="Times New Roman" w:cs="Times New Roman"/>
          <w:sz w:val="24"/>
          <w:szCs w:val="24"/>
        </w:rPr>
        <w:t xml:space="preserve"> standartų grupė (toliau – </w:t>
      </w:r>
      <w:proofErr w:type="spellStart"/>
      <w:r w:rsidRPr="00EA26BA">
        <w:rPr>
          <w:rFonts w:ascii="Times New Roman" w:eastAsia="Arial" w:hAnsi="Times New Roman" w:cs="Times New Roman"/>
          <w:sz w:val="24"/>
          <w:szCs w:val="24"/>
        </w:rPr>
        <w:t>PAdES</w:t>
      </w:r>
      <w:proofErr w:type="spellEnd"/>
      <w:r w:rsidRPr="00EA26BA">
        <w:rPr>
          <w:rFonts w:ascii="Times New Roman" w:eastAsia="Arial" w:hAnsi="Times New Roman" w:cs="Times New Roman"/>
          <w:sz w:val="24"/>
          <w:szCs w:val="24"/>
        </w:rPr>
        <w:t xml:space="preserve"> standartas). Šios standartų grupės apžvalga aprašyta </w:t>
      </w:r>
      <w:r w:rsidRPr="00EA26BA">
        <w:rPr>
          <w:rFonts w:ascii="Times New Roman" w:eastAsia="Arial" w:hAnsi="Times New Roman" w:cs="Times New Roman"/>
          <w:sz w:val="24"/>
          <w:szCs w:val="24"/>
        </w:rPr>
        <w:lastRenderedPageBreak/>
        <w:t xml:space="preserve">pirmoje šios standartų grupės dalyje – standarte LST ETSI TS 102 778-1 V1.1.1:2011 „Elektroniniai parašai ir infrastruktūros (EPI). Patobulintojo PDF elektroninio parašo profiliai. 1 dalis. </w:t>
      </w:r>
      <w:proofErr w:type="spellStart"/>
      <w:r w:rsidRPr="00EA26BA">
        <w:rPr>
          <w:rFonts w:ascii="Times New Roman" w:eastAsia="Arial" w:hAnsi="Times New Roman" w:cs="Times New Roman"/>
          <w:sz w:val="24"/>
          <w:szCs w:val="24"/>
        </w:rPr>
        <w:t>PAdES</w:t>
      </w:r>
      <w:proofErr w:type="spellEnd"/>
      <w:r w:rsidRPr="00EA26BA">
        <w:rPr>
          <w:rFonts w:ascii="Times New Roman" w:eastAsia="Arial" w:hAnsi="Times New Roman" w:cs="Times New Roman"/>
          <w:sz w:val="24"/>
          <w:szCs w:val="24"/>
        </w:rPr>
        <w:t xml:space="preserve"> apžvalga. </w:t>
      </w:r>
      <w:proofErr w:type="spellStart"/>
      <w:r w:rsidRPr="00EA26BA">
        <w:rPr>
          <w:rFonts w:ascii="Times New Roman" w:eastAsia="Arial" w:hAnsi="Times New Roman" w:cs="Times New Roman"/>
          <w:sz w:val="24"/>
          <w:szCs w:val="24"/>
        </w:rPr>
        <w:t>PAdES</w:t>
      </w:r>
      <w:proofErr w:type="spellEnd"/>
      <w:r w:rsidRPr="00EA26BA">
        <w:rPr>
          <w:rFonts w:ascii="Times New Roman" w:eastAsia="Arial" w:hAnsi="Times New Roman" w:cs="Times New Roman"/>
          <w:sz w:val="24"/>
          <w:szCs w:val="24"/>
        </w:rPr>
        <w:t xml:space="preserve"> struktūros dokumentas“.</w:t>
      </w:r>
    </w:p>
    <w:p w14:paraId="51E32FF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proofErr w:type="spellStart"/>
      <w:r w:rsidRPr="00EA26BA">
        <w:rPr>
          <w:rFonts w:ascii="Times New Roman" w:eastAsia="Arial" w:hAnsi="Times New Roman" w:cs="Times New Roman"/>
          <w:b/>
          <w:bCs/>
          <w:sz w:val="24"/>
          <w:szCs w:val="24"/>
        </w:rPr>
        <w:t>ASiC</w:t>
      </w:r>
      <w:proofErr w:type="spellEnd"/>
      <w:r w:rsidRPr="00EA26BA">
        <w:rPr>
          <w:rFonts w:ascii="Times New Roman" w:eastAsia="Arial" w:hAnsi="Times New Roman" w:cs="Times New Roman"/>
          <w:sz w:val="24"/>
          <w:szCs w:val="24"/>
        </w:rPr>
        <w:t xml:space="preserve"> - LST ETSI TS 102 918 V1.3.1:2013 standartas, aprašantis konteinerio struktūrą, susiejančią saugius elektroninius parašus ir (arba) Laiko žymas su duomenų objektais ZIP archyve (toliau – </w:t>
      </w:r>
      <w:proofErr w:type="spellStart"/>
      <w:r w:rsidRPr="00EA26BA">
        <w:rPr>
          <w:rFonts w:ascii="Times New Roman" w:eastAsia="Arial" w:hAnsi="Times New Roman" w:cs="Times New Roman"/>
          <w:b/>
          <w:bCs/>
          <w:sz w:val="24"/>
          <w:szCs w:val="24"/>
        </w:rPr>
        <w:t>ASiC</w:t>
      </w:r>
      <w:proofErr w:type="spellEnd"/>
      <w:r w:rsidRPr="00EA26BA">
        <w:rPr>
          <w:rFonts w:ascii="Times New Roman" w:eastAsia="Arial" w:hAnsi="Times New Roman" w:cs="Times New Roman"/>
          <w:b/>
          <w:bCs/>
          <w:sz w:val="24"/>
          <w:szCs w:val="24"/>
        </w:rPr>
        <w:t xml:space="preserve"> standartas</w:t>
      </w:r>
      <w:r w:rsidRPr="00EA26BA">
        <w:rPr>
          <w:rFonts w:ascii="Times New Roman" w:eastAsia="Arial" w:hAnsi="Times New Roman" w:cs="Times New Roman"/>
          <w:sz w:val="24"/>
          <w:szCs w:val="24"/>
        </w:rPr>
        <w:t>).</w:t>
      </w:r>
    </w:p>
    <w:p w14:paraId="13B46550"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Elektroninis dokumentas</w:t>
      </w:r>
      <w:r w:rsidRPr="00EA26BA">
        <w:rPr>
          <w:rFonts w:ascii="Times New Roman" w:eastAsia="Arial" w:hAnsi="Times New Roman" w:cs="Times New Roman"/>
          <w:sz w:val="24"/>
          <w:szCs w:val="24"/>
        </w:rPr>
        <w:t xml:space="preserve"> – Dokumentas, pasirašytas Kvalifikuotu ar Pažangiuoju elektroniniu parašu pagal šios Techninės Specifikacijos reikalavimus.</w:t>
      </w:r>
    </w:p>
    <w:p w14:paraId="0A9F593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EUAlbertina" w:hAnsi="Times New Roman" w:cs="Times New Roman"/>
          <w:b/>
          <w:bCs/>
          <w:color w:val="000000" w:themeColor="text1"/>
          <w:sz w:val="24"/>
          <w:szCs w:val="24"/>
        </w:rPr>
        <w:t xml:space="preserve">Elektroninio parašo sertifikatas </w:t>
      </w:r>
      <w:r w:rsidRPr="00EA26BA">
        <w:rPr>
          <w:rFonts w:ascii="Times New Roman" w:eastAsia="EUAlbertina" w:hAnsi="Times New Roman" w:cs="Times New Roman"/>
          <w:color w:val="000000" w:themeColor="text1"/>
          <w:sz w:val="24"/>
          <w:szCs w:val="24"/>
        </w:rPr>
        <w:t>– elektroninis liudijimas, kuriuo elektroninio parašo patvirtinimo duomenys susiejami su fiziniu asmeniu ir kuriuo patvirtinamas bent to asmens vardas ir pavardė arba slapyvardis.</w:t>
      </w:r>
    </w:p>
    <w:p w14:paraId="1E2EAB2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Sertifikatų galiojimo tikrinimo OCSP paslauga</w:t>
      </w:r>
      <w:r w:rsidRPr="00EA26BA">
        <w:rPr>
          <w:rFonts w:ascii="Times New Roman" w:eastAsia="Arial" w:hAnsi="Times New Roman" w:cs="Times New Roman"/>
          <w:sz w:val="24"/>
          <w:szCs w:val="24"/>
        </w:rPr>
        <w:t xml:space="preserve"> – tai pasirašytas atsakymas į OCSP užklausą, pažymintis sertifikato būseną.</w:t>
      </w:r>
    </w:p>
    <w:p w14:paraId="7F691A5C"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 xml:space="preserve">Kvalifikuotas elektroninio parašo kūrimo įtaisas </w:t>
      </w:r>
      <w:r w:rsidRPr="00EA26BA">
        <w:rPr>
          <w:rFonts w:ascii="Times New Roman" w:eastAsia="Arial" w:hAnsi="Times New Roman" w:cs="Times New Roman"/>
          <w:sz w:val="24"/>
          <w:szCs w:val="24"/>
        </w:rPr>
        <w:t xml:space="preserve">– elektroninio parašo kūrimo įtaisas, atitinkantis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II priede nustatytus reikalavimus.</w:t>
      </w:r>
    </w:p>
    <w:p w14:paraId="7E252CC9"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Kvalifikuoto elektroninio parašo sertifikatas</w:t>
      </w:r>
      <w:r w:rsidRPr="00EA26BA">
        <w:rPr>
          <w:rFonts w:ascii="Times New Roman" w:eastAsia="Arial" w:hAnsi="Times New Roman" w:cs="Times New Roman"/>
          <w:sz w:val="24"/>
          <w:szCs w:val="24"/>
        </w:rPr>
        <w:t xml:space="preserve"> - elektroninio parašo sertifikatas, kurį išduoda kvalifikuotas Patikimumo užtikrinimo paslaugų teikėjas ir kuris atitinka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I priede nustatytus reikalavimus.</w:t>
      </w:r>
    </w:p>
    <w:p w14:paraId="7334147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Incidentas</w:t>
      </w:r>
      <w:r w:rsidRPr="00EA26BA">
        <w:rPr>
          <w:rFonts w:ascii="Times New Roman" w:eastAsia="Arial" w:hAnsi="Times New Roman" w:cs="Times New Roman"/>
          <w:sz w:val="24"/>
          <w:szCs w:val="24"/>
        </w:rPr>
        <w:t xml:space="preserve"> – </w:t>
      </w:r>
      <w:r w:rsidRPr="00EA26BA">
        <w:rPr>
          <w:rFonts w:ascii="Times New Roman" w:eastAsia="Arial" w:hAnsi="Times New Roman" w:cs="Times New Roman"/>
          <w:b/>
          <w:bCs/>
          <w:sz w:val="24"/>
          <w:szCs w:val="24"/>
        </w:rPr>
        <w:t>Sistemos sutrikimas</w:t>
      </w:r>
      <w:r w:rsidRPr="00EA26BA">
        <w:rPr>
          <w:rFonts w:ascii="Times New Roman" w:eastAsia="Arial" w:hAnsi="Times New Roman" w:cs="Times New Roman"/>
          <w:sz w:val="24"/>
          <w:szCs w:val="24"/>
        </w:rPr>
        <w:t xml:space="preserve"> (</w:t>
      </w:r>
      <w:r w:rsidRPr="00EA26BA">
        <w:rPr>
          <w:rFonts w:ascii="Times New Roman" w:eastAsia="Arial" w:hAnsi="Times New Roman" w:cs="Times New Roman"/>
          <w:b/>
          <w:bCs/>
          <w:sz w:val="24"/>
          <w:szCs w:val="24"/>
        </w:rPr>
        <w:t>Klaida</w:t>
      </w:r>
      <w:r w:rsidRPr="00EA26BA">
        <w:rPr>
          <w:rFonts w:ascii="Times New Roman" w:eastAsia="Arial" w:hAnsi="Times New Roman" w:cs="Times New Roman"/>
          <w:sz w:val="24"/>
          <w:szCs w:val="24"/>
        </w:rPr>
        <w:t xml:space="preserve"> arba </w:t>
      </w:r>
      <w:r w:rsidRPr="00EA26BA">
        <w:rPr>
          <w:rFonts w:ascii="Times New Roman" w:eastAsia="Arial" w:hAnsi="Times New Roman" w:cs="Times New Roman"/>
          <w:b/>
          <w:bCs/>
          <w:sz w:val="24"/>
          <w:szCs w:val="24"/>
        </w:rPr>
        <w:t>Kritinė klaida</w:t>
      </w:r>
      <w:r w:rsidRPr="00EA26BA">
        <w:rPr>
          <w:rFonts w:ascii="Times New Roman" w:eastAsia="Arial" w:hAnsi="Times New Roman" w:cs="Times New Roman"/>
          <w:sz w:val="24"/>
          <w:szCs w:val="24"/>
        </w:rPr>
        <w:t xml:space="preserve">). </w:t>
      </w:r>
      <w:r w:rsidRPr="00EA26BA">
        <w:rPr>
          <w:rFonts w:ascii="Times New Roman" w:eastAsia="Arial" w:hAnsi="Times New Roman" w:cs="Times New Roman"/>
          <w:b/>
          <w:bCs/>
          <w:sz w:val="24"/>
          <w:szCs w:val="24"/>
        </w:rPr>
        <w:t>Kitos šioje Specifikacijoje vartojamos sąvokos</w:t>
      </w:r>
      <w:r w:rsidRPr="00EA26BA">
        <w:rPr>
          <w:rFonts w:ascii="Times New Roman" w:eastAsia="Arial" w:hAnsi="Times New Roman" w:cs="Times New Roman"/>
          <w:sz w:val="24"/>
          <w:szCs w:val="24"/>
        </w:rPr>
        <w:t xml:space="preserve"> suprantamos taip, kaip jos apibrėžtos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reglamente. </w:t>
      </w:r>
    </w:p>
    <w:p w14:paraId="30027718"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Klaida</w:t>
      </w:r>
      <w:r w:rsidRPr="00EA26BA">
        <w:rPr>
          <w:rFonts w:ascii="Times New Roman" w:eastAsia="Arial" w:hAnsi="Times New Roman" w:cs="Times New Roman"/>
          <w:sz w:val="24"/>
          <w:szCs w:val="24"/>
        </w:rPr>
        <w:t xml:space="preserve"> - tai situacija, kai Sistemoje gaunamas klaidos pranešimas arba sistemos funkcionalumas neatitinka nustatytų reikalavimų, tačiau nestabdo tolesnio Sistemos naudojimo.</w:t>
      </w:r>
    </w:p>
    <w:p w14:paraId="699FA769"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Kritinė klaida</w:t>
      </w:r>
      <w:r w:rsidRPr="00EA26BA">
        <w:rPr>
          <w:rFonts w:ascii="Times New Roman" w:eastAsia="Arial" w:hAnsi="Times New Roman" w:cs="Times New Roman"/>
          <w:sz w:val="24"/>
          <w:szCs w:val="24"/>
        </w:rPr>
        <w:t xml:space="preserve"> - tai klaida, kuri stabdo tolimesnį Sistemos naudojimą.</w:t>
      </w:r>
    </w:p>
    <w:p w14:paraId="2CE6633A"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 xml:space="preserve">Reakcija </w:t>
      </w:r>
      <w:r w:rsidRPr="00EA26BA">
        <w:rPr>
          <w:rFonts w:ascii="Times New Roman" w:eastAsia="Arial" w:hAnsi="Times New Roman" w:cs="Times New Roman"/>
          <w:sz w:val="24"/>
          <w:szCs w:val="24"/>
        </w:rPr>
        <w:t>– laikas iki sprendimo.</w:t>
      </w:r>
    </w:p>
    <w:p w14:paraId="1D797A1F"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eastAsia="Arial" w:hAnsi="Times New Roman" w:cs="Times New Roman"/>
          <w:sz w:val="24"/>
          <w:szCs w:val="24"/>
        </w:rPr>
      </w:pPr>
      <w:r w:rsidRPr="00EA26BA">
        <w:rPr>
          <w:rFonts w:ascii="Times New Roman" w:eastAsia="Arial" w:hAnsi="Times New Roman" w:cs="Times New Roman"/>
          <w:b/>
          <w:bCs/>
          <w:sz w:val="24"/>
          <w:szCs w:val="24"/>
        </w:rPr>
        <w:t>Laiko žyma</w:t>
      </w:r>
      <w:r w:rsidRPr="00EA26BA">
        <w:rPr>
          <w:rFonts w:ascii="Times New Roman" w:eastAsia="Arial" w:hAnsi="Times New Roman" w:cs="Times New Roman"/>
          <w:sz w:val="24"/>
          <w:szCs w:val="24"/>
        </w:rPr>
        <w:t xml:space="preserve"> – tai duomenys, kurie yra logiškai susieti su kitais duomenimis ir patvirtina, kad tie kiti duomenys egzistavo iki žymoje nurodyto laiko. Kvalifikuoto elektroninio parašo laiko žyma yra įrodymas, kad Kvalifikuotas elektroninis parašas buvo sukurtas iki laiko žymoje nurodyto laiko.</w:t>
      </w:r>
    </w:p>
    <w:p w14:paraId="584EA6C4" w14:textId="77777777" w:rsidR="00A673AB" w:rsidRPr="00EA26BA" w:rsidRDefault="00A673AB" w:rsidP="00A673AB">
      <w:pPr>
        <w:pStyle w:val="Sraopastraipa"/>
        <w:numPr>
          <w:ilvl w:val="1"/>
          <w:numId w:val="5"/>
        </w:numPr>
        <w:tabs>
          <w:tab w:val="left" w:pos="567"/>
        </w:tabs>
        <w:spacing w:before="60" w:after="60"/>
        <w:ind w:left="0" w:firstLine="0"/>
        <w:contextualSpacing w:val="0"/>
        <w:jc w:val="both"/>
        <w:rPr>
          <w:rFonts w:ascii="Times New Roman" w:hAnsi="Times New Roman" w:cs="Times New Roman"/>
          <w:sz w:val="24"/>
          <w:szCs w:val="24"/>
        </w:rPr>
      </w:pPr>
      <w:r w:rsidRPr="00EA26BA">
        <w:rPr>
          <w:rFonts w:ascii="Times New Roman" w:eastAsia="Arial" w:hAnsi="Times New Roman" w:cs="Times New Roman"/>
          <w:b/>
          <w:bCs/>
          <w:sz w:val="24"/>
          <w:szCs w:val="24"/>
        </w:rPr>
        <w:t>Transakcija</w:t>
      </w:r>
      <w:r w:rsidRPr="00EA26BA">
        <w:rPr>
          <w:rFonts w:ascii="Times New Roman" w:eastAsia="Arial" w:hAnsi="Times New Roman" w:cs="Times New Roman"/>
          <w:sz w:val="24"/>
          <w:szCs w:val="24"/>
        </w:rPr>
        <w:t xml:space="preserve"> – veiksmas, kurio metu gali būti atliekamas</w:t>
      </w:r>
      <w:r w:rsidRPr="00EA26BA">
        <w:rPr>
          <w:rFonts w:ascii="Times New Roman" w:hAnsi="Times New Roman" w:cs="Times New Roman"/>
          <w:sz w:val="24"/>
          <w:szCs w:val="24"/>
        </w:rPr>
        <w:t xml:space="preserve"> El. parašo patikrinimas, El. parašo pakėlimas iki ilgalaikio saugojimo lygmens, dokumento peržiūra naudojant Paslaugų teikėjo pateiktą vartotojo sąsają, dokumento pasirašymas El. parašu ir kitos objekto aprašyme išvardintos funkcijos.</w:t>
      </w:r>
    </w:p>
    <w:p w14:paraId="5C608D2F" w14:textId="77777777" w:rsidR="00A673AB" w:rsidRPr="00EA26BA" w:rsidRDefault="00A673AB" w:rsidP="00A673AB">
      <w:pPr>
        <w:pStyle w:val="Sraopastraipa"/>
        <w:tabs>
          <w:tab w:val="left" w:pos="567"/>
        </w:tabs>
        <w:spacing w:before="60" w:after="60"/>
        <w:ind w:left="0" w:firstLine="0"/>
        <w:contextualSpacing w:val="0"/>
        <w:jc w:val="both"/>
        <w:rPr>
          <w:rFonts w:ascii="Times New Roman" w:hAnsi="Times New Roman" w:cs="Times New Roman"/>
          <w:sz w:val="24"/>
          <w:szCs w:val="24"/>
        </w:rPr>
      </w:pPr>
    </w:p>
    <w:p w14:paraId="7F15380F" w14:textId="77777777" w:rsidR="00A673AB" w:rsidRPr="00EA26BA" w:rsidRDefault="00A673AB" w:rsidP="00A673AB">
      <w:pPr>
        <w:pStyle w:val="Sraopastraipa"/>
        <w:numPr>
          <w:ilvl w:val="0"/>
          <w:numId w:val="9"/>
        </w:numPr>
        <w:pBdr>
          <w:top w:val="single" w:sz="4" w:space="1" w:color="auto"/>
          <w:bottom w:val="single" w:sz="4" w:space="1" w:color="auto"/>
        </w:pBdr>
        <w:tabs>
          <w:tab w:val="left" w:pos="284"/>
        </w:tabs>
        <w:spacing w:before="60" w:after="60"/>
        <w:ind w:left="0" w:firstLine="0"/>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PIRKIMO OBJEKTAS</w:t>
      </w:r>
      <w:bookmarkStart w:id="1" w:name="_Hlk36637828"/>
    </w:p>
    <w:bookmarkEnd w:id="1"/>
    <w:p w14:paraId="6C149E8B" w14:textId="77777777" w:rsidR="00A673AB" w:rsidRPr="00EA26BA" w:rsidRDefault="00A673AB" w:rsidP="00A673AB">
      <w:pPr>
        <w:tabs>
          <w:tab w:val="left" w:pos="709"/>
        </w:tabs>
        <w:spacing w:before="60" w:after="60"/>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 xml:space="preserve">Pirkimo objektą </w:t>
      </w:r>
      <w:r w:rsidRPr="00EA26BA">
        <w:rPr>
          <w:rFonts w:ascii="Times New Roman" w:eastAsia="Arial" w:hAnsi="Times New Roman" w:cs="Times New Roman"/>
          <w:sz w:val="24"/>
          <w:szCs w:val="24"/>
        </w:rPr>
        <w:t xml:space="preserve">sudaro: </w:t>
      </w:r>
    </w:p>
    <w:p w14:paraId="6E132784" w14:textId="77777777" w:rsidR="00A673AB" w:rsidRPr="00EA26BA" w:rsidRDefault="00A673AB" w:rsidP="00A673AB">
      <w:pPr>
        <w:pStyle w:val="Sraopastraipa"/>
        <w:tabs>
          <w:tab w:val="left" w:pos="567"/>
        </w:tabs>
        <w:spacing w:before="60" w:after="60"/>
        <w:ind w:left="0" w:firstLine="0"/>
        <w:contextualSpacing w:val="0"/>
        <w:jc w:val="both"/>
        <w:rPr>
          <w:rFonts w:ascii="Times New Roman" w:eastAsia="Arial" w:hAnsi="Times New Roman" w:cs="Times New Roman"/>
          <w:sz w:val="24"/>
          <w:szCs w:val="24"/>
        </w:rPr>
      </w:pPr>
      <w:r w:rsidRPr="00EA26BA">
        <w:rPr>
          <w:rStyle w:val="Laukeliai"/>
          <w:rFonts w:ascii="Times New Roman" w:eastAsia="Arial" w:hAnsi="Times New Roman" w:cs="Times New Roman"/>
          <w:sz w:val="24"/>
          <w:szCs w:val="24"/>
        </w:rPr>
        <w:t xml:space="preserve">2.1. </w:t>
      </w:r>
      <w:r w:rsidRPr="00EA26BA">
        <w:rPr>
          <w:rFonts w:ascii="Times New Roman" w:eastAsia="Arial" w:hAnsi="Times New Roman" w:cs="Times New Roman"/>
          <w:sz w:val="24"/>
          <w:szCs w:val="24"/>
        </w:rPr>
        <w:t>Galimybė naudotis Sistema, atitinkančia Techninėje specifikacijoje apibrėžtus reikalavimus, kurios pagalba atliekamos Transakcijos, kurios apskaičiuojamos pagal faktiškai praėjusį mėnesį suteiktą Transakcijų kiekį.</w:t>
      </w:r>
    </w:p>
    <w:p w14:paraId="69EB4F06" w14:textId="77777777" w:rsidR="00A673AB" w:rsidRPr="00EA26BA" w:rsidRDefault="00A673AB" w:rsidP="00A673AB">
      <w:pPr>
        <w:pStyle w:val="Sraopastraipa"/>
        <w:tabs>
          <w:tab w:val="left" w:pos="284"/>
        </w:tabs>
        <w:spacing w:before="60" w:after="60"/>
        <w:ind w:left="709" w:firstLine="0"/>
        <w:contextualSpacing w:val="0"/>
        <w:jc w:val="both"/>
        <w:rPr>
          <w:rFonts w:ascii="Times New Roman" w:hAnsi="Times New Roman" w:cs="Times New Roman"/>
          <w:b/>
          <w:sz w:val="24"/>
          <w:szCs w:val="24"/>
        </w:rPr>
      </w:pPr>
    </w:p>
    <w:p w14:paraId="03437B6A" w14:textId="77777777" w:rsidR="00A673AB" w:rsidRPr="00EA26BA" w:rsidRDefault="00A673AB" w:rsidP="00A673AB">
      <w:pPr>
        <w:pStyle w:val="Sraopastraipa"/>
        <w:numPr>
          <w:ilvl w:val="0"/>
          <w:numId w:val="9"/>
        </w:numPr>
        <w:pBdr>
          <w:top w:val="single" w:sz="8" w:space="1" w:color="auto"/>
          <w:bottom w:val="single" w:sz="8" w:space="1" w:color="auto"/>
        </w:pBdr>
        <w:tabs>
          <w:tab w:val="left" w:pos="284"/>
        </w:tabs>
        <w:spacing w:before="60" w:after="60"/>
        <w:ind w:left="0" w:firstLine="0"/>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PIRKIMO OBJEKTO APIMTYS</w:t>
      </w:r>
    </w:p>
    <w:p w14:paraId="4EE24A01" w14:textId="77777777" w:rsidR="00A673AB" w:rsidRPr="00EA26BA" w:rsidRDefault="00A673AB" w:rsidP="00A673AB">
      <w:pPr>
        <w:pStyle w:val="Sraopastraipa"/>
        <w:numPr>
          <w:ilvl w:val="1"/>
          <w:numId w:val="9"/>
        </w:numPr>
        <w:tabs>
          <w:tab w:val="left" w:pos="567"/>
        </w:tabs>
        <w:ind w:firstLine="0"/>
        <w:rPr>
          <w:rFonts w:ascii="Times New Roman" w:eastAsia="Times New Roman" w:hAnsi="Times New Roman" w:cs="Times New Roman"/>
          <w:iCs/>
          <w:sz w:val="24"/>
          <w:szCs w:val="24"/>
          <w:lang w:eastAsia="da-DK"/>
        </w:rPr>
      </w:pPr>
      <w:r w:rsidRPr="00EA26BA">
        <w:rPr>
          <w:rFonts w:ascii="Times New Roman" w:eastAsia="Times New Roman" w:hAnsi="Times New Roman" w:cs="Times New Roman"/>
          <w:iCs/>
          <w:sz w:val="24"/>
          <w:szCs w:val="24"/>
          <w:lang w:eastAsia="da-DK"/>
        </w:rPr>
        <w:t>Pirkimo objekto apimtys pateikiamos žemiau esančioje Lentelėje Nr. 1:</w:t>
      </w:r>
    </w:p>
    <w:p w14:paraId="5A3DE08E" w14:textId="77777777" w:rsidR="00A673AB" w:rsidRPr="00EA26BA" w:rsidRDefault="00A673AB" w:rsidP="00A673AB">
      <w:pPr>
        <w:jc w:val="right"/>
        <w:rPr>
          <w:rFonts w:ascii="Times New Roman" w:hAnsi="Times New Roman" w:cs="Times New Roman"/>
          <w:b/>
          <w:bCs/>
          <w:sz w:val="24"/>
          <w:szCs w:val="24"/>
          <w:lang w:eastAsia="da-DK"/>
        </w:rPr>
      </w:pPr>
      <w:r w:rsidRPr="00EA26BA">
        <w:rPr>
          <w:rFonts w:ascii="Times New Roman" w:hAnsi="Times New Roman" w:cs="Times New Roman"/>
          <w:b/>
          <w:bCs/>
          <w:sz w:val="24"/>
          <w:szCs w:val="24"/>
          <w:lang w:eastAsia="da-DK"/>
        </w:rPr>
        <w:t>Lentelė Nr. 1</w:t>
      </w:r>
    </w:p>
    <w:tbl>
      <w:tblPr>
        <w:tblStyle w:val="Lentelstinklelis"/>
        <w:tblW w:w="9351" w:type="dxa"/>
        <w:tblLook w:val="04A0" w:firstRow="1" w:lastRow="0" w:firstColumn="1" w:lastColumn="0" w:noHBand="0" w:noVBand="1"/>
      </w:tblPr>
      <w:tblGrid>
        <w:gridCol w:w="570"/>
        <w:gridCol w:w="4466"/>
        <w:gridCol w:w="771"/>
        <w:gridCol w:w="1843"/>
        <w:gridCol w:w="1701"/>
      </w:tblGrid>
      <w:tr w:rsidR="006D1DFE" w:rsidRPr="00EA26BA" w14:paraId="77861833" w14:textId="1D541298" w:rsidTr="006D1DFE">
        <w:trPr>
          <w:trHeight w:val="504"/>
        </w:trPr>
        <w:tc>
          <w:tcPr>
            <w:tcW w:w="570" w:type="dxa"/>
            <w:vAlign w:val="center"/>
          </w:tcPr>
          <w:p w14:paraId="12DC906A" w14:textId="77777777"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sz w:val="24"/>
                <w:szCs w:val="24"/>
              </w:rPr>
            </w:pPr>
            <w:bookmarkStart w:id="2" w:name="_Hlk155874049"/>
            <w:r w:rsidRPr="00EA26BA">
              <w:rPr>
                <w:rFonts w:ascii="Times New Roman" w:hAnsi="Times New Roman" w:cs="Times New Roman"/>
                <w:b/>
                <w:sz w:val="24"/>
                <w:szCs w:val="24"/>
              </w:rPr>
              <w:t>Eil. Nr.</w:t>
            </w:r>
          </w:p>
        </w:tc>
        <w:tc>
          <w:tcPr>
            <w:tcW w:w="4466" w:type="dxa"/>
            <w:vAlign w:val="center"/>
          </w:tcPr>
          <w:p w14:paraId="329CEA68" w14:textId="77777777"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sz w:val="24"/>
                <w:szCs w:val="24"/>
              </w:rPr>
            </w:pPr>
            <w:r w:rsidRPr="00EA26BA">
              <w:rPr>
                <w:rFonts w:ascii="Times New Roman" w:hAnsi="Times New Roman" w:cs="Times New Roman"/>
                <w:b/>
                <w:sz w:val="24"/>
                <w:szCs w:val="24"/>
              </w:rPr>
              <w:t xml:space="preserve">Pirkimo objektas </w:t>
            </w:r>
          </w:p>
        </w:tc>
        <w:tc>
          <w:tcPr>
            <w:tcW w:w="771" w:type="dxa"/>
            <w:vAlign w:val="center"/>
          </w:tcPr>
          <w:p w14:paraId="48D95E97" w14:textId="77777777"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sz w:val="24"/>
                <w:szCs w:val="24"/>
              </w:rPr>
            </w:pPr>
            <w:r w:rsidRPr="00EA26BA">
              <w:rPr>
                <w:rFonts w:ascii="Times New Roman" w:hAnsi="Times New Roman" w:cs="Times New Roman"/>
                <w:b/>
                <w:sz w:val="24"/>
                <w:szCs w:val="24"/>
              </w:rPr>
              <w:t>Mato</w:t>
            </w:r>
          </w:p>
          <w:p w14:paraId="560E9348" w14:textId="77777777"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sz w:val="24"/>
                <w:szCs w:val="24"/>
              </w:rPr>
            </w:pPr>
            <w:r w:rsidRPr="00EA26BA">
              <w:rPr>
                <w:rFonts w:ascii="Times New Roman" w:hAnsi="Times New Roman" w:cs="Times New Roman"/>
                <w:b/>
                <w:sz w:val="24"/>
                <w:szCs w:val="24"/>
              </w:rPr>
              <w:t>vnt.</w:t>
            </w:r>
          </w:p>
        </w:tc>
        <w:tc>
          <w:tcPr>
            <w:tcW w:w="1843" w:type="dxa"/>
            <w:vAlign w:val="center"/>
          </w:tcPr>
          <w:p w14:paraId="0835157D" w14:textId="325F861F"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bCs/>
                <w:sz w:val="24"/>
                <w:szCs w:val="24"/>
              </w:rPr>
            </w:pPr>
            <w:r w:rsidRPr="00EA26BA">
              <w:rPr>
                <w:rFonts w:ascii="Times New Roman" w:hAnsi="Times New Roman" w:cs="Times New Roman"/>
                <w:b/>
                <w:bCs/>
                <w:iCs/>
                <w:color w:val="000000" w:themeColor="text1"/>
                <w:sz w:val="24"/>
                <w:szCs w:val="24"/>
              </w:rPr>
              <w:t xml:space="preserve">Preliminarus kiekis </w:t>
            </w:r>
            <w:r>
              <w:rPr>
                <w:rFonts w:ascii="Times New Roman" w:hAnsi="Times New Roman" w:cs="Times New Roman"/>
                <w:b/>
                <w:bCs/>
                <w:sz w:val="24"/>
                <w:szCs w:val="24"/>
              </w:rPr>
              <w:t>1 mėn.</w:t>
            </w:r>
            <w:r w:rsidRPr="00EA26BA">
              <w:rPr>
                <w:rFonts w:ascii="Times New Roman" w:hAnsi="Times New Roman" w:cs="Times New Roman"/>
                <w:b/>
                <w:bCs/>
                <w:sz w:val="24"/>
                <w:szCs w:val="24"/>
              </w:rPr>
              <w:t xml:space="preserve"> </w:t>
            </w:r>
          </w:p>
        </w:tc>
        <w:tc>
          <w:tcPr>
            <w:tcW w:w="1701" w:type="dxa"/>
          </w:tcPr>
          <w:p w14:paraId="3D5A1CF9" w14:textId="4D53964F" w:rsidR="006D1DFE" w:rsidRPr="00EA26BA" w:rsidRDefault="006D1DFE" w:rsidP="009A757B">
            <w:pPr>
              <w:pStyle w:val="Sraopastraipa"/>
              <w:tabs>
                <w:tab w:val="left" w:pos="540"/>
              </w:tabs>
              <w:spacing w:before="60" w:after="60"/>
              <w:ind w:left="0" w:firstLine="0"/>
              <w:jc w:val="center"/>
              <w:rPr>
                <w:rFonts w:ascii="Times New Roman" w:hAnsi="Times New Roman" w:cs="Times New Roman"/>
                <w:b/>
                <w:bCs/>
                <w:iCs/>
                <w:color w:val="000000" w:themeColor="text1"/>
                <w:sz w:val="24"/>
                <w:szCs w:val="24"/>
              </w:rPr>
            </w:pPr>
            <w:r w:rsidRPr="00EA26BA">
              <w:rPr>
                <w:rFonts w:ascii="Times New Roman" w:hAnsi="Times New Roman" w:cs="Times New Roman"/>
                <w:b/>
                <w:bCs/>
                <w:iCs/>
                <w:color w:val="000000" w:themeColor="text1"/>
                <w:sz w:val="24"/>
                <w:szCs w:val="24"/>
              </w:rPr>
              <w:t xml:space="preserve">Preliminarus kiekis </w:t>
            </w:r>
            <w:r>
              <w:rPr>
                <w:rFonts w:ascii="Times New Roman" w:hAnsi="Times New Roman" w:cs="Times New Roman"/>
                <w:b/>
                <w:bCs/>
                <w:sz w:val="24"/>
                <w:szCs w:val="24"/>
              </w:rPr>
              <w:t>12 mėn.</w:t>
            </w:r>
          </w:p>
        </w:tc>
      </w:tr>
      <w:tr w:rsidR="006D1DFE" w:rsidRPr="00EA26BA" w14:paraId="3D571ADE" w14:textId="4516486F" w:rsidTr="006D1DFE">
        <w:trPr>
          <w:trHeight w:val="282"/>
        </w:trPr>
        <w:tc>
          <w:tcPr>
            <w:tcW w:w="570" w:type="dxa"/>
          </w:tcPr>
          <w:p w14:paraId="6E5B5AC7" w14:textId="77777777" w:rsidR="006D1DFE" w:rsidRPr="00EA26BA" w:rsidRDefault="006D1DFE" w:rsidP="006D1DFE">
            <w:pPr>
              <w:pStyle w:val="Sraopastraipa"/>
              <w:numPr>
                <w:ilvl w:val="0"/>
                <w:numId w:val="10"/>
              </w:numPr>
              <w:tabs>
                <w:tab w:val="left" w:pos="540"/>
              </w:tabs>
              <w:spacing w:before="60" w:after="60"/>
              <w:jc w:val="center"/>
              <w:rPr>
                <w:rFonts w:ascii="Times New Roman" w:hAnsi="Times New Roman" w:cs="Times New Roman"/>
                <w:sz w:val="24"/>
                <w:szCs w:val="24"/>
              </w:rPr>
            </w:pPr>
          </w:p>
        </w:tc>
        <w:tc>
          <w:tcPr>
            <w:tcW w:w="4466" w:type="dxa"/>
          </w:tcPr>
          <w:p w14:paraId="41B6870B" w14:textId="77777777" w:rsidR="006D1DFE" w:rsidRPr="00EA26BA" w:rsidRDefault="006D1DFE" w:rsidP="006D1DFE">
            <w:pPr>
              <w:pStyle w:val="Sraopastraipa"/>
              <w:tabs>
                <w:tab w:val="left" w:pos="540"/>
              </w:tabs>
              <w:spacing w:before="60" w:after="60"/>
              <w:ind w:left="0" w:firstLine="0"/>
              <w:jc w:val="both"/>
              <w:rPr>
                <w:rFonts w:ascii="Times New Roman" w:hAnsi="Times New Roman" w:cs="Times New Roman"/>
                <w:sz w:val="24"/>
                <w:szCs w:val="24"/>
              </w:rPr>
            </w:pPr>
            <w:r w:rsidRPr="00EA26BA">
              <w:rPr>
                <w:rFonts w:ascii="Times New Roman" w:hAnsi="Times New Roman" w:cs="Times New Roman"/>
                <w:sz w:val="24"/>
                <w:szCs w:val="24"/>
              </w:rPr>
              <w:t>El. parašo paslauga naudojant stacionarų parašą (USB laikmeną, asmens tapatybės pažymėjimą arba valstybės tarnautojo pažymėjimą)</w:t>
            </w:r>
          </w:p>
        </w:tc>
        <w:tc>
          <w:tcPr>
            <w:tcW w:w="771" w:type="dxa"/>
          </w:tcPr>
          <w:p w14:paraId="1267897D" w14:textId="77777777" w:rsidR="006D1DFE" w:rsidRPr="00EA26BA"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sidRPr="00EA26BA">
              <w:rPr>
                <w:rFonts w:ascii="Times New Roman" w:hAnsi="Times New Roman" w:cs="Times New Roman"/>
                <w:sz w:val="24"/>
                <w:szCs w:val="24"/>
              </w:rPr>
              <w:t>Vnt.</w:t>
            </w:r>
          </w:p>
        </w:tc>
        <w:tc>
          <w:tcPr>
            <w:tcW w:w="1843" w:type="dxa"/>
            <w:vAlign w:val="center"/>
          </w:tcPr>
          <w:p w14:paraId="291247BE" w14:textId="4F84DE1E" w:rsidR="006D1DFE" w:rsidRPr="006D1DFE" w:rsidRDefault="006D1DFE" w:rsidP="006D1DFE">
            <w:pPr>
              <w:pStyle w:val="Sraopastraipa"/>
              <w:tabs>
                <w:tab w:val="left" w:pos="540"/>
              </w:tabs>
              <w:spacing w:before="60" w:after="60"/>
              <w:ind w:left="0" w:firstLine="0"/>
              <w:jc w:val="center"/>
              <w:rPr>
                <w:rFonts w:ascii="Times New Roman" w:hAnsi="Times New Roman" w:cs="Times New Roman"/>
                <w:bCs/>
                <w:sz w:val="24"/>
                <w:szCs w:val="24"/>
              </w:rPr>
            </w:pPr>
            <w:r w:rsidRPr="006D1DFE">
              <w:rPr>
                <w:rFonts w:ascii="Times New Roman" w:hAnsi="Times New Roman" w:cs="Times New Roman"/>
                <w:bCs/>
                <w:sz w:val="24"/>
                <w:szCs w:val="24"/>
              </w:rPr>
              <w:t>30 000</w:t>
            </w:r>
          </w:p>
        </w:tc>
        <w:tc>
          <w:tcPr>
            <w:tcW w:w="1701" w:type="dxa"/>
            <w:vAlign w:val="center"/>
          </w:tcPr>
          <w:p w14:paraId="02E5AB36" w14:textId="43455364" w:rsidR="006D1DFE"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360</w:t>
            </w:r>
            <w:r w:rsidRPr="00EA26BA">
              <w:rPr>
                <w:rFonts w:ascii="Times New Roman" w:hAnsi="Times New Roman" w:cs="Times New Roman"/>
                <w:sz w:val="24"/>
                <w:szCs w:val="24"/>
              </w:rPr>
              <w:t xml:space="preserve"> 000</w:t>
            </w:r>
          </w:p>
        </w:tc>
      </w:tr>
      <w:tr w:rsidR="006D1DFE" w:rsidRPr="00EA26BA" w14:paraId="3A2C7258" w14:textId="3FE5E4C6" w:rsidTr="00CE7C4C">
        <w:trPr>
          <w:trHeight w:val="282"/>
        </w:trPr>
        <w:tc>
          <w:tcPr>
            <w:tcW w:w="570" w:type="dxa"/>
          </w:tcPr>
          <w:p w14:paraId="51AE7E21" w14:textId="77777777" w:rsidR="006D1DFE" w:rsidRPr="00EA26BA" w:rsidRDefault="006D1DFE" w:rsidP="006D1DFE">
            <w:pPr>
              <w:pStyle w:val="Sraopastraipa"/>
              <w:numPr>
                <w:ilvl w:val="0"/>
                <w:numId w:val="10"/>
              </w:numPr>
              <w:tabs>
                <w:tab w:val="left" w:pos="540"/>
              </w:tabs>
              <w:spacing w:before="60" w:after="60"/>
              <w:jc w:val="center"/>
              <w:rPr>
                <w:rFonts w:ascii="Times New Roman" w:hAnsi="Times New Roman" w:cs="Times New Roman"/>
                <w:sz w:val="24"/>
                <w:szCs w:val="24"/>
              </w:rPr>
            </w:pPr>
          </w:p>
        </w:tc>
        <w:tc>
          <w:tcPr>
            <w:tcW w:w="4466" w:type="dxa"/>
          </w:tcPr>
          <w:p w14:paraId="2E299CC5" w14:textId="77777777" w:rsidR="006D1DFE" w:rsidRPr="00EA26BA" w:rsidRDefault="006D1DFE" w:rsidP="006D1DFE">
            <w:pPr>
              <w:pStyle w:val="Sraopastraipa"/>
              <w:tabs>
                <w:tab w:val="left" w:pos="540"/>
              </w:tabs>
              <w:spacing w:before="60" w:after="60"/>
              <w:ind w:left="0" w:firstLine="0"/>
              <w:jc w:val="both"/>
              <w:rPr>
                <w:rFonts w:ascii="Times New Roman" w:hAnsi="Times New Roman" w:cs="Times New Roman"/>
                <w:sz w:val="24"/>
                <w:szCs w:val="24"/>
              </w:rPr>
            </w:pPr>
            <w:r w:rsidRPr="00EA26BA">
              <w:rPr>
                <w:rFonts w:ascii="Times New Roman" w:hAnsi="Times New Roman" w:cs="Times New Roman"/>
                <w:sz w:val="24"/>
                <w:szCs w:val="24"/>
              </w:rPr>
              <w:t xml:space="preserve">El. parašo paslauga naudojant </w:t>
            </w:r>
            <w:proofErr w:type="spellStart"/>
            <w:r w:rsidRPr="00EA26BA">
              <w:rPr>
                <w:rFonts w:ascii="Times New Roman" w:hAnsi="Times New Roman" w:cs="Times New Roman"/>
                <w:sz w:val="24"/>
                <w:szCs w:val="24"/>
              </w:rPr>
              <w:t>Mobile</w:t>
            </w:r>
            <w:proofErr w:type="spellEnd"/>
            <w:r w:rsidRPr="00EA26BA">
              <w:rPr>
                <w:rFonts w:ascii="Times New Roman" w:hAnsi="Times New Roman" w:cs="Times New Roman"/>
                <w:sz w:val="24"/>
                <w:szCs w:val="24"/>
              </w:rPr>
              <w:t>-ID</w:t>
            </w:r>
          </w:p>
        </w:tc>
        <w:tc>
          <w:tcPr>
            <w:tcW w:w="771" w:type="dxa"/>
          </w:tcPr>
          <w:p w14:paraId="0D6FF0CF" w14:textId="77777777" w:rsidR="006D1DFE" w:rsidRPr="00EA26BA"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sidRPr="00EA26BA">
              <w:rPr>
                <w:rFonts w:ascii="Times New Roman" w:hAnsi="Times New Roman" w:cs="Times New Roman"/>
                <w:sz w:val="24"/>
                <w:szCs w:val="24"/>
              </w:rPr>
              <w:t>Vnt.</w:t>
            </w:r>
          </w:p>
        </w:tc>
        <w:tc>
          <w:tcPr>
            <w:tcW w:w="1843" w:type="dxa"/>
          </w:tcPr>
          <w:p w14:paraId="1A75F45E" w14:textId="3749FF0A" w:rsidR="006D1DFE" w:rsidRPr="006D1DFE" w:rsidRDefault="006D1DFE" w:rsidP="006D1DFE">
            <w:pPr>
              <w:pStyle w:val="Sraopastraipa"/>
              <w:tabs>
                <w:tab w:val="left" w:pos="540"/>
              </w:tabs>
              <w:spacing w:before="60" w:after="60"/>
              <w:ind w:left="0" w:firstLine="0"/>
              <w:jc w:val="center"/>
              <w:rPr>
                <w:rFonts w:ascii="Times New Roman" w:hAnsi="Times New Roman" w:cs="Times New Roman"/>
                <w:bCs/>
                <w:sz w:val="24"/>
                <w:szCs w:val="24"/>
              </w:rPr>
            </w:pPr>
            <w:r w:rsidRPr="006D1DFE">
              <w:rPr>
                <w:rFonts w:ascii="Times New Roman" w:hAnsi="Times New Roman" w:cs="Times New Roman"/>
                <w:bCs/>
                <w:sz w:val="24"/>
                <w:szCs w:val="24"/>
              </w:rPr>
              <w:t>1 000</w:t>
            </w:r>
          </w:p>
        </w:tc>
        <w:tc>
          <w:tcPr>
            <w:tcW w:w="1701" w:type="dxa"/>
            <w:vAlign w:val="center"/>
          </w:tcPr>
          <w:p w14:paraId="71865593" w14:textId="019538B6" w:rsidR="006D1DFE"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12 0</w:t>
            </w:r>
            <w:r w:rsidRPr="00EA26BA">
              <w:rPr>
                <w:rFonts w:ascii="Times New Roman" w:hAnsi="Times New Roman" w:cs="Times New Roman"/>
                <w:sz w:val="24"/>
                <w:szCs w:val="24"/>
              </w:rPr>
              <w:t>00</w:t>
            </w:r>
          </w:p>
        </w:tc>
      </w:tr>
      <w:tr w:rsidR="006D1DFE" w:rsidRPr="00EA26BA" w14:paraId="4CE9693C" w14:textId="498DCA7C" w:rsidTr="00CE7C4C">
        <w:trPr>
          <w:trHeight w:val="282"/>
        </w:trPr>
        <w:tc>
          <w:tcPr>
            <w:tcW w:w="570" w:type="dxa"/>
          </w:tcPr>
          <w:p w14:paraId="562B7CA6" w14:textId="77777777" w:rsidR="006D1DFE" w:rsidRPr="00EA26BA" w:rsidRDefault="006D1DFE" w:rsidP="006D1DFE">
            <w:pPr>
              <w:pStyle w:val="Sraopastraipa"/>
              <w:numPr>
                <w:ilvl w:val="0"/>
                <w:numId w:val="10"/>
              </w:numPr>
              <w:tabs>
                <w:tab w:val="left" w:pos="540"/>
              </w:tabs>
              <w:spacing w:before="60" w:after="60"/>
              <w:jc w:val="center"/>
              <w:rPr>
                <w:rFonts w:ascii="Times New Roman" w:hAnsi="Times New Roman" w:cs="Times New Roman"/>
                <w:sz w:val="24"/>
                <w:szCs w:val="24"/>
              </w:rPr>
            </w:pPr>
          </w:p>
        </w:tc>
        <w:tc>
          <w:tcPr>
            <w:tcW w:w="4466" w:type="dxa"/>
          </w:tcPr>
          <w:p w14:paraId="5D59CE9C" w14:textId="77777777" w:rsidR="006D1DFE" w:rsidRPr="00EA26BA" w:rsidRDefault="006D1DFE" w:rsidP="006D1DFE">
            <w:pPr>
              <w:pStyle w:val="Sraopastraipa"/>
              <w:tabs>
                <w:tab w:val="left" w:pos="540"/>
              </w:tabs>
              <w:spacing w:before="60" w:after="60"/>
              <w:ind w:left="0" w:firstLine="0"/>
              <w:jc w:val="both"/>
              <w:rPr>
                <w:rFonts w:ascii="Times New Roman" w:hAnsi="Times New Roman" w:cs="Times New Roman"/>
                <w:sz w:val="24"/>
                <w:szCs w:val="24"/>
              </w:rPr>
            </w:pPr>
            <w:r w:rsidRPr="00EA26BA">
              <w:rPr>
                <w:rFonts w:ascii="Times New Roman" w:hAnsi="Times New Roman" w:cs="Times New Roman"/>
                <w:sz w:val="24"/>
                <w:szCs w:val="24"/>
              </w:rPr>
              <w:t xml:space="preserve">El. parašo paslauga naudojant </w:t>
            </w:r>
            <w:proofErr w:type="spellStart"/>
            <w:r w:rsidRPr="00EA26BA">
              <w:rPr>
                <w:rFonts w:ascii="Times New Roman" w:hAnsi="Times New Roman" w:cs="Times New Roman"/>
                <w:sz w:val="24"/>
                <w:szCs w:val="24"/>
              </w:rPr>
              <w:t>Smart</w:t>
            </w:r>
            <w:proofErr w:type="spellEnd"/>
            <w:r w:rsidRPr="00EA26BA">
              <w:rPr>
                <w:rFonts w:ascii="Times New Roman" w:hAnsi="Times New Roman" w:cs="Times New Roman"/>
                <w:sz w:val="24"/>
                <w:szCs w:val="24"/>
              </w:rPr>
              <w:t>-ID</w:t>
            </w:r>
          </w:p>
        </w:tc>
        <w:tc>
          <w:tcPr>
            <w:tcW w:w="771" w:type="dxa"/>
          </w:tcPr>
          <w:p w14:paraId="59581C80" w14:textId="77777777" w:rsidR="006D1DFE" w:rsidRPr="00EA26BA"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sidRPr="00EA26BA">
              <w:rPr>
                <w:rFonts w:ascii="Times New Roman" w:hAnsi="Times New Roman" w:cs="Times New Roman"/>
                <w:sz w:val="24"/>
                <w:szCs w:val="24"/>
              </w:rPr>
              <w:t>Vnt.</w:t>
            </w:r>
          </w:p>
        </w:tc>
        <w:tc>
          <w:tcPr>
            <w:tcW w:w="1843" w:type="dxa"/>
          </w:tcPr>
          <w:p w14:paraId="244A2E92" w14:textId="2CC9E9D1" w:rsidR="006D1DFE" w:rsidRPr="006D1DFE" w:rsidRDefault="006D1DFE" w:rsidP="006D1DFE">
            <w:pPr>
              <w:pStyle w:val="Sraopastraipa"/>
              <w:tabs>
                <w:tab w:val="left" w:pos="540"/>
              </w:tabs>
              <w:spacing w:before="60" w:after="60"/>
              <w:ind w:left="0" w:firstLine="0"/>
              <w:jc w:val="center"/>
              <w:rPr>
                <w:rFonts w:ascii="Times New Roman" w:hAnsi="Times New Roman" w:cs="Times New Roman"/>
                <w:bCs/>
                <w:sz w:val="24"/>
                <w:szCs w:val="24"/>
              </w:rPr>
            </w:pPr>
            <w:r w:rsidRPr="006D1DFE">
              <w:rPr>
                <w:rFonts w:ascii="Times New Roman" w:hAnsi="Times New Roman" w:cs="Times New Roman"/>
                <w:bCs/>
                <w:sz w:val="24"/>
                <w:szCs w:val="24"/>
              </w:rPr>
              <w:t>1 000</w:t>
            </w:r>
          </w:p>
        </w:tc>
        <w:tc>
          <w:tcPr>
            <w:tcW w:w="1701" w:type="dxa"/>
            <w:vAlign w:val="center"/>
          </w:tcPr>
          <w:p w14:paraId="5F9DC80B" w14:textId="217EEBF7" w:rsidR="006D1DFE"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12 000</w:t>
            </w:r>
          </w:p>
        </w:tc>
      </w:tr>
      <w:tr w:rsidR="006D1DFE" w:rsidRPr="00EA26BA" w14:paraId="018E08ED" w14:textId="43103566" w:rsidTr="00CE7C4C">
        <w:trPr>
          <w:trHeight w:val="282"/>
        </w:trPr>
        <w:tc>
          <w:tcPr>
            <w:tcW w:w="570" w:type="dxa"/>
          </w:tcPr>
          <w:p w14:paraId="3177069A" w14:textId="77777777" w:rsidR="006D1DFE" w:rsidRPr="00EA26BA" w:rsidRDefault="006D1DFE" w:rsidP="006D1DFE">
            <w:pPr>
              <w:pStyle w:val="Sraopastraipa"/>
              <w:numPr>
                <w:ilvl w:val="0"/>
                <w:numId w:val="10"/>
              </w:numPr>
              <w:tabs>
                <w:tab w:val="left" w:pos="540"/>
              </w:tabs>
              <w:spacing w:before="60" w:after="60"/>
              <w:jc w:val="center"/>
              <w:rPr>
                <w:rFonts w:ascii="Times New Roman" w:hAnsi="Times New Roman" w:cs="Times New Roman"/>
                <w:sz w:val="24"/>
                <w:szCs w:val="24"/>
              </w:rPr>
            </w:pPr>
          </w:p>
        </w:tc>
        <w:tc>
          <w:tcPr>
            <w:tcW w:w="4466" w:type="dxa"/>
          </w:tcPr>
          <w:p w14:paraId="3E4519B0" w14:textId="77777777" w:rsidR="006D1DFE" w:rsidRPr="00EA26BA" w:rsidRDefault="006D1DFE" w:rsidP="006D1DFE">
            <w:pPr>
              <w:pStyle w:val="Sraopastraipa"/>
              <w:tabs>
                <w:tab w:val="left" w:pos="540"/>
              </w:tabs>
              <w:spacing w:before="60" w:after="60"/>
              <w:ind w:left="0" w:firstLine="0"/>
              <w:jc w:val="both"/>
              <w:rPr>
                <w:rFonts w:ascii="Times New Roman" w:hAnsi="Times New Roman" w:cs="Times New Roman"/>
                <w:sz w:val="24"/>
                <w:szCs w:val="24"/>
              </w:rPr>
            </w:pPr>
            <w:r w:rsidRPr="00EA26BA">
              <w:rPr>
                <w:rFonts w:ascii="Times New Roman" w:hAnsi="Times New Roman" w:cs="Times New Roman"/>
                <w:sz w:val="24"/>
                <w:szCs w:val="24"/>
              </w:rPr>
              <w:t xml:space="preserve">Parašo patikros paslauga </w:t>
            </w:r>
          </w:p>
        </w:tc>
        <w:tc>
          <w:tcPr>
            <w:tcW w:w="771" w:type="dxa"/>
          </w:tcPr>
          <w:p w14:paraId="7BF7434F" w14:textId="77777777" w:rsidR="006D1DFE" w:rsidRPr="00EA26BA"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sidRPr="00EA26BA">
              <w:rPr>
                <w:rFonts w:ascii="Times New Roman" w:hAnsi="Times New Roman" w:cs="Times New Roman"/>
                <w:sz w:val="24"/>
                <w:szCs w:val="24"/>
              </w:rPr>
              <w:t>Vnt.</w:t>
            </w:r>
          </w:p>
        </w:tc>
        <w:tc>
          <w:tcPr>
            <w:tcW w:w="1843" w:type="dxa"/>
          </w:tcPr>
          <w:p w14:paraId="57DE2DC0" w14:textId="591BBFD4" w:rsidR="006D1DFE" w:rsidRPr="006D1DFE" w:rsidRDefault="006D1DFE" w:rsidP="006D1DFE">
            <w:pPr>
              <w:pStyle w:val="Sraopastraipa"/>
              <w:tabs>
                <w:tab w:val="left" w:pos="540"/>
              </w:tabs>
              <w:spacing w:before="60" w:after="60"/>
              <w:ind w:left="0" w:firstLine="0"/>
              <w:jc w:val="center"/>
              <w:rPr>
                <w:rFonts w:ascii="Times New Roman" w:hAnsi="Times New Roman" w:cs="Times New Roman"/>
                <w:bCs/>
                <w:sz w:val="24"/>
                <w:szCs w:val="24"/>
              </w:rPr>
            </w:pPr>
            <w:r w:rsidRPr="006D1DFE">
              <w:rPr>
                <w:rFonts w:ascii="Times New Roman" w:hAnsi="Times New Roman" w:cs="Times New Roman"/>
                <w:bCs/>
                <w:sz w:val="24"/>
                <w:szCs w:val="24"/>
              </w:rPr>
              <w:t>31 000</w:t>
            </w:r>
          </w:p>
        </w:tc>
        <w:tc>
          <w:tcPr>
            <w:tcW w:w="1701" w:type="dxa"/>
            <w:vAlign w:val="center"/>
          </w:tcPr>
          <w:p w14:paraId="5FDD5701" w14:textId="6FA540E2" w:rsidR="006D1DFE"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372</w:t>
            </w:r>
            <w:r w:rsidRPr="00EA26BA">
              <w:rPr>
                <w:rFonts w:ascii="Times New Roman" w:hAnsi="Times New Roman" w:cs="Times New Roman"/>
                <w:sz w:val="24"/>
                <w:szCs w:val="24"/>
              </w:rPr>
              <w:t xml:space="preserve"> 000 </w:t>
            </w:r>
          </w:p>
        </w:tc>
      </w:tr>
      <w:tr w:rsidR="006D1DFE" w:rsidRPr="00EA26BA" w14:paraId="79DC2462" w14:textId="06043433" w:rsidTr="00117286">
        <w:trPr>
          <w:trHeight w:val="282"/>
        </w:trPr>
        <w:tc>
          <w:tcPr>
            <w:tcW w:w="570" w:type="dxa"/>
          </w:tcPr>
          <w:p w14:paraId="6F658FAF" w14:textId="77777777" w:rsidR="006D1DFE" w:rsidRPr="00EA26BA" w:rsidRDefault="006D1DFE" w:rsidP="006D1DFE">
            <w:pPr>
              <w:pStyle w:val="Sraopastraipa"/>
              <w:numPr>
                <w:ilvl w:val="0"/>
                <w:numId w:val="10"/>
              </w:numPr>
              <w:tabs>
                <w:tab w:val="left" w:pos="540"/>
              </w:tabs>
              <w:spacing w:before="60" w:after="60"/>
              <w:jc w:val="center"/>
              <w:rPr>
                <w:rFonts w:ascii="Times New Roman" w:hAnsi="Times New Roman" w:cs="Times New Roman"/>
                <w:sz w:val="24"/>
                <w:szCs w:val="24"/>
              </w:rPr>
            </w:pPr>
          </w:p>
        </w:tc>
        <w:tc>
          <w:tcPr>
            <w:tcW w:w="4466" w:type="dxa"/>
          </w:tcPr>
          <w:p w14:paraId="2646237D" w14:textId="77777777" w:rsidR="006D1DFE" w:rsidRPr="00EA26BA" w:rsidRDefault="006D1DFE" w:rsidP="006D1DFE">
            <w:pPr>
              <w:pStyle w:val="Sraopastraipa"/>
              <w:tabs>
                <w:tab w:val="left" w:pos="540"/>
              </w:tabs>
              <w:spacing w:before="60" w:after="60"/>
              <w:ind w:left="0" w:firstLine="0"/>
              <w:jc w:val="both"/>
              <w:rPr>
                <w:rFonts w:ascii="Times New Roman" w:hAnsi="Times New Roman" w:cs="Times New Roman"/>
                <w:sz w:val="24"/>
                <w:szCs w:val="24"/>
              </w:rPr>
            </w:pPr>
            <w:r w:rsidRPr="00EA26BA">
              <w:rPr>
                <w:rFonts w:ascii="Times New Roman" w:hAnsi="Times New Roman" w:cs="Times New Roman"/>
                <w:sz w:val="24"/>
                <w:szCs w:val="24"/>
              </w:rPr>
              <w:t>Laiko žymos uždėjimo paslauga</w:t>
            </w:r>
          </w:p>
        </w:tc>
        <w:tc>
          <w:tcPr>
            <w:tcW w:w="771" w:type="dxa"/>
          </w:tcPr>
          <w:p w14:paraId="6BCC3013" w14:textId="77777777" w:rsidR="006D1DFE" w:rsidRPr="00EA26BA"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sidRPr="00EA26BA">
              <w:rPr>
                <w:rFonts w:ascii="Times New Roman" w:hAnsi="Times New Roman" w:cs="Times New Roman"/>
                <w:sz w:val="24"/>
                <w:szCs w:val="24"/>
              </w:rPr>
              <w:t>Vnt.</w:t>
            </w:r>
          </w:p>
        </w:tc>
        <w:tc>
          <w:tcPr>
            <w:tcW w:w="1843" w:type="dxa"/>
            <w:vAlign w:val="center"/>
          </w:tcPr>
          <w:p w14:paraId="135D358D" w14:textId="6A5DFA7D" w:rsidR="006D1DFE" w:rsidRPr="006D1DFE" w:rsidRDefault="006D1DFE" w:rsidP="006D1DFE">
            <w:pPr>
              <w:pStyle w:val="Sraopastraipa"/>
              <w:tabs>
                <w:tab w:val="left" w:pos="540"/>
              </w:tabs>
              <w:spacing w:before="60" w:after="60"/>
              <w:ind w:left="0" w:firstLine="0"/>
              <w:jc w:val="center"/>
              <w:rPr>
                <w:rFonts w:ascii="Times New Roman" w:hAnsi="Times New Roman" w:cs="Times New Roman"/>
                <w:bCs/>
                <w:sz w:val="24"/>
                <w:szCs w:val="24"/>
              </w:rPr>
            </w:pPr>
            <w:r w:rsidRPr="006D1DFE">
              <w:rPr>
                <w:rFonts w:ascii="Times New Roman" w:hAnsi="Times New Roman" w:cs="Times New Roman"/>
                <w:bCs/>
                <w:sz w:val="24"/>
                <w:szCs w:val="24"/>
              </w:rPr>
              <w:t>35 000</w:t>
            </w:r>
          </w:p>
        </w:tc>
        <w:tc>
          <w:tcPr>
            <w:tcW w:w="1701" w:type="dxa"/>
            <w:vAlign w:val="center"/>
          </w:tcPr>
          <w:p w14:paraId="6A534C2F" w14:textId="3E808DEE" w:rsidR="006D1DFE" w:rsidRDefault="006D1DFE" w:rsidP="006D1DFE">
            <w:pPr>
              <w:pStyle w:val="Sraopastraipa"/>
              <w:tabs>
                <w:tab w:val="left" w:pos="540"/>
              </w:tabs>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420</w:t>
            </w:r>
            <w:r w:rsidRPr="00EA26BA">
              <w:rPr>
                <w:rFonts w:ascii="Times New Roman" w:hAnsi="Times New Roman" w:cs="Times New Roman"/>
                <w:sz w:val="24"/>
                <w:szCs w:val="24"/>
              </w:rPr>
              <w:t xml:space="preserve"> 000</w:t>
            </w:r>
          </w:p>
        </w:tc>
      </w:tr>
      <w:bookmarkEnd w:id="2"/>
    </w:tbl>
    <w:p w14:paraId="0D6CAC5B" w14:textId="77777777" w:rsidR="00A673AB" w:rsidRPr="00EA26BA" w:rsidRDefault="00A673AB" w:rsidP="00A673AB">
      <w:pPr>
        <w:rPr>
          <w:rFonts w:ascii="Times New Roman" w:hAnsi="Times New Roman" w:cs="Times New Roman"/>
          <w:sz w:val="24"/>
          <w:szCs w:val="24"/>
          <w:lang w:eastAsia="da-DK"/>
        </w:rPr>
      </w:pPr>
    </w:p>
    <w:p w14:paraId="1D1CD024" w14:textId="77777777" w:rsidR="00A673AB" w:rsidRPr="00EA26BA" w:rsidRDefault="00A673AB" w:rsidP="00A673AB">
      <w:pPr>
        <w:jc w:val="both"/>
        <w:rPr>
          <w:rFonts w:ascii="Times New Roman" w:hAnsi="Times New Roman" w:cs="Times New Roman"/>
          <w:sz w:val="24"/>
          <w:szCs w:val="24"/>
          <w:lang w:eastAsia="da-DK"/>
        </w:rPr>
      </w:pPr>
      <w:r w:rsidRPr="00EA26BA">
        <w:rPr>
          <w:rFonts w:ascii="Times New Roman" w:hAnsi="Times New Roman" w:cs="Times New Roman"/>
          <w:sz w:val="24"/>
          <w:szCs w:val="24"/>
          <w:lang w:eastAsia="da-DK"/>
        </w:rPr>
        <w:t>3.2. Lentelėje Nr. 1 nurodytas preliminarus Paslaugų kiekis. Sutarties galiojimo laikotarpiu Klientas turi teisę koreguoti perkamų Paslaugų kiekį, neviršijant sutartyje nurodytos maksimalios Sutarties kainos. Klientas neįsipareigoja išpirkti viso Paslaugų kiekio ar bet kokios jų dalies.</w:t>
      </w:r>
    </w:p>
    <w:p w14:paraId="7569A794" w14:textId="77777777" w:rsidR="00A673AB" w:rsidRPr="00EA26BA" w:rsidRDefault="00A673AB" w:rsidP="00A673AB">
      <w:pPr>
        <w:rPr>
          <w:rFonts w:ascii="Times New Roman" w:hAnsi="Times New Roman" w:cs="Times New Roman"/>
          <w:sz w:val="24"/>
          <w:szCs w:val="24"/>
          <w:lang w:eastAsia="da-DK"/>
        </w:rPr>
      </w:pPr>
    </w:p>
    <w:p w14:paraId="714EC2F0" w14:textId="77777777" w:rsidR="00A673AB" w:rsidRPr="00EA26BA" w:rsidRDefault="00A673AB" w:rsidP="00A673AB">
      <w:pPr>
        <w:pStyle w:val="Sraopastraipa"/>
        <w:numPr>
          <w:ilvl w:val="0"/>
          <w:numId w:val="9"/>
        </w:numPr>
        <w:pBdr>
          <w:top w:val="single" w:sz="4" w:space="1" w:color="auto"/>
          <w:bottom w:val="single" w:sz="4" w:space="1" w:color="auto"/>
        </w:pBdr>
        <w:tabs>
          <w:tab w:val="left" w:pos="284"/>
        </w:tabs>
        <w:ind w:left="0" w:firstLine="0"/>
        <w:rPr>
          <w:rFonts w:ascii="Times New Roman" w:hAnsi="Times New Roman" w:cs="Times New Roman"/>
          <w:sz w:val="24"/>
          <w:szCs w:val="24"/>
          <w:lang w:eastAsia="da-DK"/>
        </w:rPr>
      </w:pPr>
      <w:r w:rsidRPr="00EA26BA">
        <w:rPr>
          <w:rFonts w:ascii="Times New Roman" w:hAnsi="Times New Roman" w:cs="Times New Roman"/>
          <w:b/>
          <w:bCs/>
          <w:sz w:val="24"/>
          <w:szCs w:val="24"/>
          <w:lang w:eastAsia="da-DK"/>
        </w:rPr>
        <w:t>SUTARTINIŲ ĮSIPAREIGOJIMŲ VYKDYMO VIETA</w:t>
      </w:r>
    </w:p>
    <w:p w14:paraId="759959DC" w14:textId="77777777" w:rsidR="00A673AB" w:rsidRPr="00EA26BA" w:rsidRDefault="00A673AB" w:rsidP="00A673AB">
      <w:pPr>
        <w:tabs>
          <w:tab w:val="left" w:pos="567"/>
        </w:tabs>
        <w:jc w:val="both"/>
        <w:rPr>
          <w:rFonts w:ascii="Times New Roman" w:hAnsi="Times New Roman" w:cs="Times New Roman"/>
          <w:sz w:val="24"/>
          <w:szCs w:val="24"/>
          <w:lang w:eastAsia="da-DK"/>
        </w:rPr>
      </w:pPr>
      <w:r w:rsidRPr="00EA26BA">
        <w:rPr>
          <w:rFonts w:ascii="Times New Roman" w:hAnsi="Times New Roman" w:cs="Times New Roman"/>
          <w:sz w:val="24"/>
          <w:szCs w:val="24"/>
          <w:lang w:eastAsia="da-DK"/>
        </w:rPr>
        <w:t>4.1. Paslaugų teikėjas teikia Paslaugas nuotoliniu būdu naudodamas savo ir Kliento IT infrastruktūrą.</w:t>
      </w:r>
    </w:p>
    <w:p w14:paraId="3F4666AB" w14:textId="77777777" w:rsidR="00A673AB" w:rsidRPr="00EA26BA" w:rsidRDefault="00A673AB" w:rsidP="00A673AB">
      <w:pPr>
        <w:pStyle w:val="Sraopastraipa"/>
        <w:numPr>
          <w:ilvl w:val="0"/>
          <w:numId w:val="9"/>
        </w:numPr>
        <w:pBdr>
          <w:top w:val="single" w:sz="8" w:space="1" w:color="auto"/>
          <w:bottom w:val="single" w:sz="8" w:space="1" w:color="auto"/>
        </w:pBdr>
        <w:tabs>
          <w:tab w:val="left" w:pos="284"/>
        </w:tabs>
        <w:spacing w:before="60" w:after="60"/>
        <w:ind w:left="0" w:firstLine="0"/>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REIKALAVIMAI PIRKIMO OBJEKTUI</w:t>
      </w:r>
    </w:p>
    <w:p w14:paraId="0ADD7CA6" w14:textId="77777777" w:rsidR="00A673AB" w:rsidRPr="00EA26BA" w:rsidRDefault="00A673AB" w:rsidP="00A673AB">
      <w:pPr>
        <w:pStyle w:val="Sraopastraipa"/>
        <w:numPr>
          <w:ilvl w:val="0"/>
          <w:numId w:val="5"/>
        </w:numPr>
        <w:pBdr>
          <w:bottom w:val="single" w:sz="12" w:space="1" w:color="auto"/>
          <w:between w:val="single" w:sz="12" w:space="1" w:color="auto"/>
        </w:pBdr>
        <w:tabs>
          <w:tab w:val="left" w:pos="567"/>
        </w:tabs>
        <w:spacing w:before="60" w:after="60"/>
        <w:contextualSpacing w:val="0"/>
        <w:rPr>
          <w:rFonts w:ascii="Times New Roman" w:hAnsi="Times New Roman" w:cs="Times New Roman"/>
          <w:b/>
          <w:vanish/>
          <w:sz w:val="24"/>
          <w:szCs w:val="24"/>
        </w:rPr>
      </w:pPr>
    </w:p>
    <w:p w14:paraId="6E03AD91" w14:textId="77777777" w:rsidR="00A673AB" w:rsidRPr="00EA26BA" w:rsidRDefault="00A673AB" w:rsidP="00A673AB">
      <w:pPr>
        <w:pStyle w:val="Sraopastraipa"/>
        <w:numPr>
          <w:ilvl w:val="0"/>
          <w:numId w:val="5"/>
        </w:numPr>
        <w:pBdr>
          <w:bottom w:val="single" w:sz="12" w:space="1" w:color="auto"/>
          <w:between w:val="single" w:sz="12" w:space="1" w:color="auto"/>
        </w:pBdr>
        <w:tabs>
          <w:tab w:val="left" w:pos="567"/>
        </w:tabs>
        <w:spacing w:before="60" w:after="60"/>
        <w:contextualSpacing w:val="0"/>
        <w:rPr>
          <w:rFonts w:ascii="Times New Roman" w:hAnsi="Times New Roman" w:cs="Times New Roman"/>
          <w:b/>
          <w:vanish/>
          <w:sz w:val="24"/>
          <w:szCs w:val="24"/>
        </w:rPr>
      </w:pPr>
    </w:p>
    <w:p w14:paraId="1E267589" w14:textId="77777777" w:rsidR="00A673AB" w:rsidRPr="00EA26BA" w:rsidRDefault="00A673AB" w:rsidP="00A673AB">
      <w:pPr>
        <w:pStyle w:val="Sraopastraipa"/>
        <w:numPr>
          <w:ilvl w:val="0"/>
          <w:numId w:val="5"/>
        </w:numPr>
        <w:pBdr>
          <w:bottom w:val="single" w:sz="12" w:space="1" w:color="auto"/>
          <w:between w:val="single" w:sz="12" w:space="1" w:color="auto"/>
        </w:pBdr>
        <w:tabs>
          <w:tab w:val="left" w:pos="567"/>
        </w:tabs>
        <w:spacing w:before="60" w:after="60"/>
        <w:contextualSpacing w:val="0"/>
        <w:rPr>
          <w:rFonts w:ascii="Times New Roman" w:hAnsi="Times New Roman" w:cs="Times New Roman"/>
          <w:b/>
          <w:vanish/>
          <w:sz w:val="24"/>
          <w:szCs w:val="24"/>
        </w:rPr>
      </w:pPr>
    </w:p>
    <w:p w14:paraId="4477C4F0" w14:textId="77777777" w:rsidR="00A673AB" w:rsidRPr="00EA26BA" w:rsidRDefault="00A673AB" w:rsidP="00A673AB">
      <w:pPr>
        <w:pStyle w:val="Sraopastraipa"/>
        <w:numPr>
          <w:ilvl w:val="0"/>
          <w:numId w:val="5"/>
        </w:numPr>
        <w:pBdr>
          <w:bottom w:val="single" w:sz="12" w:space="1" w:color="auto"/>
          <w:between w:val="single" w:sz="12" w:space="1" w:color="auto"/>
        </w:pBdr>
        <w:tabs>
          <w:tab w:val="left" w:pos="567"/>
        </w:tabs>
        <w:spacing w:before="60" w:after="60"/>
        <w:contextualSpacing w:val="0"/>
        <w:rPr>
          <w:rFonts w:ascii="Times New Roman" w:hAnsi="Times New Roman" w:cs="Times New Roman"/>
          <w:b/>
          <w:vanish/>
          <w:sz w:val="24"/>
          <w:szCs w:val="24"/>
        </w:rPr>
      </w:pPr>
    </w:p>
    <w:p w14:paraId="41CAFF8F" w14:textId="77777777" w:rsidR="00A673AB" w:rsidRPr="00EA26BA" w:rsidRDefault="00A673AB" w:rsidP="00A673AB">
      <w:pPr>
        <w:pStyle w:val="Sraopastraipa"/>
        <w:numPr>
          <w:ilvl w:val="1"/>
          <w:numId w:val="9"/>
        </w:numPr>
        <w:pBdr>
          <w:bottom w:val="single" w:sz="8" w:space="1" w:color="auto"/>
          <w:between w:val="single" w:sz="12" w:space="1" w:color="auto"/>
        </w:pBdr>
        <w:tabs>
          <w:tab w:val="left" w:pos="567"/>
        </w:tabs>
        <w:spacing w:before="60" w:after="60"/>
        <w:ind w:left="567" w:hanging="567"/>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Esamos situacijos aprašymas</w:t>
      </w:r>
    </w:p>
    <w:p w14:paraId="664F34E7" w14:textId="77777777" w:rsidR="00070400" w:rsidRDefault="00A673AB" w:rsidP="00070400">
      <w:pPr>
        <w:pStyle w:val="Sraopastraipa"/>
        <w:numPr>
          <w:ilvl w:val="2"/>
          <w:numId w:val="9"/>
        </w:numPr>
        <w:tabs>
          <w:tab w:val="left" w:pos="567"/>
        </w:tabs>
        <w:spacing w:after="160" w:line="259" w:lineRule="auto"/>
        <w:ind w:left="0" w:firstLine="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Klientas naudoja Asmens su negalia teisių apsaugos agentūros informacinę sistemą, kurioje yra įsidiegęs elektroninio parašo modulį, kuriame ir bus naudojamos perkamos Paslaugos. Sutarties vykdymo metu gali būti diegiamos ir kitos kliento sistemos, naudosiančios perkamas Paslaugas. Perkamos paslaugos turi būti teikiamos per API. Paslaugų teikėjas, teikdamas pasiūlymą, turi įvertinti ir į pasiūlymo kainą įtraukti savo bei Kliento kaštus bei trukmę, reikalingus pakeisti esamas integracijas į naujas.</w:t>
      </w:r>
    </w:p>
    <w:p w14:paraId="0AD88678" w14:textId="405CD566" w:rsidR="00070400" w:rsidRPr="00070400" w:rsidRDefault="00070400" w:rsidP="00070400">
      <w:pPr>
        <w:pStyle w:val="Sraopastraipa"/>
        <w:numPr>
          <w:ilvl w:val="2"/>
          <w:numId w:val="9"/>
        </w:numPr>
        <w:tabs>
          <w:tab w:val="left" w:pos="567"/>
        </w:tabs>
        <w:spacing w:after="160" w:line="259" w:lineRule="auto"/>
        <w:ind w:left="0" w:firstLine="0"/>
        <w:jc w:val="both"/>
        <w:rPr>
          <w:rFonts w:ascii="Times New Roman" w:eastAsia="Arial" w:hAnsi="Times New Roman" w:cs="Times New Roman"/>
          <w:sz w:val="24"/>
          <w:szCs w:val="24"/>
        </w:rPr>
      </w:pPr>
      <w:r w:rsidRPr="00070400">
        <w:rPr>
          <w:rFonts w:ascii="Times New Roman" w:eastAsia="Arial" w:hAnsi="Times New Roman" w:cs="Times New Roman"/>
          <w:sz w:val="24"/>
          <w:szCs w:val="24"/>
        </w:rPr>
        <w:t>Integracija reikalinga su Asmens su negalia teisių apsaugos agentūros informacine sistema (</w:t>
      </w:r>
      <w:r>
        <w:rPr>
          <w:rFonts w:ascii="Times New Roman" w:eastAsia="Arial" w:hAnsi="Times New Roman" w:cs="Times New Roman"/>
          <w:sz w:val="24"/>
          <w:szCs w:val="24"/>
        </w:rPr>
        <w:t>toliau - ANTA</w:t>
      </w:r>
      <w:r w:rsidRPr="00070400">
        <w:rPr>
          <w:rFonts w:ascii="Times New Roman" w:eastAsia="Arial" w:hAnsi="Times New Roman" w:cs="Times New Roman"/>
          <w:sz w:val="24"/>
          <w:szCs w:val="24"/>
        </w:rPr>
        <w:t xml:space="preserve"> IS). Detalūs techniniai duomenys ir API dokumentacija bus pateikiama laimėtojui. Bendra informacija:</w:t>
      </w:r>
    </w:p>
    <w:p w14:paraId="2FAB5D85" w14:textId="46586B40" w:rsidR="00070400" w:rsidRPr="00070400" w:rsidRDefault="00070400" w:rsidP="00070400">
      <w:pPr>
        <w:pStyle w:val="Sraopastraipa"/>
        <w:tabs>
          <w:tab w:val="left" w:pos="567"/>
        </w:tabs>
        <w:spacing w:after="160" w:line="259" w:lineRule="auto"/>
        <w:ind w:left="0" w:firstLine="0"/>
        <w:jc w:val="both"/>
        <w:rPr>
          <w:rFonts w:ascii="Times New Roman" w:eastAsia="Arial" w:hAnsi="Times New Roman" w:cs="Times New Roman"/>
          <w:sz w:val="24"/>
          <w:szCs w:val="24"/>
        </w:rPr>
      </w:pPr>
      <w:r>
        <w:rPr>
          <w:rFonts w:ascii="Times New Roman" w:eastAsia="Arial" w:hAnsi="Times New Roman" w:cs="Times New Roman"/>
          <w:sz w:val="24"/>
          <w:szCs w:val="24"/>
        </w:rPr>
        <w:t>ANTA</w:t>
      </w:r>
      <w:r w:rsidRPr="00070400">
        <w:rPr>
          <w:rFonts w:ascii="Times New Roman" w:eastAsia="Arial" w:hAnsi="Times New Roman" w:cs="Times New Roman"/>
          <w:sz w:val="24"/>
          <w:szCs w:val="24"/>
        </w:rPr>
        <w:t xml:space="preserve"> IS turi </w:t>
      </w:r>
      <w:proofErr w:type="spellStart"/>
      <w:r w:rsidRPr="00070400">
        <w:rPr>
          <w:rFonts w:ascii="Times New Roman" w:eastAsia="Arial" w:hAnsi="Times New Roman" w:cs="Times New Roman"/>
          <w:sz w:val="24"/>
          <w:szCs w:val="24"/>
        </w:rPr>
        <w:t>web</w:t>
      </w:r>
      <w:proofErr w:type="spellEnd"/>
      <w:r w:rsidRPr="00070400">
        <w:rPr>
          <w:rFonts w:ascii="Times New Roman" w:eastAsia="Arial" w:hAnsi="Times New Roman" w:cs="Times New Roman"/>
          <w:sz w:val="24"/>
          <w:szCs w:val="24"/>
        </w:rPr>
        <w:t xml:space="preserve"> </w:t>
      </w:r>
      <w:proofErr w:type="spellStart"/>
      <w:r w:rsidRPr="00070400">
        <w:rPr>
          <w:rFonts w:ascii="Times New Roman" w:eastAsia="Arial" w:hAnsi="Times New Roman" w:cs="Times New Roman"/>
          <w:sz w:val="24"/>
          <w:szCs w:val="24"/>
        </w:rPr>
        <w:t>service</w:t>
      </w:r>
      <w:proofErr w:type="spellEnd"/>
      <w:r w:rsidRPr="00070400">
        <w:rPr>
          <w:rFonts w:ascii="Times New Roman" w:eastAsia="Arial" w:hAnsi="Times New Roman" w:cs="Times New Roman"/>
          <w:sz w:val="24"/>
          <w:szCs w:val="24"/>
        </w:rPr>
        <w:t xml:space="preserve"> (</w:t>
      </w:r>
      <w:proofErr w:type="spellStart"/>
      <w:r w:rsidRPr="00070400">
        <w:rPr>
          <w:rFonts w:ascii="Times New Roman" w:eastAsia="Arial" w:hAnsi="Times New Roman" w:cs="Times New Roman"/>
          <w:sz w:val="24"/>
          <w:szCs w:val="24"/>
        </w:rPr>
        <w:t>soap</w:t>
      </w:r>
      <w:proofErr w:type="spellEnd"/>
      <w:r w:rsidRPr="00070400">
        <w:rPr>
          <w:rFonts w:ascii="Times New Roman" w:eastAsia="Arial" w:hAnsi="Times New Roman" w:cs="Times New Roman"/>
          <w:sz w:val="24"/>
          <w:szCs w:val="24"/>
        </w:rPr>
        <w:t xml:space="preserve"> tipo) su apie 13 </w:t>
      </w:r>
      <w:proofErr w:type="spellStart"/>
      <w:r w:rsidRPr="00070400">
        <w:rPr>
          <w:rFonts w:ascii="Times New Roman" w:eastAsia="Arial" w:hAnsi="Times New Roman" w:cs="Times New Roman"/>
          <w:sz w:val="24"/>
          <w:szCs w:val="24"/>
        </w:rPr>
        <w:t>web</w:t>
      </w:r>
      <w:proofErr w:type="spellEnd"/>
      <w:r w:rsidRPr="00070400">
        <w:rPr>
          <w:rFonts w:ascii="Times New Roman" w:eastAsia="Arial" w:hAnsi="Times New Roman" w:cs="Times New Roman"/>
          <w:sz w:val="24"/>
          <w:szCs w:val="24"/>
        </w:rPr>
        <w:t xml:space="preserve"> metodų. Jo tikslas yra tarpininkauti tarp </w:t>
      </w:r>
      <w:r>
        <w:rPr>
          <w:rFonts w:ascii="Times New Roman" w:eastAsia="Arial" w:hAnsi="Times New Roman" w:cs="Times New Roman"/>
          <w:sz w:val="24"/>
          <w:szCs w:val="24"/>
        </w:rPr>
        <w:t>ANTA</w:t>
      </w:r>
      <w:r w:rsidRPr="00070400">
        <w:rPr>
          <w:rFonts w:ascii="Times New Roman" w:eastAsia="Arial" w:hAnsi="Times New Roman" w:cs="Times New Roman"/>
          <w:sz w:val="24"/>
          <w:szCs w:val="24"/>
        </w:rPr>
        <w:t xml:space="preserve"> IS ir pasirašymo API. Šis tarpininkas naudojamas nusiųsti reikiamam pasirašyti failui į API, įvairiems patikrinimams (</w:t>
      </w:r>
      <w:proofErr w:type="spellStart"/>
      <w:r w:rsidRPr="00070400">
        <w:rPr>
          <w:rFonts w:ascii="Times New Roman" w:eastAsia="Arial" w:hAnsi="Times New Roman" w:cs="Times New Roman"/>
          <w:sz w:val="24"/>
          <w:szCs w:val="24"/>
        </w:rPr>
        <w:t>pvz</w:t>
      </w:r>
      <w:proofErr w:type="spellEnd"/>
      <w:r w:rsidRPr="00070400">
        <w:rPr>
          <w:rFonts w:ascii="Times New Roman" w:eastAsia="Arial" w:hAnsi="Times New Roman" w:cs="Times New Roman"/>
          <w:sz w:val="24"/>
          <w:szCs w:val="24"/>
        </w:rPr>
        <w:t xml:space="preserve"> ar yra failas jau tiekėjo serveryje ir </w:t>
      </w:r>
      <w:proofErr w:type="spellStart"/>
      <w:r w:rsidRPr="00070400">
        <w:rPr>
          <w:rFonts w:ascii="Times New Roman" w:eastAsia="Arial" w:hAnsi="Times New Roman" w:cs="Times New Roman"/>
          <w:sz w:val="24"/>
          <w:szCs w:val="24"/>
        </w:rPr>
        <w:t>pan</w:t>
      </w:r>
      <w:proofErr w:type="spellEnd"/>
      <w:r w:rsidRPr="00070400">
        <w:rPr>
          <w:rFonts w:ascii="Times New Roman" w:eastAsia="Arial" w:hAnsi="Times New Roman" w:cs="Times New Roman"/>
          <w:sz w:val="24"/>
          <w:szCs w:val="24"/>
        </w:rPr>
        <w:t xml:space="preserve">), taip pat gauti nuorodai kur būtų galima per tiekėjo </w:t>
      </w:r>
      <w:proofErr w:type="spellStart"/>
      <w:r w:rsidRPr="00070400">
        <w:rPr>
          <w:rFonts w:ascii="Times New Roman" w:eastAsia="Arial" w:hAnsi="Times New Roman" w:cs="Times New Roman"/>
          <w:sz w:val="24"/>
          <w:szCs w:val="24"/>
        </w:rPr>
        <w:t>web</w:t>
      </w:r>
      <w:proofErr w:type="spellEnd"/>
      <w:r w:rsidRPr="00070400">
        <w:rPr>
          <w:rFonts w:ascii="Times New Roman" w:eastAsia="Arial" w:hAnsi="Times New Roman" w:cs="Times New Roman"/>
          <w:sz w:val="24"/>
          <w:szCs w:val="24"/>
        </w:rPr>
        <w:t xml:space="preserve"> puslapį pasirašyti nusiųstą iš </w:t>
      </w:r>
      <w:r>
        <w:rPr>
          <w:rFonts w:ascii="Times New Roman" w:eastAsia="Arial" w:hAnsi="Times New Roman" w:cs="Times New Roman"/>
          <w:sz w:val="24"/>
          <w:szCs w:val="24"/>
        </w:rPr>
        <w:t>ANTA</w:t>
      </w:r>
      <w:r w:rsidRPr="00070400">
        <w:rPr>
          <w:rFonts w:ascii="Times New Roman" w:eastAsia="Arial" w:hAnsi="Times New Roman" w:cs="Times New Roman"/>
          <w:sz w:val="24"/>
          <w:szCs w:val="24"/>
        </w:rPr>
        <w:t xml:space="preserve"> IS dokumentą (</w:t>
      </w:r>
      <w:proofErr w:type="spellStart"/>
      <w:r w:rsidRPr="00070400">
        <w:rPr>
          <w:rFonts w:ascii="Times New Roman" w:eastAsia="Arial" w:hAnsi="Times New Roman" w:cs="Times New Roman"/>
          <w:sz w:val="24"/>
          <w:szCs w:val="24"/>
        </w:rPr>
        <w:t>interfeisas</w:t>
      </w:r>
      <w:proofErr w:type="spellEnd"/>
      <w:r w:rsidRPr="00070400">
        <w:rPr>
          <w:rFonts w:ascii="Times New Roman" w:eastAsia="Arial" w:hAnsi="Times New Roman" w:cs="Times New Roman"/>
          <w:sz w:val="24"/>
          <w:szCs w:val="24"/>
        </w:rPr>
        <w:t xml:space="preserve"> naudojamas parašo tiekėjo, ne tik API metodai pasirašymo procesui įvykdyti), taip pat dokumento parašo patikrinimui/peržiūrai (vėlgi tiekėjo </w:t>
      </w:r>
      <w:proofErr w:type="spellStart"/>
      <w:r w:rsidRPr="00070400">
        <w:rPr>
          <w:rFonts w:ascii="Times New Roman" w:eastAsia="Arial" w:hAnsi="Times New Roman" w:cs="Times New Roman"/>
          <w:sz w:val="24"/>
          <w:szCs w:val="24"/>
        </w:rPr>
        <w:t>web</w:t>
      </w:r>
      <w:proofErr w:type="spellEnd"/>
      <w:r w:rsidRPr="00070400">
        <w:rPr>
          <w:rFonts w:ascii="Times New Roman" w:eastAsia="Arial" w:hAnsi="Times New Roman" w:cs="Times New Roman"/>
          <w:sz w:val="24"/>
          <w:szCs w:val="24"/>
        </w:rPr>
        <w:t xml:space="preserve"> puslapyje </w:t>
      </w:r>
      <w:proofErr w:type="spellStart"/>
      <w:r w:rsidRPr="00070400">
        <w:rPr>
          <w:rFonts w:ascii="Times New Roman" w:eastAsia="Arial" w:hAnsi="Times New Roman" w:cs="Times New Roman"/>
          <w:sz w:val="24"/>
          <w:szCs w:val="24"/>
        </w:rPr>
        <w:t>interfeisas</w:t>
      </w:r>
      <w:proofErr w:type="spellEnd"/>
      <w:r w:rsidRPr="00070400">
        <w:rPr>
          <w:rFonts w:ascii="Times New Roman" w:eastAsia="Arial" w:hAnsi="Times New Roman" w:cs="Times New Roman"/>
          <w:sz w:val="24"/>
          <w:szCs w:val="24"/>
        </w:rPr>
        <w:t xml:space="preserve">), parsisiųsti į </w:t>
      </w:r>
      <w:r>
        <w:rPr>
          <w:rFonts w:ascii="Times New Roman" w:eastAsia="Arial" w:hAnsi="Times New Roman" w:cs="Times New Roman"/>
          <w:sz w:val="24"/>
          <w:szCs w:val="24"/>
        </w:rPr>
        <w:t>ANTA</w:t>
      </w:r>
      <w:r w:rsidRPr="00070400">
        <w:rPr>
          <w:rFonts w:ascii="Times New Roman" w:eastAsia="Arial" w:hAnsi="Times New Roman" w:cs="Times New Roman"/>
          <w:sz w:val="24"/>
          <w:szCs w:val="24"/>
        </w:rPr>
        <w:t xml:space="preserve"> IS sistemą jau pasirašytą failą ir pan. Integracija su </w:t>
      </w:r>
      <w:r>
        <w:rPr>
          <w:rFonts w:ascii="Times New Roman" w:eastAsia="Arial" w:hAnsi="Times New Roman" w:cs="Times New Roman"/>
          <w:sz w:val="24"/>
          <w:szCs w:val="24"/>
        </w:rPr>
        <w:t>ANTA</w:t>
      </w:r>
      <w:r w:rsidRPr="00070400">
        <w:rPr>
          <w:rFonts w:ascii="Times New Roman" w:eastAsia="Arial" w:hAnsi="Times New Roman" w:cs="Times New Roman"/>
          <w:sz w:val="24"/>
          <w:szCs w:val="24"/>
        </w:rPr>
        <w:t xml:space="preserve"> IS būtų šio serviso perdarymas taip, kad išliktų metodų kontraktai ir būtų grąžinamas analogiškas reikiamų duomenų rinkinys.</w:t>
      </w:r>
    </w:p>
    <w:p w14:paraId="7B61C0D8" w14:textId="5C2F8C6F" w:rsidR="00070400" w:rsidRPr="00EA26BA" w:rsidRDefault="00070400" w:rsidP="00070400">
      <w:pPr>
        <w:pStyle w:val="Sraopastraipa"/>
        <w:tabs>
          <w:tab w:val="left" w:pos="567"/>
        </w:tabs>
        <w:spacing w:after="160" w:line="259" w:lineRule="auto"/>
        <w:ind w:left="0" w:firstLine="0"/>
        <w:jc w:val="both"/>
        <w:rPr>
          <w:rFonts w:ascii="Times New Roman" w:eastAsia="Arial" w:hAnsi="Times New Roman" w:cs="Times New Roman"/>
          <w:sz w:val="24"/>
          <w:szCs w:val="24"/>
        </w:rPr>
      </w:pPr>
      <w:r w:rsidRPr="00070400">
        <w:rPr>
          <w:rFonts w:ascii="Times New Roman" w:eastAsia="Arial" w:hAnsi="Times New Roman" w:cs="Times New Roman"/>
          <w:sz w:val="24"/>
          <w:szCs w:val="24"/>
        </w:rPr>
        <w:t>Servisas parašytas naudojant .Net priemones C# programavimo kalba ir galės būti pateiktas išeities kodas, kad papildyti/pakeisti esamus metodus naujo tiekėjo metodų vidiniu funkcionalumu.</w:t>
      </w:r>
    </w:p>
    <w:p w14:paraId="5216785A" w14:textId="77777777" w:rsidR="00A673AB" w:rsidRPr="00EA26BA" w:rsidRDefault="00A673AB" w:rsidP="00A673AB">
      <w:pPr>
        <w:pStyle w:val="Sraopastraipa"/>
        <w:tabs>
          <w:tab w:val="left" w:pos="567"/>
        </w:tabs>
        <w:spacing w:before="60" w:after="60"/>
        <w:ind w:firstLine="0"/>
        <w:jc w:val="both"/>
        <w:rPr>
          <w:rFonts w:ascii="Times New Roman" w:hAnsi="Times New Roman" w:cs="Times New Roman"/>
          <w:b/>
          <w:sz w:val="24"/>
          <w:szCs w:val="24"/>
        </w:rPr>
      </w:pPr>
    </w:p>
    <w:p w14:paraId="6E9BD079" w14:textId="77777777" w:rsidR="00A673AB" w:rsidRPr="00EA26BA" w:rsidRDefault="00A673AB" w:rsidP="00A673AB">
      <w:pPr>
        <w:pStyle w:val="Sraopastraipa"/>
        <w:tabs>
          <w:tab w:val="left" w:pos="567"/>
        </w:tabs>
        <w:spacing w:before="60" w:after="60"/>
        <w:ind w:firstLine="0"/>
        <w:jc w:val="both"/>
        <w:rPr>
          <w:rFonts w:ascii="Times New Roman" w:hAnsi="Times New Roman" w:cs="Times New Roman"/>
          <w:b/>
          <w:vanish/>
          <w:sz w:val="24"/>
          <w:szCs w:val="24"/>
        </w:rPr>
      </w:pPr>
    </w:p>
    <w:p w14:paraId="6A99AC50" w14:textId="77777777" w:rsidR="00A673AB" w:rsidRPr="00EA26BA" w:rsidRDefault="00A673AB" w:rsidP="00A673AB">
      <w:pPr>
        <w:pStyle w:val="Sraopastraipa"/>
        <w:numPr>
          <w:ilvl w:val="0"/>
          <w:numId w:val="6"/>
        </w:numPr>
        <w:tabs>
          <w:tab w:val="left" w:pos="567"/>
        </w:tabs>
        <w:spacing w:before="60" w:after="60"/>
        <w:jc w:val="both"/>
        <w:rPr>
          <w:rFonts w:ascii="Times New Roman" w:hAnsi="Times New Roman" w:cs="Times New Roman"/>
          <w:b/>
          <w:vanish/>
          <w:sz w:val="24"/>
          <w:szCs w:val="24"/>
        </w:rPr>
      </w:pPr>
    </w:p>
    <w:p w14:paraId="24746ABB" w14:textId="77777777" w:rsidR="00A673AB" w:rsidRPr="00EA26BA" w:rsidRDefault="00A673AB" w:rsidP="00A673AB">
      <w:pPr>
        <w:pStyle w:val="Sraopastraipa"/>
        <w:numPr>
          <w:ilvl w:val="0"/>
          <w:numId w:val="6"/>
        </w:numPr>
        <w:tabs>
          <w:tab w:val="left" w:pos="567"/>
        </w:tabs>
        <w:spacing w:before="60" w:after="60"/>
        <w:jc w:val="both"/>
        <w:rPr>
          <w:rFonts w:ascii="Times New Roman" w:hAnsi="Times New Roman" w:cs="Times New Roman"/>
          <w:b/>
          <w:vanish/>
          <w:sz w:val="24"/>
          <w:szCs w:val="24"/>
        </w:rPr>
      </w:pPr>
    </w:p>
    <w:p w14:paraId="212F5077" w14:textId="77777777" w:rsidR="00A673AB" w:rsidRPr="00EA26BA" w:rsidRDefault="00A673AB" w:rsidP="00A673AB">
      <w:pPr>
        <w:pStyle w:val="Sraopastraipa"/>
        <w:numPr>
          <w:ilvl w:val="0"/>
          <w:numId w:val="6"/>
        </w:numPr>
        <w:tabs>
          <w:tab w:val="left" w:pos="567"/>
        </w:tabs>
        <w:spacing w:before="60" w:after="60"/>
        <w:jc w:val="both"/>
        <w:rPr>
          <w:rFonts w:ascii="Times New Roman" w:hAnsi="Times New Roman" w:cs="Times New Roman"/>
          <w:b/>
          <w:vanish/>
          <w:sz w:val="24"/>
          <w:szCs w:val="24"/>
        </w:rPr>
      </w:pPr>
    </w:p>
    <w:p w14:paraId="2F2EB87A" w14:textId="77777777" w:rsidR="00A673AB" w:rsidRPr="00EA26BA" w:rsidRDefault="00A673AB" w:rsidP="00A673AB">
      <w:pPr>
        <w:pStyle w:val="Sraopastraipa"/>
        <w:numPr>
          <w:ilvl w:val="0"/>
          <w:numId w:val="6"/>
        </w:numPr>
        <w:tabs>
          <w:tab w:val="left" w:pos="567"/>
        </w:tabs>
        <w:spacing w:before="60" w:after="60"/>
        <w:jc w:val="both"/>
        <w:rPr>
          <w:rFonts w:ascii="Times New Roman" w:hAnsi="Times New Roman" w:cs="Times New Roman"/>
          <w:b/>
          <w:vanish/>
          <w:sz w:val="24"/>
          <w:szCs w:val="24"/>
        </w:rPr>
      </w:pPr>
    </w:p>
    <w:p w14:paraId="2E67F298" w14:textId="77777777" w:rsidR="00A673AB" w:rsidRPr="00EA26BA" w:rsidRDefault="00A673AB" w:rsidP="00A673AB">
      <w:pPr>
        <w:pStyle w:val="Sraopastraipa"/>
        <w:numPr>
          <w:ilvl w:val="1"/>
          <w:numId w:val="6"/>
        </w:numPr>
        <w:tabs>
          <w:tab w:val="left" w:pos="567"/>
        </w:tabs>
        <w:spacing w:before="60" w:after="60"/>
        <w:jc w:val="both"/>
        <w:rPr>
          <w:rFonts w:ascii="Times New Roman" w:hAnsi="Times New Roman" w:cs="Times New Roman"/>
          <w:b/>
          <w:vanish/>
          <w:sz w:val="24"/>
          <w:szCs w:val="24"/>
        </w:rPr>
      </w:pPr>
    </w:p>
    <w:p w14:paraId="64D275A0" w14:textId="77777777" w:rsidR="00A673AB" w:rsidRPr="00EA26BA" w:rsidRDefault="00A673AB" w:rsidP="00A673AB">
      <w:pPr>
        <w:pStyle w:val="Sraopastraipa"/>
        <w:numPr>
          <w:ilvl w:val="2"/>
          <w:numId w:val="6"/>
        </w:numPr>
        <w:tabs>
          <w:tab w:val="left" w:pos="567"/>
        </w:tabs>
        <w:spacing w:before="60" w:after="60"/>
        <w:jc w:val="both"/>
        <w:rPr>
          <w:rFonts w:ascii="Times New Roman" w:hAnsi="Times New Roman" w:cs="Times New Roman"/>
          <w:b/>
          <w:vanish/>
          <w:sz w:val="24"/>
          <w:szCs w:val="24"/>
        </w:rPr>
      </w:pPr>
    </w:p>
    <w:p w14:paraId="78F7751B" w14:textId="77777777" w:rsidR="00A673AB" w:rsidRPr="00EA26BA" w:rsidRDefault="00A673AB" w:rsidP="00A673AB">
      <w:pPr>
        <w:tabs>
          <w:tab w:val="left" w:pos="567"/>
        </w:tabs>
        <w:spacing w:before="60" w:after="60"/>
        <w:jc w:val="both"/>
        <w:rPr>
          <w:rFonts w:ascii="Times New Roman" w:hAnsi="Times New Roman" w:cs="Times New Roman"/>
          <w:sz w:val="24"/>
          <w:szCs w:val="24"/>
        </w:rPr>
      </w:pPr>
    </w:p>
    <w:p w14:paraId="485481EC" w14:textId="77777777" w:rsidR="00A673AB" w:rsidRPr="00EA26BA" w:rsidRDefault="00A673AB" w:rsidP="00A673AB">
      <w:pPr>
        <w:pStyle w:val="Sraopastraipa"/>
        <w:numPr>
          <w:ilvl w:val="1"/>
          <w:numId w:val="9"/>
        </w:numPr>
        <w:pBdr>
          <w:bottom w:val="single" w:sz="8" w:space="1" w:color="auto"/>
          <w:between w:val="single" w:sz="12" w:space="1" w:color="auto"/>
        </w:pBdr>
        <w:tabs>
          <w:tab w:val="left" w:pos="567"/>
        </w:tabs>
        <w:spacing w:before="60" w:after="60"/>
        <w:ind w:firstLine="0"/>
        <w:contextualSpacing w:val="0"/>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Pirkimo objekto aprašymas</w:t>
      </w:r>
    </w:p>
    <w:p w14:paraId="6D0910F9" w14:textId="77777777" w:rsidR="00A673AB" w:rsidRPr="00EA26BA" w:rsidRDefault="00A673AB" w:rsidP="00A673AB">
      <w:pPr>
        <w:pStyle w:val="Sraopastraipa"/>
        <w:numPr>
          <w:ilvl w:val="2"/>
          <w:numId w:val="9"/>
        </w:numPr>
        <w:tabs>
          <w:tab w:val="left" w:pos="567"/>
        </w:tabs>
        <w:spacing w:after="160" w:line="259" w:lineRule="auto"/>
        <w:ind w:left="0" w:firstLine="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Pagrindiniai funkciniai reikalavimai pirkimo objektui – Sistemai nurodomi Lentelėje Nr. 2:</w:t>
      </w:r>
    </w:p>
    <w:p w14:paraId="0FDD2349" w14:textId="77777777" w:rsidR="00A673AB" w:rsidRPr="00EA26BA" w:rsidRDefault="00A673AB" w:rsidP="00A673AB">
      <w:pPr>
        <w:pStyle w:val="Sraopastraipa"/>
        <w:tabs>
          <w:tab w:val="left" w:pos="567"/>
        </w:tabs>
        <w:spacing w:after="160" w:line="259" w:lineRule="auto"/>
        <w:ind w:left="0" w:firstLine="0"/>
        <w:jc w:val="right"/>
        <w:rPr>
          <w:rFonts w:ascii="Times New Roman" w:eastAsia="Arial" w:hAnsi="Times New Roman" w:cs="Times New Roman"/>
          <w:sz w:val="24"/>
          <w:szCs w:val="24"/>
        </w:rPr>
      </w:pPr>
      <w:r w:rsidRPr="00EA26BA">
        <w:rPr>
          <w:rFonts w:ascii="Times New Roman" w:eastAsia="Arial" w:hAnsi="Times New Roman" w:cs="Times New Roman"/>
          <w:sz w:val="24"/>
          <w:szCs w:val="24"/>
        </w:rPr>
        <w:t>Lentelė Nr. 2.</w:t>
      </w:r>
    </w:p>
    <w:tbl>
      <w:tblPr>
        <w:tblStyle w:val="Lentelstinklelis"/>
        <w:tblW w:w="5000" w:type="pct"/>
        <w:tblLook w:val="04A0" w:firstRow="1" w:lastRow="0" w:firstColumn="1" w:lastColumn="0" w:noHBand="0" w:noVBand="1"/>
      </w:tblPr>
      <w:tblGrid>
        <w:gridCol w:w="2324"/>
        <w:gridCol w:w="696"/>
        <w:gridCol w:w="6330"/>
      </w:tblGrid>
      <w:tr w:rsidR="00A673AB" w:rsidRPr="00EA26BA" w14:paraId="3C3609FE" w14:textId="77777777" w:rsidTr="003930D2">
        <w:trPr>
          <w:trHeight w:val="525"/>
        </w:trPr>
        <w:tc>
          <w:tcPr>
            <w:tcW w:w="1243" w:type="pct"/>
            <w:shd w:val="clear" w:color="auto" w:fill="F2F2F2" w:themeFill="background1" w:themeFillShade="F2"/>
            <w:hideMark/>
          </w:tcPr>
          <w:p w14:paraId="319F60B1" w14:textId="77777777" w:rsidR="00A673AB" w:rsidRPr="00EA26BA" w:rsidRDefault="00A673AB" w:rsidP="009A757B">
            <w:pPr>
              <w:tabs>
                <w:tab w:val="left" w:pos="709"/>
              </w:tabs>
              <w:spacing w:after="160" w:line="259" w:lineRule="auto"/>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Funkcionalumas</w:t>
            </w:r>
          </w:p>
        </w:tc>
        <w:tc>
          <w:tcPr>
            <w:tcW w:w="372" w:type="pct"/>
            <w:shd w:val="clear" w:color="auto" w:fill="F2F2F2" w:themeFill="background1" w:themeFillShade="F2"/>
            <w:hideMark/>
          </w:tcPr>
          <w:p w14:paraId="4A4D307B" w14:textId="77777777" w:rsidR="00A673AB" w:rsidRPr="00EA26BA" w:rsidRDefault="00A673AB" w:rsidP="009A757B">
            <w:pPr>
              <w:tabs>
                <w:tab w:val="left" w:pos="709"/>
              </w:tabs>
              <w:spacing w:after="160" w:line="259" w:lineRule="auto"/>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 xml:space="preserve"> Nr.</w:t>
            </w:r>
          </w:p>
        </w:tc>
        <w:tc>
          <w:tcPr>
            <w:tcW w:w="3384" w:type="pct"/>
            <w:shd w:val="clear" w:color="auto" w:fill="F2F2F2" w:themeFill="background1" w:themeFillShade="F2"/>
            <w:hideMark/>
          </w:tcPr>
          <w:p w14:paraId="0E49B1C8" w14:textId="77777777" w:rsidR="00A673AB" w:rsidRPr="00EA26BA" w:rsidRDefault="00A673AB" w:rsidP="009A757B">
            <w:pPr>
              <w:tabs>
                <w:tab w:val="left" w:pos="709"/>
              </w:tabs>
              <w:spacing w:after="160" w:line="259" w:lineRule="auto"/>
              <w:jc w:val="center"/>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Reikalavimas</w:t>
            </w:r>
          </w:p>
        </w:tc>
      </w:tr>
      <w:tr w:rsidR="00A673AB" w:rsidRPr="00EA26BA" w14:paraId="383EB9F1" w14:textId="77777777" w:rsidTr="003930D2">
        <w:trPr>
          <w:trHeight w:val="58"/>
        </w:trPr>
        <w:tc>
          <w:tcPr>
            <w:tcW w:w="1243" w:type="pct"/>
            <w:hideMark/>
          </w:tcPr>
          <w:p w14:paraId="002A21EE" w14:textId="77777777" w:rsidR="00A673AB" w:rsidRPr="00EA26BA" w:rsidRDefault="00A673AB" w:rsidP="009A757B">
            <w:pPr>
              <w:tabs>
                <w:tab w:val="left" w:pos="709"/>
              </w:tabs>
              <w:spacing w:after="160" w:line="259" w:lineRule="auto"/>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1</w:t>
            </w:r>
          </w:p>
        </w:tc>
        <w:tc>
          <w:tcPr>
            <w:tcW w:w="372" w:type="pct"/>
            <w:hideMark/>
          </w:tcPr>
          <w:p w14:paraId="6B6453F7" w14:textId="77777777" w:rsidR="00A673AB" w:rsidRPr="00EA26BA" w:rsidRDefault="00A673AB" w:rsidP="009A757B">
            <w:pPr>
              <w:tabs>
                <w:tab w:val="left" w:pos="709"/>
              </w:tabs>
              <w:spacing w:after="160" w:line="259" w:lineRule="auto"/>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2</w:t>
            </w:r>
          </w:p>
        </w:tc>
        <w:tc>
          <w:tcPr>
            <w:tcW w:w="3384" w:type="pct"/>
            <w:hideMark/>
          </w:tcPr>
          <w:p w14:paraId="02F626E4" w14:textId="77777777" w:rsidR="00A673AB" w:rsidRPr="00EA26BA" w:rsidRDefault="00A673AB" w:rsidP="009A757B">
            <w:pPr>
              <w:tabs>
                <w:tab w:val="left" w:pos="709"/>
              </w:tabs>
              <w:spacing w:after="160" w:line="259" w:lineRule="auto"/>
              <w:jc w:val="both"/>
              <w:rPr>
                <w:rFonts w:ascii="Times New Roman" w:eastAsia="Arial" w:hAnsi="Times New Roman" w:cs="Times New Roman"/>
                <w:b/>
                <w:bCs/>
                <w:sz w:val="24"/>
                <w:szCs w:val="24"/>
              </w:rPr>
            </w:pPr>
            <w:r w:rsidRPr="00EA26BA">
              <w:rPr>
                <w:rFonts w:ascii="Times New Roman" w:eastAsia="Arial" w:hAnsi="Times New Roman" w:cs="Times New Roman"/>
                <w:b/>
                <w:bCs/>
                <w:sz w:val="24"/>
                <w:szCs w:val="24"/>
              </w:rPr>
              <w:t>3</w:t>
            </w:r>
          </w:p>
        </w:tc>
      </w:tr>
      <w:tr w:rsidR="00A673AB" w:rsidRPr="00EA26BA" w14:paraId="385C75F8" w14:textId="77777777" w:rsidTr="003930D2">
        <w:trPr>
          <w:trHeight w:val="754"/>
        </w:trPr>
        <w:tc>
          <w:tcPr>
            <w:tcW w:w="1243" w:type="pct"/>
            <w:vMerge w:val="restart"/>
            <w:hideMark/>
          </w:tcPr>
          <w:p w14:paraId="59702679"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bookmarkStart w:id="3" w:name="_Hlk94687536"/>
            <w:r w:rsidRPr="00EA26BA">
              <w:rPr>
                <w:rFonts w:ascii="Times New Roman" w:eastAsia="Arial" w:hAnsi="Times New Roman" w:cs="Times New Roman"/>
                <w:sz w:val="24"/>
                <w:szCs w:val="24"/>
              </w:rPr>
              <w:t>Elektroninių parašų sertifikatų galiojimo tikrinimo funkcionalumas</w:t>
            </w:r>
            <w:bookmarkEnd w:id="3"/>
          </w:p>
        </w:tc>
        <w:tc>
          <w:tcPr>
            <w:tcW w:w="372" w:type="pct"/>
            <w:hideMark/>
          </w:tcPr>
          <w:p w14:paraId="3E80CB3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1.1</w:t>
            </w:r>
          </w:p>
        </w:tc>
        <w:tc>
          <w:tcPr>
            <w:tcW w:w="3384" w:type="pct"/>
            <w:hideMark/>
          </w:tcPr>
          <w:p w14:paraId="6E010652"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Sistema turi užtikrinti sertifikatų Patikimumo užtikrinimo paslaugų teikimą, vadovaujantis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nuostatomis. </w:t>
            </w:r>
          </w:p>
        </w:tc>
      </w:tr>
      <w:tr w:rsidR="00A673AB" w:rsidRPr="00EA26BA" w14:paraId="73E2C019" w14:textId="77777777" w:rsidTr="003930D2">
        <w:trPr>
          <w:trHeight w:val="754"/>
        </w:trPr>
        <w:tc>
          <w:tcPr>
            <w:tcW w:w="1243" w:type="pct"/>
            <w:vMerge/>
          </w:tcPr>
          <w:p w14:paraId="4E268070"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p>
        </w:tc>
        <w:tc>
          <w:tcPr>
            <w:tcW w:w="372" w:type="pct"/>
          </w:tcPr>
          <w:p w14:paraId="361A1E4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1.2</w:t>
            </w:r>
          </w:p>
        </w:tc>
        <w:tc>
          <w:tcPr>
            <w:tcW w:w="3384" w:type="pct"/>
          </w:tcPr>
          <w:p w14:paraId="23078E1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Turi būti užtikrinamas elektroninį dokumentą pasirašiusio asmens kvalifikuoto sertifikato galiojimo patikrinimas pagal standarto RFC 6960 „X.509 Internet </w:t>
            </w:r>
            <w:proofErr w:type="spellStart"/>
            <w:r w:rsidRPr="00EA26BA">
              <w:rPr>
                <w:rFonts w:ascii="Times New Roman" w:eastAsia="Arial" w:hAnsi="Times New Roman" w:cs="Times New Roman"/>
                <w:sz w:val="24"/>
                <w:szCs w:val="24"/>
              </w:rPr>
              <w:t>Public</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Key</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Infrastructure</w:t>
            </w:r>
            <w:proofErr w:type="spellEnd"/>
            <w:r w:rsidRPr="00EA26BA">
              <w:rPr>
                <w:rFonts w:ascii="Times New Roman" w:eastAsia="Arial" w:hAnsi="Times New Roman" w:cs="Times New Roman"/>
                <w:sz w:val="24"/>
                <w:szCs w:val="24"/>
              </w:rPr>
              <w:t xml:space="preserve">. Online </w:t>
            </w:r>
            <w:proofErr w:type="spellStart"/>
            <w:r w:rsidRPr="00EA26BA">
              <w:rPr>
                <w:rFonts w:ascii="Times New Roman" w:eastAsia="Arial" w:hAnsi="Times New Roman" w:cs="Times New Roman"/>
                <w:sz w:val="24"/>
                <w:szCs w:val="24"/>
              </w:rPr>
              <w:t>Certificate</w:t>
            </w:r>
            <w:proofErr w:type="spellEnd"/>
            <w:r w:rsidRPr="00EA26BA">
              <w:rPr>
                <w:rFonts w:ascii="Times New Roman" w:eastAsia="Arial" w:hAnsi="Times New Roman" w:cs="Times New Roman"/>
                <w:sz w:val="24"/>
                <w:szCs w:val="24"/>
              </w:rPr>
              <w:t xml:space="preserve"> Status </w:t>
            </w:r>
            <w:proofErr w:type="spellStart"/>
            <w:r w:rsidRPr="00EA26BA">
              <w:rPr>
                <w:rFonts w:ascii="Times New Roman" w:eastAsia="Arial" w:hAnsi="Times New Roman" w:cs="Times New Roman"/>
                <w:sz w:val="24"/>
                <w:szCs w:val="24"/>
              </w:rPr>
              <w:t>Protocol</w:t>
            </w:r>
            <w:proofErr w:type="spellEnd"/>
            <w:r w:rsidRPr="00EA26BA">
              <w:rPr>
                <w:rFonts w:ascii="Times New Roman" w:eastAsia="Arial" w:hAnsi="Times New Roman" w:cs="Times New Roman"/>
                <w:sz w:val="24"/>
                <w:szCs w:val="24"/>
              </w:rPr>
              <w:t xml:space="preserve"> arba lygiaverčio – (toliau - OCSP) reikalavimus.</w:t>
            </w:r>
          </w:p>
        </w:tc>
      </w:tr>
      <w:tr w:rsidR="00A673AB" w:rsidRPr="00EA26BA" w14:paraId="3B38B884" w14:textId="77777777" w:rsidTr="003930D2">
        <w:trPr>
          <w:trHeight w:val="754"/>
        </w:trPr>
        <w:tc>
          <w:tcPr>
            <w:tcW w:w="1243" w:type="pct"/>
            <w:vMerge/>
          </w:tcPr>
          <w:p w14:paraId="5CF084AE"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p>
        </w:tc>
        <w:tc>
          <w:tcPr>
            <w:tcW w:w="372" w:type="pct"/>
          </w:tcPr>
          <w:p w14:paraId="121EDBF5"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1.3</w:t>
            </w:r>
          </w:p>
        </w:tc>
        <w:tc>
          <w:tcPr>
            <w:tcW w:w="3384" w:type="pct"/>
          </w:tcPr>
          <w:p w14:paraId="44E90A30"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Sertifikato galiojimo tikrinimo OCSP paslaugos turi būti teikiamos naudojant HTTP protokolą taip, kaip numatyta standarte RFC 6960 „X.509 Internet </w:t>
            </w:r>
            <w:proofErr w:type="spellStart"/>
            <w:r w:rsidRPr="00EA26BA">
              <w:rPr>
                <w:rFonts w:ascii="Times New Roman" w:eastAsia="Arial" w:hAnsi="Times New Roman" w:cs="Times New Roman"/>
                <w:sz w:val="24"/>
                <w:szCs w:val="24"/>
              </w:rPr>
              <w:t>Public</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Key</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Infrastructure</w:t>
            </w:r>
            <w:proofErr w:type="spellEnd"/>
            <w:r w:rsidRPr="00EA26BA">
              <w:rPr>
                <w:rFonts w:ascii="Times New Roman" w:eastAsia="Arial" w:hAnsi="Times New Roman" w:cs="Times New Roman"/>
                <w:sz w:val="24"/>
                <w:szCs w:val="24"/>
              </w:rPr>
              <w:t xml:space="preserve">. Online </w:t>
            </w:r>
            <w:proofErr w:type="spellStart"/>
            <w:r w:rsidRPr="00EA26BA">
              <w:rPr>
                <w:rFonts w:ascii="Times New Roman" w:eastAsia="Arial" w:hAnsi="Times New Roman" w:cs="Times New Roman"/>
                <w:sz w:val="24"/>
                <w:szCs w:val="24"/>
              </w:rPr>
              <w:t>Certificate</w:t>
            </w:r>
            <w:proofErr w:type="spellEnd"/>
            <w:r w:rsidRPr="00EA26BA">
              <w:rPr>
                <w:rFonts w:ascii="Times New Roman" w:eastAsia="Arial" w:hAnsi="Times New Roman" w:cs="Times New Roman"/>
                <w:sz w:val="24"/>
                <w:szCs w:val="24"/>
              </w:rPr>
              <w:t xml:space="preserve"> Status </w:t>
            </w:r>
            <w:proofErr w:type="spellStart"/>
            <w:r w:rsidRPr="00EA26BA">
              <w:rPr>
                <w:rFonts w:ascii="Times New Roman" w:eastAsia="Arial" w:hAnsi="Times New Roman" w:cs="Times New Roman"/>
                <w:sz w:val="24"/>
                <w:szCs w:val="24"/>
              </w:rPr>
              <w:t>Protocol</w:t>
            </w:r>
            <w:proofErr w:type="spellEnd"/>
            <w:r w:rsidRPr="00EA26BA">
              <w:rPr>
                <w:rFonts w:ascii="Times New Roman" w:eastAsia="Arial" w:hAnsi="Times New Roman" w:cs="Times New Roman"/>
                <w:sz w:val="24"/>
                <w:szCs w:val="24"/>
              </w:rPr>
              <w:t xml:space="preserve"> - OCSP" arba lygiaverčiame.</w:t>
            </w:r>
          </w:p>
        </w:tc>
      </w:tr>
      <w:tr w:rsidR="00A673AB" w:rsidRPr="00EA26BA" w14:paraId="1DEF882A" w14:textId="77777777" w:rsidTr="003930D2">
        <w:trPr>
          <w:trHeight w:val="754"/>
        </w:trPr>
        <w:tc>
          <w:tcPr>
            <w:tcW w:w="1243" w:type="pct"/>
            <w:vMerge/>
          </w:tcPr>
          <w:p w14:paraId="0A0B7B12"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p>
        </w:tc>
        <w:tc>
          <w:tcPr>
            <w:tcW w:w="372" w:type="pct"/>
          </w:tcPr>
          <w:p w14:paraId="757D103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1.4</w:t>
            </w:r>
          </w:p>
        </w:tc>
        <w:tc>
          <w:tcPr>
            <w:tcW w:w="3384" w:type="pct"/>
          </w:tcPr>
          <w:p w14:paraId="59E4146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Kiekvieno kvalifikuoto elektroninio parašo sertifikato galiojimo tikrinimo paslauga turės būti teikiama ne mažiau kaip du kartus skirtingais laiko momentais pagal sertifikato atšaukimo (angl. </w:t>
            </w:r>
            <w:proofErr w:type="spellStart"/>
            <w:r w:rsidRPr="00EA26BA">
              <w:rPr>
                <w:rFonts w:ascii="Times New Roman" w:eastAsia="Arial" w:hAnsi="Times New Roman" w:cs="Times New Roman"/>
                <w:sz w:val="24"/>
                <w:szCs w:val="24"/>
              </w:rPr>
              <w:t>grace</w:t>
            </w:r>
            <w:proofErr w:type="spellEnd"/>
            <w:r w:rsidRPr="00EA26BA">
              <w:rPr>
                <w:rFonts w:ascii="Times New Roman" w:eastAsia="Arial" w:hAnsi="Times New Roman" w:cs="Times New Roman"/>
                <w:sz w:val="24"/>
                <w:szCs w:val="24"/>
              </w:rPr>
              <w:t>) laikotarpį.</w:t>
            </w:r>
          </w:p>
        </w:tc>
      </w:tr>
      <w:tr w:rsidR="00A673AB" w:rsidRPr="00EA26BA" w14:paraId="2942FA7E" w14:textId="77777777" w:rsidTr="003930D2">
        <w:trPr>
          <w:trHeight w:val="823"/>
        </w:trPr>
        <w:tc>
          <w:tcPr>
            <w:tcW w:w="1243" w:type="pct"/>
            <w:vMerge w:val="restart"/>
            <w:hideMark/>
          </w:tcPr>
          <w:p w14:paraId="09477772"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bookmarkStart w:id="4" w:name="_Hlk94687554"/>
            <w:r w:rsidRPr="00EA26BA">
              <w:rPr>
                <w:rFonts w:ascii="Times New Roman" w:eastAsia="Arial" w:hAnsi="Times New Roman" w:cs="Times New Roman"/>
                <w:sz w:val="24"/>
                <w:szCs w:val="24"/>
              </w:rPr>
              <w:t>Pasirašymo funkcionalumas</w:t>
            </w:r>
            <w:bookmarkEnd w:id="4"/>
          </w:p>
        </w:tc>
        <w:tc>
          <w:tcPr>
            <w:tcW w:w="372" w:type="pct"/>
            <w:hideMark/>
          </w:tcPr>
          <w:p w14:paraId="15BE0F2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2.1</w:t>
            </w:r>
          </w:p>
        </w:tc>
        <w:tc>
          <w:tcPr>
            <w:tcW w:w="3384" w:type="pct"/>
            <w:hideMark/>
          </w:tcPr>
          <w:p w14:paraId="3757401A" w14:textId="55FA6855"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Turi būti galimybė formuoti, pasirašyti, patikrinti Elektroninius dokumentus, šiais nurodytais</w:t>
            </w:r>
            <w:r w:rsidR="00070400">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reglamentą ir Lietuvos teisės aktus atitinkančiais, dokumentų formatais: ADOC (</w:t>
            </w:r>
            <w:proofErr w:type="spellStart"/>
            <w:r w:rsidRPr="00EA26BA">
              <w:rPr>
                <w:rFonts w:ascii="Times New Roman" w:eastAsia="Arial" w:hAnsi="Times New Roman" w:cs="Times New Roman"/>
                <w:sz w:val="24"/>
                <w:szCs w:val="24"/>
              </w:rPr>
              <w:t>CeDOC</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BeDOC</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ASiC</w:t>
            </w:r>
            <w:proofErr w:type="spellEnd"/>
            <w:r w:rsidRPr="00EA26BA">
              <w:rPr>
                <w:rFonts w:ascii="Times New Roman" w:eastAsia="Arial" w:hAnsi="Times New Roman" w:cs="Times New Roman"/>
                <w:sz w:val="24"/>
                <w:szCs w:val="24"/>
              </w:rPr>
              <w:t>; PDF (</w:t>
            </w:r>
            <w:proofErr w:type="spellStart"/>
            <w:r w:rsidRPr="00EA26BA">
              <w:rPr>
                <w:rFonts w:ascii="Times New Roman" w:eastAsia="Arial" w:hAnsi="Times New Roman" w:cs="Times New Roman"/>
                <w:sz w:val="24"/>
                <w:szCs w:val="24"/>
              </w:rPr>
              <w:t>PAdES</w:t>
            </w:r>
            <w:proofErr w:type="spellEnd"/>
            <w:r w:rsidRPr="00EA26BA">
              <w:rPr>
                <w:rFonts w:ascii="Times New Roman" w:eastAsia="Arial" w:hAnsi="Times New Roman" w:cs="Times New Roman"/>
                <w:sz w:val="24"/>
                <w:szCs w:val="24"/>
              </w:rPr>
              <w:t>).</w:t>
            </w:r>
          </w:p>
        </w:tc>
      </w:tr>
      <w:tr w:rsidR="00A673AB" w:rsidRPr="00EA26BA" w14:paraId="022740AF" w14:textId="77777777" w:rsidTr="003930D2">
        <w:trPr>
          <w:trHeight w:val="242"/>
        </w:trPr>
        <w:tc>
          <w:tcPr>
            <w:tcW w:w="1243" w:type="pct"/>
            <w:vMerge/>
            <w:hideMark/>
          </w:tcPr>
          <w:p w14:paraId="09906D79"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04C46931"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2.2</w:t>
            </w:r>
          </w:p>
        </w:tc>
        <w:tc>
          <w:tcPr>
            <w:tcW w:w="3384" w:type="pct"/>
            <w:hideMark/>
          </w:tcPr>
          <w:p w14:paraId="7E04330C"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Sistema turi gebėti žiniatinklio paslaugų pagalba pateikti nurodytų dokumentų formatų struktūrą bei juose esančius dokumentus.</w:t>
            </w:r>
          </w:p>
        </w:tc>
      </w:tr>
      <w:tr w:rsidR="00A673AB" w:rsidRPr="00EA26BA" w14:paraId="6F793EC5" w14:textId="77777777" w:rsidTr="003930D2">
        <w:trPr>
          <w:trHeight w:val="126"/>
        </w:trPr>
        <w:tc>
          <w:tcPr>
            <w:tcW w:w="1243" w:type="pct"/>
            <w:vMerge/>
            <w:hideMark/>
          </w:tcPr>
          <w:p w14:paraId="36E92DA6"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2A891C5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2.3</w:t>
            </w:r>
          </w:p>
        </w:tc>
        <w:tc>
          <w:tcPr>
            <w:tcW w:w="3384" w:type="pct"/>
            <w:hideMark/>
          </w:tcPr>
          <w:p w14:paraId="6911EB35" w14:textId="77777777" w:rsidR="00A673AB" w:rsidRPr="00EA26BA" w:rsidRDefault="00A673AB" w:rsidP="009A757B">
            <w:pPr>
              <w:spacing w:after="240" w:line="300" w:lineRule="exact"/>
              <w:jc w:val="both"/>
              <w:rPr>
                <w:rFonts w:ascii="Times New Roman" w:hAnsi="Times New Roman" w:cs="Times New Roman"/>
                <w:sz w:val="24"/>
                <w:szCs w:val="24"/>
              </w:rPr>
            </w:pPr>
            <w:r w:rsidRPr="00EA26BA">
              <w:rPr>
                <w:rFonts w:ascii="Times New Roman" w:hAnsi="Times New Roman" w:cs="Times New Roman"/>
                <w:sz w:val="24"/>
                <w:szCs w:val="24"/>
              </w:rPr>
              <w:t>Mobiliojo kvalifikuoto elektroninio parašo sudarymo mobiliuoju elektroniniu parašu paslaugos turi atitikti tokius reikalavimus:</w:t>
            </w:r>
          </w:p>
        </w:tc>
      </w:tr>
      <w:tr w:rsidR="00A673AB" w:rsidRPr="00EA26BA" w14:paraId="732459EA" w14:textId="77777777" w:rsidTr="003930D2">
        <w:trPr>
          <w:trHeight w:val="699"/>
        </w:trPr>
        <w:tc>
          <w:tcPr>
            <w:tcW w:w="1243" w:type="pct"/>
            <w:vMerge/>
            <w:hideMark/>
          </w:tcPr>
          <w:p w14:paraId="196A08B3"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13DC7BB2"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2.3.1</w:t>
            </w:r>
          </w:p>
        </w:tc>
        <w:tc>
          <w:tcPr>
            <w:tcW w:w="3384" w:type="pct"/>
            <w:hideMark/>
          </w:tcPr>
          <w:p w14:paraId="0C8205C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a) Pasirašymo tinklinės paslaugos sąsaja turi atitikti standarto ETSI TS 102 204 V1.1.4 „</w:t>
            </w:r>
            <w:proofErr w:type="spellStart"/>
            <w:r w:rsidRPr="00EA26BA">
              <w:rPr>
                <w:rFonts w:ascii="Times New Roman" w:eastAsia="Arial" w:hAnsi="Times New Roman" w:cs="Times New Roman"/>
                <w:sz w:val="24"/>
                <w:szCs w:val="24"/>
              </w:rPr>
              <w:t>Mobile</w:t>
            </w:r>
            <w:proofErr w:type="spellEnd"/>
            <w:r w:rsidRPr="00EA26BA">
              <w:rPr>
                <w:rFonts w:ascii="Times New Roman" w:eastAsia="Arial" w:hAnsi="Times New Roman" w:cs="Times New Roman"/>
                <w:sz w:val="24"/>
                <w:szCs w:val="24"/>
              </w:rPr>
              <w:t xml:space="preserve"> Commerce (M-COMM); </w:t>
            </w:r>
            <w:proofErr w:type="spellStart"/>
            <w:r w:rsidRPr="00EA26BA">
              <w:rPr>
                <w:rFonts w:ascii="Times New Roman" w:eastAsia="Arial" w:hAnsi="Times New Roman" w:cs="Times New Roman"/>
                <w:sz w:val="24"/>
                <w:szCs w:val="24"/>
              </w:rPr>
              <w:t>Mobile</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Signature</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Service</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Web</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Service</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Interface</w:t>
            </w:r>
            <w:proofErr w:type="spellEnd"/>
            <w:r w:rsidRPr="00EA26BA">
              <w:rPr>
                <w:rFonts w:ascii="Times New Roman" w:eastAsia="Arial" w:hAnsi="Times New Roman" w:cs="Times New Roman"/>
                <w:sz w:val="24"/>
                <w:szCs w:val="24"/>
              </w:rPr>
              <w:t>“ reikalavimus. Paslauga turi apimti sertifikato gavimo ir santraukos pasirašymo funkcijas.</w:t>
            </w:r>
          </w:p>
        </w:tc>
      </w:tr>
      <w:tr w:rsidR="00A673AB" w:rsidRPr="00EA26BA" w14:paraId="096BBE08" w14:textId="77777777" w:rsidTr="003930D2">
        <w:trPr>
          <w:trHeight w:val="765"/>
        </w:trPr>
        <w:tc>
          <w:tcPr>
            <w:tcW w:w="1243" w:type="pct"/>
            <w:vMerge/>
            <w:hideMark/>
          </w:tcPr>
          <w:p w14:paraId="549A4FCE"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EF47DF5"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2.3.2</w:t>
            </w:r>
          </w:p>
        </w:tc>
        <w:tc>
          <w:tcPr>
            <w:tcW w:w="3384" w:type="pct"/>
            <w:hideMark/>
          </w:tcPr>
          <w:p w14:paraId="4490FDF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b) Paslauga turi būti teikiama HTTPS protokolu, kaip saugi tinklinė paslauga pagal Kliento  autentifikuotą  užklausą.  Paslaugos  turi  užtikrinti  pasirašomų  duomenų konfidencialumą ir vientisumą.</w:t>
            </w:r>
          </w:p>
        </w:tc>
      </w:tr>
      <w:tr w:rsidR="00A673AB" w:rsidRPr="00EA26BA" w14:paraId="05D641D5" w14:textId="77777777" w:rsidTr="003930D2">
        <w:trPr>
          <w:trHeight w:val="607"/>
        </w:trPr>
        <w:tc>
          <w:tcPr>
            <w:tcW w:w="1243" w:type="pct"/>
            <w:vMerge/>
            <w:hideMark/>
          </w:tcPr>
          <w:p w14:paraId="0565EF75"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2A017F9"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2.3.3</w:t>
            </w:r>
          </w:p>
        </w:tc>
        <w:tc>
          <w:tcPr>
            <w:tcW w:w="3384" w:type="pct"/>
            <w:hideMark/>
          </w:tcPr>
          <w:p w14:paraId="42C4755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c) Mobiliojo kvalifikuoto elektroninio parašo sudarymo mobiliuoju elektroniniu parašu paslaugos turi būti teikiamos Lietuvos mobiliojo ryšio operatorių abonentams mobilaus parašo generavimo infrastruktūra. </w:t>
            </w:r>
          </w:p>
        </w:tc>
      </w:tr>
      <w:tr w:rsidR="00A673AB" w:rsidRPr="00EA26BA" w14:paraId="27C1814B" w14:textId="77777777" w:rsidTr="003930D2">
        <w:trPr>
          <w:trHeight w:val="58"/>
        </w:trPr>
        <w:tc>
          <w:tcPr>
            <w:tcW w:w="1243" w:type="pct"/>
            <w:vMerge/>
            <w:hideMark/>
          </w:tcPr>
          <w:p w14:paraId="07A836D7"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val="restart"/>
            <w:hideMark/>
          </w:tcPr>
          <w:p w14:paraId="5B4C7AE5"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hAnsi="Times New Roman" w:cs="Times New Roman"/>
                <w:sz w:val="24"/>
                <w:szCs w:val="24"/>
              </w:rPr>
              <w:t>2.4</w:t>
            </w:r>
          </w:p>
        </w:tc>
        <w:tc>
          <w:tcPr>
            <w:tcW w:w="3384" w:type="pct"/>
            <w:tcBorders>
              <w:bottom w:val="single" w:sz="4" w:space="0" w:color="auto"/>
            </w:tcBorders>
            <w:hideMark/>
          </w:tcPr>
          <w:p w14:paraId="20138427" w14:textId="77777777" w:rsidR="00A673AB" w:rsidRPr="00EA26BA" w:rsidRDefault="00A673AB" w:rsidP="009A757B">
            <w:pPr>
              <w:tabs>
                <w:tab w:val="left" w:pos="709"/>
              </w:tabs>
              <w:spacing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Kvalifikuoto elektroninio parašo sudarymo Kvalifikuotu elektroniniu parašu paslaugos turi būti teikiamos naudojantiems:</w:t>
            </w:r>
          </w:p>
        </w:tc>
      </w:tr>
      <w:tr w:rsidR="00A673AB" w:rsidRPr="00EA26BA" w14:paraId="409B6986" w14:textId="77777777" w:rsidTr="003930D2">
        <w:trPr>
          <w:trHeight w:val="290"/>
        </w:trPr>
        <w:tc>
          <w:tcPr>
            <w:tcW w:w="1243" w:type="pct"/>
            <w:vMerge/>
          </w:tcPr>
          <w:p w14:paraId="4589EBC5"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tcPr>
          <w:p w14:paraId="5726B005"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384" w:type="pct"/>
            <w:tcBorders>
              <w:top w:val="single" w:sz="4" w:space="0" w:color="auto"/>
              <w:bottom w:val="single" w:sz="4" w:space="0" w:color="auto"/>
            </w:tcBorders>
          </w:tcPr>
          <w:p w14:paraId="023B864A"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eastAsia="Arial" w:hAnsi="Times New Roman" w:cs="Times New Roman"/>
                <w:sz w:val="24"/>
                <w:szCs w:val="24"/>
              </w:rPr>
              <w:t>a)    </w:t>
            </w:r>
            <w:r w:rsidRPr="00EA26BA">
              <w:rPr>
                <w:rFonts w:ascii="Times New Roman" w:hAnsi="Times New Roman" w:cs="Times New Roman"/>
                <w:sz w:val="24"/>
                <w:szCs w:val="24"/>
              </w:rPr>
              <w:t>Lietuvos, visų modifikacijų asmens tapatybės korteles, turinčias Kvalifikuotus elektroninio parašo sertifikatus;</w:t>
            </w:r>
          </w:p>
        </w:tc>
      </w:tr>
      <w:tr w:rsidR="00A673AB" w:rsidRPr="00EA26BA" w14:paraId="6438FF2E" w14:textId="77777777" w:rsidTr="003930D2">
        <w:trPr>
          <w:trHeight w:val="840"/>
        </w:trPr>
        <w:tc>
          <w:tcPr>
            <w:tcW w:w="1243" w:type="pct"/>
            <w:vMerge/>
          </w:tcPr>
          <w:p w14:paraId="252C0CB4"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tcPr>
          <w:p w14:paraId="25F029C3"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384" w:type="pct"/>
            <w:tcBorders>
              <w:top w:val="single" w:sz="4" w:space="0" w:color="auto"/>
              <w:bottom w:val="single" w:sz="4" w:space="0" w:color="auto"/>
            </w:tcBorders>
          </w:tcPr>
          <w:p w14:paraId="097EE58D"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eastAsia="Arial" w:hAnsi="Times New Roman" w:cs="Times New Roman"/>
                <w:sz w:val="24"/>
                <w:szCs w:val="24"/>
              </w:rPr>
              <w:t>b)    Kvalifikuoto elektroninio parašo kūrimo įtaisus, turinčius Lietuvos TSL įregistruotų kvalifikuotų sertifikavimo paslaugų teikėjų sudarytus elektroninio parašo sertifikatus įskaitant ir Asmens tapatybes korteles su NFC technologija.</w:t>
            </w:r>
          </w:p>
        </w:tc>
      </w:tr>
      <w:tr w:rsidR="00A673AB" w:rsidRPr="00EA26BA" w14:paraId="7B698978" w14:textId="77777777" w:rsidTr="003930D2">
        <w:trPr>
          <w:trHeight w:val="106"/>
        </w:trPr>
        <w:tc>
          <w:tcPr>
            <w:tcW w:w="1243" w:type="pct"/>
            <w:vMerge/>
          </w:tcPr>
          <w:p w14:paraId="79A260F3"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tcPr>
          <w:p w14:paraId="656E30ED"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384" w:type="pct"/>
            <w:tcBorders>
              <w:top w:val="single" w:sz="4" w:space="0" w:color="auto"/>
              <w:bottom w:val="single" w:sz="4" w:space="0" w:color="auto"/>
            </w:tcBorders>
          </w:tcPr>
          <w:p w14:paraId="4F57EE9B"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eastAsia="Arial" w:hAnsi="Times New Roman" w:cs="Times New Roman"/>
                <w:sz w:val="24"/>
                <w:szCs w:val="24"/>
              </w:rPr>
              <w:t xml:space="preserve">c) </w:t>
            </w:r>
            <w:proofErr w:type="spellStart"/>
            <w:r w:rsidRPr="00EA26BA">
              <w:rPr>
                <w:rFonts w:ascii="Times New Roman" w:eastAsia="Arial" w:hAnsi="Times New Roman" w:cs="Times New Roman"/>
                <w:sz w:val="24"/>
                <w:szCs w:val="24"/>
              </w:rPr>
              <w:t>Smart</w:t>
            </w:r>
            <w:proofErr w:type="spellEnd"/>
            <w:r w:rsidRPr="00EA26BA">
              <w:rPr>
                <w:rFonts w:ascii="Times New Roman" w:eastAsia="Arial" w:hAnsi="Times New Roman" w:cs="Times New Roman"/>
                <w:sz w:val="24"/>
                <w:szCs w:val="24"/>
              </w:rPr>
              <w:t>-ID priemonę.</w:t>
            </w:r>
          </w:p>
        </w:tc>
      </w:tr>
      <w:tr w:rsidR="00A673AB" w:rsidRPr="00EA26BA" w14:paraId="7272394A" w14:textId="77777777" w:rsidTr="003930D2">
        <w:trPr>
          <w:trHeight w:val="524"/>
        </w:trPr>
        <w:tc>
          <w:tcPr>
            <w:tcW w:w="1243" w:type="pct"/>
            <w:vMerge/>
            <w:hideMark/>
          </w:tcPr>
          <w:p w14:paraId="1ACBC6A5"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val="restart"/>
            <w:hideMark/>
          </w:tcPr>
          <w:p w14:paraId="169059C6"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hAnsi="Times New Roman" w:cs="Times New Roman"/>
                <w:sz w:val="24"/>
                <w:szCs w:val="24"/>
              </w:rPr>
              <w:t>2.5</w:t>
            </w:r>
          </w:p>
        </w:tc>
        <w:tc>
          <w:tcPr>
            <w:tcW w:w="3384" w:type="pct"/>
            <w:hideMark/>
          </w:tcPr>
          <w:p w14:paraId="3AD0AC64"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r w:rsidRPr="00EA26BA">
              <w:rPr>
                <w:rFonts w:ascii="Times New Roman" w:hAnsi="Times New Roman" w:cs="Times New Roman"/>
                <w:sz w:val="24"/>
                <w:szCs w:val="24"/>
              </w:rPr>
              <w:t xml:space="preserve">Kvalifikuoto elektroninio parašo sudarymo </w:t>
            </w:r>
            <w:r w:rsidRPr="00EA26BA">
              <w:rPr>
                <w:rFonts w:ascii="Times New Roman" w:eastAsia="Arial" w:hAnsi="Times New Roman" w:cs="Times New Roman"/>
                <w:sz w:val="24"/>
                <w:szCs w:val="24"/>
              </w:rPr>
              <w:t>tinklinė paslauga turi būti suprojektuota remiantis REST architektūros principais ir apimti šias funkcijas:</w:t>
            </w:r>
          </w:p>
        </w:tc>
      </w:tr>
      <w:tr w:rsidR="00A673AB" w:rsidRPr="00EA26BA" w14:paraId="358E3614" w14:textId="77777777" w:rsidTr="003930D2">
        <w:trPr>
          <w:trHeight w:val="282"/>
        </w:trPr>
        <w:tc>
          <w:tcPr>
            <w:tcW w:w="1243" w:type="pct"/>
            <w:vMerge/>
            <w:hideMark/>
          </w:tcPr>
          <w:p w14:paraId="230CB83B"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hideMark/>
          </w:tcPr>
          <w:p w14:paraId="3A047C16"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384" w:type="pct"/>
            <w:hideMark/>
          </w:tcPr>
          <w:p w14:paraId="59192ADD" w14:textId="77777777" w:rsidR="00A673AB" w:rsidRPr="00EA26BA" w:rsidRDefault="00A673AB" w:rsidP="009A757B">
            <w:pPr>
              <w:tabs>
                <w:tab w:val="left" w:pos="709"/>
              </w:tabs>
              <w:spacing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a) pasirašymo inicijavimą, perduodant vieną ar daugiau pasirašomų duomenų rinkinių </w:t>
            </w:r>
            <w:proofErr w:type="spellStart"/>
            <w:r w:rsidRPr="00EA26BA">
              <w:rPr>
                <w:rFonts w:ascii="Times New Roman" w:eastAsia="Arial" w:hAnsi="Times New Roman" w:cs="Times New Roman"/>
                <w:sz w:val="24"/>
                <w:szCs w:val="24"/>
              </w:rPr>
              <w:t>XAdES</w:t>
            </w:r>
            <w:proofErr w:type="spellEnd"/>
            <w:r w:rsidRPr="00EA26BA">
              <w:rPr>
                <w:rFonts w:ascii="Times New Roman" w:eastAsia="Arial" w:hAnsi="Times New Roman" w:cs="Times New Roman"/>
                <w:sz w:val="24"/>
                <w:szCs w:val="24"/>
              </w:rPr>
              <w:t xml:space="preserve"> ir (ar) </w:t>
            </w:r>
            <w:proofErr w:type="spellStart"/>
            <w:r w:rsidRPr="00EA26BA">
              <w:rPr>
                <w:rFonts w:ascii="Times New Roman" w:eastAsia="Arial" w:hAnsi="Times New Roman" w:cs="Times New Roman"/>
                <w:sz w:val="24"/>
                <w:szCs w:val="24"/>
              </w:rPr>
              <w:t>CAdES</w:t>
            </w:r>
            <w:proofErr w:type="spellEnd"/>
            <w:r w:rsidRPr="00EA26BA">
              <w:rPr>
                <w:rFonts w:ascii="Times New Roman" w:eastAsia="Arial" w:hAnsi="Times New Roman" w:cs="Times New Roman"/>
                <w:sz w:val="24"/>
                <w:szCs w:val="24"/>
              </w:rPr>
              <w:t xml:space="preserve"> formatais;</w:t>
            </w:r>
          </w:p>
        </w:tc>
      </w:tr>
      <w:tr w:rsidR="00A673AB" w:rsidRPr="00EA26BA" w14:paraId="00E734E7" w14:textId="77777777" w:rsidTr="003930D2">
        <w:trPr>
          <w:trHeight w:val="300"/>
        </w:trPr>
        <w:tc>
          <w:tcPr>
            <w:tcW w:w="1243" w:type="pct"/>
            <w:vMerge/>
            <w:hideMark/>
          </w:tcPr>
          <w:p w14:paraId="2BBD7648"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72" w:type="pct"/>
            <w:vMerge/>
            <w:hideMark/>
          </w:tcPr>
          <w:p w14:paraId="1E6F79E8" w14:textId="77777777" w:rsidR="00A673AB" w:rsidRPr="00EA26BA" w:rsidRDefault="00A673AB" w:rsidP="009A757B">
            <w:pPr>
              <w:tabs>
                <w:tab w:val="left" w:pos="709"/>
              </w:tabs>
              <w:spacing w:line="259" w:lineRule="auto"/>
              <w:jc w:val="both"/>
              <w:rPr>
                <w:rFonts w:ascii="Times New Roman" w:hAnsi="Times New Roman" w:cs="Times New Roman"/>
                <w:sz w:val="24"/>
                <w:szCs w:val="24"/>
              </w:rPr>
            </w:pPr>
          </w:p>
        </w:tc>
        <w:tc>
          <w:tcPr>
            <w:tcW w:w="3384" w:type="pct"/>
            <w:hideMark/>
          </w:tcPr>
          <w:p w14:paraId="35A47347" w14:textId="77777777" w:rsidR="00A673AB" w:rsidRPr="00EA26BA" w:rsidRDefault="00A673AB" w:rsidP="009A757B">
            <w:pPr>
              <w:tabs>
                <w:tab w:val="left" w:pos="709"/>
              </w:tabs>
              <w:spacing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b) pasirašymo rezultato ir sukurtų parašų atitinkamais formatais gavimą.</w:t>
            </w:r>
          </w:p>
        </w:tc>
      </w:tr>
      <w:tr w:rsidR="00A673AB" w:rsidRPr="00EA26BA" w14:paraId="10C7A5AF" w14:textId="77777777" w:rsidTr="003930D2">
        <w:trPr>
          <w:trHeight w:val="1500"/>
        </w:trPr>
        <w:tc>
          <w:tcPr>
            <w:tcW w:w="1243" w:type="pct"/>
            <w:vMerge/>
            <w:hideMark/>
          </w:tcPr>
          <w:p w14:paraId="40E527AF"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2302D0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2.6</w:t>
            </w:r>
          </w:p>
        </w:tc>
        <w:tc>
          <w:tcPr>
            <w:tcW w:w="3384" w:type="pct"/>
            <w:hideMark/>
          </w:tcPr>
          <w:p w14:paraId="7D3C63A5"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Turi būti galimybė pasirašyti Kvalifikuotu elektroniniu parašu vienu Kvalifikuoto pasirašymo kūrimo įtaiso aktyvavimu (PIN kodo įvedimu) metu kelis skirtingus dokumentus,</w:t>
            </w:r>
            <w:r w:rsidRPr="00EA26BA">
              <w:rPr>
                <w:rFonts w:ascii="Times New Roman" w:hAnsi="Times New Roman" w:cs="Times New Roman"/>
                <w:sz w:val="24"/>
                <w:szCs w:val="24"/>
              </w:rPr>
              <w:t xml:space="preserve"> </w:t>
            </w:r>
            <w:r w:rsidRPr="00EA26BA">
              <w:rPr>
                <w:rFonts w:ascii="Times New Roman" w:eastAsia="Arial" w:hAnsi="Times New Roman" w:cs="Times New Roman"/>
                <w:sz w:val="24"/>
                <w:szCs w:val="24"/>
              </w:rPr>
              <w:t>kai toks funkcionalumas palaikomas įtaiso ir elektroninį kvalifikuotą parašą išdavusios organizacijos infrastruktūros. Sistema turi palaikyti funkcionalumą, užtikrinantį, kad vienu metu kelių pasirašomų dokumentų formatų tipai ir versijos gali būti skirtingos (ADOC, PDF (</w:t>
            </w:r>
            <w:proofErr w:type="spellStart"/>
            <w:r w:rsidRPr="00EA26BA">
              <w:rPr>
                <w:rFonts w:ascii="Times New Roman" w:eastAsia="Arial" w:hAnsi="Times New Roman" w:cs="Times New Roman"/>
                <w:sz w:val="24"/>
                <w:szCs w:val="24"/>
              </w:rPr>
              <w:t>PAdES</w:t>
            </w:r>
            <w:proofErr w:type="spellEnd"/>
            <w:r w:rsidRPr="00EA26BA">
              <w:rPr>
                <w:rFonts w:ascii="Times New Roman" w:eastAsia="Arial" w:hAnsi="Times New Roman" w:cs="Times New Roman"/>
                <w:sz w:val="24"/>
                <w:szCs w:val="24"/>
              </w:rPr>
              <w:t>) ir pan., nepriklausomai nuo formatų versijų).</w:t>
            </w:r>
          </w:p>
        </w:tc>
      </w:tr>
      <w:tr w:rsidR="00A673AB" w:rsidRPr="00EA26BA" w14:paraId="6B39B9ED" w14:textId="77777777" w:rsidTr="003930D2">
        <w:trPr>
          <w:trHeight w:val="606"/>
        </w:trPr>
        <w:tc>
          <w:tcPr>
            <w:tcW w:w="1243" w:type="pct"/>
            <w:vMerge/>
            <w:tcBorders>
              <w:bottom w:val="nil"/>
            </w:tcBorders>
            <w:hideMark/>
          </w:tcPr>
          <w:p w14:paraId="562BDE0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6BF26A64"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2.7</w:t>
            </w:r>
          </w:p>
        </w:tc>
        <w:tc>
          <w:tcPr>
            <w:tcW w:w="3384" w:type="pct"/>
            <w:hideMark/>
          </w:tcPr>
          <w:p w14:paraId="4DE87E15"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Turi būti galimybė peržiūrėti visus Elektroninio dokumento turinio rinkmenų formatus ir pridedamų elektroninių dokumentų formatus (įvardintus šios lentelės 2.1. punkte), vadovaujantis Elektroninių dokumentų specifikacijomis.</w:t>
            </w:r>
          </w:p>
        </w:tc>
      </w:tr>
      <w:tr w:rsidR="00A673AB" w:rsidRPr="00EA26BA" w14:paraId="17303ED9" w14:textId="77777777" w:rsidTr="003930D2">
        <w:trPr>
          <w:trHeight w:val="297"/>
        </w:trPr>
        <w:tc>
          <w:tcPr>
            <w:tcW w:w="1243" w:type="pct"/>
            <w:tcBorders>
              <w:top w:val="nil"/>
            </w:tcBorders>
          </w:tcPr>
          <w:p w14:paraId="209EB22F"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tcPr>
          <w:p w14:paraId="03267CEF"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2.8</w:t>
            </w:r>
          </w:p>
        </w:tc>
        <w:tc>
          <w:tcPr>
            <w:tcW w:w="3384" w:type="pct"/>
          </w:tcPr>
          <w:p w14:paraId="769397B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Sistema turi gebėti grąžinti pasirašytą El. parašu dokumentą atgal į Kliento informacines sistemas, iš kurių dokumentas buvo pateiktas pasirašymui. </w:t>
            </w:r>
          </w:p>
        </w:tc>
      </w:tr>
      <w:tr w:rsidR="00A673AB" w:rsidRPr="00EA26BA" w14:paraId="25B4F4CF" w14:textId="77777777" w:rsidTr="003930D2">
        <w:trPr>
          <w:trHeight w:val="807"/>
        </w:trPr>
        <w:tc>
          <w:tcPr>
            <w:tcW w:w="1243" w:type="pct"/>
            <w:vMerge w:val="restart"/>
            <w:hideMark/>
          </w:tcPr>
          <w:p w14:paraId="05644558"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bookmarkStart w:id="5" w:name="_Hlk94687565"/>
            <w:r w:rsidRPr="00EA26BA">
              <w:rPr>
                <w:rFonts w:ascii="Times New Roman" w:eastAsia="Arial" w:hAnsi="Times New Roman" w:cs="Times New Roman"/>
                <w:sz w:val="24"/>
                <w:szCs w:val="24"/>
              </w:rPr>
              <w:t>Laiko žymų funkcionalumas</w:t>
            </w:r>
            <w:bookmarkEnd w:id="5"/>
          </w:p>
        </w:tc>
        <w:tc>
          <w:tcPr>
            <w:tcW w:w="372" w:type="pct"/>
            <w:hideMark/>
          </w:tcPr>
          <w:p w14:paraId="72C4E26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3.1</w:t>
            </w:r>
          </w:p>
        </w:tc>
        <w:tc>
          <w:tcPr>
            <w:tcW w:w="3384" w:type="pct"/>
            <w:hideMark/>
          </w:tcPr>
          <w:p w14:paraId="062DCA4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eastAsia="Arial" w:hAnsi="Times New Roman" w:cs="Times New Roman"/>
                <w:sz w:val="24"/>
                <w:szCs w:val="24"/>
              </w:rPr>
              <w:t xml:space="preserve">Funkcionalumas turi gebėti integruoti ir teikti kvalifikuotų Laiko žymų tarnybų (Laiko žymų paslaugos teikėjų) teikiamas Laiko žymas. Sistema turi turėti integracijas bent su 2 (dviem) kvalifikuotomis Laiko žymų tarnybomis ir gali automatiškai perjungti kreipinius, sutrikus vienai iš kvalifikuotų Laiko žymų tarnybos veiklų. </w:t>
            </w:r>
          </w:p>
        </w:tc>
      </w:tr>
      <w:tr w:rsidR="00A673AB" w:rsidRPr="00EA26BA" w14:paraId="66FD7985" w14:textId="77777777" w:rsidTr="003930D2">
        <w:trPr>
          <w:trHeight w:val="765"/>
        </w:trPr>
        <w:tc>
          <w:tcPr>
            <w:tcW w:w="1243" w:type="pct"/>
            <w:vMerge/>
            <w:hideMark/>
          </w:tcPr>
          <w:p w14:paraId="2A2070D5"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99567BB"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3.2</w:t>
            </w:r>
          </w:p>
        </w:tc>
        <w:tc>
          <w:tcPr>
            <w:tcW w:w="3384" w:type="pct"/>
            <w:hideMark/>
          </w:tcPr>
          <w:p w14:paraId="33B94E4C"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Kvalifikuota Laiko žyma turi gebėti paženklinti Kvalifikuotą, Pažangųjį ir Sisteminį elektroninį parašą, sukurtą Kvalifikuotu elektroninio parašo kūrimo įtaisu ir patvirtintą galiojančiu kvalifikuotu sertifikatu, kartu su pasirašytais ir nepasirašytais duomenis. </w:t>
            </w:r>
          </w:p>
        </w:tc>
      </w:tr>
      <w:tr w:rsidR="00A673AB" w:rsidRPr="00EA26BA" w14:paraId="3629DEEA" w14:textId="77777777" w:rsidTr="003930D2">
        <w:trPr>
          <w:trHeight w:val="300"/>
        </w:trPr>
        <w:tc>
          <w:tcPr>
            <w:tcW w:w="1243" w:type="pct"/>
            <w:vMerge/>
            <w:hideMark/>
          </w:tcPr>
          <w:p w14:paraId="252BE133"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1F6B1B0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3.3</w:t>
            </w:r>
          </w:p>
        </w:tc>
        <w:tc>
          <w:tcPr>
            <w:tcW w:w="3384" w:type="pct"/>
            <w:hideMark/>
          </w:tcPr>
          <w:p w14:paraId="6AF78EB0"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Kvalifikuotos  Laiko žymų paslaugos turi atitikti </w:t>
            </w:r>
            <w:proofErr w:type="spellStart"/>
            <w:r w:rsidRPr="00EA26BA">
              <w:rPr>
                <w:rFonts w:ascii="Times New Roman" w:eastAsia="Arial" w:hAnsi="Times New Roman" w:cs="Times New Roman"/>
                <w:sz w:val="24"/>
                <w:szCs w:val="24"/>
              </w:rPr>
              <w:t>eIDAS</w:t>
            </w:r>
            <w:proofErr w:type="spellEnd"/>
            <w:r w:rsidRPr="00EA26BA">
              <w:rPr>
                <w:rFonts w:ascii="Times New Roman" w:eastAsia="Arial" w:hAnsi="Times New Roman" w:cs="Times New Roman"/>
                <w:sz w:val="24"/>
                <w:szCs w:val="24"/>
              </w:rPr>
              <w:t xml:space="preserve"> reglamento reikalavimus.</w:t>
            </w:r>
          </w:p>
        </w:tc>
      </w:tr>
      <w:tr w:rsidR="00A673AB" w:rsidRPr="00EA26BA" w14:paraId="6DA641E6" w14:textId="77777777" w:rsidTr="003930D2">
        <w:trPr>
          <w:trHeight w:val="683"/>
        </w:trPr>
        <w:tc>
          <w:tcPr>
            <w:tcW w:w="1243" w:type="pct"/>
            <w:vMerge/>
            <w:hideMark/>
          </w:tcPr>
          <w:p w14:paraId="7F597CEA"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271A08E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3.4</w:t>
            </w:r>
          </w:p>
        </w:tc>
        <w:tc>
          <w:tcPr>
            <w:tcW w:w="3384" w:type="pct"/>
            <w:hideMark/>
          </w:tcPr>
          <w:p w14:paraId="2CD47556"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Kvalifikuotų Laiko žymų paslaugos turi atitikti standartą ETSI EN 319 421, anksčiau skelbtu kaip ETSI TS 102 023 ir perimtu kaip LST ETSI TS 102 023 „Strateginiai reikalavimai, keliami laiko žymėjimo paslaugų teikėjams“. </w:t>
            </w:r>
          </w:p>
        </w:tc>
      </w:tr>
      <w:tr w:rsidR="00A673AB" w:rsidRPr="00EA26BA" w14:paraId="6CCC7EE0" w14:textId="77777777" w:rsidTr="003930D2">
        <w:trPr>
          <w:trHeight w:val="851"/>
        </w:trPr>
        <w:tc>
          <w:tcPr>
            <w:tcW w:w="1243" w:type="pct"/>
            <w:vMerge/>
            <w:hideMark/>
          </w:tcPr>
          <w:p w14:paraId="1E3B16B5"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5BE2E4DC"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3.5</w:t>
            </w:r>
          </w:p>
          <w:p w14:paraId="2A72B439"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384" w:type="pct"/>
            <w:hideMark/>
          </w:tcPr>
          <w:p w14:paraId="0D78C28E"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Kvalifikuotų Laiko žymų paslaugos turi atitikti standartą ETSI EN 319 422, anksčiau skelbtu kaip ETSI TS 101 861 ir perimtu kaip LST ETSI TS 101 861 „Laiko žymėjimo profilis“.</w:t>
            </w:r>
          </w:p>
        </w:tc>
      </w:tr>
      <w:tr w:rsidR="00A673AB" w:rsidRPr="00EA26BA" w14:paraId="5B630BA7" w14:textId="77777777" w:rsidTr="003930D2">
        <w:trPr>
          <w:trHeight w:val="699"/>
        </w:trPr>
        <w:tc>
          <w:tcPr>
            <w:tcW w:w="1243" w:type="pct"/>
            <w:vMerge/>
            <w:hideMark/>
          </w:tcPr>
          <w:p w14:paraId="7C2C478A"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49C1763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3.6</w:t>
            </w:r>
          </w:p>
        </w:tc>
        <w:tc>
          <w:tcPr>
            <w:tcW w:w="3384" w:type="pct"/>
            <w:hideMark/>
          </w:tcPr>
          <w:p w14:paraId="1DDFEF6C" w14:textId="067C6370"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Paslaugų teikėjo pirminės Laiko žymų tarnybos teikiamos laiko žymos turi galioti ne trumpiau kaip 6 (šešis) metus. Ne mažiau kaip 98% laiko žymų turi būti teikiamos pirminės Laiko žymų tarnybos</w:t>
            </w:r>
          </w:p>
          <w:p w14:paraId="32F0CFDC"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Atsarginės (-</w:t>
            </w:r>
            <w:proofErr w:type="spellStart"/>
            <w:r w:rsidRPr="00EA26BA">
              <w:rPr>
                <w:rFonts w:ascii="Times New Roman" w:eastAsia="Arial" w:hAnsi="Times New Roman" w:cs="Times New Roman"/>
                <w:sz w:val="24"/>
                <w:szCs w:val="24"/>
              </w:rPr>
              <w:t>ių</w:t>
            </w:r>
            <w:proofErr w:type="spellEnd"/>
            <w:r w:rsidRPr="00EA26BA">
              <w:rPr>
                <w:rFonts w:ascii="Times New Roman" w:eastAsia="Arial" w:hAnsi="Times New Roman" w:cs="Times New Roman"/>
                <w:sz w:val="24"/>
                <w:szCs w:val="24"/>
              </w:rPr>
              <w:t>) Laiko žymų tarnybos (-ų) laiko žymos turi galioti ne trumpiau kaip 4 (keturis) metus.</w:t>
            </w:r>
          </w:p>
        </w:tc>
      </w:tr>
      <w:tr w:rsidR="00A673AB" w:rsidRPr="00EA26BA" w14:paraId="36C323D9" w14:textId="77777777" w:rsidTr="003930D2">
        <w:trPr>
          <w:trHeight w:val="557"/>
        </w:trPr>
        <w:tc>
          <w:tcPr>
            <w:tcW w:w="1243" w:type="pct"/>
            <w:vMerge/>
            <w:hideMark/>
          </w:tcPr>
          <w:p w14:paraId="01C2F29E"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2EE24EEC"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3.7</w:t>
            </w:r>
          </w:p>
        </w:tc>
        <w:tc>
          <w:tcPr>
            <w:tcW w:w="3384" w:type="pct"/>
            <w:hideMark/>
          </w:tcPr>
          <w:p w14:paraId="3AFA7E11"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Paslaugų teikėjo integruotos Laiko žymų tarnybos (Laiko žymų teikėjai) ir jų teikiamos Laiko žymos paslaugos turi būti įrašytos į patikimąjį sąrašą vadovaujantis EUROPOS PARLAMENTO IR TARYBOS REGLAMENTU (ES) Nr. 910/2014 2014 m. liepos 23 d. dėl elektroninės atpažinties ir elektroninių operacijų Patikimumo užtikrinimo paslaugų vidaus rinkoje, kuriuo panaikinama Direktyva 1999/93/EB, dėl Kvalifikuoto elektroninio parašo Laiko žymos sertifikato įtraukimo į patikimąjį sąrašą.</w:t>
            </w:r>
          </w:p>
        </w:tc>
      </w:tr>
      <w:tr w:rsidR="00A673AB" w:rsidRPr="00EA26BA" w14:paraId="6C6526BE" w14:textId="77777777" w:rsidTr="003930D2">
        <w:trPr>
          <w:trHeight w:val="82"/>
        </w:trPr>
        <w:tc>
          <w:tcPr>
            <w:tcW w:w="1243" w:type="pct"/>
            <w:vMerge/>
            <w:hideMark/>
          </w:tcPr>
          <w:p w14:paraId="7743153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val="restart"/>
            <w:hideMark/>
          </w:tcPr>
          <w:p w14:paraId="6391F9EE"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3.8</w:t>
            </w:r>
          </w:p>
        </w:tc>
        <w:tc>
          <w:tcPr>
            <w:tcW w:w="3384" w:type="pct"/>
            <w:hideMark/>
          </w:tcPr>
          <w:p w14:paraId="722E1193"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Paslaugų teikėjas turi užtikrinti patikimą Laiko žymos kūrimą (formavimą):</w:t>
            </w:r>
          </w:p>
        </w:tc>
      </w:tr>
      <w:tr w:rsidR="00A673AB" w:rsidRPr="00EA26BA" w14:paraId="6AA4E524" w14:textId="77777777" w:rsidTr="003930D2">
        <w:trPr>
          <w:trHeight w:val="300"/>
        </w:trPr>
        <w:tc>
          <w:tcPr>
            <w:tcW w:w="1243" w:type="pct"/>
            <w:vMerge/>
            <w:hideMark/>
          </w:tcPr>
          <w:p w14:paraId="7F8C280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hideMark/>
          </w:tcPr>
          <w:p w14:paraId="3EE9839E"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384" w:type="pct"/>
            <w:hideMark/>
          </w:tcPr>
          <w:p w14:paraId="1F6B18D8"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a)   saugų Laiko žymų kūrimą (formavimą) ir teisingo laiko įtraukimą į jas;</w:t>
            </w:r>
          </w:p>
        </w:tc>
      </w:tr>
      <w:tr w:rsidR="00A673AB" w:rsidRPr="00EA26BA" w14:paraId="4B6EEE4A" w14:textId="77777777" w:rsidTr="003930D2">
        <w:trPr>
          <w:trHeight w:val="286"/>
        </w:trPr>
        <w:tc>
          <w:tcPr>
            <w:tcW w:w="1243" w:type="pct"/>
            <w:vMerge/>
            <w:hideMark/>
          </w:tcPr>
          <w:p w14:paraId="52F78BA4"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hideMark/>
          </w:tcPr>
          <w:p w14:paraId="7DB4EC3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384" w:type="pct"/>
            <w:hideMark/>
          </w:tcPr>
          <w:p w14:paraId="20D5F6EF"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b)   užtikrinti ne mažesnio nei 1 sekundės tikslumo </w:t>
            </w:r>
            <w:r w:rsidRPr="00EA26BA">
              <w:rPr>
                <w:rFonts w:ascii="Times New Roman" w:eastAsia="Arial" w:hAnsi="Times New Roman" w:cs="Times New Roman"/>
                <w:i/>
                <w:iCs/>
                <w:sz w:val="24"/>
                <w:szCs w:val="24"/>
              </w:rPr>
              <w:t>TSA</w:t>
            </w:r>
            <w:r w:rsidRPr="00EA26BA">
              <w:rPr>
                <w:rFonts w:ascii="Times New Roman" w:eastAsia="Arial" w:hAnsi="Times New Roman" w:cs="Times New Roman"/>
                <w:sz w:val="24"/>
                <w:szCs w:val="24"/>
              </w:rPr>
              <w:t xml:space="preserve"> laikrodžių, naudojamų Laiko žymoms formuoti, sinchronizaciją su </w:t>
            </w:r>
            <w:r w:rsidRPr="00EA26BA">
              <w:rPr>
                <w:rFonts w:ascii="Times New Roman" w:eastAsia="Arial" w:hAnsi="Times New Roman" w:cs="Times New Roman"/>
                <w:i/>
                <w:iCs/>
                <w:sz w:val="24"/>
                <w:szCs w:val="24"/>
              </w:rPr>
              <w:t>UTC</w:t>
            </w:r>
            <w:r w:rsidRPr="00EA26BA">
              <w:rPr>
                <w:rFonts w:ascii="Times New Roman" w:eastAsia="Arial" w:hAnsi="Times New Roman" w:cs="Times New Roman"/>
                <w:sz w:val="24"/>
                <w:szCs w:val="24"/>
              </w:rPr>
              <w:t xml:space="preserve"> laiku.</w:t>
            </w:r>
          </w:p>
        </w:tc>
      </w:tr>
      <w:tr w:rsidR="00A673AB" w:rsidRPr="00EA26BA" w14:paraId="1F918579" w14:textId="77777777" w:rsidTr="003930D2">
        <w:trPr>
          <w:trHeight w:val="510"/>
        </w:trPr>
        <w:tc>
          <w:tcPr>
            <w:tcW w:w="1243" w:type="pct"/>
            <w:vMerge/>
            <w:hideMark/>
          </w:tcPr>
          <w:p w14:paraId="79B860F3"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16C42D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3.9</w:t>
            </w:r>
          </w:p>
        </w:tc>
        <w:tc>
          <w:tcPr>
            <w:tcW w:w="3384" w:type="pct"/>
            <w:hideMark/>
          </w:tcPr>
          <w:p w14:paraId="214CEFA0"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Sistema turi gebėti iš naujo uždėti (atnaujinti) Laikos žymas pasirašytiems El. parašu dokumentams. Paslaugų teikėjas turi pateikti siūlomo sprendimo aprašymą. </w:t>
            </w:r>
          </w:p>
        </w:tc>
      </w:tr>
      <w:tr w:rsidR="00A673AB" w:rsidRPr="00EA26BA" w14:paraId="6FF2F17B" w14:textId="77777777" w:rsidTr="003930D2">
        <w:trPr>
          <w:trHeight w:val="765"/>
        </w:trPr>
        <w:tc>
          <w:tcPr>
            <w:tcW w:w="1243" w:type="pct"/>
            <w:vMerge w:val="restart"/>
            <w:hideMark/>
          </w:tcPr>
          <w:p w14:paraId="2CBA3D36"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bookmarkStart w:id="6" w:name="_Hlk94687577"/>
            <w:r w:rsidRPr="00EA26BA">
              <w:rPr>
                <w:rFonts w:ascii="Times New Roman" w:eastAsia="Arial" w:hAnsi="Times New Roman" w:cs="Times New Roman"/>
                <w:sz w:val="24"/>
                <w:szCs w:val="24"/>
              </w:rPr>
              <w:t>Adaptyvioji (</w:t>
            </w:r>
            <w:proofErr w:type="spellStart"/>
            <w:r w:rsidRPr="00EA26BA">
              <w:rPr>
                <w:rFonts w:ascii="Times New Roman" w:eastAsia="Arial" w:hAnsi="Times New Roman" w:cs="Times New Roman"/>
                <w:sz w:val="24"/>
                <w:szCs w:val="24"/>
              </w:rPr>
              <w:t>ang</w:t>
            </w:r>
            <w:proofErr w:type="spellEnd"/>
            <w:r w:rsidRPr="00EA26BA">
              <w:rPr>
                <w:rFonts w:ascii="Times New Roman" w:eastAsia="Arial" w:hAnsi="Times New Roman" w:cs="Times New Roman"/>
                <w:sz w:val="24"/>
                <w:szCs w:val="24"/>
              </w:rPr>
              <w:t xml:space="preserve">. </w:t>
            </w:r>
            <w:proofErr w:type="spellStart"/>
            <w:r w:rsidRPr="00EA26BA">
              <w:rPr>
                <w:rFonts w:ascii="Times New Roman" w:eastAsia="Arial" w:hAnsi="Times New Roman" w:cs="Times New Roman"/>
                <w:sz w:val="24"/>
                <w:szCs w:val="24"/>
              </w:rPr>
              <w:t>Responsive</w:t>
            </w:r>
            <w:proofErr w:type="spellEnd"/>
            <w:r w:rsidRPr="00EA26BA">
              <w:rPr>
                <w:rFonts w:ascii="Times New Roman" w:eastAsia="Arial" w:hAnsi="Times New Roman" w:cs="Times New Roman"/>
                <w:sz w:val="24"/>
                <w:szCs w:val="24"/>
              </w:rPr>
              <w:t xml:space="preserve">) sąsaja </w:t>
            </w:r>
            <w:bookmarkEnd w:id="6"/>
          </w:p>
        </w:tc>
        <w:tc>
          <w:tcPr>
            <w:tcW w:w="372" w:type="pct"/>
            <w:hideMark/>
          </w:tcPr>
          <w:p w14:paraId="7FCB1AA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4.1</w:t>
            </w:r>
          </w:p>
        </w:tc>
        <w:tc>
          <w:tcPr>
            <w:tcW w:w="3384" w:type="pct"/>
            <w:hideMark/>
          </w:tcPr>
          <w:p w14:paraId="2DCB6BCA"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Turi būti pilnai užtikrintos galimybės naudotis visais Sistemos funkcionalumais išmaniuosiuose mobiliuosiuose įrenginiuose, nepriklausomai nuo įrenginių tipo, t. y. turi turėti adaptyvią (angl. </w:t>
            </w:r>
            <w:proofErr w:type="spellStart"/>
            <w:r w:rsidRPr="00EA26BA">
              <w:rPr>
                <w:rFonts w:ascii="Times New Roman" w:eastAsia="Arial" w:hAnsi="Times New Roman" w:cs="Times New Roman"/>
                <w:sz w:val="24"/>
                <w:szCs w:val="24"/>
              </w:rPr>
              <w:t>responsive</w:t>
            </w:r>
            <w:proofErr w:type="spellEnd"/>
            <w:r w:rsidRPr="00EA26BA">
              <w:rPr>
                <w:rFonts w:ascii="Times New Roman" w:eastAsia="Arial" w:hAnsi="Times New Roman" w:cs="Times New Roman"/>
                <w:sz w:val="24"/>
                <w:szCs w:val="24"/>
              </w:rPr>
              <w:t>) sąsają.  </w:t>
            </w:r>
          </w:p>
        </w:tc>
      </w:tr>
      <w:tr w:rsidR="00A673AB" w:rsidRPr="00EA26BA" w14:paraId="1ECFC582" w14:textId="77777777" w:rsidTr="003930D2">
        <w:trPr>
          <w:trHeight w:val="780"/>
        </w:trPr>
        <w:tc>
          <w:tcPr>
            <w:tcW w:w="1243" w:type="pct"/>
            <w:vMerge/>
            <w:hideMark/>
          </w:tcPr>
          <w:p w14:paraId="5626F85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3012EB3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4.2</w:t>
            </w:r>
          </w:p>
        </w:tc>
        <w:tc>
          <w:tcPr>
            <w:tcW w:w="3384" w:type="pct"/>
            <w:hideMark/>
          </w:tcPr>
          <w:p w14:paraId="60D6783E"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Programinės įrangos išvaizdos elementai turi būti lengvai manipuliuojami bei pritaikomi prie integruojamos informacinės sistemos, naudojant nuosavus CSS stilius. </w:t>
            </w:r>
          </w:p>
        </w:tc>
      </w:tr>
      <w:tr w:rsidR="00A673AB" w:rsidRPr="00EA26BA" w14:paraId="16F385B1" w14:textId="77777777" w:rsidTr="003930D2">
        <w:trPr>
          <w:trHeight w:val="780"/>
        </w:trPr>
        <w:tc>
          <w:tcPr>
            <w:tcW w:w="1243" w:type="pct"/>
          </w:tcPr>
          <w:p w14:paraId="23D8BDAE" w14:textId="77777777" w:rsidR="00A673AB" w:rsidRPr="00EA26BA" w:rsidRDefault="00A673AB" w:rsidP="009A757B">
            <w:pPr>
              <w:tabs>
                <w:tab w:val="left" w:pos="284"/>
              </w:tabs>
              <w:spacing w:before="60" w:after="60"/>
              <w:jc w:val="both"/>
              <w:rPr>
                <w:rFonts w:ascii="Times New Roman" w:eastAsia="Arial" w:hAnsi="Times New Roman" w:cs="Times New Roman"/>
                <w:sz w:val="24"/>
                <w:szCs w:val="24"/>
              </w:rPr>
            </w:pPr>
            <w:bookmarkStart w:id="7" w:name="_Hlk94687589"/>
            <w:r w:rsidRPr="00EA26BA">
              <w:rPr>
                <w:rFonts w:ascii="Times New Roman" w:eastAsia="Arial" w:hAnsi="Times New Roman" w:cs="Times New Roman"/>
                <w:sz w:val="24"/>
                <w:szCs w:val="24"/>
              </w:rPr>
              <w:t>Integraciniai plėtiniai</w:t>
            </w:r>
          </w:p>
          <w:bookmarkEnd w:id="7"/>
          <w:p w14:paraId="4CF1918E"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tcPr>
          <w:p w14:paraId="6A69CA2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5.1</w:t>
            </w:r>
          </w:p>
        </w:tc>
        <w:tc>
          <w:tcPr>
            <w:tcW w:w="3384" w:type="pct"/>
          </w:tcPr>
          <w:p w14:paraId="777D24A3"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Paslaugų teikėjas turi pateikti programinės įrangos įskiepius, leidžiančius pakeisti šiuo Kliento sistemose naudojamą paslaugų tiekėją ne vėliau kaip per 1 (vieną) darbo dieną nuo Sutarties pasirašymo.  </w:t>
            </w:r>
          </w:p>
        </w:tc>
      </w:tr>
      <w:tr w:rsidR="00A673AB" w:rsidRPr="00EA26BA" w14:paraId="30543EBB" w14:textId="77777777" w:rsidTr="003930D2">
        <w:trPr>
          <w:trHeight w:val="510"/>
        </w:trPr>
        <w:tc>
          <w:tcPr>
            <w:tcW w:w="1243" w:type="pct"/>
            <w:vMerge w:val="restart"/>
            <w:hideMark/>
          </w:tcPr>
          <w:p w14:paraId="175C902D" w14:textId="77777777" w:rsidR="00A673AB" w:rsidRPr="00EA26BA" w:rsidRDefault="00A673AB" w:rsidP="009A757B">
            <w:pPr>
              <w:tabs>
                <w:tab w:val="left" w:pos="709"/>
              </w:tabs>
              <w:spacing w:after="160" w:line="259" w:lineRule="auto"/>
              <w:rPr>
                <w:rFonts w:ascii="Times New Roman" w:eastAsia="Arial" w:hAnsi="Times New Roman" w:cs="Times New Roman"/>
                <w:sz w:val="24"/>
                <w:szCs w:val="24"/>
              </w:rPr>
            </w:pPr>
            <w:bookmarkStart w:id="8" w:name="_Hlk94687599"/>
            <w:r w:rsidRPr="00EA26BA">
              <w:rPr>
                <w:rFonts w:ascii="Times New Roman" w:eastAsia="Arial" w:hAnsi="Times New Roman" w:cs="Times New Roman"/>
                <w:sz w:val="24"/>
                <w:szCs w:val="24"/>
              </w:rPr>
              <w:t>Naudotojo sąsajos funkcionalumas </w:t>
            </w:r>
          </w:p>
          <w:bookmarkEnd w:id="8"/>
          <w:p w14:paraId="5513BCA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p>
        </w:tc>
        <w:tc>
          <w:tcPr>
            <w:tcW w:w="372" w:type="pct"/>
            <w:hideMark/>
          </w:tcPr>
          <w:p w14:paraId="7139363F"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6.1</w:t>
            </w:r>
          </w:p>
        </w:tc>
        <w:tc>
          <w:tcPr>
            <w:tcW w:w="3384" w:type="pct"/>
            <w:hideMark/>
          </w:tcPr>
          <w:p w14:paraId="3AE2F81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valdyti (pridėti, ištrinti) pasirašančius asmenis iš dokumentą pasirašančių asmenų sąrašo, iki kol pakviestas pasirašyti asmuo dar nėra pasirašęs dokumento.</w:t>
            </w:r>
          </w:p>
        </w:tc>
      </w:tr>
      <w:tr w:rsidR="00A673AB" w:rsidRPr="00EA26BA" w14:paraId="66A59505" w14:textId="77777777" w:rsidTr="003930D2">
        <w:trPr>
          <w:trHeight w:val="199"/>
        </w:trPr>
        <w:tc>
          <w:tcPr>
            <w:tcW w:w="1243" w:type="pct"/>
            <w:vMerge/>
            <w:hideMark/>
          </w:tcPr>
          <w:p w14:paraId="2AF7648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6FD750CC"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6.2</w:t>
            </w:r>
          </w:p>
        </w:tc>
        <w:tc>
          <w:tcPr>
            <w:tcW w:w="3384" w:type="pct"/>
            <w:hideMark/>
          </w:tcPr>
          <w:p w14:paraId="32439B32"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peržiūrėti dokumentą pasirašiusių asmenų sertifikatų informaciją.</w:t>
            </w:r>
          </w:p>
        </w:tc>
      </w:tr>
      <w:tr w:rsidR="00A673AB" w:rsidRPr="00EA26BA" w14:paraId="559C04E6" w14:textId="77777777" w:rsidTr="003930D2">
        <w:trPr>
          <w:trHeight w:val="300"/>
        </w:trPr>
        <w:tc>
          <w:tcPr>
            <w:tcW w:w="1243" w:type="pct"/>
            <w:vMerge/>
            <w:hideMark/>
          </w:tcPr>
          <w:p w14:paraId="7952C21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76EC23E6"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6.3</w:t>
            </w:r>
          </w:p>
        </w:tc>
        <w:tc>
          <w:tcPr>
            <w:tcW w:w="3384" w:type="pct"/>
            <w:hideMark/>
          </w:tcPr>
          <w:p w14:paraId="5C2A160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peržiūrėti dokumentus ir jų aprašomuosius duomenis.</w:t>
            </w:r>
          </w:p>
        </w:tc>
      </w:tr>
      <w:tr w:rsidR="00A673AB" w:rsidRPr="00EA26BA" w14:paraId="676A4ED9" w14:textId="77777777" w:rsidTr="003930D2">
        <w:trPr>
          <w:trHeight w:val="510"/>
        </w:trPr>
        <w:tc>
          <w:tcPr>
            <w:tcW w:w="1243" w:type="pct"/>
            <w:vMerge/>
            <w:hideMark/>
          </w:tcPr>
          <w:p w14:paraId="5D74DD25"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6754BC5D"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6.4</w:t>
            </w:r>
          </w:p>
        </w:tc>
        <w:tc>
          <w:tcPr>
            <w:tcW w:w="3384" w:type="pct"/>
            <w:hideMark/>
          </w:tcPr>
          <w:p w14:paraId="38CB3984"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pasirašyti dokumentus kvalifikuotu mobiliuoju ir stacionariuoju elektroniniu parašu</w:t>
            </w:r>
          </w:p>
        </w:tc>
      </w:tr>
      <w:tr w:rsidR="00A673AB" w:rsidRPr="00EA26BA" w14:paraId="5F5A8A2F" w14:textId="77777777" w:rsidTr="003930D2">
        <w:trPr>
          <w:trHeight w:val="357"/>
        </w:trPr>
        <w:tc>
          <w:tcPr>
            <w:tcW w:w="1243" w:type="pct"/>
            <w:vMerge/>
            <w:hideMark/>
          </w:tcPr>
          <w:p w14:paraId="745FC92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19B3B8DA"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6.5</w:t>
            </w:r>
          </w:p>
        </w:tc>
        <w:tc>
          <w:tcPr>
            <w:tcW w:w="3384" w:type="pct"/>
            <w:hideMark/>
          </w:tcPr>
          <w:p w14:paraId="1EC7502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pasirašyti dokumentus Kvalifikuotu, Pažangiuoju ar Sisteminiu elektroniniu parašu.</w:t>
            </w:r>
          </w:p>
        </w:tc>
      </w:tr>
      <w:tr w:rsidR="00A673AB" w:rsidRPr="00EA26BA" w14:paraId="24A8BE6E" w14:textId="77777777" w:rsidTr="003930D2">
        <w:trPr>
          <w:trHeight w:val="58"/>
        </w:trPr>
        <w:tc>
          <w:tcPr>
            <w:tcW w:w="1243" w:type="pct"/>
            <w:vMerge/>
            <w:hideMark/>
          </w:tcPr>
          <w:p w14:paraId="2F7418BF"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hideMark/>
          </w:tcPr>
          <w:p w14:paraId="13E631E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6.6</w:t>
            </w:r>
          </w:p>
        </w:tc>
        <w:tc>
          <w:tcPr>
            <w:tcW w:w="3384" w:type="pct"/>
            <w:hideMark/>
          </w:tcPr>
          <w:p w14:paraId="01152E95"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naudoti naudotojo sąsają tik dokumento ar jo aprašomųjų informacijos peržiūrai.</w:t>
            </w:r>
          </w:p>
        </w:tc>
      </w:tr>
      <w:tr w:rsidR="00A673AB" w:rsidRPr="00EA26BA" w14:paraId="6363A686" w14:textId="77777777" w:rsidTr="003930D2">
        <w:trPr>
          <w:trHeight w:val="58"/>
        </w:trPr>
        <w:tc>
          <w:tcPr>
            <w:tcW w:w="1243" w:type="pct"/>
            <w:vMerge/>
          </w:tcPr>
          <w:p w14:paraId="789E538E"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p>
        </w:tc>
        <w:tc>
          <w:tcPr>
            <w:tcW w:w="372" w:type="pct"/>
          </w:tcPr>
          <w:p w14:paraId="6CF872DF"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6.7</w:t>
            </w:r>
          </w:p>
        </w:tc>
        <w:tc>
          <w:tcPr>
            <w:tcW w:w="3384" w:type="pct"/>
          </w:tcPr>
          <w:p w14:paraId="125BB60C"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Galimybė atsisakyti pasirašyti dokumentą įrašant priežastį.</w:t>
            </w:r>
          </w:p>
        </w:tc>
      </w:tr>
      <w:tr w:rsidR="00A673AB" w:rsidRPr="00EA26BA" w14:paraId="0FCAE6AE" w14:textId="77777777" w:rsidTr="003930D2">
        <w:trPr>
          <w:trHeight w:val="765"/>
        </w:trPr>
        <w:tc>
          <w:tcPr>
            <w:tcW w:w="1243" w:type="pct"/>
            <w:hideMark/>
          </w:tcPr>
          <w:p w14:paraId="00F85D6B"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bookmarkStart w:id="9" w:name="_Hlk94687622"/>
            <w:r w:rsidRPr="00EA26BA">
              <w:rPr>
                <w:rFonts w:ascii="Times New Roman" w:eastAsia="Arial" w:hAnsi="Times New Roman" w:cs="Times New Roman"/>
                <w:sz w:val="24"/>
                <w:szCs w:val="24"/>
              </w:rPr>
              <w:t>Ataskaitų rengimas</w:t>
            </w:r>
            <w:bookmarkEnd w:id="9"/>
          </w:p>
        </w:tc>
        <w:tc>
          <w:tcPr>
            <w:tcW w:w="372" w:type="pct"/>
            <w:hideMark/>
          </w:tcPr>
          <w:p w14:paraId="53247337"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7.1</w:t>
            </w:r>
          </w:p>
        </w:tc>
        <w:tc>
          <w:tcPr>
            <w:tcW w:w="3384" w:type="pct"/>
            <w:hideMark/>
          </w:tcPr>
          <w:p w14:paraId="3864D84D"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Turi būti galimybė parengti tikrinamo Elektroninio dokumento nuorašą, vadovaujantis Lietuvos vyriausiojo archyvaro rekomendacijomis dėl elektroninių dokumentų nuorašų ir išrašų spausdinimo arba ataskaitas, kuriose būtų pateikiama išsami informacija apie dokumento atitiktį elektroninio parašo reikalavimams ir pateikiamas pats dokumento turinys.</w:t>
            </w:r>
          </w:p>
        </w:tc>
      </w:tr>
      <w:tr w:rsidR="00A673AB" w:rsidRPr="00EA26BA" w14:paraId="46822FC2" w14:textId="77777777" w:rsidTr="003930D2">
        <w:trPr>
          <w:trHeight w:val="765"/>
        </w:trPr>
        <w:tc>
          <w:tcPr>
            <w:tcW w:w="1243" w:type="pct"/>
          </w:tcPr>
          <w:p w14:paraId="7600597B"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Naudojimosi paslaugomis apskaita</w:t>
            </w:r>
          </w:p>
        </w:tc>
        <w:tc>
          <w:tcPr>
            <w:tcW w:w="372" w:type="pct"/>
          </w:tcPr>
          <w:p w14:paraId="0675AD5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8.1</w:t>
            </w:r>
          </w:p>
        </w:tc>
        <w:tc>
          <w:tcPr>
            <w:tcW w:w="3384" w:type="pct"/>
          </w:tcPr>
          <w:p w14:paraId="6B87743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Sistema turi turėti savitarnos portalą, kuriame paslaugos gavėjas galėtų matyti paslaugos panaudojimo statistiką su duomenimis kurie turi atsinaujinti vieną kartą per parą.</w:t>
            </w:r>
          </w:p>
        </w:tc>
      </w:tr>
      <w:tr w:rsidR="00A673AB" w:rsidRPr="00EA26BA" w14:paraId="0569D125" w14:textId="77777777" w:rsidTr="003930D2">
        <w:trPr>
          <w:trHeight w:val="74"/>
        </w:trPr>
        <w:tc>
          <w:tcPr>
            <w:tcW w:w="1243" w:type="pct"/>
            <w:vMerge w:val="restart"/>
            <w:hideMark/>
          </w:tcPr>
          <w:p w14:paraId="0B6EEDF0"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bookmarkStart w:id="10" w:name="_Hlk94687647"/>
            <w:r w:rsidRPr="00EA26BA">
              <w:rPr>
                <w:rFonts w:ascii="Times New Roman" w:eastAsia="Arial" w:hAnsi="Times New Roman" w:cs="Times New Roman"/>
                <w:sz w:val="24"/>
                <w:szCs w:val="24"/>
              </w:rPr>
              <w:t>Sistemos dokumentacija</w:t>
            </w:r>
            <w:bookmarkEnd w:id="10"/>
          </w:p>
        </w:tc>
        <w:tc>
          <w:tcPr>
            <w:tcW w:w="372" w:type="pct"/>
            <w:hideMark/>
          </w:tcPr>
          <w:p w14:paraId="39AAB61A"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9.1</w:t>
            </w:r>
          </w:p>
        </w:tc>
        <w:tc>
          <w:tcPr>
            <w:tcW w:w="3384" w:type="pct"/>
            <w:hideMark/>
          </w:tcPr>
          <w:p w14:paraId="6518D9D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Visos Sistemos funkcijos ir API galimybės turi būti detaliai aprašytos lietuvių kalba, dokumentuotos su pritaikymo pavyzdžiais.</w:t>
            </w:r>
          </w:p>
        </w:tc>
      </w:tr>
      <w:tr w:rsidR="00A673AB" w:rsidRPr="00EA26BA" w14:paraId="262067F8" w14:textId="77777777" w:rsidTr="003930D2">
        <w:trPr>
          <w:trHeight w:val="254"/>
        </w:trPr>
        <w:tc>
          <w:tcPr>
            <w:tcW w:w="1243" w:type="pct"/>
            <w:vMerge/>
            <w:hideMark/>
          </w:tcPr>
          <w:p w14:paraId="4789293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val="restart"/>
            <w:hideMark/>
          </w:tcPr>
          <w:p w14:paraId="73FF2CB2"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9.2</w:t>
            </w:r>
          </w:p>
        </w:tc>
        <w:tc>
          <w:tcPr>
            <w:tcW w:w="3384" w:type="pct"/>
            <w:hideMark/>
          </w:tcPr>
          <w:p w14:paraId="1F62A353"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Paslaugų teikėjas turi pateikti Sistemos ir  teikiamų paslaugų techninę dokumentaciją per 1 darbo dieną po Sutarties pasirašymo: </w:t>
            </w:r>
          </w:p>
        </w:tc>
      </w:tr>
      <w:tr w:rsidR="00A673AB" w:rsidRPr="00EA26BA" w14:paraId="1DAAD2D3" w14:textId="77777777" w:rsidTr="003930D2">
        <w:trPr>
          <w:trHeight w:val="300"/>
        </w:trPr>
        <w:tc>
          <w:tcPr>
            <w:tcW w:w="1243" w:type="pct"/>
            <w:vMerge/>
            <w:hideMark/>
          </w:tcPr>
          <w:p w14:paraId="44414D24"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hideMark/>
          </w:tcPr>
          <w:p w14:paraId="183932D3"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384" w:type="pct"/>
            <w:hideMark/>
          </w:tcPr>
          <w:p w14:paraId="655F8CD6"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Sistemos vartotojų vadovas</w:t>
            </w:r>
          </w:p>
        </w:tc>
      </w:tr>
      <w:tr w:rsidR="00A673AB" w:rsidRPr="00EA26BA" w14:paraId="266C63B2" w14:textId="77777777" w:rsidTr="003930D2">
        <w:trPr>
          <w:trHeight w:val="58"/>
        </w:trPr>
        <w:tc>
          <w:tcPr>
            <w:tcW w:w="1243" w:type="pct"/>
            <w:vMerge/>
            <w:hideMark/>
          </w:tcPr>
          <w:p w14:paraId="3D669D6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vMerge/>
            <w:hideMark/>
          </w:tcPr>
          <w:p w14:paraId="24B14D7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384" w:type="pct"/>
            <w:hideMark/>
          </w:tcPr>
          <w:p w14:paraId="40F587ED"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Sistemos funkcijų medis bei jų aprašymas</w:t>
            </w:r>
          </w:p>
        </w:tc>
      </w:tr>
      <w:tr w:rsidR="00A673AB" w:rsidRPr="00EA26BA" w14:paraId="6313A6CE" w14:textId="77777777" w:rsidTr="003930D2">
        <w:trPr>
          <w:trHeight w:val="58"/>
        </w:trPr>
        <w:tc>
          <w:tcPr>
            <w:tcW w:w="1243" w:type="pct"/>
            <w:vMerge w:val="restart"/>
          </w:tcPr>
          <w:p w14:paraId="273959EA"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Nefunkciniai reikalavimai</w:t>
            </w:r>
          </w:p>
        </w:tc>
        <w:tc>
          <w:tcPr>
            <w:tcW w:w="372" w:type="pct"/>
          </w:tcPr>
          <w:p w14:paraId="5E3B2CF7"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10.1</w:t>
            </w:r>
          </w:p>
        </w:tc>
        <w:tc>
          <w:tcPr>
            <w:tcW w:w="3384" w:type="pct"/>
          </w:tcPr>
          <w:p w14:paraId="1F38DA19"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hAnsi="Times New Roman" w:cs="Times New Roman"/>
                <w:sz w:val="24"/>
                <w:szCs w:val="24"/>
              </w:rPr>
              <w:t>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w:t>
            </w:r>
          </w:p>
        </w:tc>
      </w:tr>
      <w:tr w:rsidR="00A673AB" w:rsidRPr="00EA26BA" w14:paraId="72CC6D83" w14:textId="77777777" w:rsidTr="003930D2">
        <w:trPr>
          <w:trHeight w:val="58"/>
        </w:trPr>
        <w:tc>
          <w:tcPr>
            <w:tcW w:w="1243" w:type="pct"/>
            <w:vMerge/>
          </w:tcPr>
          <w:p w14:paraId="03F30FBF"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tcPr>
          <w:p w14:paraId="1EAFBCE0"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10.2</w:t>
            </w:r>
          </w:p>
        </w:tc>
        <w:tc>
          <w:tcPr>
            <w:tcW w:w="3384" w:type="pct"/>
          </w:tcPr>
          <w:p w14:paraId="56ED907A"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Sistemos kūrimui ir vystymui turi būti taikomi griežti programinės įrangos kūrimo gyvavimo ciklo (SDLC) metodai. SDLC metodai apima geriausią praktiką ir standartinius reikalavimus saugiam programinės įrangos (kodo) kūrimui ir nuolatiniam tikrinimui, įskaitant pažeidžiamumo vertinimus ir testavimą nepalankiausiomis sąlygomis.</w:t>
            </w:r>
          </w:p>
        </w:tc>
      </w:tr>
      <w:tr w:rsidR="00A673AB" w:rsidRPr="00EA26BA" w14:paraId="31D7D84B" w14:textId="77777777" w:rsidTr="003930D2">
        <w:trPr>
          <w:trHeight w:val="58"/>
        </w:trPr>
        <w:tc>
          <w:tcPr>
            <w:tcW w:w="1243" w:type="pct"/>
            <w:vMerge/>
          </w:tcPr>
          <w:p w14:paraId="27922896"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p>
        </w:tc>
        <w:tc>
          <w:tcPr>
            <w:tcW w:w="372" w:type="pct"/>
          </w:tcPr>
          <w:p w14:paraId="2D2BCED8" w14:textId="77777777" w:rsidR="00A673AB" w:rsidRPr="00EA26BA" w:rsidRDefault="00A673AB" w:rsidP="009A757B">
            <w:pPr>
              <w:tabs>
                <w:tab w:val="left" w:pos="709"/>
              </w:tabs>
              <w:spacing w:after="160" w:line="259" w:lineRule="auto"/>
              <w:jc w:val="both"/>
              <w:rPr>
                <w:rFonts w:ascii="Times New Roman" w:hAnsi="Times New Roman" w:cs="Times New Roman"/>
                <w:sz w:val="24"/>
                <w:szCs w:val="24"/>
              </w:rPr>
            </w:pPr>
            <w:r w:rsidRPr="00EA26BA">
              <w:rPr>
                <w:rFonts w:ascii="Times New Roman" w:hAnsi="Times New Roman" w:cs="Times New Roman"/>
                <w:sz w:val="24"/>
                <w:szCs w:val="24"/>
              </w:rPr>
              <w:t>10.3</w:t>
            </w:r>
          </w:p>
        </w:tc>
        <w:tc>
          <w:tcPr>
            <w:tcW w:w="3384" w:type="pct"/>
          </w:tcPr>
          <w:p w14:paraId="04AB11D5" w14:textId="77777777" w:rsidR="00A673AB" w:rsidRPr="00EA26BA" w:rsidRDefault="00A673AB" w:rsidP="009A757B">
            <w:pPr>
              <w:tabs>
                <w:tab w:val="left" w:pos="709"/>
              </w:tabs>
              <w:spacing w:after="160" w:line="259" w:lineRule="auto"/>
              <w:jc w:val="both"/>
              <w:rPr>
                <w:rFonts w:ascii="Times New Roman" w:eastAsia="Arial" w:hAnsi="Times New Roman" w:cs="Times New Roman"/>
                <w:sz w:val="24"/>
                <w:szCs w:val="24"/>
              </w:rPr>
            </w:pPr>
            <w:r w:rsidRPr="00EA26BA">
              <w:rPr>
                <w:rFonts w:ascii="Times New Roman" w:hAnsi="Times New Roman" w:cs="Times New Roman"/>
                <w:sz w:val="24"/>
                <w:szCs w:val="24"/>
              </w:rPr>
              <w:t>Sistemoje turi būti užtikrinama, kad  Užsakovo</w:t>
            </w:r>
            <w:r w:rsidRPr="00EA26BA" w:rsidDel="00072702">
              <w:rPr>
                <w:rFonts w:ascii="Times New Roman" w:hAnsi="Times New Roman" w:cs="Times New Roman"/>
                <w:sz w:val="24"/>
                <w:szCs w:val="24"/>
              </w:rPr>
              <w:t xml:space="preserve"> </w:t>
            </w:r>
            <w:bookmarkStart w:id="11" w:name="_Hlk136985917"/>
            <w:r w:rsidRPr="00EA26BA">
              <w:rPr>
                <w:rFonts w:ascii="Times New Roman" w:hAnsi="Times New Roman" w:cs="Times New Roman"/>
                <w:sz w:val="24"/>
                <w:szCs w:val="24"/>
              </w:rPr>
              <w:t xml:space="preserve">duomenys (data at </w:t>
            </w:r>
            <w:proofErr w:type="spellStart"/>
            <w:r w:rsidRPr="00EA26BA">
              <w:rPr>
                <w:rFonts w:ascii="Times New Roman" w:hAnsi="Times New Roman" w:cs="Times New Roman"/>
                <w:sz w:val="24"/>
                <w:szCs w:val="24"/>
              </w:rPr>
              <w:t>rest</w:t>
            </w:r>
            <w:proofErr w:type="spellEnd"/>
            <w:r w:rsidRPr="00EA26BA">
              <w:rPr>
                <w:rFonts w:ascii="Times New Roman" w:hAnsi="Times New Roman" w:cs="Times New Roman"/>
                <w:sz w:val="24"/>
                <w:szCs w:val="24"/>
              </w:rPr>
              <w:t xml:space="preserve">), jų perdavimas (data </w:t>
            </w:r>
            <w:proofErr w:type="spellStart"/>
            <w:r w:rsidRPr="00EA26BA">
              <w:rPr>
                <w:rFonts w:ascii="Times New Roman" w:hAnsi="Times New Roman" w:cs="Times New Roman"/>
                <w:sz w:val="24"/>
                <w:szCs w:val="24"/>
              </w:rPr>
              <w:t>in</w:t>
            </w:r>
            <w:proofErr w:type="spellEnd"/>
            <w:r w:rsidRPr="00EA26BA">
              <w:rPr>
                <w:rFonts w:ascii="Times New Roman" w:hAnsi="Times New Roman" w:cs="Times New Roman"/>
                <w:sz w:val="24"/>
                <w:szCs w:val="24"/>
              </w:rPr>
              <w:t xml:space="preserve"> </w:t>
            </w:r>
            <w:proofErr w:type="spellStart"/>
            <w:r w:rsidRPr="00EA26BA">
              <w:rPr>
                <w:rFonts w:ascii="Times New Roman" w:hAnsi="Times New Roman" w:cs="Times New Roman"/>
                <w:sz w:val="24"/>
                <w:szCs w:val="24"/>
              </w:rPr>
              <w:t>transit</w:t>
            </w:r>
            <w:bookmarkEnd w:id="11"/>
            <w:proofErr w:type="spellEnd"/>
            <w:r w:rsidRPr="00EA26BA">
              <w:rPr>
                <w:rFonts w:ascii="Times New Roman" w:hAnsi="Times New Roman" w:cs="Times New Roman"/>
                <w:sz w:val="24"/>
                <w:szCs w:val="24"/>
              </w:rPr>
              <w:t xml:space="preserve">) yra šifruojami, parenkant naujausias </w:t>
            </w:r>
            <w:bookmarkStart w:id="12" w:name="_Hlk136983720"/>
            <w:r w:rsidRPr="00EA26BA">
              <w:rPr>
                <w:rFonts w:ascii="Times New Roman" w:hAnsi="Times New Roman" w:cs="Times New Roman"/>
                <w:sz w:val="24"/>
                <w:szCs w:val="24"/>
              </w:rPr>
              <w:t>NIST, EISA ar BSI organizacijų rekomendacijas atitinkančius šifravimo algoritmus, šifravimo raktų ilgius ir t.t</w:t>
            </w:r>
            <w:bookmarkEnd w:id="12"/>
            <w:r w:rsidRPr="00EA26BA">
              <w:rPr>
                <w:rFonts w:ascii="Times New Roman" w:hAnsi="Times New Roman" w:cs="Times New Roman"/>
                <w:sz w:val="24"/>
                <w:szCs w:val="24"/>
              </w:rPr>
              <w:t>.</w:t>
            </w:r>
          </w:p>
        </w:tc>
      </w:tr>
    </w:tbl>
    <w:p w14:paraId="40918CC3" w14:textId="77777777" w:rsidR="00A673AB" w:rsidRPr="00EA26BA" w:rsidRDefault="00A673AB" w:rsidP="00A673AB">
      <w:pPr>
        <w:tabs>
          <w:tab w:val="left" w:pos="709"/>
        </w:tabs>
        <w:spacing w:after="160" w:line="259" w:lineRule="auto"/>
        <w:jc w:val="both"/>
        <w:rPr>
          <w:rFonts w:ascii="Times New Roman" w:eastAsia="Arial" w:hAnsi="Times New Roman" w:cs="Times New Roman"/>
          <w:b/>
          <w:bCs/>
          <w:sz w:val="24"/>
          <w:szCs w:val="24"/>
        </w:rPr>
      </w:pPr>
    </w:p>
    <w:p w14:paraId="2AD1F4AD" w14:textId="77777777" w:rsidR="00A673AB" w:rsidRPr="00EA26BA" w:rsidRDefault="00A673AB" w:rsidP="00A673AB">
      <w:pPr>
        <w:pStyle w:val="Sraopastraipa"/>
        <w:numPr>
          <w:ilvl w:val="2"/>
          <w:numId w:val="9"/>
        </w:numPr>
        <w:tabs>
          <w:tab w:val="left" w:pos="567"/>
        </w:tabs>
        <w:spacing w:after="160" w:line="259" w:lineRule="auto"/>
        <w:ind w:left="0" w:firstLine="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Kiti reikalavimai, taikomi pirkimo objektui:</w:t>
      </w:r>
    </w:p>
    <w:p w14:paraId="53A45089" w14:textId="77777777" w:rsidR="00A673AB" w:rsidRPr="00EA26BA" w:rsidRDefault="00A673AB" w:rsidP="00A673AB">
      <w:pPr>
        <w:pStyle w:val="Sraopastraipa"/>
        <w:numPr>
          <w:ilvl w:val="3"/>
          <w:numId w:val="9"/>
        </w:numPr>
        <w:tabs>
          <w:tab w:val="left" w:pos="567"/>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b/>
          <w:sz w:val="24"/>
          <w:szCs w:val="24"/>
        </w:rPr>
        <w:t>Patikros paslauga</w:t>
      </w:r>
      <w:r w:rsidRPr="00EA26BA">
        <w:rPr>
          <w:rFonts w:ascii="Times New Roman" w:eastAsia="Arial" w:hAnsi="Times New Roman" w:cs="Times New Roman"/>
          <w:sz w:val="24"/>
          <w:szCs w:val="24"/>
        </w:rPr>
        <w:t xml:space="preserve"> – El. dokumentų galiojimo patikrinimo paslauga, pagal tai kaip ji apibrėžta 2014 m. liepos 23 d. Europos Parlamento ir Tarybos reglamento (ES) Nr. 910 / 2014 dėl elektroninės atpažinties ir elektroninių operacijų patikimumo užtikrinimo paslaugų vidaus rinkoje, kuriuo panaikinama Direktyva 1999 / 93 / EB, 32 straipsnyje. Taip pat patikros metu turi būti tikrinama atitiktis Lietuvos vyriausiojo archyvaro patvirtintoms elektroninio dokumento specifikacijoms.</w:t>
      </w:r>
    </w:p>
    <w:p w14:paraId="61B280BE" w14:textId="77777777" w:rsidR="00A673AB" w:rsidRPr="00EA26BA" w:rsidRDefault="00A673AB" w:rsidP="00A673AB">
      <w:pPr>
        <w:pStyle w:val="Sraopastraipa"/>
        <w:numPr>
          <w:ilvl w:val="3"/>
          <w:numId w:val="9"/>
        </w:numPr>
        <w:tabs>
          <w:tab w:val="left" w:pos="567"/>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b/>
          <w:sz w:val="24"/>
          <w:szCs w:val="24"/>
        </w:rPr>
        <w:t>Pakėlimo iki ilgalaikio saugojimo paslauga</w:t>
      </w:r>
      <w:r w:rsidRPr="00EA26BA">
        <w:rPr>
          <w:rFonts w:ascii="Times New Roman" w:eastAsia="Arial" w:hAnsi="Times New Roman" w:cs="Times New Roman"/>
          <w:sz w:val="24"/>
          <w:szCs w:val="24"/>
        </w:rPr>
        <w:t xml:space="preserve"> –  pasirašyto dokumento sertifikato lygio pakėlimas iki ilgalaikio saugojimo lygmens arba El. parašo archyvavimas.</w:t>
      </w:r>
    </w:p>
    <w:p w14:paraId="1801E539" w14:textId="77777777" w:rsidR="00A673AB" w:rsidRPr="00EA26BA" w:rsidRDefault="00A673AB" w:rsidP="00A673AB">
      <w:pPr>
        <w:pStyle w:val="Sraopastraipa"/>
        <w:numPr>
          <w:ilvl w:val="3"/>
          <w:numId w:val="9"/>
        </w:numPr>
        <w:tabs>
          <w:tab w:val="left" w:pos="567"/>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Teikdamas Paslaugas, Paslaugų teikėjas turi užtikrinti, kad jos atitiktų visus teisės aktų, reglamentuojančių elektroninio parašo ir Laiko žymų sukūrimo reikalavimus</w:t>
      </w:r>
    </w:p>
    <w:p w14:paraId="1BC37A46" w14:textId="77777777" w:rsidR="00A673AB" w:rsidRPr="00EA26BA" w:rsidRDefault="00A673AB" w:rsidP="00A673AB">
      <w:pPr>
        <w:pStyle w:val="Sraopastraipa"/>
        <w:numPr>
          <w:ilvl w:val="3"/>
          <w:numId w:val="9"/>
        </w:numPr>
        <w:tabs>
          <w:tab w:val="left" w:pos="567"/>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Kliento pateikti Naudotojo duomenys turi būti naudojami teisėtai ir nepažeidžiant Lietuvos Respublikos asmens elektroninio parašo naudojimą Lietuvos Respublikoje, reikalavimus, duomenų teisinės apsaugos įstatymo ir kitų Lietuvos Respublikos teisės aktų nuostatų, reglamentuojančių asmens duomenų naudojimą ir saugą. </w:t>
      </w:r>
    </w:p>
    <w:p w14:paraId="35369C9B" w14:textId="77777777" w:rsidR="00A673AB" w:rsidRPr="00EA26BA" w:rsidRDefault="00A673AB" w:rsidP="00A673AB">
      <w:pPr>
        <w:pStyle w:val="Sraopastraipa"/>
        <w:numPr>
          <w:ilvl w:val="3"/>
          <w:numId w:val="9"/>
        </w:numPr>
        <w:tabs>
          <w:tab w:val="left" w:pos="567"/>
        </w:tabs>
        <w:spacing w:after="160" w:line="259" w:lineRule="auto"/>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Paslaugos teikėjas turi užtikrinti ne mažesnį kaip 99,0% Paslaugos Pasiekiamumo lygį.</w:t>
      </w:r>
    </w:p>
    <w:p w14:paraId="0B22C399" w14:textId="77777777" w:rsidR="00A673AB" w:rsidRPr="00EA26BA" w:rsidRDefault="00A673AB" w:rsidP="00A673AB">
      <w:pPr>
        <w:pStyle w:val="Sraopastraipa"/>
        <w:tabs>
          <w:tab w:val="left" w:pos="567"/>
        </w:tabs>
        <w:spacing w:after="160" w:line="259" w:lineRule="auto"/>
        <w:ind w:firstLine="0"/>
        <w:jc w:val="both"/>
        <w:rPr>
          <w:rFonts w:ascii="Times New Roman" w:eastAsia="Arial" w:hAnsi="Times New Roman" w:cs="Times New Roman"/>
          <w:sz w:val="24"/>
          <w:szCs w:val="24"/>
        </w:rPr>
      </w:pPr>
    </w:p>
    <w:p w14:paraId="4FB67D87" w14:textId="77777777" w:rsidR="00A673AB" w:rsidRPr="00EA26BA" w:rsidRDefault="00A673AB" w:rsidP="00A673AB">
      <w:pPr>
        <w:pStyle w:val="Antrat2"/>
        <w:numPr>
          <w:ilvl w:val="0"/>
          <w:numId w:val="0"/>
        </w:numPr>
        <w:pBdr>
          <w:top w:val="single" w:sz="8" w:space="1" w:color="auto"/>
          <w:bottom w:val="single" w:sz="8" w:space="1" w:color="auto"/>
        </w:pBdr>
        <w:tabs>
          <w:tab w:val="left" w:pos="426"/>
        </w:tabs>
        <w:spacing w:before="120" w:line="276" w:lineRule="auto"/>
        <w:jc w:val="both"/>
        <w:rPr>
          <w:rFonts w:ascii="Times New Roman" w:hAnsi="Times New Roman" w:cs="Times New Roman"/>
          <w:szCs w:val="24"/>
          <w:lang w:val="lt-LT"/>
        </w:rPr>
      </w:pPr>
      <w:r w:rsidRPr="00EA26BA">
        <w:rPr>
          <w:rFonts w:ascii="Times New Roman" w:hAnsi="Times New Roman" w:cs="Times New Roman"/>
          <w:szCs w:val="24"/>
          <w:lang w:val="lt-LT"/>
        </w:rPr>
        <w:t xml:space="preserve">6. SUTARTIES VYKDYMO METU TEIKIAMI DOKUMENTAI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2726"/>
        <w:gridCol w:w="3265"/>
        <w:gridCol w:w="2264"/>
      </w:tblGrid>
      <w:tr w:rsidR="00A673AB" w:rsidRPr="00EA26BA" w14:paraId="37D212EF" w14:textId="77777777" w:rsidTr="009A757B">
        <w:trPr>
          <w:trHeight w:val="300"/>
        </w:trPr>
        <w:tc>
          <w:tcPr>
            <w:tcW w:w="1367" w:type="dxa"/>
            <w:tcBorders>
              <w:top w:val="single" w:sz="6" w:space="0" w:color="auto"/>
              <w:left w:val="single" w:sz="6" w:space="0" w:color="auto"/>
              <w:bottom w:val="single" w:sz="6" w:space="0" w:color="auto"/>
              <w:right w:val="single" w:sz="6" w:space="0" w:color="auto"/>
            </w:tcBorders>
            <w:hideMark/>
          </w:tcPr>
          <w:p w14:paraId="26FA7FAF" w14:textId="77777777" w:rsidR="00A673AB" w:rsidRPr="00EA26BA" w:rsidRDefault="00A673AB" w:rsidP="009A757B">
            <w:pPr>
              <w:spacing w:before="120" w:after="120"/>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b/>
                <w:bCs/>
                <w:sz w:val="24"/>
                <w:szCs w:val="24"/>
              </w:rPr>
              <w:t>Eil. Nr.</w:t>
            </w:r>
            <w:r w:rsidRPr="00EA26BA">
              <w:rPr>
                <w:rFonts w:ascii="Times New Roman" w:eastAsia="Times New Roman" w:hAnsi="Times New Roman" w:cs="Times New Roman"/>
                <w:sz w:val="24"/>
                <w:szCs w:val="24"/>
              </w:rPr>
              <w:t> </w:t>
            </w:r>
          </w:p>
        </w:tc>
        <w:tc>
          <w:tcPr>
            <w:tcW w:w="2726" w:type="dxa"/>
            <w:tcBorders>
              <w:top w:val="single" w:sz="6" w:space="0" w:color="auto"/>
              <w:left w:val="single" w:sz="6" w:space="0" w:color="auto"/>
              <w:bottom w:val="single" w:sz="6" w:space="0" w:color="auto"/>
              <w:right w:val="single" w:sz="6" w:space="0" w:color="auto"/>
            </w:tcBorders>
            <w:hideMark/>
          </w:tcPr>
          <w:p w14:paraId="730115AB" w14:textId="77777777" w:rsidR="00A673AB" w:rsidRPr="00EA26BA" w:rsidRDefault="00A673AB" w:rsidP="009A757B">
            <w:pPr>
              <w:spacing w:before="120" w:after="120"/>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b/>
                <w:bCs/>
                <w:sz w:val="24"/>
                <w:szCs w:val="24"/>
              </w:rPr>
              <w:t>Pavadinimas</w:t>
            </w:r>
            <w:r w:rsidRPr="00EA26BA">
              <w:rPr>
                <w:rFonts w:ascii="Times New Roman" w:eastAsia="Times New Roman" w:hAnsi="Times New Roman" w:cs="Times New Roman"/>
                <w:sz w:val="24"/>
                <w:szCs w:val="24"/>
              </w:rPr>
              <w:t> </w:t>
            </w:r>
          </w:p>
        </w:tc>
        <w:tc>
          <w:tcPr>
            <w:tcW w:w="3265" w:type="dxa"/>
            <w:tcBorders>
              <w:top w:val="single" w:sz="6" w:space="0" w:color="auto"/>
              <w:left w:val="single" w:sz="6" w:space="0" w:color="auto"/>
              <w:bottom w:val="single" w:sz="6" w:space="0" w:color="auto"/>
              <w:right w:val="single" w:sz="6" w:space="0" w:color="auto"/>
            </w:tcBorders>
            <w:hideMark/>
          </w:tcPr>
          <w:p w14:paraId="0BA92AB3" w14:textId="77777777" w:rsidR="00A673AB" w:rsidRPr="00EA26BA" w:rsidRDefault="00A673AB" w:rsidP="009A757B">
            <w:pPr>
              <w:spacing w:before="120" w:after="120"/>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b/>
                <w:bCs/>
                <w:sz w:val="24"/>
                <w:szCs w:val="24"/>
              </w:rPr>
              <w:t>Reikalavimai turiniui ir formai</w:t>
            </w:r>
            <w:r w:rsidRPr="00EA26BA">
              <w:rPr>
                <w:rFonts w:ascii="Times New Roman" w:eastAsia="Times New Roman" w:hAnsi="Times New Roman" w:cs="Times New Roman"/>
                <w:sz w:val="24"/>
                <w:szCs w:val="24"/>
              </w:rPr>
              <w:t> </w:t>
            </w:r>
          </w:p>
        </w:tc>
        <w:tc>
          <w:tcPr>
            <w:tcW w:w="2264" w:type="dxa"/>
            <w:tcBorders>
              <w:top w:val="single" w:sz="6" w:space="0" w:color="auto"/>
              <w:left w:val="single" w:sz="6" w:space="0" w:color="auto"/>
              <w:bottom w:val="single" w:sz="6" w:space="0" w:color="auto"/>
              <w:right w:val="single" w:sz="6" w:space="0" w:color="auto"/>
            </w:tcBorders>
            <w:hideMark/>
          </w:tcPr>
          <w:p w14:paraId="73D7C5F4" w14:textId="77777777" w:rsidR="00A673AB" w:rsidRPr="00EA26BA" w:rsidRDefault="00A673AB" w:rsidP="009A757B">
            <w:pPr>
              <w:spacing w:before="120" w:after="120"/>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b/>
                <w:bCs/>
                <w:sz w:val="24"/>
                <w:szCs w:val="24"/>
              </w:rPr>
              <w:t>Teikimo momentas</w:t>
            </w:r>
            <w:r w:rsidRPr="00EA26BA">
              <w:rPr>
                <w:rFonts w:ascii="Times New Roman" w:eastAsia="Times New Roman" w:hAnsi="Times New Roman" w:cs="Times New Roman"/>
                <w:sz w:val="24"/>
                <w:szCs w:val="24"/>
              </w:rPr>
              <w:t> </w:t>
            </w:r>
          </w:p>
        </w:tc>
      </w:tr>
      <w:tr w:rsidR="00A673AB" w:rsidRPr="00EA26BA" w14:paraId="6D11E797" w14:textId="77777777" w:rsidTr="009A757B">
        <w:trPr>
          <w:trHeight w:val="300"/>
        </w:trPr>
        <w:tc>
          <w:tcPr>
            <w:tcW w:w="1367" w:type="dxa"/>
            <w:tcBorders>
              <w:top w:val="single" w:sz="6" w:space="0" w:color="auto"/>
              <w:left w:val="single" w:sz="6" w:space="0" w:color="auto"/>
              <w:bottom w:val="single" w:sz="6" w:space="0" w:color="auto"/>
              <w:right w:val="single" w:sz="6" w:space="0" w:color="auto"/>
            </w:tcBorders>
          </w:tcPr>
          <w:p w14:paraId="112D26E1" w14:textId="77777777" w:rsidR="00A673AB" w:rsidRPr="00EA26BA" w:rsidRDefault="00A673AB" w:rsidP="009A757B">
            <w:pPr>
              <w:rPr>
                <w:rFonts w:ascii="Times New Roman" w:hAnsi="Times New Roman" w:cs="Times New Roman"/>
                <w:sz w:val="24"/>
                <w:szCs w:val="24"/>
              </w:rPr>
            </w:pPr>
            <w:r w:rsidRPr="00EA26BA">
              <w:rPr>
                <w:rFonts w:ascii="Times New Roman" w:hAnsi="Times New Roman" w:cs="Times New Roman"/>
                <w:sz w:val="24"/>
                <w:szCs w:val="24"/>
              </w:rPr>
              <w:t>6.1</w:t>
            </w:r>
          </w:p>
        </w:tc>
        <w:tc>
          <w:tcPr>
            <w:tcW w:w="2726" w:type="dxa"/>
            <w:tcBorders>
              <w:top w:val="single" w:sz="6" w:space="0" w:color="auto"/>
              <w:left w:val="single" w:sz="6" w:space="0" w:color="auto"/>
              <w:bottom w:val="single" w:sz="6" w:space="0" w:color="auto"/>
              <w:right w:val="single" w:sz="6" w:space="0" w:color="auto"/>
            </w:tcBorders>
          </w:tcPr>
          <w:p w14:paraId="0C39473B" w14:textId="77777777" w:rsidR="00A673AB" w:rsidRPr="00EA26BA" w:rsidRDefault="00A673AB" w:rsidP="009A757B">
            <w:pPr>
              <w:jc w:val="both"/>
              <w:rPr>
                <w:rFonts w:ascii="Times New Roman" w:hAnsi="Times New Roman" w:cs="Times New Roman"/>
                <w:sz w:val="24"/>
                <w:szCs w:val="24"/>
              </w:rPr>
            </w:pPr>
            <w:r w:rsidRPr="00EA26BA">
              <w:rPr>
                <w:rFonts w:ascii="Times New Roman" w:hAnsi="Times New Roman" w:cs="Times New Roman"/>
                <w:sz w:val="24"/>
                <w:szCs w:val="24"/>
              </w:rPr>
              <w:t>SDLC metodų naudojimą patvirtinančią dokumentaciją.</w:t>
            </w:r>
          </w:p>
        </w:tc>
        <w:tc>
          <w:tcPr>
            <w:tcW w:w="3265" w:type="dxa"/>
            <w:tcBorders>
              <w:top w:val="single" w:sz="6" w:space="0" w:color="auto"/>
              <w:left w:val="single" w:sz="6" w:space="0" w:color="auto"/>
              <w:bottom w:val="single" w:sz="6" w:space="0" w:color="auto"/>
              <w:right w:val="single" w:sz="6" w:space="0" w:color="auto"/>
            </w:tcBorders>
          </w:tcPr>
          <w:p w14:paraId="0C6E4C79"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Teikiama elektronine forma </w:t>
            </w:r>
          </w:p>
        </w:tc>
        <w:tc>
          <w:tcPr>
            <w:tcW w:w="2264" w:type="dxa"/>
            <w:tcBorders>
              <w:top w:val="single" w:sz="6" w:space="0" w:color="auto"/>
              <w:left w:val="single" w:sz="6" w:space="0" w:color="auto"/>
              <w:bottom w:val="single" w:sz="6" w:space="0" w:color="auto"/>
              <w:right w:val="single" w:sz="6" w:space="0" w:color="auto"/>
            </w:tcBorders>
          </w:tcPr>
          <w:p w14:paraId="7E786D9C"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Teikiamas ne vėliau kaip per 3 (tris) darbo dienas po Sutarties pasirašymo</w:t>
            </w:r>
          </w:p>
        </w:tc>
      </w:tr>
      <w:tr w:rsidR="00A673AB" w:rsidRPr="00EA26BA" w14:paraId="1AC7377E" w14:textId="77777777" w:rsidTr="009A757B">
        <w:trPr>
          <w:trHeight w:val="300"/>
        </w:trPr>
        <w:tc>
          <w:tcPr>
            <w:tcW w:w="1367" w:type="dxa"/>
            <w:tcBorders>
              <w:top w:val="single" w:sz="6" w:space="0" w:color="auto"/>
              <w:left w:val="single" w:sz="6" w:space="0" w:color="auto"/>
              <w:bottom w:val="single" w:sz="6" w:space="0" w:color="auto"/>
              <w:right w:val="single" w:sz="6" w:space="0" w:color="auto"/>
            </w:tcBorders>
          </w:tcPr>
          <w:p w14:paraId="62EE77AD" w14:textId="77777777" w:rsidR="00A673AB" w:rsidRPr="00EA26BA" w:rsidRDefault="00A673AB" w:rsidP="009A757B">
            <w:pPr>
              <w:rPr>
                <w:rFonts w:ascii="Times New Roman" w:hAnsi="Times New Roman" w:cs="Times New Roman"/>
                <w:sz w:val="24"/>
                <w:szCs w:val="24"/>
              </w:rPr>
            </w:pPr>
            <w:r w:rsidRPr="00EA26BA">
              <w:rPr>
                <w:rFonts w:ascii="Times New Roman" w:hAnsi="Times New Roman" w:cs="Times New Roman"/>
                <w:sz w:val="24"/>
                <w:szCs w:val="24"/>
              </w:rPr>
              <w:t>6.2</w:t>
            </w:r>
          </w:p>
        </w:tc>
        <w:tc>
          <w:tcPr>
            <w:tcW w:w="2726" w:type="dxa"/>
            <w:tcBorders>
              <w:top w:val="single" w:sz="6" w:space="0" w:color="auto"/>
              <w:left w:val="single" w:sz="6" w:space="0" w:color="auto"/>
              <w:bottom w:val="single" w:sz="6" w:space="0" w:color="auto"/>
              <w:right w:val="single" w:sz="6" w:space="0" w:color="auto"/>
            </w:tcBorders>
          </w:tcPr>
          <w:p w14:paraId="7172105F" w14:textId="77777777" w:rsidR="00A673AB" w:rsidRPr="00EA26BA" w:rsidRDefault="00A673AB" w:rsidP="009A757B">
            <w:pPr>
              <w:tabs>
                <w:tab w:val="left" w:pos="567"/>
              </w:tabs>
              <w:jc w:val="both"/>
              <w:rPr>
                <w:rFonts w:ascii="Times New Roman" w:eastAsia="Times New Roman" w:hAnsi="Times New Roman" w:cs="Times New Roman"/>
                <w:sz w:val="24"/>
                <w:szCs w:val="24"/>
              </w:rPr>
            </w:pPr>
            <w:r w:rsidRPr="00EA26BA">
              <w:rPr>
                <w:rFonts w:ascii="Times New Roman" w:hAnsi="Times New Roman" w:cs="Times New Roman"/>
                <w:sz w:val="24"/>
                <w:szCs w:val="24"/>
              </w:rPr>
              <w:t xml:space="preserve">Duomenims (data at </w:t>
            </w:r>
            <w:proofErr w:type="spellStart"/>
            <w:r w:rsidRPr="00EA26BA">
              <w:rPr>
                <w:rFonts w:ascii="Times New Roman" w:hAnsi="Times New Roman" w:cs="Times New Roman"/>
                <w:sz w:val="24"/>
                <w:szCs w:val="24"/>
              </w:rPr>
              <w:t>rest</w:t>
            </w:r>
            <w:proofErr w:type="spellEnd"/>
            <w:r w:rsidRPr="00EA26BA">
              <w:rPr>
                <w:rFonts w:ascii="Times New Roman" w:hAnsi="Times New Roman" w:cs="Times New Roman"/>
                <w:sz w:val="24"/>
                <w:szCs w:val="24"/>
              </w:rPr>
              <w:t xml:space="preserve">) ir jų perdavimui  (data </w:t>
            </w:r>
            <w:proofErr w:type="spellStart"/>
            <w:r w:rsidRPr="00EA26BA">
              <w:rPr>
                <w:rFonts w:ascii="Times New Roman" w:hAnsi="Times New Roman" w:cs="Times New Roman"/>
                <w:sz w:val="24"/>
                <w:szCs w:val="24"/>
              </w:rPr>
              <w:t>in</w:t>
            </w:r>
            <w:proofErr w:type="spellEnd"/>
            <w:r w:rsidRPr="00EA26BA">
              <w:rPr>
                <w:rFonts w:ascii="Times New Roman" w:hAnsi="Times New Roman" w:cs="Times New Roman"/>
                <w:sz w:val="24"/>
                <w:szCs w:val="24"/>
              </w:rPr>
              <w:t xml:space="preserve"> </w:t>
            </w:r>
            <w:proofErr w:type="spellStart"/>
            <w:r w:rsidRPr="00EA26BA">
              <w:rPr>
                <w:rFonts w:ascii="Times New Roman" w:hAnsi="Times New Roman" w:cs="Times New Roman"/>
                <w:sz w:val="24"/>
                <w:szCs w:val="24"/>
              </w:rPr>
              <w:t>transit</w:t>
            </w:r>
            <w:proofErr w:type="spellEnd"/>
            <w:r w:rsidRPr="00EA26BA">
              <w:rPr>
                <w:rFonts w:ascii="Times New Roman" w:hAnsi="Times New Roman" w:cs="Times New Roman"/>
                <w:sz w:val="24"/>
                <w:szCs w:val="24"/>
              </w:rPr>
              <w:t>) naudojamų šifravimo priemonių detalų sąrašą ir (arba) šifravimo raktus.</w:t>
            </w:r>
          </w:p>
        </w:tc>
        <w:tc>
          <w:tcPr>
            <w:tcW w:w="3265" w:type="dxa"/>
            <w:tcBorders>
              <w:top w:val="single" w:sz="6" w:space="0" w:color="auto"/>
              <w:left w:val="single" w:sz="6" w:space="0" w:color="auto"/>
              <w:bottom w:val="single" w:sz="6" w:space="0" w:color="auto"/>
              <w:right w:val="single" w:sz="6" w:space="0" w:color="auto"/>
            </w:tcBorders>
          </w:tcPr>
          <w:p w14:paraId="3FEAF543"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Teikiama elektronine forma </w:t>
            </w:r>
          </w:p>
          <w:p w14:paraId="33CFE2C8" w14:textId="77777777" w:rsidR="00A673AB" w:rsidRPr="00EA26BA" w:rsidRDefault="00A673AB" w:rsidP="009A757B">
            <w:pPr>
              <w:jc w:val="both"/>
              <w:rPr>
                <w:rFonts w:ascii="Times New Roman" w:eastAsia="Times New Roman" w:hAnsi="Times New Roman" w:cs="Times New Roman"/>
                <w:sz w:val="24"/>
                <w:szCs w:val="24"/>
              </w:rPr>
            </w:pPr>
          </w:p>
        </w:tc>
        <w:tc>
          <w:tcPr>
            <w:tcW w:w="2264" w:type="dxa"/>
            <w:tcBorders>
              <w:top w:val="single" w:sz="6" w:space="0" w:color="auto"/>
              <w:left w:val="single" w:sz="6" w:space="0" w:color="auto"/>
              <w:bottom w:val="single" w:sz="6" w:space="0" w:color="auto"/>
              <w:right w:val="single" w:sz="6" w:space="0" w:color="auto"/>
            </w:tcBorders>
          </w:tcPr>
          <w:p w14:paraId="493BEB85"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Teikiamas ne vėliau kaip per 3 (tris) darbo dienas po Sutarties pasirašymo</w:t>
            </w:r>
          </w:p>
        </w:tc>
      </w:tr>
      <w:tr w:rsidR="00A673AB" w:rsidRPr="00EA26BA" w14:paraId="54C18EA4" w14:textId="77777777" w:rsidTr="009A757B">
        <w:trPr>
          <w:trHeight w:val="300"/>
        </w:trPr>
        <w:tc>
          <w:tcPr>
            <w:tcW w:w="1367" w:type="dxa"/>
            <w:tcBorders>
              <w:top w:val="single" w:sz="6" w:space="0" w:color="auto"/>
              <w:left w:val="single" w:sz="6" w:space="0" w:color="auto"/>
              <w:bottom w:val="single" w:sz="6" w:space="0" w:color="auto"/>
              <w:right w:val="single" w:sz="6" w:space="0" w:color="auto"/>
            </w:tcBorders>
            <w:hideMark/>
          </w:tcPr>
          <w:p w14:paraId="67A89F02" w14:textId="77777777" w:rsidR="00A673AB" w:rsidRPr="00EA26BA" w:rsidRDefault="00A673AB" w:rsidP="009A757B">
            <w:pPr>
              <w:rPr>
                <w:rFonts w:ascii="Times New Roman" w:hAnsi="Times New Roman" w:cs="Times New Roman"/>
                <w:sz w:val="24"/>
                <w:szCs w:val="24"/>
              </w:rPr>
            </w:pPr>
            <w:r w:rsidRPr="00EA26BA">
              <w:rPr>
                <w:rFonts w:ascii="Times New Roman" w:hAnsi="Times New Roman" w:cs="Times New Roman"/>
                <w:sz w:val="24"/>
                <w:szCs w:val="24"/>
              </w:rPr>
              <w:t>6.3</w:t>
            </w:r>
          </w:p>
        </w:tc>
        <w:tc>
          <w:tcPr>
            <w:tcW w:w="2726" w:type="dxa"/>
            <w:tcBorders>
              <w:top w:val="single" w:sz="6" w:space="0" w:color="auto"/>
              <w:left w:val="single" w:sz="6" w:space="0" w:color="auto"/>
              <w:bottom w:val="single" w:sz="6" w:space="0" w:color="auto"/>
              <w:right w:val="single" w:sz="6" w:space="0" w:color="auto"/>
            </w:tcBorders>
            <w:hideMark/>
          </w:tcPr>
          <w:p w14:paraId="4AE8FF72"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Dokumentų kalba </w:t>
            </w:r>
          </w:p>
        </w:tc>
        <w:tc>
          <w:tcPr>
            <w:tcW w:w="3265" w:type="dxa"/>
            <w:tcBorders>
              <w:top w:val="single" w:sz="6" w:space="0" w:color="auto"/>
              <w:left w:val="single" w:sz="6" w:space="0" w:color="auto"/>
              <w:bottom w:val="single" w:sz="6" w:space="0" w:color="auto"/>
              <w:right w:val="single" w:sz="6" w:space="0" w:color="auto"/>
            </w:tcBorders>
            <w:hideMark/>
          </w:tcPr>
          <w:p w14:paraId="679C8B95"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Lietuvių arba anglų Jei dokumento originalas yra kita kalba, turi būti pateikiamas originalus dokumentas bei šio dokumento vertimas į lietuvių arba anglų kalbą (Užsakovui pareikalavus – patvirtintas vertėjo parašu ir vertimų biuro anspaudu). </w:t>
            </w:r>
          </w:p>
        </w:tc>
        <w:tc>
          <w:tcPr>
            <w:tcW w:w="2264" w:type="dxa"/>
            <w:tcBorders>
              <w:top w:val="single" w:sz="6" w:space="0" w:color="auto"/>
              <w:left w:val="single" w:sz="6" w:space="0" w:color="auto"/>
              <w:bottom w:val="single" w:sz="6" w:space="0" w:color="auto"/>
              <w:right w:val="single" w:sz="6" w:space="0" w:color="auto"/>
            </w:tcBorders>
            <w:hideMark/>
          </w:tcPr>
          <w:p w14:paraId="7BA3C4CB" w14:textId="77777777" w:rsidR="00A673AB" w:rsidRPr="00EA26BA" w:rsidRDefault="00A673AB" w:rsidP="009A757B">
            <w:pPr>
              <w:jc w:val="both"/>
              <w:textAlignment w:val="baseline"/>
              <w:rPr>
                <w:rFonts w:ascii="Times New Roman" w:eastAsia="Times New Roman" w:hAnsi="Times New Roman" w:cs="Times New Roman"/>
                <w:sz w:val="24"/>
                <w:szCs w:val="24"/>
              </w:rPr>
            </w:pPr>
            <w:r w:rsidRPr="00EA26BA">
              <w:rPr>
                <w:rFonts w:ascii="Times New Roman" w:eastAsia="Times New Roman" w:hAnsi="Times New Roman" w:cs="Times New Roman"/>
                <w:sz w:val="24"/>
                <w:szCs w:val="24"/>
              </w:rPr>
              <w:t>Kartu su pateikiamais dokumentais </w:t>
            </w:r>
          </w:p>
        </w:tc>
      </w:tr>
    </w:tbl>
    <w:p w14:paraId="2089FCD3" w14:textId="77777777" w:rsidR="00A673AB" w:rsidRPr="00EA26BA" w:rsidRDefault="00A673AB" w:rsidP="00A673AB">
      <w:pPr>
        <w:tabs>
          <w:tab w:val="left" w:pos="709"/>
        </w:tabs>
        <w:spacing w:after="160" w:line="259" w:lineRule="auto"/>
        <w:jc w:val="both"/>
        <w:rPr>
          <w:rFonts w:ascii="Times New Roman" w:eastAsia="Arial" w:hAnsi="Times New Roman" w:cs="Times New Roman"/>
          <w:b/>
          <w:bCs/>
          <w:sz w:val="24"/>
          <w:szCs w:val="24"/>
        </w:rPr>
      </w:pPr>
    </w:p>
    <w:p w14:paraId="68B4FCEC" w14:textId="77777777" w:rsidR="00A673AB" w:rsidRPr="00EA26BA" w:rsidRDefault="00A673AB" w:rsidP="00A673AB">
      <w:pPr>
        <w:tabs>
          <w:tab w:val="left" w:pos="567"/>
        </w:tabs>
        <w:spacing w:after="160" w:line="259" w:lineRule="auto"/>
        <w:jc w:val="both"/>
        <w:rPr>
          <w:rFonts w:ascii="Times New Roman" w:eastAsia="Arial" w:hAnsi="Times New Roman" w:cs="Times New Roman"/>
          <w:sz w:val="24"/>
          <w:szCs w:val="24"/>
        </w:rPr>
      </w:pPr>
    </w:p>
    <w:p w14:paraId="0257D483" w14:textId="77777777" w:rsidR="00A673AB" w:rsidRPr="00EA26BA" w:rsidRDefault="00A673AB" w:rsidP="00A673AB">
      <w:pPr>
        <w:pStyle w:val="Sraopastraipa"/>
        <w:tabs>
          <w:tab w:val="left" w:pos="709"/>
        </w:tabs>
        <w:spacing w:after="160" w:line="259" w:lineRule="auto"/>
        <w:ind w:left="0" w:firstLine="0"/>
        <w:jc w:val="both"/>
        <w:rPr>
          <w:rFonts w:ascii="Times New Roman" w:hAnsi="Times New Roman" w:cs="Times New Roman"/>
          <w:sz w:val="24"/>
          <w:szCs w:val="24"/>
        </w:rPr>
      </w:pPr>
    </w:p>
    <w:p w14:paraId="7E8052D8" w14:textId="77777777" w:rsidR="00A673AB" w:rsidRPr="00EA26BA" w:rsidRDefault="00A673AB" w:rsidP="00A673AB">
      <w:pPr>
        <w:pStyle w:val="Sraopastraipa"/>
        <w:numPr>
          <w:ilvl w:val="0"/>
          <w:numId w:val="2"/>
        </w:numPr>
        <w:pBdr>
          <w:top w:val="single" w:sz="4" w:space="1" w:color="auto"/>
          <w:bottom w:val="single" w:sz="4" w:space="1" w:color="auto"/>
        </w:pBdr>
        <w:tabs>
          <w:tab w:val="left" w:pos="284"/>
          <w:tab w:val="left" w:pos="360"/>
        </w:tabs>
        <w:spacing w:before="60" w:after="60"/>
        <w:jc w:val="both"/>
        <w:rPr>
          <w:rStyle w:val="Laukeliai"/>
          <w:rFonts w:ascii="Times New Roman" w:hAnsi="Times New Roman" w:cs="Times New Roman"/>
          <w:b/>
          <w:sz w:val="24"/>
          <w:szCs w:val="24"/>
        </w:rPr>
      </w:pPr>
      <w:r w:rsidRPr="00EA26BA">
        <w:rPr>
          <w:rStyle w:val="Laukeliai"/>
          <w:rFonts w:ascii="Times New Roman" w:hAnsi="Times New Roman" w:cs="Times New Roman"/>
          <w:b/>
          <w:sz w:val="24"/>
          <w:szCs w:val="24"/>
        </w:rPr>
        <w:t xml:space="preserve">PASLAUGŲ VYKDYMO TVARKA IR TERMINAI </w:t>
      </w:r>
    </w:p>
    <w:p w14:paraId="69D35455" w14:textId="2F192039" w:rsidR="009377A6" w:rsidRPr="00343389" w:rsidRDefault="00A673AB" w:rsidP="00F445CA">
      <w:pPr>
        <w:pStyle w:val="Sraopastraipa"/>
        <w:numPr>
          <w:ilvl w:val="1"/>
          <w:numId w:val="2"/>
        </w:numPr>
        <w:tabs>
          <w:tab w:val="left" w:pos="567"/>
        </w:tabs>
        <w:spacing w:before="60" w:after="60"/>
        <w:ind w:left="0" w:firstLine="0"/>
        <w:jc w:val="both"/>
        <w:rPr>
          <w:rFonts w:ascii="Times New Roman" w:hAnsi="Times New Roman" w:cs="Times New Roman"/>
          <w:bCs/>
          <w:iCs/>
          <w:sz w:val="24"/>
          <w:szCs w:val="24"/>
        </w:rPr>
      </w:pPr>
      <w:r w:rsidRPr="00F445CA">
        <w:rPr>
          <w:rFonts w:ascii="Times New Roman" w:hAnsi="Times New Roman" w:cs="Times New Roman"/>
          <w:bCs/>
          <w:iCs/>
          <w:sz w:val="24"/>
          <w:szCs w:val="24"/>
        </w:rPr>
        <w:t xml:space="preserve">Paslaugų teikimo terminas – </w:t>
      </w:r>
      <w:r w:rsidR="00F445CA">
        <w:rPr>
          <w:rFonts w:ascii="Times New Roman" w:hAnsi="Times New Roman" w:cs="Times New Roman"/>
          <w:bCs/>
          <w:iCs/>
          <w:sz w:val="24"/>
          <w:szCs w:val="24"/>
        </w:rPr>
        <w:t>12</w:t>
      </w:r>
      <w:r w:rsidRPr="00F445CA">
        <w:rPr>
          <w:rFonts w:ascii="Times New Roman" w:hAnsi="Times New Roman" w:cs="Times New Roman"/>
          <w:bCs/>
          <w:iCs/>
          <w:sz w:val="24"/>
          <w:szCs w:val="24"/>
        </w:rPr>
        <w:t xml:space="preserve"> (</w:t>
      </w:r>
      <w:r w:rsidR="00F445CA">
        <w:rPr>
          <w:rFonts w:ascii="Times New Roman" w:hAnsi="Times New Roman" w:cs="Times New Roman"/>
          <w:bCs/>
          <w:iCs/>
          <w:sz w:val="24"/>
          <w:szCs w:val="24"/>
        </w:rPr>
        <w:t>dvylika</w:t>
      </w:r>
      <w:r w:rsidRPr="00F445CA">
        <w:rPr>
          <w:rFonts w:ascii="Times New Roman" w:hAnsi="Times New Roman" w:cs="Times New Roman"/>
          <w:bCs/>
          <w:iCs/>
          <w:sz w:val="24"/>
          <w:szCs w:val="24"/>
        </w:rPr>
        <w:t xml:space="preserve">) </w:t>
      </w:r>
      <w:r w:rsidRPr="00343389">
        <w:rPr>
          <w:rFonts w:ascii="Times New Roman" w:hAnsi="Times New Roman" w:cs="Times New Roman"/>
          <w:bCs/>
          <w:iCs/>
          <w:sz w:val="24"/>
          <w:szCs w:val="24"/>
        </w:rPr>
        <w:t xml:space="preserve">mėn. nuo Sutarties įsigaliojimo </w:t>
      </w:r>
      <w:r w:rsidRPr="00343389">
        <w:rPr>
          <w:rFonts w:ascii="Times New Roman" w:hAnsi="Times New Roman" w:cs="Times New Roman"/>
          <w:sz w:val="24"/>
          <w:szCs w:val="24"/>
        </w:rPr>
        <w:t>arba kol bus išnaudota maksimali Sutarties kaina</w:t>
      </w:r>
      <w:r w:rsidR="00E8453E" w:rsidRPr="00343389">
        <w:rPr>
          <w:rFonts w:ascii="Times New Roman" w:hAnsi="Times New Roman" w:cs="Times New Roman"/>
          <w:sz w:val="24"/>
          <w:szCs w:val="24"/>
        </w:rPr>
        <w:t>, su galimybe pratęsti sutartį dar 12 mėn.</w:t>
      </w:r>
    </w:p>
    <w:p w14:paraId="7236CA4C" w14:textId="77777777" w:rsidR="00A673AB" w:rsidRPr="00EA26BA" w:rsidRDefault="00A673AB" w:rsidP="00A673AB">
      <w:pPr>
        <w:pStyle w:val="Sraopastraipa"/>
        <w:numPr>
          <w:ilvl w:val="1"/>
          <w:numId w:val="2"/>
        </w:numPr>
        <w:tabs>
          <w:tab w:val="left" w:pos="567"/>
        </w:tabs>
        <w:spacing w:before="60" w:after="60"/>
        <w:ind w:left="0" w:firstLine="0"/>
        <w:jc w:val="both"/>
        <w:rPr>
          <w:rFonts w:ascii="Times New Roman" w:hAnsi="Times New Roman" w:cs="Times New Roman"/>
          <w:bCs/>
          <w:iCs/>
          <w:sz w:val="24"/>
          <w:szCs w:val="24"/>
        </w:rPr>
      </w:pPr>
      <w:r w:rsidRPr="00343389">
        <w:rPr>
          <w:rFonts w:ascii="Times New Roman" w:eastAsia="Arial" w:hAnsi="Times New Roman" w:cs="Times New Roman"/>
          <w:sz w:val="24"/>
          <w:szCs w:val="24"/>
        </w:rPr>
        <w:t>Paslaugų teikėjas turi užtikrinti nepertraukiamą Sistemos veikimą  24</w:t>
      </w:r>
      <w:r w:rsidRPr="00EA26BA">
        <w:rPr>
          <w:rFonts w:ascii="Times New Roman" w:eastAsia="Arial" w:hAnsi="Times New Roman" w:cs="Times New Roman"/>
          <w:sz w:val="24"/>
          <w:szCs w:val="24"/>
        </w:rPr>
        <w:t xml:space="preserve"> (dvidešimt keturias) valandas per parą visus metus.</w:t>
      </w:r>
    </w:p>
    <w:p w14:paraId="3AFBB866" w14:textId="590B6949" w:rsidR="00A673AB" w:rsidRPr="00EA26BA" w:rsidRDefault="00A673AB" w:rsidP="00A673AB">
      <w:pPr>
        <w:pStyle w:val="Sraopastraipa"/>
        <w:numPr>
          <w:ilvl w:val="1"/>
          <w:numId w:val="2"/>
        </w:numPr>
        <w:tabs>
          <w:tab w:val="left" w:pos="567"/>
        </w:tabs>
        <w:spacing w:before="60" w:after="60"/>
        <w:ind w:left="0" w:firstLine="0"/>
        <w:jc w:val="both"/>
        <w:rPr>
          <w:rFonts w:ascii="Times New Roman" w:hAnsi="Times New Roman" w:cs="Times New Roman"/>
          <w:bCs/>
          <w:iCs/>
          <w:sz w:val="24"/>
          <w:szCs w:val="24"/>
        </w:rPr>
      </w:pPr>
      <w:r w:rsidRPr="00EA26BA">
        <w:rPr>
          <w:rFonts w:ascii="Times New Roman" w:eastAsia="Arial" w:hAnsi="Times New Roman" w:cs="Times New Roman"/>
          <w:sz w:val="24"/>
          <w:szCs w:val="24"/>
        </w:rPr>
        <w:t xml:space="preserve">Paslaugų teikėjas turi užtikrinti Incidentų sprendimą darbo dienomis (I-V) 8.00–17.00 val. Šis reikalavimas nepašalina Paslaugų teikėjo pareigos, nustatytos šios Techninės specifikacijos </w:t>
      </w:r>
      <w:r w:rsidR="009377A6">
        <w:rPr>
          <w:rFonts w:ascii="Times New Roman" w:eastAsia="Arial" w:hAnsi="Times New Roman" w:cs="Times New Roman"/>
          <w:sz w:val="24"/>
          <w:szCs w:val="24"/>
        </w:rPr>
        <w:t>7</w:t>
      </w:r>
      <w:r w:rsidRPr="00EA26BA">
        <w:rPr>
          <w:rFonts w:ascii="Times New Roman" w:eastAsia="Arial" w:hAnsi="Times New Roman" w:cs="Times New Roman"/>
          <w:sz w:val="24"/>
          <w:szCs w:val="24"/>
        </w:rPr>
        <w:t xml:space="preserve">.2 punkte, t. y. užtikrinti nepertraukiamą Sistemos veikimą 24 (dvidešimt keturias) valandas per parą visus metus, tuo atveju, jei Incidentas įvyksta ne darbo valandomis, nustatytomis šiame punkte, arba ne darbo dienomis. </w:t>
      </w:r>
    </w:p>
    <w:p w14:paraId="65DE0562" w14:textId="77777777" w:rsidR="00A673AB" w:rsidRPr="00EA26BA" w:rsidRDefault="00A673AB" w:rsidP="00A673AB">
      <w:pPr>
        <w:pStyle w:val="Sraopastraipa"/>
        <w:numPr>
          <w:ilvl w:val="1"/>
          <w:numId w:val="2"/>
        </w:numPr>
        <w:tabs>
          <w:tab w:val="left" w:pos="567"/>
        </w:tabs>
        <w:spacing w:before="60" w:after="60"/>
        <w:ind w:left="0" w:firstLine="0"/>
        <w:jc w:val="both"/>
        <w:rPr>
          <w:rFonts w:ascii="Times New Roman" w:hAnsi="Times New Roman" w:cs="Times New Roman"/>
          <w:bCs/>
          <w:iCs/>
          <w:sz w:val="24"/>
          <w:szCs w:val="24"/>
        </w:rPr>
      </w:pPr>
      <w:r w:rsidRPr="00EA26BA">
        <w:rPr>
          <w:rFonts w:ascii="Times New Roman" w:eastAsia="Arial" w:hAnsi="Times New Roman" w:cs="Times New Roman"/>
          <w:sz w:val="24"/>
          <w:szCs w:val="24"/>
        </w:rPr>
        <w:t>Techninių - Sistemos \ darbo problemų sprendimą sudaro:</w:t>
      </w:r>
    </w:p>
    <w:p w14:paraId="118162C3" w14:textId="77777777" w:rsidR="00A673AB" w:rsidRPr="00EA26BA" w:rsidRDefault="00A673AB" w:rsidP="00A673AB">
      <w:pPr>
        <w:pStyle w:val="Sraopastraipa"/>
        <w:numPr>
          <w:ilvl w:val="2"/>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sz w:val="24"/>
          <w:szCs w:val="24"/>
        </w:rPr>
        <w:t>Kritinių klaidų šalinimas;</w:t>
      </w:r>
    </w:p>
    <w:p w14:paraId="2BB6845E" w14:textId="77777777" w:rsidR="00A673AB" w:rsidRPr="00EA26BA" w:rsidRDefault="00A673AB" w:rsidP="00A673AB">
      <w:pPr>
        <w:pStyle w:val="Sraopastraipa"/>
        <w:numPr>
          <w:ilvl w:val="2"/>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sz w:val="24"/>
          <w:szCs w:val="24"/>
        </w:rPr>
        <w:t>Klaidų šalinimas;</w:t>
      </w:r>
    </w:p>
    <w:p w14:paraId="1400E677" w14:textId="77777777" w:rsidR="00A673AB" w:rsidRPr="00EA26BA" w:rsidRDefault="00A673AB" w:rsidP="00A673AB">
      <w:pPr>
        <w:pStyle w:val="Sraopastraipa"/>
        <w:numPr>
          <w:ilvl w:val="2"/>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sz w:val="24"/>
          <w:szCs w:val="24"/>
        </w:rPr>
        <w:t>Pranešimus apie techninius Sistemos sutrikimus ir atstatytą Paslaugos teikimą Kliento įgalioti atstovai pateikia Paslaugų teikėjui el. paštu ar kita Paslaugų teikėjo pasiūlyta forma, kurioje būtų galima nustatyti Sistemos sutrikimo laiką, trukmę ir paveiktos Paslaugos pavadinimą;</w:t>
      </w:r>
    </w:p>
    <w:p w14:paraId="01960E52" w14:textId="77777777" w:rsidR="00A673AB" w:rsidRPr="00EA26BA" w:rsidRDefault="00A673AB" w:rsidP="00A673AB">
      <w:pPr>
        <w:pStyle w:val="Sraopastraipa"/>
        <w:numPr>
          <w:ilvl w:val="2"/>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sz w:val="24"/>
          <w:szCs w:val="24"/>
        </w:rPr>
        <w:t xml:space="preserve">Reakcijos į Incidentą ir Incidentų išsprendimo laikai: </w:t>
      </w:r>
    </w:p>
    <w:p w14:paraId="74AFFDE8" w14:textId="77777777" w:rsidR="00A673AB" w:rsidRPr="00EA26BA" w:rsidRDefault="00A673AB" w:rsidP="00A673AB">
      <w:pPr>
        <w:pStyle w:val="Sraopastraipa"/>
        <w:numPr>
          <w:ilvl w:val="3"/>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b/>
          <w:bCs/>
          <w:sz w:val="24"/>
          <w:szCs w:val="24"/>
        </w:rPr>
        <w:t>Reakcijos laikas</w:t>
      </w:r>
      <w:r w:rsidRPr="00EA26BA">
        <w:rPr>
          <w:rFonts w:ascii="Times New Roman" w:eastAsia="Arial" w:hAnsi="Times New Roman" w:cs="Times New Roman"/>
          <w:sz w:val="24"/>
          <w:szCs w:val="24"/>
        </w:rPr>
        <w:t xml:space="preserve"> – ne ilgiau kaip 2 (dvi) val. darbo laiku, nustatytu šios Techninės specifikacijos 6.3. papunktyje skaičiuojant nuo pranešimo iš Kliento išsiuntimo momento, arba ne ilgiau kaip 8 (aštuonios) val. ne darbo laiku skaičiuojant nuo pranešimo iš Kliento išsiuntimo momento. Reakcijos į Incidentus terminas suprantamas kaip laiko tarpsnis nuo pranešimo iš Kliento išsiuntimo momento iki sprendimo pradžios (sprendimo pradžia - Paslaugų teikėjo deklaravimas el. paštu Klientui dėl Incidento sprendimo);</w:t>
      </w:r>
    </w:p>
    <w:p w14:paraId="1EACAE3D" w14:textId="77777777" w:rsidR="00A673AB" w:rsidRPr="00EA26BA" w:rsidRDefault="00A673AB" w:rsidP="00A673AB">
      <w:pPr>
        <w:pStyle w:val="Sraopastraipa"/>
        <w:numPr>
          <w:ilvl w:val="3"/>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b/>
          <w:bCs/>
          <w:sz w:val="24"/>
          <w:szCs w:val="24"/>
        </w:rPr>
        <w:t>Išsprendimo laikas Kritinių klaidų atveju</w:t>
      </w:r>
      <w:r w:rsidRPr="00EA26BA">
        <w:rPr>
          <w:rFonts w:ascii="Times New Roman" w:eastAsia="Arial" w:hAnsi="Times New Roman" w:cs="Times New Roman"/>
          <w:sz w:val="24"/>
          <w:szCs w:val="24"/>
        </w:rPr>
        <w:t xml:space="preserve"> – ne ilgiau kaip 4 (keturios) valandos nuo reakcijos laiko pabaigos (sprendimo pradžios);</w:t>
      </w:r>
    </w:p>
    <w:p w14:paraId="61A50A0A" w14:textId="77777777" w:rsidR="00A673AB" w:rsidRPr="00EA26BA" w:rsidRDefault="00A673AB" w:rsidP="00A673AB">
      <w:pPr>
        <w:pStyle w:val="Sraopastraipa"/>
        <w:numPr>
          <w:ilvl w:val="3"/>
          <w:numId w:val="2"/>
        </w:numPr>
        <w:tabs>
          <w:tab w:val="left" w:pos="567"/>
        </w:tabs>
        <w:spacing w:before="60" w:after="60"/>
        <w:jc w:val="both"/>
        <w:rPr>
          <w:rFonts w:ascii="Times New Roman" w:hAnsi="Times New Roman" w:cs="Times New Roman"/>
          <w:bCs/>
          <w:iCs/>
          <w:sz w:val="24"/>
          <w:szCs w:val="24"/>
        </w:rPr>
      </w:pPr>
      <w:r w:rsidRPr="00EA26BA">
        <w:rPr>
          <w:rFonts w:ascii="Times New Roman" w:eastAsia="Arial" w:hAnsi="Times New Roman" w:cs="Times New Roman"/>
          <w:b/>
          <w:bCs/>
          <w:sz w:val="24"/>
          <w:szCs w:val="24"/>
        </w:rPr>
        <w:t>Išsprendimo laikas Klaidų atveju</w:t>
      </w:r>
      <w:r w:rsidRPr="00EA26BA">
        <w:rPr>
          <w:rFonts w:ascii="Times New Roman" w:eastAsia="Arial" w:hAnsi="Times New Roman" w:cs="Times New Roman"/>
          <w:sz w:val="24"/>
          <w:szCs w:val="24"/>
        </w:rPr>
        <w:t xml:space="preserve"> - ne ilgiau kaip 4 (keturios) darbo dienos nuo reakcijos laiko pabaigos (sprendimo pradžios);</w:t>
      </w:r>
    </w:p>
    <w:p w14:paraId="137EFE19" w14:textId="77777777" w:rsidR="00A673AB" w:rsidRPr="00EA26BA" w:rsidRDefault="00A673AB" w:rsidP="00A673AB">
      <w:pPr>
        <w:pStyle w:val="Sraopastraipa"/>
        <w:numPr>
          <w:ilvl w:val="2"/>
          <w:numId w:val="2"/>
        </w:numPr>
        <w:tabs>
          <w:tab w:val="left" w:pos="567"/>
        </w:tabs>
        <w:spacing w:before="60" w:after="6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Jeigu dėl objektyvių priežasčių Kritinių klaidų ir Klaidų šalinimui reikalingas ilgesnis laikas, negu šios Techninės specifikacijos 6.4.4. papunktyje numatyti terminai, dėl ilgesnio termino Paslaugų teikėjas su Klientu susitaria atskirai, tačiau atskiru sutarimu nustatomas terminas negali būti ilgesnis kaip 30 kalendorinių dienų;</w:t>
      </w:r>
    </w:p>
    <w:p w14:paraId="09E6BE1B" w14:textId="77777777" w:rsidR="00A673AB" w:rsidRPr="00EA26BA" w:rsidRDefault="00A673AB" w:rsidP="00A673AB">
      <w:pPr>
        <w:pStyle w:val="Sraopastraipa"/>
        <w:numPr>
          <w:ilvl w:val="2"/>
          <w:numId w:val="2"/>
        </w:numPr>
        <w:tabs>
          <w:tab w:val="left" w:pos="567"/>
        </w:tabs>
        <w:spacing w:before="60" w:after="6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Išspręstas Incidentas laikomas uždarytu, jeigu per 2 (dvi) darbo dienas, skaičiuojant nuo Paslaugų teikėjo pranešimo apie atstatytą Paslaugos teikimą, Klientas nepateikia Paslaugų teikėjui pretenzijos dėl Incidentų šalinimo;</w:t>
      </w:r>
    </w:p>
    <w:p w14:paraId="7417CE0C" w14:textId="77777777" w:rsidR="00A673AB" w:rsidRPr="00EA26BA" w:rsidRDefault="00A673AB" w:rsidP="00A673AB">
      <w:pPr>
        <w:pStyle w:val="Sraopastraipa"/>
        <w:numPr>
          <w:ilvl w:val="2"/>
          <w:numId w:val="2"/>
        </w:numPr>
        <w:tabs>
          <w:tab w:val="left" w:pos="567"/>
        </w:tabs>
        <w:spacing w:before="60" w:after="6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Konsultavimas telefonu, elektroniniu paštu arba užregistravimas problemos Paslaugų teikėjo pagalbos sistemoje dėl Sistemos veikimo sutrikimų, kurių atsakymai nereikalauja papildomos duomenų analizės ir nesusijęs su funkcionalumo praplėtimu specialiai Klientui.   </w:t>
      </w:r>
    </w:p>
    <w:p w14:paraId="5048A40F" w14:textId="77777777" w:rsidR="00A673AB" w:rsidRPr="00EA26BA" w:rsidRDefault="00A673AB" w:rsidP="00A673AB">
      <w:pPr>
        <w:tabs>
          <w:tab w:val="left" w:pos="567"/>
        </w:tabs>
        <w:spacing w:before="60" w:after="60"/>
        <w:jc w:val="both"/>
        <w:rPr>
          <w:rFonts w:ascii="Times New Roman" w:hAnsi="Times New Roman" w:cs="Times New Roman"/>
          <w:b/>
          <w:i/>
          <w:sz w:val="24"/>
          <w:szCs w:val="24"/>
        </w:rPr>
      </w:pPr>
    </w:p>
    <w:p w14:paraId="0DCABD7A" w14:textId="77777777" w:rsidR="00A673AB" w:rsidRPr="00EA26BA" w:rsidRDefault="00A673AB" w:rsidP="00A673AB">
      <w:pPr>
        <w:pStyle w:val="Sraopastraipa"/>
        <w:numPr>
          <w:ilvl w:val="0"/>
          <w:numId w:val="3"/>
        </w:numPr>
        <w:pBdr>
          <w:top w:val="single" w:sz="4" w:space="1" w:color="auto"/>
          <w:bottom w:val="single" w:sz="4" w:space="1" w:color="auto"/>
        </w:pBdr>
        <w:tabs>
          <w:tab w:val="left" w:pos="360"/>
        </w:tabs>
        <w:spacing w:before="60" w:after="60"/>
        <w:jc w:val="both"/>
        <w:rPr>
          <w:rFonts w:ascii="Times New Roman" w:hAnsi="Times New Roman" w:cs="Times New Roman"/>
          <w:b/>
          <w:sz w:val="24"/>
          <w:szCs w:val="24"/>
        </w:rPr>
      </w:pPr>
      <w:r w:rsidRPr="00EA26BA">
        <w:rPr>
          <w:rStyle w:val="Laukeliai"/>
          <w:rFonts w:ascii="Times New Roman" w:hAnsi="Times New Roman" w:cs="Times New Roman"/>
          <w:b/>
          <w:sz w:val="24"/>
          <w:szCs w:val="24"/>
        </w:rPr>
        <w:t>KOKYBĖ IR TRŪKUMŲ PAŠALINIMAS</w:t>
      </w:r>
    </w:p>
    <w:p w14:paraId="35D3A59F" w14:textId="77777777" w:rsidR="00A673AB" w:rsidRPr="00EA26BA" w:rsidRDefault="00A673AB" w:rsidP="00A673AB">
      <w:pPr>
        <w:numPr>
          <w:ilvl w:val="1"/>
          <w:numId w:val="3"/>
        </w:numPr>
        <w:tabs>
          <w:tab w:val="left" w:pos="567"/>
        </w:tabs>
        <w:spacing w:after="60" w:line="240" w:lineRule="auto"/>
        <w:ind w:left="0" w:firstLine="0"/>
        <w:jc w:val="both"/>
        <w:rPr>
          <w:rFonts w:ascii="Times New Roman" w:hAnsi="Times New Roman" w:cs="Times New Roman"/>
          <w:sz w:val="24"/>
          <w:szCs w:val="24"/>
        </w:rPr>
      </w:pPr>
      <w:r w:rsidRPr="00EA26BA">
        <w:rPr>
          <w:rFonts w:ascii="Times New Roman" w:hAnsi="Times New Roman" w:cs="Times New Roman"/>
          <w:sz w:val="24"/>
          <w:szCs w:val="24"/>
        </w:rPr>
        <w:t>Suteikiamų Paslaugų kokybė turi atitikti Pirkimo objektui keliamus reikalavimus ir standartus, nurodytus Sutartyje bei teisės aktuose, reglamentuojančiuose tokio pobūdžio Paslaugų teikimą.</w:t>
      </w:r>
    </w:p>
    <w:p w14:paraId="1385965D" w14:textId="77777777" w:rsidR="00A673AB" w:rsidRPr="00EA26BA" w:rsidRDefault="00A673AB" w:rsidP="00A673AB">
      <w:pPr>
        <w:numPr>
          <w:ilvl w:val="1"/>
          <w:numId w:val="3"/>
        </w:numPr>
        <w:tabs>
          <w:tab w:val="left" w:pos="567"/>
        </w:tabs>
        <w:spacing w:after="60" w:line="240" w:lineRule="auto"/>
        <w:ind w:left="0" w:firstLine="0"/>
        <w:jc w:val="both"/>
        <w:rPr>
          <w:rFonts w:ascii="Times New Roman" w:hAnsi="Times New Roman" w:cs="Times New Roman"/>
          <w:sz w:val="24"/>
          <w:szCs w:val="24"/>
        </w:rPr>
      </w:pPr>
      <w:r w:rsidRPr="00EA26BA">
        <w:rPr>
          <w:rFonts w:ascii="Times New Roman" w:hAnsi="Times New Roman" w:cs="Times New Roman"/>
          <w:sz w:val="24"/>
          <w:szCs w:val="24"/>
        </w:rPr>
        <w:t>Paslaugų trūkumais laikoma Sutarties galiojimo metu Kliento ar (ir) trečiųjų asmenų nustatyti Kliento Sistemos, nurodytos Techninėje specifikacijoje veiklos sutrikimai ir (ar) kokybės neatitikimai Pirkimo dokumentų ar (ir) teisės aktų reikalavimams, paslėpti defektai ar pan., dėl kurių Paslaugų rezultato nebūtų galima naudoti tam tikslui, kuriam Klientas Paslaugas ketino naudoti arba dėl kurių Paslaugų naudingumas sumažėtų taip, kad Klientas, apie tuos trūkumus žinodamas, arba apskritai nebūtų tų Paslaugų pirkęs arba nebūtų už Paslaugas mokėjęs tokio dydžio kainos.</w:t>
      </w:r>
    </w:p>
    <w:p w14:paraId="06E619D9" w14:textId="77777777" w:rsidR="00A673AB" w:rsidRPr="00EA26BA" w:rsidRDefault="00A673AB" w:rsidP="00A673AB">
      <w:pPr>
        <w:numPr>
          <w:ilvl w:val="1"/>
          <w:numId w:val="3"/>
        </w:numPr>
        <w:tabs>
          <w:tab w:val="left" w:pos="567"/>
        </w:tabs>
        <w:spacing w:after="60" w:line="240" w:lineRule="auto"/>
        <w:ind w:left="0" w:firstLine="0"/>
        <w:jc w:val="both"/>
        <w:rPr>
          <w:rFonts w:ascii="Times New Roman" w:hAnsi="Times New Roman" w:cs="Times New Roman"/>
          <w:sz w:val="24"/>
          <w:szCs w:val="24"/>
        </w:rPr>
      </w:pPr>
      <w:r w:rsidRPr="00EA26BA">
        <w:rPr>
          <w:rFonts w:ascii="Times New Roman" w:hAnsi="Times New Roman" w:cs="Times New Roman"/>
          <w:sz w:val="24"/>
          <w:szCs w:val="24"/>
        </w:rPr>
        <w:t xml:space="preserve">Kliento nustatytiems Paslaugų, trūkumams šalinti nustatomas 10 (dešimties) darbo dienų terminas. </w:t>
      </w:r>
    </w:p>
    <w:p w14:paraId="447A45D1" w14:textId="77777777" w:rsidR="00A673AB" w:rsidRPr="00EA26BA" w:rsidRDefault="00A673AB" w:rsidP="00A673AB">
      <w:pPr>
        <w:tabs>
          <w:tab w:val="left" w:pos="567"/>
        </w:tabs>
        <w:spacing w:after="60"/>
        <w:jc w:val="both"/>
        <w:rPr>
          <w:rStyle w:val="Laukeliai"/>
          <w:rFonts w:ascii="Times New Roman" w:hAnsi="Times New Roman" w:cs="Times New Roman"/>
          <w:sz w:val="24"/>
          <w:szCs w:val="24"/>
        </w:rPr>
      </w:pPr>
    </w:p>
    <w:p w14:paraId="21D52E4E" w14:textId="77777777" w:rsidR="00A673AB" w:rsidRPr="00EA26BA" w:rsidRDefault="00A673AB" w:rsidP="00A673AB">
      <w:pPr>
        <w:pStyle w:val="Sraopastraipa"/>
        <w:numPr>
          <w:ilvl w:val="0"/>
          <w:numId w:val="4"/>
        </w:numPr>
        <w:pBdr>
          <w:top w:val="single" w:sz="4" w:space="1" w:color="auto"/>
          <w:bottom w:val="single" w:sz="4" w:space="1" w:color="auto"/>
        </w:pBdr>
        <w:tabs>
          <w:tab w:val="left" w:pos="360"/>
        </w:tabs>
        <w:spacing w:before="60" w:after="60"/>
        <w:contextualSpacing w:val="0"/>
        <w:jc w:val="both"/>
        <w:rPr>
          <w:rStyle w:val="Laukeliai"/>
          <w:rFonts w:ascii="Times New Roman" w:hAnsi="Times New Roman" w:cs="Times New Roman"/>
          <w:b/>
          <w:sz w:val="24"/>
          <w:szCs w:val="24"/>
        </w:rPr>
      </w:pPr>
      <w:r w:rsidRPr="00EA26BA">
        <w:rPr>
          <w:rStyle w:val="Laukeliai"/>
          <w:rFonts w:ascii="Times New Roman" w:hAnsi="Times New Roman" w:cs="Times New Roman"/>
          <w:b/>
          <w:sz w:val="24"/>
          <w:szCs w:val="24"/>
        </w:rPr>
        <w:t>APMOKĖJIMO SĄLYGOS</w:t>
      </w:r>
    </w:p>
    <w:p w14:paraId="0A5E35D7" w14:textId="7864BE35" w:rsidR="00A673AB" w:rsidRPr="00EA26BA" w:rsidRDefault="00BB4350" w:rsidP="00BB4350">
      <w:pPr>
        <w:pStyle w:val="Sraopastraipa"/>
        <w:numPr>
          <w:ilvl w:val="1"/>
          <w:numId w:val="4"/>
        </w:numPr>
        <w:tabs>
          <w:tab w:val="left" w:pos="0"/>
          <w:tab w:val="left" w:pos="567"/>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00A673AB" w:rsidRPr="00EA26BA">
        <w:rPr>
          <w:rFonts w:ascii="Times New Roman" w:hAnsi="Times New Roman" w:cs="Times New Roman"/>
          <w:sz w:val="24"/>
          <w:szCs w:val="24"/>
        </w:rPr>
        <w:t>Klientas sumoka Paslaugų teikėjui už faktiškai per praėjusį mėnesį suteiktas kokybiškas Paslaugas per 30 (trisdešimt) kalendorinių dienų nuo akto ir e-sąskaitos gavimo dienos.</w:t>
      </w:r>
    </w:p>
    <w:p w14:paraId="5B4421DD" w14:textId="77777777" w:rsidR="00A673AB" w:rsidRPr="00EA26BA" w:rsidRDefault="00A673AB" w:rsidP="00A673AB">
      <w:pPr>
        <w:pStyle w:val="Sraopastraipa"/>
        <w:tabs>
          <w:tab w:val="left" w:pos="709"/>
        </w:tabs>
        <w:spacing w:after="160" w:line="259" w:lineRule="auto"/>
        <w:ind w:left="0" w:firstLine="0"/>
        <w:jc w:val="both"/>
        <w:rPr>
          <w:rFonts w:ascii="Times New Roman" w:hAnsi="Times New Roman" w:cs="Times New Roman"/>
          <w:sz w:val="24"/>
          <w:szCs w:val="24"/>
        </w:rPr>
      </w:pPr>
    </w:p>
    <w:p w14:paraId="5FD4144B" w14:textId="77777777" w:rsidR="00A673AB" w:rsidRPr="00EA26BA" w:rsidRDefault="00A673AB" w:rsidP="00A673AB">
      <w:pPr>
        <w:pStyle w:val="Sraopastraipa"/>
        <w:numPr>
          <w:ilvl w:val="0"/>
          <w:numId w:val="7"/>
        </w:numPr>
        <w:pBdr>
          <w:top w:val="single" w:sz="4" w:space="1" w:color="auto"/>
          <w:bottom w:val="single" w:sz="4" w:space="1" w:color="auto"/>
        </w:pBdr>
        <w:tabs>
          <w:tab w:val="left" w:pos="284"/>
          <w:tab w:val="left" w:pos="360"/>
        </w:tabs>
        <w:spacing w:before="60" w:after="60"/>
        <w:jc w:val="both"/>
        <w:rPr>
          <w:rStyle w:val="Laukeliai"/>
          <w:rFonts w:ascii="Times New Roman" w:eastAsia="Arial" w:hAnsi="Times New Roman" w:cs="Times New Roman"/>
          <w:b/>
          <w:bCs/>
          <w:sz w:val="24"/>
          <w:szCs w:val="24"/>
        </w:rPr>
      </w:pPr>
      <w:r w:rsidRPr="00EA26BA">
        <w:rPr>
          <w:rStyle w:val="Laukeliai"/>
          <w:rFonts w:ascii="Times New Roman" w:eastAsia="Arial" w:hAnsi="Times New Roman" w:cs="Times New Roman"/>
          <w:b/>
          <w:bCs/>
          <w:sz w:val="24"/>
          <w:szCs w:val="24"/>
        </w:rPr>
        <w:t xml:space="preserve">SUTARTINIŲ ĮSIPAREIGOJIMŲ VYKDYMO TVARKA IR TERMINAI </w:t>
      </w:r>
    </w:p>
    <w:p w14:paraId="661B687F" w14:textId="77777777" w:rsidR="00A673AB" w:rsidRPr="00EA26BA" w:rsidRDefault="00A673AB" w:rsidP="00A673AB">
      <w:pPr>
        <w:pStyle w:val="Sraopastraipa"/>
        <w:numPr>
          <w:ilvl w:val="1"/>
          <w:numId w:val="7"/>
        </w:numPr>
        <w:tabs>
          <w:tab w:val="left" w:pos="567"/>
        </w:tabs>
        <w:spacing w:before="60" w:after="60"/>
        <w:ind w:left="0" w:firstLine="0"/>
        <w:jc w:val="both"/>
        <w:rPr>
          <w:rFonts w:ascii="Times New Roman" w:eastAsia="Arial" w:hAnsi="Times New Roman" w:cs="Times New Roman"/>
          <w:b/>
          <w:bCs/>
          <w:i/>
          <w:iCs/>
          <w:sz w:val="24"/>
          <w:szCs w:val="24"/>
        </w:rPr>
      </w:pPr>
      <w:bookmarkStart w:id="13" w:name="_Hlk94712930"/>
      <w:r w:rsidRPr="00EA26BA">
        <w:rPr>
          <w:rFonts w:ascii="Times New Roman" w:eastAsia="Arial,Calibri" w:hAnsi="Times New Roman" w:cs="Times New Roman"/>
          <w:sz w:val="24"/>
          <w:szCs w:val="24"/>
        </w:rPr>
        <w:t xml:space="preserve">Pirkimo objekto Paslaugų teikimą </w:t>
      </w:r>
      <w:bookmarkEnd w:id="13"/>
      <w:r w:rsidRPr="00EA26BA">
        <w:rPr>
          <w:rFonts w:ascii="Times New Roman" w:eastAsia="Arial,Calibri" w:hAnsi="Times New Roman" w:cs="Times New Roman"/>
          <w:sz w:val="24"/>
          <w:szCs w:val="24"/>
        </w:rPr>
        <w:t>Paslaugos teikėjas turės perimti per 1 kalendorinę dieną skaičiuojant nuo Sutarties pasirašymo dienos.</w:t>
      </w:r>
    </w:p>
    <w:p w14:paraId="4484B584" w14:textId="77777777" w:rsidR="00A673AB" w:rsidRPr="00EA26BA" w:rsidRDefault="00A673AB" w:rsidP="00A673AB">
      <w:pPr>
        <w:pStyle w:val="Sraopastraipa"/>
        <w:numPr>
          <w:ilvl w:val="1"/>
          <w:numId w:val="7"/>
        </w:numPr>
        <w:tabs>
          <w:tab w:val="left" w:pos="567"/>
        </w:tabs>
        <w:ind w:left="0" w:hanging="11"/>
        <w:jc w:val="both"/>
        <w:rPr>
          <w:rFonts w:ascii="Times New Roman" w:eastAsia="Arial" w:hAnsi="Times New Roman" w:cs="Times New Roman"/>
          <w:i/>
          <w:iCs/>
          <w:sz w:val="24"/>
          <w:szCs w:val="24"/>
        </w:rPr>
      </w:pPr>
      <w:r w:rsidRPr="00EA26BA">
        <w:rPr>
          <w:rFonts w:ascii="Times New Roman" w:eastAsia="Arial" w:hAnsi="Times New Roman" w:cs="Times New Roman"/>
          <w:sz w:val="24"/>
          <w:szCs w:val="24"/>
        </w:rPr>
        <w:t>Sutarties galiojimo metu gali būti pasirašomi papildomi susitarimai su gamintoju ar Paslaugų teikėju, ar prie Sutarties pridedamos Paslaugų teikėjo pateiktos standartinės ar kitos taisyklės, tvarkos, tai bet kokios nuostatos ar (ir) sąlygos,  kurie negali prieštarauti Pirkimo sąlygoms, Lietuvos Respublikos viešųjų pirkimų įstatymui ir susijusiems teisės aktams</w:t>
      </w:r>
      <w:r w:rsidRPr="00EA26BA">
        <w:rPr>
          <w:rFonts w:ascii="Times New Roman" w:eastAsia="Arial" w:hAnsi="Times New Roman" w:cs="Times New Roman"/>
          <w:i/>
          <w:iCs/>
          <w:sz w:val="24"/>
          <w:szCs w:val="24"/>
        </w:rPr>
        <w:t>.</w:t>
      </w:r>
    </w:p>
    <w:p w14:paraId="32345994" w14:textId="77777777" w:rsidR="00A673AB" w:rsidRPr="00EA26BA" w:rsidRDefault="00A673AB" w:rsidP="00A673AB">
      <w:pPr>
        <w:pStyle w:val="Sraopastraipa"/>
        <w:numPr>
          <w:ilvl w:val="1"/>
          <w:numId w:val="7"/>
        </w:numPr>
        <w:tabs>
          <w:tab w:val="left" w:pos="567"/>
        </w:tabs>
        <w:spacing w:before="60" w:after="60"/>
        <w:ind w:left="0" w:firstLine="0"/>
        <w:jc w:val="both"/>
        <w:rPr>
          <w:rFonts w:ascii="Times New Roman" w:eastAsia="Arial" w:hAnsi="Times New Roman" w:cs="Times New Roman"/>
          <w:sz w:val="24"/>
          <w:szCs w:val="24"/>
        </w:rPr>
      </w:pPr>
      <w:r w:rsidRPr="00EA26BA">
        <w:rPr>
          <w:rFonts w:ascii="Times New Roman" w:eastAsia="Arial" w:hAnsi="Times New Roman" w:cs="Times New Roman"/>
          <w:sz w:val="24"/>
          <w:szCs w:val="24"/>
        </w:rPr>
        <w:t xml:space="preserve">Paslaugų teikėjas turi užtikrinti, kad Paslaugų teikime dalyvaujantys specialistai laisvai kalbėtų lietuvių kalba. Jeigu Paslaugų teikėjas negali pasiūlyti lietuvių kalba kalbančių specialistų, jis turi užtikrinti vertėjo paslaugas savo sąskaita.  </w:t>
      </w:r>
    </w:p>
    <w:p w14:paraId="32725F8C" w14:textId="77777777" w:rsidR="00A673AB" w:rsidRPr="00EA26BA" w:rsidRDefault="00A673AB" w:rsidP="00A673AB">
      <w:pPr>
        <w:pStyle w:val="Sraopastraipa"/>
        <w:tabs>
          <w:tab w:val="left" w:pos="709"/>
        </w:tabs>
        <w:spacing w:after="160" w:line="259" w:lineRule="auto"/>
        <w:ind w:left="0" w:firstLine="0"/>
        <w:jc w:val="both"/>
        <w:rPr>
          <w:rFonts w:ascii="Times New Roman" w:hAnsi="Times New Roman" w:cs="Times New Roman"/>
          <w:sz w:val="24"/>
          <w:szCs w:val="24"/>
        </w:rPr>
      </w:pPr>
    </w:p>
    <w:p w14:paraId="68C85693" w14:textId="2E49FF8C" w:rsidR="00A673AB" w:rsidRPr="00EA26BA" w:rsidRDefault="00A673AB" w:rsidP="00A673AB">
      <w:pPr>
        <w:pStyle w:val="Sraopastraipa"/>
        <w:numPr>
          <w:ilvl w:val="0"/>
          <w:numId w:val="7"/>
        </w:numPr>
        <w:pBdr>
          <w:top w:val="single" w:sz="4" w:space="1" w:color="auto"/>
          <w:bottom w:val="single" w:sz="4" w:space="1" w:color="auto"/>
        </w:pBdr>
        <w:tabs>
          <w:tab w:val="left" w:pos="284"/>
          <w:tab w:val="left" w:pos="360"/>
        </w:tabs>
        <w:spacing w:before="60" w:after="60"/>
        <w:jc w:val="both"/>
        <w:rPr>
          <w:rStyle w:val="Laukeliai"/>
          <w:rFonts w:ascii="Times New Roman" w:eastAsia="Arial" w:hAnsi="Times New Roman" w:cs="Times New Roman"/>
          <w:b/>
          <w:bCs/>
          <w:sz w:val="24"/>
          <w:szCs w:val="24"/>
        </w:rPr>
      </w:pPr>
      <w:r w:rsidRPr="00EA26BA">
        <w:rPr>
          <w:rStyle w:val="Laukeliai"/>
          <w:rFonts w:ascii="Times New Roman" w:eastAsia="Arial" w:hAnsi="Times New Roman" w:cs="Times New Roman"/>
          <w:b/>
          <w:bCs/>
          <w:sz w:val="24"/>
          <w:szCs w:val="24"/>
        </w:rPr>
        <w:t>APLINKOSAUGINIAI REIKALAVIMAI</w:t>
      </w:r>
    </w:p>
    <w:p w14:paraId="1A0838A1" w14:textId="6D4B17C7" w:rsidR="00A673AB" w:rsidRPr="00EA26BA" w:rsidRDefault="00A673AB" w:rsidP="00A673AB">
      <w:pPr>
        <w:pStyle w:val="Pagrindiniotekstotrauka3"/>
        <w:tabs>
          <w:tab w:val="left" w:pos="426"/>
        </w:tabs>
        <w:spacing w:after="0"/>
        <w:jc w:val="both"/>
        <w:rPr>
          <w:rFonts w:ascii="Times New Roman" w:hAnsi="Times New Roman" w:cs="Times New Roman"/>
          <w:i/>
          <w:iCs/>
          <w:sz w:val="24"/>
          <w:szCs w:val="24"/>
        </w:rPr>
      </w:pPr>
      <w:r w:rsidRPr="00EA26BA">
        <w:rPr>
          <w:rFonts w:ascii="Times New Roman" w:eastAsia="Calibri" w:hAnsi="Times New Roman" w:cs="Times New Roman"/>
          <w:sz w:val="24"/>
          <w:szCs w:val="24"/>
        </w:rPr>
        <w:t xml:space="preserve">11.1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w:t>
      </w:r>
    </w:p>
    <w:bookmarkEnd w:id="0"/>
    <w:p w14:paraId="77B48EB1" w14:textId="77777777" w:rsidR="00A673AB" w:rsidRPr="00EA26BA" w:rsidRDefault="00A673AB">
      <w:pPr>
        <w:rPr>
          <w:rFonts w:ascii="Times New Roman" w:hAnsi="Times New Roman" w:cs="Times New Roman"/>
          <w:sz w:val="24"/>
          <w:szCs w:val="24"/>
        </w:rPr>
      </w:pPr>
    </w:p>
    <w:sectPr w:rsidR="00A673AB" w:rsidRPr="00EA26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4DC0" w14:textId="77777777" w:rsidR="0008332A" w:rsidRDefault="0008332A" w:rsidP="00A334EA">
      <w:pPr>
        <w:spacing w:after="0" w:line="240" w:lineRule="auto"/>
      </w:pPr>
      <w:r>
        <w:separator/>
      </w:r>
    </w:p>
  </w:endnote>
  <w:endnote w:type="continuationSeparator" w:id="0">
    <w:p w14:paraId="03D622A9" w14:textId="77777777" w:rsidR="0008332A" w:rsidRDefault="0008332A" w:rsidP="00A3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5" w:usb1="00000000" w:usb2="00000000" w:usb3="00000000" w:csb0="00000083"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D181" w14:textId="77777777" w:rsidR="0008332A" w:rsidRDefault="0008332A" w:rsidP="00A334EA">
      <w:pPr>
        <w:spacing w:after="0" w:line="240" w:lineRule="auto"/>
      </w:pPr>
      <w:r>
        <w:separator/>
      </w:r>
    </w:p>
  </w:footnote>
  <w:footnote w:type="continuationSeparator" w:id="0">
    <w:p w14:paraId="35417E04" w14:textId="77777777" w:rsidR="0008332A" w:rsidRDefault="0008332A" w:rsidP="00A33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0BC"/>
    <w:multiLevelType w:val="multilevel"/>
    <w:tmpl w:val="BA221F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6D3F81"/>
    <w:multiLevelType w:val="multilevel"/>
    <w:tmpl w:val="01F8CBE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8A464D"/>
    <w:multiLevelType w:val="multilevel"/>
    <w:tmpl w:val="880003EA"/>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13937"/>
    <w:multiLevelType w:val="multilevel"/>
    <w:tmpl w:val="C2C6C014"/>
    <w:lvl w:ilvl="0">
      <w:start w:val="1"/>
      <w:numFmt w:val="decimal"/>
      <w:lvlText w:val="%1."/>
      <w:lvlJc w:val="left"/>
      <w:pPr>
        <w:ind w:left="1778" w:hanging="360"/>
      </w:pPr>
      <w:rPr>
        <w:rFonts w:hint="default"/>
        <w:b/>
        <w:color w:val="auto"/>
      </w:rPr>
    </w:lvl>
    <w:lvl w:ilvl="1">
      <w:start w:val="1"/>
      <w:numFmt w:val="decimal"/>
      <w:isLgl/>
      <w:lvlText w:val="%1.%2."/>
      <w:lvlJc w:val="left"/>
      <w:pPr>
        <w:ind w:left="4187"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26253"/>
    <w:multiLevelType w:val="multilevel"/>
    <w:tmpl w:val="A3522B2E"/>
    <w:lvl w:ilvl="0">
      <w:start w:val="9"/>
      <w:numFmt w:val="decimal"/>
      <w:lvlText w:val="%1."/>
      <w:lvlJc w:val="left"/>
      <w:pPr>
        <w:ind w:left="720" w:hanging="360"/>
      </w:pPr>
      <w:rPr>
        <w:rFonts w:hint="default"/>
        <w:b/>
        <w:color w:val="auto"/>
      </w:rPr>
    </w:lvl>
    <w:lvl w:ilvl="1">
      <w:start w:val="1"/>
      <w:numFmt w:val="decimal"/>
      <w:isLgl/>
      <w:lvlText w:val="%1.%2."/>
      <w:lvlJc w:val="left"/>
      <w:pPr>
        <w:ind w:left="501"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9E498C"/>
    <w:multiLevelType w:val="multilevel"/>
    <w:tmpl w:val="588A065E"/>
    <w:lvl w:ilvl="0">
      <w:start w:val="10"/>
      <w:numFmt w:val="decimal"/>
      <w:lvlText w:val="%1."/>
      <w:lvlJc w:val="left"/>
      <w:pPr>
        <w:ind w:left="360" w:hanging="360"/>
      </w:pPr>
      <w:rPr>
        <w:rFonts w:hint="default"/>
        <w:b/>
        <w:color w:val="auto"/>
      </w:rPr>
    </w:lvl>
    <w:lvl w:ilvl="1">
      <w:start w:val="1"/>
      <w:numFmt w:val="decimal"/>
      <w:isLgl/>
      <w:lvlText w:val="%1.%2."/>
      <w:lvlJc w:val="left"/>
      <w:pPr>
        <w:ind w:left="30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4F2F02"/>
    <w:multiLevelType w:val="multilevel"/>
    <w:tmpl w:val="D2E8A3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b w:val="0"/>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9" w15:restartNumberingAfterBreak="0">
    <w:nsid w:val="5D1C565E"/>
    <w:multiLevelType w:val="multilevel"/>
    <w:tmpl w:val="A198CA3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9290835">
    <w:abstractNumId w:val="8"/>
  </w:num>
  <w:num w:numId="2" w16cid:durableId="1348868868">
    <w:abstractNumId w:val="9"/>
  </w:num>
  <w:num w:numId="3" w16cid:durableId="1987198276">
    <w:abstractNumId w:val="2"/>
  </w:num>
  <w:num w:numId="4" w16cid:durableId="1653289949">
    <w:abstractNumId w:val="5"/>
  </w:num>
  <w:num w:numId="5" w16cid:durableId="1774209104">
    <w:abstractNumId w:val="4"/>
  </w:num>
  <w:num w:numId="6" w16cid:durableId="1541626650">
    <w:abstractNumId w:val="7"/>
  </w:num>
  <w:num w:numId="7" w16cid:durableId="2002273202">
    <w:abstractNumId w:val="6"/>
  </w:num>
  <w:num w:numId="8" w16cid:durableId="1380592014">
    <w:abstractNumId w:val="0"/>
  </w:num>
  <w:num w:numId="9" w16cid:durableId="179515518">
    <w:abstractNumId w:val="1"/>
  </w:num>
  <w:num w:numId="10" w16cid:durableId="1310283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89"/>
    <w:rsid w:val="00070400"/>
    <w:rsid w:val="0008332A"/>
    <w:rsid w:val="000C68DD"/>
    <w:rsid w:val="000E00CE"/>
    <w:rsid w:val="001D06B9"/>
    <w:rsid w:val="00205B2C"/>
    <w:rsid w:val="00235F3A"/>
    <w:rsid w:val="00274F6F"/>
    <w:rsid w:val="003212AC"/>
    <w:rsid w:val="00323578"/>
    <w:rsid w:val="00343389"/>
    <w:rsid w:val="0039266A"/>
    <w:rsid w:val="003930D2"/>
    <w:rsid w:val="003B5E2D"/>
    <w:rsid w:val="0041733F"/>
    <w:rsid w:val="00452D82"/>
    <w:rsid w:val="004A224E"/>
    <w:rsid w:val="004C2CC4"/>
    <w:rsid w:val="00586112"/>
    <w:rsid w:val="005A140B"/>
    <w:rsid w:val="005F6792"/>
    <w:rsid w:val="0061211E"/>
    <w:rsid w:val="00627D2D"/>
    <w:rsid w:val="00643E23"/>
    <w:rsid w:val="00684563"/>
    <w:rsid w:val="00691225"/>
    <w:rsid w:val="006D1DFE"/>
    <w:rsid w:val="0072470D"/>
    <w:rsid w:val="00753EE3"/>
    <w:rsid w:val="00755B03"/>
    <w:rsid w:val="00763B9E"/>
    <w:rsid w:val="007B6400"/>
    <w:rsid w:val="007D3AFC"/>
    <w:rsid w:val="007E4697"/>
    <w:rsid w:val="008332E1"/>
    <w:rsid w:val="00847771"/>
    <w:rsid w:val="00881C13"/>
    <w:rsid w:val="009377A6"/>
    <w:rsid w:val="00965F07"/>
    <w:rsid w:val="00A03485"/>
    <w:rsid w:val="00A20A2B"/>
    <w:rsid w:val="00A2695F"/>
    <w:rsid w:val="00A334EA"/>
    <w:rsid w:val="00A673AB"/>
    <w:rsid w:val="00A8703D"/>
    <w:rsid w:val="00A96978"/>
    <w:rsid w:val="00B11124"/>
    <w:rsid w:val="00B363E3"/>
    <w:rsid w:val="00BB4350"/>
    <w:rsid w:val="00BE0D0F"/>
    <w:rsid w:val="00BF12CD"/>
    <w:rsid w:val="00C03D83"/>
    <w:rsid w:val="00D77BE2"/>
    <w:rsid w:val="00DA5B1C"/>
    <w:rsid w:val="00DD094B"/>
    <w:rsid w:val="00DD1077"/>
    <w:rsid w:val="00DE3902"/>
    <w:rsid w:val="00E508FA"/>
    <w:rsid w:val="00E5327E"/>
    <w:rsid w:val="00E61CAD"/>
    <w:rsid w:val="00E639FD"/>
    <w:rsid w:val="00E8453E"/>
    <w:rsid w:val="00EA26BA"/>
    <w:rsid w:val="00ED2289"/>
    <w:rsid w:val="00EE77DF"/>
    <w:rsid w:val="00F445CA"/>
    <w:rsid w:val="00F76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7AC1"/>
  <w15:chartTrackingRefBased/>
  <w15:docId w15:val="{CA5F65D6-EA1E-4313-AF2C-4AF0FDFD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289"/>
    <w:pPr>
      <w:spacing w:after="200" w:line="276" w:lineRule="auto"/>
    </w:pPr>
    <w:rPr>
      <w:rFonts w:ascii="Calibri" w:eastAsia="Calibri" w:hAnsi="Calibri" w:cs="Calibri"/>
      <w:kern w:val="0"/>
      <w:lang w:val="lt-LT"/>
      <w14:ligatures w14:val="none"/>
    </w:rPr>
  </w:style>
  <w:style w:type="paragraph" w:styleId="Antrat1">
    <w:name w:val="heading 1"/>
    <w:aliases w:val="H1"/>
    <w:basedOn w:val="prastasis"/>
    <w:next w:val="prastasis"/>
    <w:link w:val="Antrat1Diagrama"/>
    <w:uiPriority w:val="99"/>
    <w:qFormat/>
    <w:rsid w:val="00A673AB"/>
    <w:pPr>
      <w:keepNext/>
      <w:numPr>
        <w:numId w:val="1"/>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Antrat2">
    <w:name w:val="heading 2"/>
    <w:aliases w:val="UNDERRUBRIK 1-2"/>
    <w:basedOn w:val="prastasis"/>
    <w:next w:val="prastasis"/>
    <w:link w:val="Antrat2Diagrama"/>
    <w:uiPriority w:val="99"/>
    <w:qFormat/>
    <w:rsid w:val="00A673AB"/>
    <w:pPr>
      <w:keepNext/>
      <w:numPr>
        <w:ilvl w:val="1"/>
        <w:numId w:val="1"/>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Antrat3">
    <w:name w:val="heading 3"/>
    <w:basedOn w:val="prastasis"/>
    <w:next w:val="prastasis"/>
    <w:link w:val="Antrat3Diagrama"/>
    <w:uiPriority w:val="99"/>
    <w:qFormat/>
    <w:rsid w:val="00A673AB"/>
    <w:pPr>
      <w:keepNext/>
      <w:numPr>
        <w:ilvl w:val="2"/>
        <w:numId w:val="1"/>
      </w:numPr>
      <w:tabs>
        <w:tab w:val="left" w:pos="1276"/>
      </w:tabs>
      <w:spacing w:after="120" w:line="240" w:lineRule="auto"/>
      <w:outlineLvl w:val="2"/>
    </w:pPr>
    <w:rPr>
      <w:rFonts w:ascii="Arial" w:eastAsia="Times New Roman" w:hAnsi="Arial" w:cs="Arial"/>
      <w:b/>
      <w:bCs/>
      <w:szCs w:val="26"/>
      <w:lang w:val="en-GB" w:eastAsia="da-DK"/>
    </w:rPr>
  </w:style>
  <w:style w:type="paragraph" w:styleId="Antrat4">
    <w:name w:val="heading 4"/>
    <w:basedOn w:val="prastasis"/>
    <w:next w:val="prastasis"/>
    <w:link w:val="Antrat4Diagrama"/>
    <w:uiPriority w:val="99"/>
    <w:qFormat/>
    <w:rsid w:val="00A673AB"/>
    <w:pPr>
      <w:keepNext/>
      <w:numPr>
        <w:ilvl w:val="3"/>
        <w:numId w:val="1"/>
      </w:numPr>
      <w:tabs>
        <w:tab w:val="left" w:pos="1276"/>
      </w:tabs>
      <w:spacing w:after="120" w:line="240" w:lineRule="auto"/>
      <w:outlineLvl w:val="3"/>
    </w:pPr>
    <w:rPr>
      <w:rFonts w:ascii="Arial" w:eastAsia="Times New Roman" w:hAnsi="Arial" w:cs="Times New Roman"/>
      <w:b/>
      <w:bCs/>
      <w:szCs w:val="28"/>
      <w:lang w:val="en-GB" w:eastAsia="da-DK"/>
    </w:rPr>
  </w:style>
  <w:style w:type="paragraph" w:styleId="Antrat5">
    <w:name w:val="heading 5"/>
    <w:basedOn w:val="prastasis"/>
    <w:next w:val="prastasis"/>
    <w:link w:val="Antrat5Diagrama"/>
    <w:uiPriority w:val="99"/>
    <w:qFormat/>
    <w:rsid w:val="00A673AB"/>
    <w:pPr>
      <w:numPr>
        <w:ilvl w:val="4"/>
        <w:numId w:val="1"/>
      </w:numPr>
      <w:spacing w:after="0" w:line="240" w:lineRule="atLeast"/>
      <w:outlineLvl w:val="4"/>
    </w:pPr>
    <w:rPr>
      <w:rFonts w:ascii="Arial" w:eastAsia="Times New Roman" w:hAnsi="Arial" w:cs="Times New Roman"/>
      <w:b/>
      <w:bCs/>
      <w:iCs/>
      <w:sz w:val="24"/>
      <w:szCs w:val="26"/>
      <w:lang w:val="en-GB" w:eastAsia="da-DK"/>
    </w:rPr>
  </w:style>
  <w:style w:type="paragraph" w:styleId="Antrat6">
    <w:name w:val="heading 6"/>
    <w:basedOn w:val="prastasis"/>
    <w:next w:val="prastasis"/>
    <w:link w:val="Antrat6Diagrama"/>
    <w:uiPriority w:val="99"/>
    <w:qFormat/>
    <w:rsid w:val="00A673AB"/>
    <w:pPr>
      <w:numPr>
        <w:ilvl w:val="5"/>
        <w:numId w:val="1"/>
      </w:numPr>
      <w:spacing w:after="0" w:line="240" w:lineRule="atLeast"/>
      <w:outlineLvl w:val="5"/>
    </w:pPr>
    <w:rPr>
      <w:rFonts w:ascii="Arial" w:eastAsia="Times New Roman" w:hAnsi="Arial" w:cs="Times New Roman"/>
      <w:b/>
      <w:bCs/>
      <w:color w:val="44546A" w:themeColor="text2"/>
      <w:sz w:val="24"/>
      <w:lang w:val="en-GB" w:eastAsia="da-DK"/>
    </w:rPr>
  </w:style>
  <w:style w:type="paragraph" w:styleId="Antrat7">
    <w:name w:val="heading 7"/>
    <w:basedOn w:val="prastasis"/>
    <w:next w:val="prastasis"/>
    <w:link w:val="Antrat7Diagrama"/>
    <w:uiPriority w:val="99"/>
    <w:qFormat/>
    <w:rsid w:val="00A673AB"/>
    <w:pPr>
      <w:numPr>
        <w:ilvl w:val="6"/>
        <w:numId w:val="1"/>
      </w:numPr>
      <w:spacing w:after="0" w:line="240" w:lineRule="atLeast"/>
      <w:outlineLvl w:val="6"/>
    </w:pPr>
    <w:rPr>
      <w:rFonts w:ascii="Arial" w:eastAsia="Times New Roman" w:hAnsi="Arial" w:cs="Times New Roman"/>
      <w:b/>
      <w:szCs w:val="24"/>
      <w:lang w:val="en-GB" w:eastAsia="da-DK"/>
    </w:rPr>
  </w:style>
  <w:style w:type="paragraph" w:styleId="Antrat8">
    <w:name w:val="heading 8"/>
    <w:basedOn w:val="prastasis"/>
    <w:next w:val="prastasis"/>
    <w:link w:val="Antrat8Diagrama"/>
    <w:uiPriority w:val="99"/>
    <w:qFormat/>
    <w:rsid w:val="00A673AB"/>
    <w:pPr>
      <w:numPr>
        <w:ilvl w:val="7"/>
        <w:numId w:val="1"/>
      </w:numPr>
      <w:spacing w:after="0" w:line="240" w:lineRule="atLeast"/>
      <w:outlineLvl w:val="7"/>
    </w:pPr>
    <w:rPr>
      <w:rFonts w:ascii="Arial" w:eastAsia="Times New Roman" w:hAnsi="Arial" w:cs="Times New Roman"/>
      <w:b/>
      <w:iCs/>
      <w:sz w:val="24"/>
      <w:szCs w:val="24"/>
      <w:lang w:val="en-GB" w:eastAsia="da-DK"/>
    </w:rPr>
  </w:style>
  <w:style w:type="paragraph" w:styleId="Antrat9">
    <w:name w:val="heading 9"/>
    <w:basedOn w:val="prastasis"/>
    <w:next w:val="prastasis"/>
    <w:link w:val="Antrat9Diagrama"/>
    <w:uiPriority w:val="99"/>
    <w:qFormat/>
    <w:rsid w:val="00A673AB"/>
    <w:pPr>
      <w:numPr>
        <w:ilvl w:val="8"/>
        <w:numId w:val="1"/>
      </w:numPr>
      <w:spacing w:after="0"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34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334EA"/>
    <w:rPr>
      <w:rFonts w:ascii="Calibri" w:eastAsia="Calibri" w:hAnsi="Calibri" w:cs="Calibri"/>
      <w:kern w:val="0"/>
      <w:lang w:val="lt-LT"/>
      <w14:ligatures w14:val="none"/>
    </w:rPr>
  </w:style>
  <w:style w:type="paragraph" w:styleId="Porat">
    <w:name w:val="footer"/>
    <w:basedOn w:val="prastasis"/>
    <w:link w:val="PoratDiagrama"/>
    <w:uiPriority w:val="99"/>
    <w:unhideWhenUsed/>
    <w:rsid w:val="00A334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334EA"/>
    <w:rPr>
      <w:rFonts w:ascii="Calibri" w:eastAsia="Calibri" w:hAnsi="Calibri" w:cs="Calibri"/>
      <w:kern w:val="0"/>
      <w:lang w:val="lt-LT"/>
      <w14:ligatures w14:val="none"/>
    </w:rPr>
  </w:style>
  <w:style w:type="character" w:customStyle="1" w:styleId="Antrat1Diagrama">
    <w:name w:val="Antraštė 1 Diagrama"/>
    <w:aliases w:val="H1 Diagrama"/>
    <w:basedOn w:val="Numatytasispastraiposriftas"/>
    <w:link w:val="Antrat1"/>
    <w:uiPriority w:val="99"/>
    <w:rsid w:val="00A673AB"/>
    <w:rPr>
      <w:rFonts w:ascii="Arial" w:eastAsia="Times New Roman" w:hAnsi="Arial" w:cs="Arial"/>
      <w:b/>
      <w:bCs/>
      <w:caps/>
      <w:color w:val="1F497D"/>
      <w:kern w:val="0"/>
      <w:sz w:val="24"/>
      <w:szCs w:val="32"/>
      <w:lang w:val="en-GB" w:eastAsia="da-DK"/>
      <w14:ligatures w14:val="none"/>
    </w:rPr>
  </w:style>
  <w:style w:type="character" w:customStyle="1" w:styleId="Antrat2Diagrama">
    <w:name w:val="Antraštė 2 Diagrama"/>
    <w:aliases w:val="UNDERRUBRIK 1-2 Diagrama"/>
    <w:basedOn w:val="Numatytasispastraiposriftas"/>
    <w:link w:val="Antrat2"/>
    <w:uiPriority w:val="99"/>
    <w:rsid w:val="00A673AB"/>
    <w:rPr>
      <w:rFonts w:ascii="Arial" w:eastAsia="Times New Roman" w:hAnsi="Arial" w:cs="Arial"/>
      <w:b/>
      <w:bCs/>
      <w:iCs/>
      <w:kern w:val="0"/>
      <w:sz w:val="24"/>
      <w:szCs w:val="28"/>
      <w:lang w:val="en-GB" w:eastAsia="da-DK"/>
      <w14:ligatures w14:val="none"/>
    </w:rPr>
  </w:style>
  <w:style w:type="character" w:customStyle="1" w:styleId="Antrat3Diagrama">
    <w:name w:val="Antraštė 3 Diagrama"/>
    <w:basedOn w:val="Numatytasispastraiposriftas"/>
    <w:link w:val="Antrat3"/>
    <w:uiPriority w:val="99"/>
    <w:rsid w:val="00A673AB"/>
    <w:rPr>
      <w:rFonts w:ascii="Arial" w:eastAsia="Times New Roman" w:hAnsi="Arial" w:cs="Arial"/>
      <w:b/>
      <w:bCs/>
      <w:kern w:val="0"/>
      <w:szCs w:val="26"/>
      <w:lang w:val="en-GB" w:eastAsia="da-DK"/>
      <w14:ligatures w14:val="none"/>
    </w:rPr>
  </w:style>
  <w:style w:type="character" w:customStyle="1" w:styleId="Antrat4Diagrama">
    <w:name w:val="Antraštė 4 Diagrama"/>
    <w:basedOn w:val="Numatytasispastraiposriftas"/>
    <w:link w:val="Antrat4"/>
    <w:uiPriority w:val="99"/>
    <w:rsid w:val="00A673AB"/>
    <w:rPr>
      <w:rFonts w:ascii="Arial" w:eastAsia="Times New Roman" w:hAnsi="Arial" w:cs="Times New Roman"/>
      <w:b/>
      <w:bCs/>
      <w:kern w:val="0"/>
      <w:szCs w:val="28"/>
      <w:lang w:val="en-GB" w:eastAsia="da-DK"/>
      <w14:ligatures w14:val="none"/>
    </w:rPr>
  </w:style>
  <w:style w:type="character" w:customStyle="1" w:styleId="Antrat5Diagrama">
    <w:name w:val="Antraštė 5 Diagrama"/>
    <w:basedOn w:val="Numatytasispastraiposriftas"/>
    <w:link w:val="Antrat5"/>
    <w:uiPriority w:val="99"/>
    <w:rsid w:val="00A673AB"/>
    <w:rPr>
      <w:rFonts w:ascii="Arial" w:eastAsia="Times New Roman" w:hAnsi="Arial" w:cs="Times New Roman"/>
      <w:b/>
      <w:bCs/>
      <w:iCs/>
      <w:kern w:val="0"/>
      <w:sz w:val="24"/>
      <w:szCs w:val="26"/>
      <w:lang w:val="en-GB" w:eastAsia="da-DK"/>
      <w14:ligatures w14:val="none"/>
    </w:rPr>
  </w:style>
  <w:style w:type="character" w:customStyle="1" w:styleId="Antrat6Diagrama">
    <w:name w:val="Antraštė 6 Diagrama"/>
    <w:basedOn w:val="Numatytasispastraiposriftas"/>
    <w:link w:val="Antrat6"/>
    <w:uiPriority w:val="99"/>
    <w:rsid w:val="00A673AB"/>
    <w:rPr>
      <w:rFonts w:ascii="Arial" w:eastAsia="Times New Roman" w:hAnsi="Arial" w:cs="Times New Roman"/>
      <w:b/>
      <w:bCs/>
      <w:color w:val="44546A" w:themeColor="text2"/>
      <w:kern w:val="0"/>
      <w:sz w:val="24"/>
      <w:lang w:val="en-GB" w:eastAsia="da-DK"/>
      <w14:ligatures w14:val="none"/>
    </w:rPr>
  </w:style>
  <w:style w:type="character" w:customStyle="1" w:styleId="Antrat7Diagrama">
    <w:name w:val="Antraštė 7 Diagrama"/>
    <w:basedOn w:val="Numatytasispastraiposriftas"/>
    <w:link w:val="Antrat7"/>
    <w:uiPriority w:val="99"/>
    <w:rsid w:val="00A673AB"/>
    <w:rPr>
      <w:rFonts w:ascii="Arial" w:eastAsia="Times New Roman" w:hAnsi="Arial" w:cs="Times New Roman"/>
      <w:b/>
      <w:kern w:val="0"/>
      <w:szCs w:val="24"/>
      <w:lang w:val="en-GB" w:eastAsia="da-DK"/>
      <w14:ligatures w14:val="none"/>
    </w:rPr>
  </w:style>
  <w:style w:type="character" w:customStyle="1" w:styleId="Antrat8Diagrama">
    <w:name w:val="Antraštė 8 Diagrama"/>
    <w:basedOn w:val="Numatytasispastraiposriftas"/>
    <w:link w:val="Antrat8"/>
    <w:uiPriority w:val="99"/>
    <w:rsid w:val="00A673AB"/>
    <w:rPr>
      <w:rFonts w:ascii="Arial" w:eastAsia="Times New Roman" w:hAnsi="Arial" w:cs="Times New Roman"/>
      <w:b/>
      <w:iCs/>
      <w:kern w:val="0"/>
      <w:sz w:val="24"/>
      <w:szCs w:val="24"/>
      <w:lang w:val="en-GB" w:eastAsia="da-DK"/>
      <w14:ligatures w14:val="none"/>
    </w:rPr>
  </w:style>
  <w:style w:type="character" w:customStyle="1" w:styleId="Antrat9Diagrama">
    <w:name w:val="Antraštė 9 Diagrama"/>
    <w:basedOn w:val="Numatytasispastraiposriftas"/>
    <w:link w:val="Antrat9"/>
    <w:uiPriority w:val="99"/>
    <w:rsid w:val="00A673AB"/>
    <w:rPr>
      <w:rFonts w:ascii="Verdana" w:eastAsia="Times New Roman" w:hAnsi="Verdana" w:cs="Arial"/>
      <w:b/>
      <w:kern w:val="0"/>
      <w:sz w:val="18"/>
      <w:lang w:val="en-GB" w:eastAsia="da-DK"/>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673AB"/>
    <w:pPr>
      <w:spacing w:after="0" w:line="240" w:lineRule="auto"/>
      <w:ind w:left="720" w:firstLine="357"/>
      <w:contextualSpacing/>
    </w:pPr>
    <w:rPr>
      <w:rFonts w:ascii="Arial" w:eastAsiaTheme="minorHAnsi" w:hAnsi="Arial" w:cstheme="minorBidi"/>
    </w:rPr>
  </w:style>
  <w:style w:type="table" w:styleId="Lentelstinklelis">
    <w:name w:val="Table Grid"/>
    <w:basedOn w:val="prastojilentel"/>
    <w:uiPriority w:val="39"/>
    <w:rsid w:val="00A673AB"/>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3AB"/>
    <w:rPr>
      <w:rFonts w:ascii="Arial" w:hAnsi="Arial"/>
      <w:kern w:val="0"/>
      <w:lang w:val="lt-LT"/>
      <w14:ligatures w14:val="none"/>
    </w:rPr>
  </w:style>
  <w:style w:type="character" w:customStyle="1" w:styleId="Laukeliai">
    <w:name w:val="Laukeliai"/>
    <w:basedOn w:val="Numatytasispastraiposriftas"/>
    <w:uiPriority w:val="1"/>
    <w:qFormat/>
    <w:rsid w:val="00A673AB"/>
    <w:rPr>
      <w:rFonts w:ascii="Arial" w:hAnsi="Arial"/>
      <w:sz w:val="20"/>
    </w:rPr>
  </w:style>
  <w:style w:type="paragraph" w:styleId="Pagrindiniotekstotrauka3">
    <w:name w:val="Body Text Indent 3"/>
    <w:basedOn w:val="prastasis"/>
    <w:link w:val="Pagrindiniotekstotrauka3Diagrama"/>
    <w:uiPriority w:val="99"/>
    <w:unhideWhenUsed/>
    <w:rsid w:val="00A673AB"/>
    <w:pPr>
      <w:spacing w:after="120" w:line="240" w:lineRule="auto"/>
      <w:ind w:left="283" w:firstLine="357"/>
    </w:pPr>
    <w:rPr>
      <w:rFonts w:ascii="Arial" w:eastAsiaTheme="minorHAnsi" w:hAnsi="Arial" w:cstheme="minorBidi"/>
      <w:sz w:val="16"/>
      <w:szCs w:val="16"/>
    </w:rPr>
  </w:style>
  <w:style w:type="character" w:customStyle="1" w:styleId="Pagrindiniotekstotrauka3Diagrama">
    <w:name w:val="Pagrindinio teksto įtrauka 3 Diagrama"/>
    <w:basedOn w:val="Numatytasispastraiposriftas"/>
    <w:link w:val="Pagrindiniotekstotrauka3"/>
    <w:uiPriority w:val="99"/>
    <w:rsid w:val="00A673AB"/>
    <w:rPr>
      <w:rFonts w:ascii="Arial" w:hAnsi="Arial"/>
      <w:kern w:val="0"/>
      <w:sz w:val="16"/>
      <w:szCs w:val="16"/>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005">
      <w:bodyDiv w:val="1"/>
      <w:marLeft w:val="0"/>
      <w:marRight w:val="0"/>
      <w:marTop w:val="0"/>
      <w:marBottom w:val="0"/>
      <w:divBdr>
        <w:top w:val="none" w:sz="0" w:space="0" w:color="auto"/>
        <w:left w:val="none" w:sz="0" w:space="0" w:color="auto"/>
        <w:bottom w:val="none" w:sz="0" w:space="0" w:color="auto"/>
        <w:right w:val="none" w:sz="0" w:space="0" w:color="auto"/>
      </w:divBdr>
    </w:div>
    <w:div w:id="560796744">
      <w:bodyDiv w:val="1"/>
      <w:marLeft w:val="0"/>
      <w:marRight w:val="0"/>
      <w:marTop w:val="0"/>
      <w:marBottom w:val="0"/>
      <w:divBdr>
        <w:top w:val="none" w:sz="0" w:space="0" w:color="auto"/>
        <w:left w:val="none" w:sz="0" w:space="0" w:color="auto"/>
        <w:bottom w:val="none" w:sz="0" w:space="0" w:color="auto"/>
        <w:right w:val="none" w:sz="0" w:space="0" w:color="auto"/>
      </w:divBdr>
    </w:div>
    <w:div w:id="720981156">
      <w:bodyDiv w:val="1"/>
      <w:marLeft w:val="0"/>
      <w:marRight w:val="0"/>
      <w:marTop w:val="0"/>
      <w:marBottom w:val="0"/>
      <w:divBdr>
        <w:top w:val="none" w:sz="0" w:space="0" w:color="auto"/>
        <w:left w:val="none" w:sz="0" w:space="0" w:color="auto"/>
        <w:bottom w:val="none" w:sz="0" w:space="0" w:color="auto"/>
        <w:right w:val="none" w:sz="0" w:space="0" w:color="auto"/>
      </w:divBdr>
    </w:div>
    <w:div w:id="1126193646">
      <w:bodyDiv w:val="1"/>
      <w:marLeft w:val="0"/>
      <w:marRight w:val="0"/>
      <w:marTop w:val="0"/>
      <w:marBottom w:val="0"/>
      <w:divBdr>
        <w:top w:val="none" w:sz="0" w:space="0" w:color="auto"/>
        <w:left w:val="none" w:sz="0" w:space="0" w:color="auto"/>
        <w:bottom w:val="none" w:sz="0" w:space="0" w:color="auto"/>
        <w:right w:val="none" w:sz="0" w:space="0" w:color="auto"/>
      </w:divBdr>
    </w:div>
    <w:div w:id="1981303074">
      <w:bodyDiv w:val="1"/>
      <w:marLeft w:val="0"/>
      <w:marRight w:val="0"/>
      <w:marTop w:val="0"/>
      <w:marBottom w:val="0"/>
      <w:divBdr>
        <w:top w:val="none" w:sz="0" w:space="0" w:color="auto"/>
        <w:left w:val="none" w:sz="0" w:space="0" w:color="auto"/>
        <w:bottom w:val="none" w:sz="0" w:space="0" w:color="auto"/>
        <w:right w:val="none" w:sz="0" w:space="0" w:color="auto"/>
      </w:divBdr>
    </w:div>
    <w:div w:id="20194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16087</Words>
  <Characters>9170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Jolanta Mickuvienė</cp:lastModifiedBy>
  <cp:revision>3</cp:revision>
  <dcterms:created xsi:type="dcterms:W3CDTF">2025-10-06T15:41:00Z</dcterms:created>
  <dcterms:modified xsi:type="dcterms:W3CDTF">2025-10-06T15:50:00Z</dcterms:modified>
</cp:coreProperties>
</file>