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152136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152136">
        <w:rPr>
          <w:b/>
        </w:rPr>
        <w:t>PASIŪLYMAS A</w:t>
      </w:r>
      <w:r w:rsidRPr="00152136">
        <w:rPr>
          <w:b/>
          <w:lang w:val="lt-LT"/>
        </w:rPr>
        <w:t xml:space="preserve">TVIRAM KONKURSUI (TARPTAUTINIAM PIRKIMUI) </w:t>
      </w:r>
      <w:r w:rsidRPr="00152136">
        <w:rPr>
          <w:b/>
          <w:lang w:val="lt-LT"/>
        </w:rPr>
        <w:br/>
      </w:r>
      <w:r w:rsidR="0007795A" w:rsidRPr="00152136">
        <w:rPr>
          <w:b/>
        </w:rPr>
        <w:t>„</w:t>
      </w:r>
      <w:r w:rsidR="00152136" w:rsidRPr="00152136">
        <w:rPr>
          <w:rStyle w:val="Grietas"/>
          <w:caps/>
          <w:color w:val="00241A"/>
          <w:shd w:val="clear" w:color="auto" w:fill="FFFFFF"/>
        </w:rPr>
        <w:t>PRIEMONĖS KATARAKTOS OPERACIJOMS</w:t>
      </w:r>
      <w:r w:rsidR="002041FD">
        <w:rPr>
          <w:rStyle w:val="Grietas"/>
          <w:caps/>
          <w:color w:val="00241A"/>
          <w:shd w:val="clear" w:color="auto" w:fill="FFFFFF"/>
        </w:rPr>
        <w:t xml:space="preserve"> II</w:t>
      </w:r>
      <w:r w:rsidRPr="00152136">
        <w:rPr>
          <w:b/>
        </w:rPr>
        <w:t>”</w:t>
      </w:r>
    </w:p>
    <w:p w:rsidR="008F7EFB" w:rsidRPr="00152136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152136">
        <w:rPr>
          <w:b/>
          <w:bCs/>
        </w:rPr>
        <w:t xml:space="preserve"> (PIRKIMO NUMERIS CVP IS – </w:t>
      </w:r>
      <w:r w:rsidR="002041FD">
        <w:rPr>
          <w:b/>
          <w:bCs/>
        </w:rPr>
        <w:t>4961980</w:t>
      </w:r>
      <w:r w:rsidRPr="00152136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Pr="001903BC" w:rsidRDefault="00430F4B" w:rsidP="00430F4B">
      <w:pPr>
        <w:widowControl w:val="0"/>
        <w:jc w:val="center"/>
        <w:rPr>
          <w:b/>
          <w:sz w:val="22"/>
          <w:szCs w:val="22"/>
          <w:highlight w:val="green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6521"/>
        <w:gridCol w:w="1134"/>
        <w:gridCol w:w="921"/>
        <w:gridCol w:w="1134"/>
        <w:gridCol w:w="1132"/>
        <w:gridCol w:w="3758"/>
      </w:tblGrid>
      <w:tr w:rsidR="00012707" w:rsidRPr="009E256A" w:rsidTr="00012707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textDirection w:val="btLr"/>
            <w:vAlign w:val="center"/>
          </w:tcPr>
          <w:p w:rsidR="00012707" w:rsidRPr="00012707" w:rsidRDefault="00012707" w:rsidP="00012707">
            <w:pPr>
              <w:ind w:left="113" w:right="113"/>
              <w:jc w:val="center"/>
              <w:rPr>
                <w:b/>
                <w:sz w:val="20"/>
                <w:szCs w:val="20"/>
                <w:lang w:eastAsia="lt-LT"/>
              </w:rPr>
            </w:pP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Pirkimo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dalies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eil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  <w:lang w:eastAsia="lt-LT"/>
              </w:rPr>
              <w:t>Nr</w:t>
            </w:r>
            <w:proofErr w:type="spellEnd"/>
            <w:r w:rsidRPr="00012707">
              <w:rPr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Pirkimo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dalies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pavadinimas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sz w:val="20"/>
                <w:szCs w:val="20"/>
              </w:rPr>
              <w:t>techninė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specifikacija</w:t>
            </w:r>
            <w:proofErr w:type="spellEnd"/>
            <w:r w:rsidRPr="0001270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b/>
                <w:sz w:val="20"/>
                <w:szCs w:val="20"/>
              </w:rPr>
              <w:t>Mato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</w:p>
          <w:p w:rsidR="00012707" w:rsidRPr="00012707" w:rsidRDefault="00012707" w:rsidP="00012707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  <w:r w:rsidRPr="00012707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Siūlomų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prekių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pavadinimas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kodas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gamintojas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kilmės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šalis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atitikimas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techninei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specifikacijai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prekių</w:t>
            </w:r>
            <w:proofErr w:type="spellEnd"/>
          </w:p>
          <w:p w:rsidR="00012707" w:rsidRPr="00012707" w:rsidRDefault="00012707" w:rsidP="00012707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aprašymas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nuoroda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pridėtus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dokumentus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etiketes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bukletus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katalogus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ir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t.t.,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aktyvias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nuorodas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į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internetinius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color w:val="000000"/>
                <w:sz w:val="20"/>
                <w:szCs w:val="20"/>
              </w:rPr>
              <w:t>tinklalapius</w:t>
            </w:r>
            <w:proofErr w:type="spellEnd"/>
            <w:r w:rsidRPr="00012707">
              <w:rPr>
                <w:b/>
                <w:color w:val="000000"/>
                <w:sz w:val="20"/>
                <w:szCs w:val="20"/>
              </w:rPr>
              <w:t>)</w:t>
            </w:r>
          </w:p>
          <w:p w:rsidR="00012707" w:rsidRPr="00012707" w:rsidRDefault="00012707" w:rsidP="00012707">
            <w:pPr>
              <w:snapToGrid w:val="0"/>
              <w:jc w:val="center"/>
              <w:rPr>
                <w:b/>
                <w:color w:val="0070C0"/>
                <w:sz w:val="20"/>
                <w:szCs w:val="20"/>
              </w:rPr>
            </w:pPr>
            <w:r w:rsidRPr="00012707">
              <w:rPr>
                <w:b/>
                <w:color w:val="0070C0"/>
                <w:sz w:val="20"/>
                <w:szCs w:val="20"/>
              </w:rPr>
              <w:t>PILDYTI PRIVALOMA</w:t>
            </w:r>
          </w:p>
          <w:p w:rsidR="00012707" w:rsidRPr="00012707" w:rsidRDefault="00012707" w:rsidP="0001270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12707">
              <w:rPr>
                <w:color w:val="0070C0"/>
                <w:sz w:val="20"/>
                <w:szCs w:val="20"/>
              </w:rPr>
              <w:t>Privaloma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išsamiai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aprašyti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siūlomas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prekes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(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parametrus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).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Pasiūlymai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kuriuose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bus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įrašyta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Taip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/Ne“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arba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„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Atitinka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“ bus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atmesti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kaip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neatitinkantys</w:t>
            </w:r>
            <w:proofErr w:type="spellEnd"/>
            <w:r w:rsidRPr="00012707">
              <w:rPr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color w:val="0070C0"/>
                <w:sz w:val="20"/>
                <w:szCs w:val="20"/>
              </w:rPr>
              <w:t>reikalavimų</w:t>
            </w:r>
            <w:proofErr w:type="spellEnd"/>
          </w:p>
        </w:tc>
      </w:tr>
      <w:tr w:rsidR="00012707" w:rsidRPr="009E256A" w:rsidTr="00012707">
        <w:trPr>
          <w:cantSplit/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</w:tcPr>
          <w:p w:rsidR="00012707" w:rsidRPr="009E256A" w:rsidRDefault="00012707" w:rsidP="006758C9">
            <w:pPr>
              <w:pStyle w:val="Sraopastraipa"/>
              <w:numPr>
                <w:ilvl w:val="0"/>
                <w:numId w:val="32"/>
              </w:num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12707" w:rsidRPr="006758C9" w:rsidTr="00012707">
        <w:trPr>
          <w:trHeight w:val="50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707" w:rsidRPr="006758C9" w:rsidRDefault="00012707" w:rsidP="00012707">
            <w:pPr>
              <w:jc w:val="both"/>
              <w:rPr>
                <w:sz w:val="22"/>
                <w:szCs w:val="22"/>
              </w:rPr>
            </w:pPr>
            <w:r w:rsidRPr="00541560">
              <w:rPr>
                <w:color w:val="0070C0"/>
                <w:sz w:val="22"/>
                <w:szCs w:val="22"/>
              </w:rPr>
              <w:t xml:space="preserve">PASTABOS: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Teikiant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pasiūlymą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pateikti</w:t>
            </w:r>
            <w:proofErr w:type="spellEnd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41560">
              <w:rPr>
                <w:b/>
                <w:color w:val="0070C0"/>
                <w:sz w:val="22"/>
                <w:szCs w:val="22"/>
                <w:u w:val="single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etiketes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bukletus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katalogus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ir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t.t.,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aktyvias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nuorodas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į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internetinius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tinklalapius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pavadinimas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gamintojas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turi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sutapti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pateiktuose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prikabintuose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dokumentuose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tiek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7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įrašyta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informacija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Teikiant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pasiūlymą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7</w:t>
            </w:r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stulpelyje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paliekami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ženklai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„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&gt;</w:t>
            </w:r>
            <w:r w:rsidRPr="00541560">
              <w:rPr>
                <w:color w:val="0070C0"/>
                <w:sz w:val="22"/>
                <w:szCs w:val="22"/>
              </w:rPr>
              <w:t xml:space="preserve">, </w:t>
            </w:r>
            <w:r w:rsidRPr="00541560">
              <w:rPr>
                <w:color w:val="0070C0"/>
                <w:sz w:val="22"/>
                <w:szCs w:val="22"/>
                <w:u w:val="single"/>
              </w:rPr>
              <w:t>&lt;</w:t>
            </w:r>
            <w:r w:rsidRPr="00541560">
              <w:rPr>
                <w:color w:val="0070C0"/>
                <w:sz w:val="22"/>
                <w:szCs w:val="22"/>
              </w:rPr>
              <w:t xml:space="preserve">“,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negali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būti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žodžių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lygiavertis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.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Perkančioji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organizacija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pasilieka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teisę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paprašyti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prekių</w:t>
            </w:r>
            <w:proofErr w:type="spellEnd"/>
            <w:r w:rsidRPr="00541560"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541560">
              <w:rPr>
                <w:color w:val="0070C0"/>
                <w:sz w:val="22"/>
                <w:szCs w:val="22"/>
              </w:rPr>
              <w:t>pavyzdžių</w:t>
            </w:r>
            <w:proofErr w:type="spellEnd"/>
          </w:p>
        </w:tc>
      </w:tr>
      <w:tr w:rsidR="002041FD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1FD" w:rsidRPr="002041FD" w:rsidRDefault="002041FD" w:rsidP="002041FD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2041FD" w:rsidRDefault="002041FD" w:rsidP="002041FD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Subalansuotas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druskų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irigacinis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tirpalas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intraokulinėms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chirurginėms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operacijoms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. </w:t>
            </w:r>
          </w:p>
          <w:p w:rsidR="002041FD" w:rsidRPr="002041FD" w:rsidRDefault="002041FD" w:rsidP="002041FD">
            <w:pPr>
              <w:jc w:val="both"/>
              <w:rPr>
                <w:sz w:val="22"/>
                <w:szCs w:val="22"/>
              </w:rPr>
            </w:pP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Sterilus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naudojamas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intraokulinėms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chirurginėms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operacijoms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Fasuotas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po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500 ml (</w:t>
            </w:r>
            <w:r w:rsidRPr="002041FD">
              <w:rPr>
                <w:rFonts w:eastAsia="Times New Roman"/>
                <w:sz w:val="22"/>
                <w:szCs w:val="22"/>
                <w:u w:val="single"/>
              </w:rPr>
              <w:t>+</w:t>
            </w:r>
            <w:r w:rsidRPr="002041FD">
              <w:rPr>
                <w:rFonts w:eastAsia="Times New Roman"/>
                <w:sz w:val="22"/>
                <w:szCs w:val="22"/>
              </w:rPr>
              <w:t xml:space="preserve">10 ml),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buteliuose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(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flakonuose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),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kurių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dugnuose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būtų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kilpa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pakabinimui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1FD" w:rsidRPr="002041FD" w:rsidRDefault="002041FD" w:rsidP="002041FD">
            <w:pPr>
              <w:jc w:val="center"/>
              <w:rPr>
                <w:sz w:val="22"/>
                <w:szCs w:val="22"/>
              </w:rPr>
            </w:pPr>
            <w:r w:rsidRPr="002041FD">
              <w:rPr>
                <w:sz w:val="22"/>
                <w:szCs w:val="22"/>
              </w:rPr>
              <w:t xml:space="preserve">1 </w:t>
            </w:r>
            <w:proofErr w:type="spellStart"/>
            <w:r w:rsidRPr="002041FD">
              <w:rPr>
                <w:sz w:val="22"/>
                <w:szCs w:val="22"/>
              </w:rPr>
              <w:t>vnt</w:t>
            </w:r>
            <w:proofErr w:type="spellEnd"/>
            <w:r w:rsidRPr="002041FD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</w:tr>
      <w:tr w:rsidR="002041FD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1FD" w:rsidRPr="002041FD" w:rsidRDefault="002041FD" w:rsidP="002041FD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2041FD" w:rsidRDefault="002041FD" w:rsidP="002041FD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Kapsulės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tempimo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žiedai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. </w:t>
            </w:r>
          </w:p>
          <w:p w:rsidR="002041FD" w:rsidRPr="002041FD" w:rsidRDefault="002041FD" w:rsidP="002041FD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Medžiaga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–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polimetilmetakrilatas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(PMMA)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arba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lygiavertė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medžiaga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Skersmuo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>: 11 mm (</w:t>
            </w:r>
            <w:r w:rsidRPr="002041FD">
              <w:rPr>
                <w:rFonts w:eastAsia="Times New Roman"/>
                <w:sz w:val="22"/>
                <w:szCs w:val="22"/>
                <w:u w:val="single"/>
              </w:rPr>
              <w:t>+</w:t>
            </w:r>
            <w:r w:rsidRPr="002041FD">
              <w:rPr>
                <w:rFonts w:eastAsia="Times New Roman"/>
                <w:sz w:val="22"/>
                <w:szCs w:val="22"/>
              </w:rPr>
              <w:t>0</w:t>
            </w:r>
            <w:proofErr w:type="gramStart"/>
            <w:r w:rsidRPr="002041FD">
              <w:rPr>
                <w:rFonts w:eastAsia="Times New Roman"/>
                <w:sz w:val="22"/>
                <w:szCs w:val="22"/>
              </w:rPr>
              <w:t>,5</w:t>
            </w:r>
            <w:proofErr w:type="gramEnd"/>
            <w:r w:rsidRPr="002041FD">
              <w:rPr>
                <w:rFonts w:eastAsia="Times New Roman"/>
                <w:sz w:val="22"/>
                <w:szCs w:val="22"/>
              </w:rPr>
              <w:t xml:space="preserve"> mm), 12 mm (</w:t>
            </w:r>
            <w:r w:rsidRPr="002041FD">
              <w:rPr>
                <w:rFonts w:eastAsia="Times New Roman"/>
                <w:sz w:val="22"/>
                <w:szCs w:val="22"/>
                <w:u w:val="single"/>
              </w:rPr>
              <w:t>+</w:t>
            </w:r>
            <w:r w:rsidRPr="002041FD">
              <w:rPr>
                <w:rFonts w:eastAsia="Times New Roman"/>
                <w:sz w:val="22"/>
                <w:szCs w:val="22"/>
              </w:rPr>
              <w:t>0,5 mm), 13 mm (</w:t>
            </w:r>
            <w:r w:rsidRPr="002041FD">
              <w:rPr>
                <w:rFonts w:eastAsia="Times New Roman"/>
                <w:sz w:val="22"/>
                <w:szCs w:val="22"/>
                <w:u w:val="single"/>
              </w:rPr>
              <w:t>+</w:t>
            </w:r>
            <w:r w:rsidRPr="002041FD">
              <w:rPr>
                <w:rFonts w:eastAsia="Times New Roman"/>
                <w:sz w:val="22"/>
                <w:szCs w:val="22"/>
              </w:rPr>
              <w:t xml:space="preserve">0,5 mm). </w:t>
            </w:r>
          </w:p>
          <w:p w:rsidR="002041FD" w:rsidRPr="002041FD" w:rsidRDefault="002041FD" w:rsidP="002041FD">
            <w:pPr>
              <w:jc w:val="both"/>
              <w:rPr>
                <w:sz w:val="22"/>
                <w:szCs w:val="22"/>
              </w:rPr>
            </w:pP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Kapsulės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tempimo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paruoštas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injektoriuje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("preloaded").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Tiekiamas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sausas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sterilizuotoje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pakuotėje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1FD" w:rsidRPr="002041FD" w:rsidRDefault="002041FD" w:rsidP="002041FD">
            <w:pPr>
              <w:jc w:val="center"/>
              <w:rPr>
                <w:sz w:val="22"/>
                <w:szCs w:val="22"/>
              </w:rPr>
            </w:pPr>
            <w:r w:rsidRPr="002041FD">
              <w:rPr>
                <w:sz w:val="22"/>
                <w:szCs w:val="22"/>
              </w:rPr>
              <w:t xml:space="preserve">1 </w:t>
            </w:r>
            <w:proofErr w:type="spellStart"/>
            <w:r w:rsidRPr="002041FD">
              <w:rPr>
                <w:sz w:val="22"/>
                <w:szCs w:val="22"/>
              </w:rPr>
              <w:t>vnt</w:t>
            </w:r>
            <w:proofErr w:type="spellEnd"/>
            <w:r w:rsidRPr="002041FD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</w:tr>
      <w:tr w:rsidR="002041FD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1FD" w:rsidRPr="002041FD" w:rsidRDefault="002041FD" w:rsidP="002041FD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2041FD" w:rsidRDefault="002041FD" w:rsidP="002041FD">
            <w:pPr>
              <w:jc w:val="both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Ieties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formos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peiliukas</w:t>
            </w:r>
            <w:proofErr w:type="spellEnd"/>
          </w:p>
          <w:p w:rsidR="002041FD" w:rsidRPr="002041FD" w:rsidRDefault="002041FD" w:rsidP="002041FD">
            <w:pPr>
              <w:jc w:val="both"/>
              <w:rPr>
                <w:sz w:val="22"/>
                <w:szCs w:val="22"/>
              </w:rPr>
            </w:pP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Palenktu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galu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>, 0</w:t>
            </w:r>
            <w:proofErr w:type="gramStart"/>
            <w:r w:rsidRPr="002041FD">
              <w:rPr>
                <w:rFonts w:eastAsia="Times New Roman"/>
                <w:sz w:val="22"/>
                <w:szCs w:val="22"/>
              </w:rPr>
              <w:t>,8</w:t>
            </w:r>
            <w:proofErr w:type="gramEnd"/>
            <w:r w:rsidRPr="002041FD">
              <w:rPr>
                <w:rFonts w:eastAsia="Times New Roman"/>
                <w:sz w:val="22"/>
                <w:szCs w:val="22"/>
              </w:rPr>
              <w:t xml:space="preserve"> mm </w:t>
            </w:r>
            <w:r>
              <w:rPr>
                <w:rFonts w:eastAsia="Times New Roman"/>
                <w:sz w:val="22"/>
                <w:szCs w:val="22"/>
              </w:rPr>
              <w:t>(</w:t>
            </w:r>
            <w:r w:rsidRPr="002041FD">
              <w:rPr>
                <w:rFonts w:eastAsia="Times New Roman"/>
                <w:sz w:val="22"/>
                <w:szCs w:val="22"/>
                <w:u w:val="single"/>
              </w:rPr>
              <w:t>+</w:t>
            </w:r>
            <w:r>
              <w:rPr>
                <w:rFonts w:eastAsia="Times New Roman"/>
                <w:sz w:val="22"/>
                <w:szCs w:val="22"/>
              </w:rPr>
              <w:t xml:space="preserve">0,01 mm)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ir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1,1 mm </w:t>
            </w:r>
            <w:r>
              <w:rPr>
                <w:rFonts w:eastAsia="Times New Roman"/>
                <w:sz w:val="22"/>
                <w:szCs w:val="22"/>
              </w:rPr>
              <w:t>(</w:t>
            </w:r>
            <w:r w:rsidRPr="002041FD">
              <w:rPr>
                <w:rFonts w:eastAsia="Times New Roman"/>
                <w:sz w:val="22"/>
                <w:szCs w:val="22"/>
                <w:u w:val="single"/>
              </w:rPr>
              <w:t>+</w:t>
            </w:r>
            <w:r>
              <w:rPr>
                <w:rFonts w:eastAsia="Times New Roman"/>
                <w:sz w:val="22"/>
                <w:szCs w:val="22"/>
              </w:rPr>
              <w:t xml:space="preserve">0,01 mm) </w:t>
            </w:r>
            <w:bookmarkStart w:id="0" w:name="_GoBack"/>
            <w:bookmarkEnd w:id="0"/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pjūviui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Supakuotas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po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vieną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sterilioje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pakuotėje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1FD" w:rsidRPr="002041FD" w:rsidRDefault="002041FD" w:rsidP="002041FD">
            <w:pPr>
              <w:jc w:val="center"/>
              <w:rPr>
                <w:sz w:val="22"/>
                <w:szCs w:val="22"/>
              </w:rPr>
            </w:pPr>
            <w:r w:rsidRPr="002041FD">
              <w:rPr>
                <w:sz w:val="22"/>
                <w:szCs w:val="22"/>
              </w:rPr>
              <w:t xml:space="preserve">1 </w:t>
            </w:r>
            <w:proofErr w:type="spellStart"/>
            <w:r w:rsidRPr="002041FD">
              <w:rPr>
                <w:sz w:val="22"/>
                <w:szCs w:val="22"/>
              </w:rPr>
              <w:t>vnt</w:t>
            </w:r>
            <w:proofErr w:type="spellEnd"/>
            <w:r w:rsidRPr="002041FD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</w:tr>
      <w:tr w:rsidR="002041FD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1FD" w:rsidRPr="002041FD" w:rsidRDefault="002041FD" w:rsidP="002041FD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2041FD" w:rsidRDefault="002041FD" w:rsidP="002041FD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Oftalmologinė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viskoelastinė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medžiaga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švirkštuose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su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kaniule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. </w:t>
            </w:r>
          </w:p>
          <w:p w:rsidR="002041FD" w:rsidRPr="002041FD" w:rsidRDefault="002041FD" w:rsidP="002041FD">
            <w:pPr>
              <w:jc w:val="both"/>
              <w:rPr>
                <w:sz w:val="22"/>
                <w:szCs w:val="22"/>
              </w:rPr>
            </w:pP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Veiklioji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medžiaga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(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ar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lygiavertė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): 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hidroksipropilmetilceliuliozė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2% (</w:t>
            </w:r>
            <w:r w:rsidRPr="002041FD">
              <w:rPr>
                <w:rFonts w:eastAsia="Times New Roman"/>
                <w:sz w:val="22"/>
                <w:szCs w:val="22"/>
                <w:u w:val="single"/>
              </w:rPr>
              <w:t>+</w:t>
            </w:r>
            <w:r w:rsidRPr="002041FD">
              <w:rPr>
                <w:rFonts w:eastAsia="Times New Roman"/>
                <w:sz w:val="22"/>
                <w:szCs w:val="22"/>
              </w:rPr>
              <w:t>0</w:t>
            </w:r>
            <w:proofErr w:type="gramStart"/>
            <w:r w:rsidRPr="002041FD">
              <w:rPr>
                <w:rFonts w:eastAsia="Times New Roman"/>
                <w:sz w:val="22"/>
                <w:szCs w:val="22"/>
              </w:rPr>
              <w:t>,1</w:t>
            </w:r>
            <w:proofErr w:type="gramEnd"/>
            <w:r w:rsidRPr="002041FD">
              <w:rPr>
                <w:rFonts w:eastAsia="Times New Roman"/>
                <w:sz w:val="22"/>
                <w:szCs w:val="22"/>
              </w:rPr>
              <w:t xml:space="preserve">%).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Klampumas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4000 ± 1500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mPa.s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Išfasuota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po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2 ml (</w:t>
            </w:r>
            <w:r w:rsidRPr="002041FD">
              <w:rPr>
                <w:rFonts w:eastAsia="Times New Roman"/>
                <w:sz w:val="22"/>
                <w:szCs w:val="22"/>
                <w:u w:val="single"/>
              </w:rPr>
              <w:t>+</w:t>
            </w:r>
            <w:r w:rsidRPr="002041FD">
              <w:rPr>
                <w:rFonts w:eastAsia="Times New Roman"/>
                <w:sz w:val="22"/>
                <w:szCs w:val="22"/>
              </w:rPr>
              <w:t>0</w:t>
            </w:r>
            <w:proofErr w:type="gramStart"/>
            <w:r w:rsidRPr="002041FD">
              <w:rPr>
                <w:rFonts w:eastAsia="Times New Roman"/>
                <w:sz w:val="22"/>
                <w:szCs w:val="22"/>
              </w:rPr>
              <w:t>,01</w:t>
            </w:r>
            <w:proofErr w:type="gramEnd"/>
            <w:r w:rsidRPr="002041FD">
              <w:rPr>
                <w:rFonts w:eastAsia="Times New Roman"/>
                <w:sz w:val="22"/>
                <w:szCs w:val="22"/>
              </w:rPr>
              <w:t xml:space="preserve"> ml).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Komplektuojama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su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vienkartine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Luer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-lock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tipo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kaniule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Vienkartinė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sterili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pakuotė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1FD" w:rsidRPr="002041FD" w:rsidRDefault="002041FD" w:rsidP="002041FD">
            <w:pPr>
              <w:jc w:val="center"/>
              <w:rPr>
                <w:sz w:val="22"/>
                <w:szCs w:val="22"/>
              </w:rPr>
            </w:pPr>
            <w:r w:rsidRPr="002041FD">
              <w:rPr>
                <w:sz w:val="22"/>
                <w:szCs w:val="22"/>
              </w:rPr>
              <w:t xml:space="preserve">1 </w:t>
            </w:r>
            <w:proofErr w:type="spellStart"/>
            <w:r w:rsidRPr="002041FD">
              <w:rPr>
                <w:sz w:val="22"/>
                <w:szCs w:val="22"/>
              </w:rPr>
              <w:t>vnt</w:t>
            </w:r>
            <w:proofErr w:type="spellEnd"/>
            <w:r w:rsidRPr="002041FD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</w:tr>
      <w:tr w:rsidR="002041FD" w:rsidRPr="00012707" w:rsidTr="00152136">
        <w:trPr>
          <w:trHeight w:val="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1FD" w:rsidRPr="002041FD" w:rsidRDefault="002041FD" w:rsidP="002041FD">
            <w:pPr>
              <w:pStyle w:val="Sraopastraipa"/>
              <w:widowControl w:val="0"/>
              <w:numPr>
                <w:ilvl w:val="0"/>
                <w:numId w:val="33"/>
              </w:numPr>
              <w:shd w:val="clear" w:color="auto" w:fill="FFFFFF"/>
              <w:snapToGrid w:val="0"/>
              <w:textAlignment w:val="baseline"/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2041FD" w:rsidRDefault="002041FD" w:rsidP="002041FD">
            <w:pPr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Oftalmologinė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viskoelastinė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medžiaga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švirkštuose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su</w:t>
            </w:r>
            <w:proofErr w:type="spellEnd"/>
            <w:r w:rsidRPr="002041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/>
                <w:sz w:val="22"/>
                <w:szCs w:val="22"/>
              </w:rPr>
              <w:t>kaniule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>.</w:t>
            </w:r>
          </w:p>
          <w:p w:rsidR="002041FD" w:rsidRPr="002041FD" w:rsidRDefault="002041FD" w:rsidP="002041FD">
            <w:pPr>
              <w:jc w:val="both"/>
              <w:rPr>
                <w:sz w:val="22"/>
                <w:szCs w:val="22"/>
              </w:rPr>
            </w:pP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Naudojama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priekinio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akies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segmento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operacijoms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švirkštuose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su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kaniule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Veiklioji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medžiaga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(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ar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lygiavertė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>): 2.0 % (</w:t>
            </w:r>
            <w:r w:rsidRPr="002041FD">
              <w:rPr>
                <w:rFonts w:eastAsia="Times New Roman"/>
                <w:sz w:val="22"/>
                <w:szCs w:val="22"/>
                <w:u w:val="single"/>
              </w:rPr>
              <w:t>+</w:t>
            </w:r>
            <w:r w:rsidRPr="002041FD">
              <w:rPr>
                <w:rFonts w:eastAsia="Times New Roman"/>
                <w:sz w:val="22"/>
                <w:szCs w:val="22"/>
              </w:rPr>
              <w:t>0</w:t>
            </w:r>
            <w:proofErr w:type="gramStart"/>
            <w:r w:rsidRPr="002041FD">
              <w:rPr>
                <w:rFonts w:eastAsia="Times New Roman"/>
                <w:sz w:val="22"/>
                <w:szCs w:val="22"/>
              </w:rPr>
              <w:t>,1</w:t>
            </w:r>
            <w:proofErr w:type="gramEnd"/>
            <w:r w:rsidRPr="002041FD">
              <w:rPr>
                <w:rFonts w:eastAsia="Times New Roman"/>
                <w:sz w:val="22"/>
                <w:szCs w:val="22"/>
              </w:rPr>
              <w:t xml:space="preserve">%)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natrio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hialuronatas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0,9 ml (</w:t>
            </w:r>
            <w:r w:rsidRPr="002041FD">
              <w:rPr>
                <w:rFonts w:eastAsia="Times New Roman"/>
                <w:sz w:val="22"/>
                <w:szCs w:val="22"/>
                <w:u w:val="single"/>
              </w:rPr>
              <w:t>+</w:t>
            </w:r>
            <w:r w:rsidRPr="002041FD">
              <w:rPr>
                <w:rFonts w:eastAsia="Times New Roman"/>
                <w:sz w:val="22"/>
                <w:szCs w:val="22"/>
              </w:rPr>
              <w:t xml:space="preserve">0,01 ml).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Molekulinė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masė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: </w:t>
            </w:r>
            <w:r w:rsidRPr="002041FD">
              <w:rPr>
                <w:rFonts w:eastAsia="Times New Roman"/>
                <w:sz w:val="22"/>
                <w:szCs w:val="22"/>
                <w:u w:val="single"/>
              </w:rPr>
              <w:t>&gt;</w:t>
            </w:r>
            <w:r w:rsidRPr="002041FD">
              <w:rPr>
                <w:rFonts w:eastAsia="Times New Roman"/>
                <w:sz w:val="22"/>
                <w:szCs w:val="22"/>
              </w:rPr>
              <w:t>2</w:t>
            </w:r>
            <w:proofErr w:type="gramStart"/>
            <w:r w:rsidRPr="002041FD">
              <w:rPr>
                <w:rFonts w:eastAsia="Times New Roman"/>
                <w:sz w:val="22"/>
                <w:szCs w:val="22"/>
              </w:rPr>
              <w:t>,8</w:t>
            </w:r>
            <w:proofErr w:type="gramEnd"/>
            <w:r w:rsidRPr="002041FD">
              <w:rPr>
                <w:rFonts w:eastAsia="Times New Roman"/>
                <w:sz w:val="22"/>
                <w:szCs w:val="22"/>
              </w:rPr>
              <w:t xml:space="preserve"> – 3,5 </w:t>
            </w:r>
            <w:proofErr w:type="spellStart"/>
            <w:r w:rsidRPr="002041FD">
              <w:rPr>
                <w:rFonts w:eastAsia="Times New Roman"/>
                <w:sz w:val="22"/>
                <w:szCs w:val="22"/>
              </w:rPr>
              <w:t>mln</w:t>
            </w:r>
            <w:proofErr w:type="spellEnd"/>
            <w:r w:rsidRPr="002041FD"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2041FD">
              <w:rPr>
                <w:rFonts w:eastAsia="Times New Roman"/>
                <w:sz w:val="22"/>
                <w:szCs w:val="22"/>
              </w:rPr>
              <w:t>daltonų</w:t>
            </w:r>
            <w:proofErr w:type="spellEnd"/>
            <w:proofErr w:type="gramEnd"/>
            <w:r w:rsidRPr="002041FD">
              <w:rPr>
                <w:rFonts w:eastAsia="Times New Roman"/>
                <w:sz w:val="22"/>
                <w:szCs w:val="22"/>
              </w:rPr>
              <w:t xml:space="preserve">. </w:t>
            </w:r>
            <w:proofErr w:type="spellStart"/>
            <w:r w:rsidRPr="002041FD">
              <w:rPr>
                <w:rFonts w:eastAsia="Times New Roman"/>
                <w:bCs/>
                <w:sz w:val="22"/>
                <w:szCs w:val="22"/>
              </w:rPr>
              <w:t>Laikymo</w:t>
            </w:r>
            <w:proofErr w:type="spellEnd"/>
            <w:r w:rsidRPr="002041F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41FD">
              <w:rPr>
                <w:rFonts w:eastAsia="Times New Roman"/>
                <w:bCs/>
                <w:sz w:val="22"/>
                <w:szCs w:val="22"/>
              </w:rPr>
              <w:t>sąlygos</w:t>
            </w:r>
            <w:proofErr w:type="spellEnd"/>
            <w:r w:rsidRPr="002041F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2041FD">
              <w:rPr>
                <w:rFonts w:eastAsia="Times New Roman"/>
                <w:bCs/>
                <w:sz w:val="22"/>
                <w:szCs w:val="22"/>
                <w:u w:val="single"/>
              </w:rPr>
              <w:t>&lt;</w:t>
            </w:r>
            <w:r w:rsidRPr="002041FD">
              <w:rPr>
                <w:rFonts w:eastAsia="Times New Roman"/>
                <w:bCs/>
                <w:sz w:val="22"/>
                <w:szCs w:val="22"/>
              </w:rPr>
              <w:t xml:space="preserve">25˚C </w:t>
            </w:r>
            <w:proofErr w:type="spellStart"/>
            <w:r w:rsidRPr="002041FD">
              <w:rPr>
                <w:rFonts w:eastAsia="Times New Roman"/>
                <w:bCs/>
                <w:sz w:val="22"/>
                <w:szCs w:val="22"/>
              </w:rPr>
              <w:t>temperatūroje</w:t>
            </w:r>
            <w:proofErr w:type="spellEnd"/>
            <w:r w:rsidRPr="002041FD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2041FD">
              <w:rPr>
                <w:rFonts w:eastAsia="Times New Roman"/>
                <w:bCs/>
                <w:sz w:val="22"/>
                <w:szCs w:val="22"/>
              </w:rPr>
              <w:t>neužšaldyti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1FD" w:rsidRPr="002041FD" w:rsidRDefault="002041FD" w:rsidP="002041FD">
            <w:pPr>
              <w:jc w:val="center"/>
              <w:rPr>
                <w:sz w:val="22"/>
                <w:szCs w:val="22"/>
              </w:rPr>
            </w:pPr>
            <w:r w:rsidRPr="002041FD">
              <w:rPr>
                <w:sz w:val="22"/>
                <w:szCs w:val="22"/>
              </w:rPr>
              <w:t xml:space="preserve">1 </w:t>
            </w:r>
            <w:proofErr w:type="spellStart"/>
            <w:r w:rsidRPr="002041FD">
              <w:rPr>
                <w:sz w:val="22"/>
                <w:szCs w:val="22"/>
              </w:rPr>
              <w:t>vnt</w:t>
            </w:r>
            <w:proofErr w:type="spellEnd"/>
            <w:r w:rsidRPr="002041FD"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FD" w:rsidRPr="00012707" w:rsidRDefault="002041FD" w:rsidP="002041FD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012707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E7A4F"/>
    <w:multiLevelType w:val="hybridMultilevel"/>
    <w:tmpl w:val="0910EB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8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16C6104"/>
    <w:multiLevelType w:val="hybridMultilevel"/>
    <w:tmpl w:val="5FFA80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3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77293"/>
    <w:multiLevelType w:val="hybridMultilevel"/>
    <w:tmpl w:val="6066A8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FAC04A5"/>
    <w:multiLevelType w:val="hybridMultilevel"/>
    <w:tmpl w:val="9EC0B4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13312"/>
    <w:multiLevelType w:val="hybridMultilevel"/>
    <w:tmpl w:val="C82A89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0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7229AF"/>
    <w:multiLevelType w:val="hybridMultilevel"/>
    <w:tmpl w:val="C11AA5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D266726"/>
    <w:multiLevelType w:val="hybridMultilevel"/>
    <w:tmpl w:val="9EDE1B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21DD3"/>
    <w:multiLevelType w:val="hybridMultilevel"/>
    <w:tmpl w:val="B5448D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57A94665"/>
    <w:multiLevelType w:val="hybridMultilevel"/>
    <w:tmpl w:val="B44699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3F143A"/>
    <w:multiLevelType w:val="hybridMultilevel"/>
    <w:tmpl w:val="417A45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702C2806"/>
    <w:multiLevelType w:val="hybridMultilevel"/>
    <w:tmpl w:val="76CAAA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03E9D"/>
    <w:multiLevelType w:val="hybridMultilevel"/>
    <w:tmpl w:val="B90446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78B629D7"/>
    <w:multiLevelType w:val="hybridMultilevel"/>
    <w:tmpl w:val="E522E2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2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8"/>
  </w:num>
  <w:num w:numId="7">
    <w:abstractNumId w:val="21"/>
  </w:num>
  <w:num w:numId="8">
    <w:abstractNumId w:val="27"/>
  </w:num>
  <w:num w:numId="9">
    <w:abstractNumId w:val="9"/>
  </w:num>
  <w:num w:numId="10">
    <w:abstractNumId w:val="43"/>
  </w:num>
  <w:num w:numId="11">
    <w:abstractNumId w:val="12"/>
  </w:num>
  <w:num w:numId="12">
    <w:abstractNumId w:val="19"/>
  </w:num>
  <w:num w:numId="13">
    <w:abstractNumId w:val="1"/>
  </w:num>
  <w:num w:numId="14">
    <w:abstractNumId w:val="22"/>
  </w:num>
  <w:num w:numId="15">
    <w:abstractNumId w:val="3"/>
  </w:num>
  <w:num w:numId="16">
    <w:abstractNumId w:val="20"/>
  </w:num>
  <w:num w:numId="17">
    <w:abstractNumId w:val="44"/>
  </w:num>
  <w:num w:numId="18">
    <w:abstractNumId w:val="11"/>
  </w:num>
  <w:num w:numId="19">
    <w:abstractNumId w:val="33"/>
  </w:num>
  <w:num w:numId="20">
    <w:abstractNumId w:val="15"/>
  </w:num>
  <w:num w:numId="21">
    <w:abstractNumId w:val="6"/>
  </w:num>
  <w:num w:numId="22">
    <w:abstractNumId w:val="36"/>
  </w:num>
  <w:num w:numId="23">
    <w:abstractNumId w:val="34"/>
  </w:num>
  <w:num w:numId="24">
    <w:abstractNumId w:val="31"/>
  </w:num>
  <w:num w:numId="25">
    <w:abstractNumId w:val="39"/>
  </w:num>
  <w:num w:numId="26">
    <w:abstractNumId w:val="0"/>
  </w:num>
  <w:num w:numId="27">
    <w:abstractNumId w:val="29"/>
  </w:num>
  <w:num w:numId="28">
    <w:abstractNumId w:val="41"/>
  </w:num>
  <w:num w:numId="29">
    <w:abstractNumId w:val="35"/>
  </w:num>
  <w:num w:numId="30">
    <w:abstractNumId w:val="2"/>
  </w:num>
  <w:num w:numId="31">
    <w:abstractNumId w:val="7"/>
  </w:num>
  <w:num w:numId="32">
    <w:abstractNumId w:val="13"/>
  </w:num>
  <w:num w:numId="33">
    <w:abstractNumId w:val="10"/>
  </w:num>
  <w:num w:numId="34">
    <w:abstractNumId w:val="23"/>
  </w:num>
  <w:num w:numId="35">
    <w:abstractNumId w:val="14"/>
  </w:num>
  <w:num w:numId="36">
    <w:abstractNumId w:val="30"/>
  </w:num>
  <w:num w:numId="37">
    <w:abstractNumId w:val="40"/>
  </w:num>
  <w:num w:numId="38">
    <w:abstractNumId w:val="26"/>
  </w:num>
  <w:num w:numId="39">
    <w:abstractNumId w:val="5"/>
  </w:num>
  <w:num w:numId="40">
    <w:abstractNumId w:val="18"/>
  </w:num>
  <w:num w:numId="41">
    <w:abstractNumId w:val="28"/>
  </w:num>
  <w:num w:numId="42">
    <w:abstractNumId w:val="25"/>
  </w:num>
  <w:num w:numId="43">
    <w:abstractNumId w:val="17"/>
  </w:num>
  <w:num w:numId="44">
    <w:abstractNumId w:val="38"/>
  </w:num>
  <w:num w:numId="45">
    <w:abstractNumId w:val="3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12707"/>
    <w:rsid w:val="0004535C"/>
    <w:rsid w:val="00061CAF"/>
    <w:rsid w:val="0007795A"/>
    <w:rsid w:val="000871C8"/>
    <w:rsid w:val="000D1F37"/>
    <w:rsid w:val="000D4388"/>
    <w:rsid w:val="000F253C"/>
    <w:rsid w:val="0012158E"/>
    <w:rsid w:val="00123A3C"/>
    <w:rsid w:val="00125E98"/>
    <w:rsid w:val="00152136"/>
    <w:rsid w:val="00153EEF"/>
    <w:rsid w:val="001903BC"/>
    <w:rsid w:val="001C3D25"/>
    <w:rsid w:val="002041FD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6398A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60B93"/>
    <w:rsid w:val="00C643AE"/>
    <w:rsid w:val="00CB275A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15CD6-203C-448C-9F7F-203B5A69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3500</Words>
  <Characters>1995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2023-04-04T08:48:00Z</cp:lastPrinted>
  <dcterms:created xsi:type="dcterms:W3CDTF">2025-09-24T07:27:00Z</dcterms:created>
  <dcterms:modified xsi:type="dcterms:W3CDTF">2025-10-16T06:05:00Z</dcterms:modified>
  <dc:language>lt-LT</dc:language>
</cp:coreProperties>
</file>