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77777777" w:rsidR="00506996" w:rsidRPr="000125C6" w:rsidRDefault="00506996" w:rsidP="00506996">
      <w:pPr>
        <w:spacing w:line="240" w:lineRule="auto"/>
        <w:ind w:left="7314" w:firstLine="0"/>
        <w:rPr>
          <w:rFonts w:ascii="Times New Roman" w:hAnsi="Times New Roman" w:cs="Times New Roman"/>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Start w:id="7" w:name="_Toc147739116"/>
      <w:bookmarkEnd w:id="0"/>
      <w:r w:rsidRPr="000125C6">
        <w:rPr>
          <w:rFonts w:ascii="Times New Roman" w:hAnsi="Times New Roman" w:cs="Times New Roman"/>
        </w:rPr>
        <w:t xml:space="preserve">Pirkimo sąlygų </w:t>
      </w:r>
      <w:r w:rsidR="0012726D" w:rsidRPr="000125C6">
        <w:rPr>
          <w:rFonts w:ascii="Times New Roman" w:hAnsi="Times New Roman" w:cs="Times New Roman"/>
        </w:rPr>
        <w:t>5</w:t>
      </w:r>
      <w:r w:rsidRPr="000125C6">
        <w:rPr>
          <w:rFonts w:ascii="Times New Roman" w:hAnsi="Times New Roman" w:cs="Times New Roman"/>
        </w:rPr>
        <w:t xml:space="preserve"> priedas „Pasiūlymo forma“</w:t>
      </w:r>
    </w:p>
    <w:bookmarkEnd w:id="1"/>
    <w:bookmarkEnd w:id="2"/>
    <w:bookmarkEnd w:id="3"/>
    <w:bookmarkEnd w:id="4"/>
    <w:bookmarkEnd w:id="5"/>
    <w:bookmarkEnd w:id="6"/>
    <w:p w14:paraId="02BDD29E" w14:textId="77777777" w:rsidR="00CB5907" w:rsidRPr="000125C6" w:rsidRDefault="00CB5907" w:rsidP="00CB5907">
      <w:pPr>
        <w:rPr>
          <w:rFonts w:ascii="Times New Roman" w:hAnsi="Times New Roman" w:cs="Times New Roman"/>
          <w:b/>
          <w:bCs/>
          <w:smallCaps/>
          <w:sz w:val="22"/>
          <w:szCs w:val="22"/>
        </w:rPr>
      </w:pPr>
    </w:p>
    <w:p w14:paraId="37AA4F95" w14:textId="343BB992" w:rsidR="00D64E8C" w:rsidRPr="000125C6" w:rsidRDefault="00D64E8C" w:rsidP="00D64E8C">
      <w:pPr>
        <w:jc w:val="left"/>
        <w:rPr>
          <w:rFonts w:ascii="Times New Roman" w:hAnsi="Times New Roman" w:cs="Times New Roman"/>
          <w:sz w:val="24"/>
          <w:u w:val="single"/>
        </w:rPr>
      </w:pPr>
      <w:r w:rsidRPr="000125C6">
        <w:rPr>
          <w:rFonts w:ascii="Times New Roman" w:hAnsi="Times New Roman" w:cs="Times New Roman"/>
          <w:sz w:val="24"/>
          <w:u w:val="single"/>
        </w:rPr>
        <w:t>VšĮ Lietuvos sveikatos mokslų universiteto praktinio mokymo ir bandymų centrui</w:t>
      </w:r>
    </w:p>
    <w:p w14:paraId="1BBBC89E" w14:textId="77777777" w:rsidR="00D64E8C" w:rsidRPr="000125C6" w:rsidRDefault="00D64E8C" w:rsidP="00D64E8C">
      <w:pPr>
        <w:tabs>
          <w:tab w:val="center" w:pos="2520"/>
        </w:tabs>
        <w:rPr>
          <w:rFonts w:ascii="Times New Roman" w:hAnsi="Times New Roman" w:cs="Times New Roman"/>
          <w:sz w:val="24"/>
        </w:rPr>
      </w:pPr>
      <w:r w:rsidRPr="000125C6">
        <w:rPr>
          <w:rFonts w:ascii="Times New Roman" w:hAnsi="Times New Roman" w:cs="Times New Roman"/>
          <w:sz w:val="24"/>
        </w:rPr>
        <w:t>(Adresatas (perkančioji organizacija))</w:t>
      </w:r>
    </w:p>
    <w:p w14:paraId="0E0C25CD" w14:textId="77777777" w:rsidR="00D64E8C" w:rsidRPr="000125C6" w:rsidRDefault="00D64E8C" w:rsidP="00D64E8C">
      <w:pPr>
        <w:rPr>
          <w:rFonts w:ascii="Times New Roman" w:hAnsi="Times New Roman" w:cs="Times New Roman"/>
          <w:b/>
          <w:sz w:val="24"/>
        </w:rPr>
      </w:pPr>
    </w:p>
    <w:p w14:paraId="0312D922" w14:textId="40CDD1CF" w:rsidR="00D64E8C" w:rsidRPr="000125C6" w:rsidRDefault="00D64E8C" w:rsidP="00D64E8C">
      <w:pPr>
        <w:ind w:firstLine="0"/>
        <w:jc w:val="center"/>
        <w:rPr>
          <w:rFonts w:ascii="Times New Roman" w:hAnsi="Times New Roman" w:cs="Times New Roman"/>
          <w:b/>
          <w:sz w:val="24"/>
        </w:rPr>
      </w:pPr>
      <w:r w:rsidRPr="000125C6">
        <w:rPr>
          <w:rFonts w:ascii="Times New Roman" w:hAnsi="Times New Roman" w:cs="Times New Roman"/>
          <w:b/>
          <w:sz w:val="24"/>
        </w:rPr>
        <w:t>PASIŪLYMAS</w:t>
      </w:r>
      <w:bookmarkStart w:id="8" w:name="_Toc108323702"/>
      <w:bookmarkEnd w:id="8"/>
      <w:r w:rsidRPr="000125C6">
        <w:rPr>
          <w:rFonts w:ascii="Times New Roman" w:hAnsi="Times New Roman" w:cs="Times New Roman"/>
          <w:b/>
          <w:sz w:val="24"/>
        </w:rPr>
        <w:t xml:space="preserve"> PIRKIMUI</w:t>
      </w:r>
      <w:r w:rsidRPr="000125C6">
        <w:rPr>
          <w:rFonts w:ascii="Times New Roman" w:hAnsi="Times New Roman" w:cs="Times New Roman"/>
          <w:b/>
          <w:sz w:val="24"/>
        </w:rPr>
        <w:br/>
        <w:t>PIENO PAKAITALAI VERŠELIAMS</w:t>
      </w:r>
    </w:p>
    <w:p w14:paraId="4D09563F" w14:textId="77777777" w:rsidR="00D64E8C" w:rsidRPr="000125C6" w:rsidRDefault="00D64E8C" w:rsidP="00D64E8C">
      <w:pPr>
        <w:ind w:firstLine="0"/>
        <w:jc w:val="center"/>
        <w:rPr>
          <w:rFonts w:ascii="Times New Roman" w:hAnsi="Times New Roman" w:cs="Times New Roman"/>
          <w:sz w:val="24"/>
        </w:rPr>
      </w:pPr>
    </w:p>
    <w:p w14:paraId="7A3E80FF" w14:textId="77777777" w:rsidR="00D64E8C" w:rsidRPr="000125C6" w:rsidRDefault="00D64E8C" w:rsidP="00D64E8C">
      <w:pPr>
        <w:shd w:val="clear" w:color="auto" w:fill="FFFFFF"/>
        <w:ind w:firstLine="0"/>
        <w:jc w:val="center"/>
        <w:rPr>
          <w:rFonts w:ascii="Times New Roman" w:hAnsi="Times New Roman" w:cs="Times New Roman"/>
          <w:b/>
          <w:bCs/>
          <w:color w:val="000000"/>
          <w:sz w:val="24"/>
        </w:rPr>
      </w:pPr>
      <w:r w:rsidRPr="000125C6">
        <w:rPr>
          <w:rFonts w:ascii="Times New Roman" w:hAnsi="Times New Roman" w:cs="Times New Roman"/>
          <w:sz w:val="24"/>
        </w:rPr>
        <w:t>_____________</w:t>
      </w:r>
      <w:r w:rsidRPr="000125C6">
        <w:rPr>
          <w:rFonts w:ascii="Times New Roman" w:hAnsi="Times New Roman" w:cs="Times New Roman"/>
          <w:b/>
          <w:bCs/>
          <w:color w:val="000000"/>
          <w:sz w:val="24"/>
        </w:rPr>
        <w:t xml:space="preserve"> Nr.</w:t>
      </w:r>
      <w:r w:rsidRPr="000125C6">
        <w:rPr>
          <w:rFonts w:ascii="Times New Roman" w:hAnsi="Times New Roman" w:cs="Times New Roman"/>
          <w:sz w:val="24"/>
        </w:rPr>
        <w:t xml:space="preserve"> ______</w:t>
      </w:r>
    </w:p>
    <w:p w14:paraId="4AE7AA8D" w14:textId="77777777" w:rsidR="00D64E8C" w:rsidRPr="000125C6" w:rsidRDefault="00D64E8C" w:rsidP="00D64E8C">
      <w:pPr>
        <w:shd w:val="clear" w:color="auto" w:fill="FFFFFF"/>
        <w:ind w:firstLine="0"/>
        <w:jc w:val="center"/>
        <w:rPr>
          <w:rFonts w:ascii="Times New Roman" w:hAnsi="Times New Roman" w:cs="Times New Roman"/>
          <w:bCs/>
          <w:color w:val="000000"/>
          <w:sz w:val="16"/>
          <w:szCs w:val="16"/>
        </w:rPr>
      </w:pPr>
      <w:r w:rsidRPr="000125C6">
        <w:rPr>
          <w:rFonts w:ascii="Times New Roman" w:hAnsi="Times New Roman" w:cs="Times New Roman"/>
          <w:bCs/>
          <w:color w:val="000000"/>
          <w:sz w:val="16"/>
          <w:szCs w:val="16"/>
        </w:rPr>
        <w:t>(Data)</w:t>
      </w:r>
    </w:p>
    <w:p w14:paraId="3486BD10" w14:textId="77777777" w:rsidR="00D64E8C" w:rsidRPr="000125C6" w:rsidRDefault="00D64E8C" w:rsidP="00D64E8C">
      <w:pPr>
        <w:shd w:val="clear" w:color="auto" w:fill="FFFFFF"/>
        <w:ind w:firstLine="0"/>
        <w:jc w:val="center"/>
        <w:rPr>
          <w:rFonts w:ascii="Times New Roman" w:hAnsi="Times New Roman" w:cs="Times New Roman"/>
          <w:bCs/>
          <w:color w:val="000000"/>
          <w:sz w:val="24"/>
        </w:rPr>
      </w:pPr>
      <w:r w:rsidRPr="000125C6">
        <w:rPr>
          <w:rFonts w:ascii="Times New Roman" w:hAnsi="Times New Roman" w:cs="Times New Roman"/>
          <w:bCs/>
          <w:color w:val="000000"/>
          <w:sz w:val="24"/>
        </w:rPr>
        <w:t>_____________</w:t>
      </w:r>
    </w:p>
    <w:p w14:paraId="300FE07C" w14:textId="77777777" w:rsidR="00D64E8C" w:rsidRPr="000125C6" w:rsidRDefault="00D64E8C" w:rsidP="00D64E8C">
      <w:pPr>
        <w:shd w:val="clear" w:color="auto" w:fill="FFFFFF"/>
        <w:ind w:firstLine="0"/>
        <w:jc w:val="center"/>
        <w:rPr>
          <w:rFonts w:ascii="Times New Roman" w:hAnsi="Times New Roman" w:cs="Times New Roman"/>
          <w:bCs/>
          <w:color w:val="000000"/>
          <w:sz w:val="16"/>
          <w:szCs w:val="16"/>
        </w:rPr>
      </w:pPr>
      <w:r w:rsidRPr="000125C6">
        <w:rPr>
          <w:rFonts w:ascii="Times New Roman" w:hAnsi="Times New Roman" w:cs="Times New Roman"/>
          <w:bCs/>
          <w:color w:val="000000"/>
          <w:sz w:val="16"/>
          <w:szCs w:val="16"/>
        </w:rPr>
        <w:t>(Sudarymo vieta)</w:t>
      </w:r>
    </w:p>
    <w:p w14:paraId="6C23CE6F" w14:textId="77777777" w:rsidR="00D64E8C" w:rsidRPr="000125C6" w:rsidRDefault="00D64E8C" w:rsidP="00D64E8C">
      <w:pPr>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7"/>
      </w:tblGrid>
      <w:tr w:rsidR="00D64E8C" w:rsidRPr="000125C6" w14:paraId="01D0BCD2" w14:textId="77777777" w:rsidTr="00B82A0A">
        <w:tc>
          <w:tcPr>
            <w:tcW w:w="5240" w:type="dxa"/>
            <w:tcBorders>
              <w:top w:val="single" w:sz="4" w:space="0" w:color="auto"/>
              <w:left w:val="single" w:sz="4" w:space="0" w:color="auto"/>
              <w:bottom w:val="single" w:sz="4" w:space="0" w:color="auto"/>
              <w:right w:val="single" w:sz="4" w:space="0" w:color="auto"/>
            </w:tcBorders>
          </w:tcPr>
          <w:p w14:paraId="34B36CEA" w14:textId="77777777" w:rsidR="00D64E8C" w:rsidRPr="000125C6" w:rsidRDefault="00D64E8C" w:rsidP="00B24319">
            <w:pPr>
              <w:ind w:firstLine="0"/>
              <w:rPr>
                <w:rFonts w:ascii="Times New Roman" w:hAnsi="Times New Roman" w:cs="Times New Roman"/>
                <w:sz w:val="24"/>
              </w:rPr>
            </w:pPr>
            <w:bookmarkStart w:id="9" w:name="_Hlk78895683"/>
            <w:r w:rsidRPr="000125C6">
              <w:rPr>
                <w:rFonts w:ascii="Times New Roman" w:hAnsi="Times New Roman" w:cs="Times New Roman"/>
                <w:sz w:val="24"/>
              </w:rPr>
              <w:t>Tiekėjo pavadinimas/ Ūkio subjektų grupės nariai:</w:t>
            </w:r>
          </w:p>
        </w:tc>
        <w:tc>
          <w:tcPr>
            <w:tcW w:w="4397" w:type="dxa"/>
            <w:tcBorders>
              <w:top w:val="single" w:sz="4" w:space="0" w:color="auto"/>
              <w:left w:val="single" w:sz="4" w:space="0" w:color="auto"/>
              <w:bottom w:val="single" w:sz="4" w:space="0" w:color="auto"/>
              <w:right w:val="single" w:sz="4" w:space="0" w:color="auto"/>
            </w:tcBorders>
          </w:tcPr>
          <w:p w14:paraId="626618C2" w14:textId="77777777" w:rsidR="00D64E8C" w:rsidRPr="000125C6" w:rsidRDefault="00D64E8C" w:rsidP="00B24319">
            <w:pPr>
              <w:ind w:firstLine="0"/>
              <w:rPr>
                <w:rFonts w:ascii="Times New Roman" w:hAnsi="Times New Roman" w:cs="Times New Roman"/>
                <w:sz w:val="24"/>
              </w:rPr>
            </w:pPr>
          </w:p>
        </w:tc>
      </w:tr>
      <w:tr w:rsidR="00D64E8C" w:rsidRPr="000125C6" w14:paraId="50DD427D" w14:textId="77777777" w:rsidTr="00B82A0A">
        <w:tc>
          <w:tcPr>
            <w:tcW w:w="5240" w:type="dxa"/>
            <w:tcBorders>
              <w:top w:val="single" w:sz="4" w:space="0" w:color="auto"/>
              <w:left w:val="single" w:sz="4" w:space="0" w:color="auto"/>
              <w:bottom w:val="single" w:sz="4" w:space="0" w:color="auto"/>
              <w:right w:val="single" w:sz="4" w:space="0" w:color="auto"/>
            </w:tcBorders>
          </w:tcPr>
          <w:p w14:paraId="3FE87ECF"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kodas:</w:t>
            </w:r>
          </w:p>
        </w:tc>
        <w:tc>
          <w:tcPr>
            <w:tcW w:w="4397" w:type="dxa"/>
            <w:tcBorders>
              <w:top w:val="single" w:sz="4" w:space="0" w:color="auto"/>
              <w:left w:val="single" w:sz="4" w:space="0" w:color="auto"/>
              <w:bottom w:val="single" w:sz="4" w:space="0" w:color="auto"/>
              <w:right w:val="single" w:sz="4" w:space="0" w:color="auto"/>
            </w:tcBorders>
          </w:tcPr>
          <w:p w14:paraId="55559FB8" w14:textId="77777777" w:rsidR="00D64E8C" w:rsidRPr="000125C6" w:rsidRDefault="00D64E8C" w:rsidP="00B24319">
            <w:pPr>
              <w:ind w:firstLine="0"/>
              <w:rPr>
                <w:rFonts w:ascii="Times New Roman" w:hAnsi="Times New Roman" w:cs="Times New Roman"/>
                <w:sz w:val="24"/>
              </w:rPr>
            </w:pPr>
          </w:p>
        </w:tc>
      </w:tr>
      <w:tr w:rsidR="00D64E8C" w:rsidRPr="000125C6" w14:paraId="74CF84E9" w14:textId="77777777" w:rsidTr="00B82A0A">
        <w:tc>
          <w:tcPr>
            <w:tcW w:w="5240" w:type="dxa"/>
            <w:tcBorders>
              <w:top w:val="single" w:sz="4" w:space="0" w:color="auto"/>
              <w:left w:val="single" w:sz="4" w:space="0" w:color="auto"/>
              <w:bottom w:val="single" w:sz="4" w:space="0" w:color="auto"/>
              <w:right w:val="single" w:sz="4" w:space="0" w:color="auto"/>
            </w:tcBorders>
          </w:tcPr>
          <w:p w14:paraId="534C9DC9"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PVM mokėtojo kodas(-ai):</w:t>
            </w:r>
          </w:p>
        </w:tc>
        <w:tc>
          <w:tcPr>
            <w:tcW w:w="4397" w:type="dxa"/>
            <w:tcBorders>
              <w:top w:val="single" w:sz="4" w:space="0" w:color="auto"/>
              <w:left w:val="single" w:sz="4" w:space="0" w:color="auto"/>
              <w:bottom w:val="single" w:sz="4" w:space="0" w:color="auto"/>
              <w:right w:val="single" w:sz="4" w:space="0" w:color="auto"/>
            </w:tcBorders>
          </w:tcPr>
          <w:p w14:paraId="3D4E02D5" w14:textId="77777777" w:rsidR="00D64E8C" w:rsidRPr="000125C6" w:rsidRDefault="00D64E8C" w:rsidP="00B24319">
            <w:pPr>
              <w:ind w:firstLine="0"/>
              <w:rPr>
                <w:rFonts w:ascii="Times New Roman" w:hAnsi="Times New Roman" w:cs="Times New Roman"/>
                <w:sz w:val="24"/>
              </w:rPr>
            </w:pPr>
          </w:p>
        </w:tc>
      </w:tr>
      <w:tr w:rsidR="00D64E8C" w:rsidRPr="000125C6" w14:paraId="2F7406D9" w14:textId="77777777" w:rsidTr="00B82A0A">
        <w:tc>
          <w:tcPr>
            <w:tcW w:w="5240" w:type="dxa"/>
            <w:tcBorders>
              <w:top w:val="single" w:sz="4" w:space="0" w:color="auto"/>
              <w:left w:val="single" w:sz="4" w:space="0" w:color="auto"/>
              <w:bottom w:val="single" w:sz="4" w:space="0" w:color="auto"/>
              <w:right w:val="single" w:sz="4" w:space="0" w:color="auto"/>
            </w:tcBorders>
          </w:tcPr>
          <w:p w14:paraId="582ACF30"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Asmens atsakingo už pasiūlymą vardas, pavardė:</w:t>
            </w:r>
          </w:p>
        </w:tc>
        <w:tc>
          <w:tcPr>
            <w:tcW w:w="4397" w:type="dxa"/>
            <w:tcBorders>
              <w:top w:val="single" w:sz="4" w:space="0" w:color="auto"/>
              <w:left w:val="single" w:sz="4" w:space="0" w:color="auto"/>
              <w:bottom w:val="single" w:sz="4" w:space="0" w:color="auto"/>
              <w:right w:val="single" w:sz="4" w:space="0" w:color="auto"/>
            </w:tcBorders>
          </w:tcPr>
          <w:p w14:paraId="7D5B37AE" w14:textId="77777777" w:rsidR="00D64E8C" w:rsidRPr="000125C6" w:rsidRDefault="00D64E8C" w:rsidP="00B24319">
            <w:pPr>
              <w:ind w:firstLine="0"/>
              <w:rPr>
                <w:rFonts w:ascii="Times New Roman" w:hAnsi="Times New Roman" w:cs="Times New Roman"/>
                <w:sz w:val="24"/>
              </w:rPr>
            </w:pPr>
          </w:p>
        </w:tc>
      </w:tr>
      <w:tr w:rsidR="00D64E8C" w:rsidRPr="000125C6" w14:paraId="578382F9" w14:textId="77777777" w:rsidTr="00B82A0A">
        <w:tc>
          <w:tcPr>
            <w:tcW w:w="5240" w:type="dxa"/>
            <w:tcBorders>
              <w:top w:val="single" w:sz="4" w:space="0" w:color="auto"/>
              <w:left w:val="single" w:sz="4" w:space="0" w:color="auto"/>
              <w:bottom w:val="single" w:sz="4" w:space="0" w:color="auto"/>
              <w:right w:val="single" w:sz="4" w:space="0" w:color="auto"/>
            </w:tcBorders>
          </w:tcPr>
          <w:p w14:paraId="11377765"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Asmens atsakingo už pasiūlymą telefono numeris:</w:t>
            </w:r>
          </w:p>
        </w:tc>
        <w:tc>
          <w:tcPr>
            <w:tcW w:w="4397" w:type="dxa"/>
            <w:tcBorders>
              <w:top w:val="single" w:sz="4" w:space="0" w:color="auto"/>
              <w:left w:val="single" w:sz="4" w:space="0" w:color="auto"/>
              <w:bottom w:val="single" w:sz="4" w:space="0" w:color="auto"/>
              <w:right w:val="single" w:sz="4" w:space="0" w:color="auto"/>
            </w:tcBorders>
          </w:tcPr>
          <w:p w14:paraId="17EC18E3" w14:textId="77777777" w:rsidR="00D64E8C" w:rsidRPr="000125C6" w:rsidRDefault="00D64E8C" w:rsidP="00B24319">
            <w:pPr>
              <w:ind w:firstLine="0"/>
              <w:rPr>
                <w:rFonts w:ascii="Times New Roman" w:hAnsi="Times New Roman" w:cs="Times New Roman"/>
                <w:sz w:val="24"/>
              </w:rPr>
            </w:pPr>
          </w:p>
        </w:tc>
      </w:tr>
      <w:tr w:rsidR="00D64E8C" w:rsidRPr="000125C6" w14:paraId="108D46E3" w14:textId="77777777" w:rsidTr="00B82A0A">
        <w:tc>
          <w:tcPr>
            <w:tcW w:w="5240" w:type="dxa"/>
            <w:tcBorders>
              <w:top w:val="single" w:sz="4" w:space="0" w:color="auto"/>
              <w:left w:val="single" w:sz="4" w:space="0" w:color="auto"/>
              <w:bottom w:val="single" w:sz="4" w:space="0" w:color="auto"/>
              <w:right w:val="single" w:sz="4" w:space="0" w:color="auto"/>
            </w:tcBorders>
          </w:tcPr>
          <w:p w14:paraId="6B44615F"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Asmens atsakingo už pasiūlymą el. pašto adresas:</w:t>
            </w:r>
          </w:p>
        </w:tc>
        <w:tc>
          <w:tcPr>
            <w:tcW w:w="4397" w:type="dxa"/>
            <w:tcBorders>
              <w:top w:val="single" w:sz="4" w:space="0" w:color="auto"/>
              <w:left w:val="single" w:sz="4" w:space="0" w:color="auto"/>
              <w:bottom w:val="single" w:sz="4" w:space="0" w:color="auto"/>
              <w:right w:val="single" w:sz="4" w:space="0" w:color="auto"/>
            </w:tcBorders>
          </w:tcPr>
          <w:p w14:paraId="39586E53" w14:textId="77777777" w:rsidR="00D64E8C" w:rsidRPr="000125C6" w:rsidRDefault="00D64E8C" w:rsidP="00B24319">
            <w:pPr>
              <w:ind w:firstLine="0"/>
              <w:rPr>
                <w:rFonts w:ascii="Times New Roman" w:hAnsi="Times New Roman" w:cs="Times New Roman"/>
                <w:sz w:val="24"/>
              </w:rPr>
            </w:pPr>
          </w:p>
        </w:tc>
      </w:tr>
      <w:bookmarkEnd w:id="9"/>
      <w:tr w:rsidR="00D64E8C" w:rsidRPr="000125C6" w14:paraId="58B4BE37" w14:textId="77777777" w:rsidTr="00B82A0A">
        <w:tc>
          <w:tcPr>
            <w:tcW w:w="5240" w:type="dxa"/>
            <w:tcBorders>
              <w:top w:val="single" w:sz="4" w:space="0" w:color="auto"/>
              <w:left w:val="single" w:sz="4" w:space="0" w:color="auto"/>
              <w:bottom w:val="single" w:sz="4" w:space="0" w:color="auto"/>
              <w:right w:val="single" w:sz="4" w:space="0" w:color="auto"/>
            </w:tcBorders>
          </w:tcPr>
          <w:p w14:paraId="16E5390D"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 Ūkio subjektų grupės, laimėjimo atveju, pasirašančio sutartį asmens vardas, pavardė, pareigos</w:t>
            </w:r>
          </w:p>
        </w:tc>
        <w:tc>
          <w:tcPr>
            <w:tcW w:w="4397" w:type="dxa"/>
            <w:tcBorders>
              <w:top w:val="single" w:sz="4" w:space="0" w:color="auto"/>
              <w:left w:val="single" w:sz="4" w:space="0" w:color="auto"/>
              <w:bottom w:val="single" w:sz="4" w:space="0" w:color="auto"/>
              <w:right w:val="single" w:sz="4" w:space="0" w:color="auto"/>
            </w:tcBorders>
          </w:tcPr>
          <w:p w14:paraId="72CA5F3E" w14:textId="77777777" w:rsidR="00D64E8C" w:rsidRPr="000125C6" w:rsidRDefault="00D64E8C" w:rsidP="00B24319">
            <w:pPr>
              <w:ind w:firstLine="0"/>
              <w:rPr>
                <w:rFonts w:ascii="Times New Roman" w:hAnsi="Times New Roman" w:cs="Times New Roman"/>
                <w:sz w:val="24"/>
              </w:rPr>
            </w:pPr>
          </w:p>
        </w:tc>
      </w:tr>
      <w:tr w:rsidR="00D64E8C" w:rsidRPr="000125C6" w14:paraId="7007B642" w14:textId="77777777" w:rsidTr="00B82A0A">
        <w:tc>
          <w:tcPr>
            <w:tcW w:w="5240" w:type="dxa"/>
            <w:tcBorders>
              <w:top w:val="single" w:sz="4" w:space="0" w:color="auto"/>
              <w:left w:val="single" w:sz="4" w:space="0" w:color="auto"/>
              <w:bottom w:val="single" w:sz="4" w:space="0" w:color="auto"/>
              <w:right w:val="single" w:sz="4" w:space="0" w:color="auto"/>
            </w:tcBorders>
          </w:tcPr>
          <w:p w14:paraId="28F22504"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 Ūkio subjektų grupės, laimėjimo atveju, už sutarties vykdymą atsakingo asmens vardas, pavardė, telefono numeris, elektroninio pašto adresas</w:t>
            </w:r>
          </w:p>
        </w:tc>
        <w:tc>
          <w:tcPr>
            <w:tcW w:w="4397" w:type="dxa"/>
            <w:tcBorders>
              <w:top w:val="single" w:sz="4" w:space="0" w:color="auto"/>
              <w:left w:val="single" w:sz="4" w:space="0" w:color="auto"/>
              <w:bottom w:val="single" w:sz="4" w:space="0" w:color="auto"/>
              <w:right w:val="single" w:sz="4" w:space="0" w:color="auto"/>
            </w:tcBorders>
          </w:tcPr>
          <w:p w14:paraId="6C82C68B" w14:textId="77777777" w:rsidR="00D64E8C" w:rsidRPr="000125C6" w:rsidRDefault="00D64E8C" w:rsidP="00B24319">
            <w:pPr>
              <w:ind w:firstLine="0"/>
              <w:rPr>
                <w:rFonts w:ascii="Times New Roman" w:hAnsi="Times New Roman" w:cs="Times New Roman"/>
                <w:sz w:val="24"/>
              </w:rPr>
            </w:pPr>
          </w:p>
        </w:tc>
      </w:tr>
    </w:tbl>
    <w:p w14:paraId="72E7F43D" w14:textId="77777777" w:rsidR="00D64E8C" w:rsidRPr="000125C6" w:rsidRDefault="00D64E8C" w:rsidP="00D64E8C">
      <w:pPr>
        <w:rPr>
          <w:rFonts w:ascii="Times New Roman" w:hAnsi="Times New Roman" w:cs="Times New Roman"/>
          <w:sz w:val="24"/>
        </w:rPr>
      </w:pPr>
    </w:p>
    <w:p w14:paraId="4791C883" w14:textId="77777777" w:rsidR="00D64E8C" w:rsidRPr="000125C6" w:rsidRDefault="00D64E8C" w:rsidP="00D64E8C">
      <w:pPr>
        <w:ind w:firstLine="0"/>
        <w:rPr>
          <w:rFonts w:ascii="Times New Roman" w:hAnsi="Times New Roman" w:cs="Times New Roman"/>
          <w:spacing w:val="-4"/>
          <w:sz w:val="24"/>
        </w:rPr>
      </w:pPr>
      <w:r w:rsidRPr="000125C6">
        <w:rPr>
          <w:rFonts w:ascii="Times New Roman" w:hAnsi="Times New Roman" w:cs="Times New Roman"/>
          <w:b/>
          <w:color w:val="000000"/>
          <w:spacing w:val="-4"/>
          <w:sz w:val="24"/>
        </w:rPr>
        <w:t>Privaloma užpildyti</w:t>
      </w:r>
      <w:r w:rsidRPr="000125C6">
        <w:rPr>
          <w:rFonts w:ascii="Times New Roman" w:hAnsi="Times New Roman" w:cs="Times New Roman"/>
          <w:spacing w:val="-4"/>
          <w:sz w:val="24"/>
        </w:rPr>
        <w:t>, jei tiekėjas ketina pasitelkti 1) subtiekėjus; 2) ūkio subjektus, kurių pajėgumais remiasi):</w:t>
      </w:r>
    </w:p>
    <w:p w14:paraId="3EC62946" w14:textId="77777777" w:rsidR="00D64E8C" w:rsidRPr="000125C6" w:rsidRDefault="00D64E8C" w:rsidP="00D64E8C">
      <w:pPr>
        <w:rPr>
          <w:rFonts w:ascii="Times New Roman" w:hAnsi="Times New Roman" w:cs="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D64E8C" w:rsidRPr="000125C6" w14:paraId="38A44C91" w14:textId="77777777" w:rsidTr="00B24319">
        <w:tc>
          <w:tcPr>
            <w:tcW w:w="4962" w:type="dxa"/>
            <w:shd w:val="clear" w:color="auto" w:fill="FFFFFF" w:themeFill="background1"/>
            <w:tcMar>
              <w:top w:w="0" w:type="dxa"/>
              <w:left w:w="108" w:type="dxa"/>
              <w:bottom w:w="0" w:type="dxa"/>
              <w:right w:w="108" w:type="dxa"/>
            </w:tcMar>
            <w:hideMark/>
          </w:tcPr>
          <w:p w14:paraId="532A3A8B" w14:textId="77777777" w:rsidR="00D64E8C" w:rsidRPr="000125C6" w:rsidRDefault="00D64E8C" w:rsidP="00B24319">
            <w:pPr>
              <w:ind w:firstLine="0"/>
              <w:rPr>
                <w:rFonts w:ascii="Times New Roman" w:hAnsi="Times New Roman" w:cs="Times New Roman"/>
                <w:i/>
                <w:iCs/>
                <w:sz w:val="24"/>
                <w:lang w:eastAsia="en-GB"/>
              </w:rPr>
            </w:pPr>
            <w:r w:rsidRPr="000125C6">
              <w:rPr>
                <w:rFonts w:ascii="Times New Roman" w:hAnsi="Times New Roman" w:cs="Times New Roman"/>
                <w:b/>
                <w:bCs/>
                <w:sz w:val="24"/>
                <w:lang w:eastAsia="en-GB"/>
              </w:rPr>
              <w:t>Kito ūkio subjekto (subtiekėjo), kurio pajėgumais (t. y. kvalifikacija) remiamasi,</w:t>
            </w:r>
            <w:r w:rsidRPr="000125C6">
              <w:rPr>
                <w:rFonts w:ascii="Times New Roman" w:hAnsi="Times New Roman" w:cs="Times New Roman"/>
                <w:sz w:val="24"/>
                <w:lang w:eastAsia="en-GB"/>
              </w:rPr>
              <w:t xml:space="preserve"> </w:t>
            </w:r>
            <w:r w:rsidRPr="000125C6">
              <w:rPr>
                <w:rFonts w:ascii="Times New Roman" w:hAnsi="Times New Roman" w:cs="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614D7B7"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5A6E6A09" w14:textId="77777777" w:rsidTr="00B24319">
        <w:tc>
          <w:tcPr>
            <w:tcW w:w="4962" w:type="dxa"/>
            <w:shd w:val="clear" w:color="auto" w:fill="FFFFFF" w:themeFill="background1"/>
            <w:tcMar>
              <w:top w:w="0" w:type="dxa"/>
              <w:left w:w="108" w:type="dxa"/>
              <w:bottom w:w="0" w:type="dxa"/>
              <w:right w:w="108" w:type="dxa"/>
            </w:tcMar>
            <w:hideMark/>
          </w:tcPr>
          <w:p w14:paraId="121A1C4A"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0EBBEC8C"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7D193E77" w14:textId="77777777" w:rsidTr="00B24319">
        <w:tc>
          <w:tcPr>
            <w:tcW w:w="4962" w:type="dxa"/>
            <w:shd w:val="clear" w:color="auto" w:fill="FFFFFF" w:themeFill="background1"/>
            <w:tcMar>
              <w:top w:w="0" w:type="dxa"/>
              <w:left w:w="108" w:type="dxa"/>
              <w:bottom w:w="0" w:type="dxa"/>
              <w:right w:w="108" w:type="dxa"/>
            </w:tcMar>
            <w:hideMark/>
          </w:tcPr>
          <w:p w14:paraId="58E6B76E"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2617E0D6"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115F29E6" w14:textId="77777777" w:rsidTr="00B24319">
        <w:tc>
          <w:tcPr>
            <w:tcW w:w="4962" w:type="dxa"/>
            <w:shd w:val="clear" w:color="auto" w:fill="FFFFFF" w:themeFill="background1"/>
            <w:tcMar>
              <w:top w:w="0" w:type="dxa"/>
              <w:left w:w="108" w:type="dxa"/>
              <w:bottom w:w="0" w:type="dxa"/>
              <w:right w:w="108" w:type="dxa"/>
            </w:tcMar>
            <w:hideMark/>
          </w:tcPr>
          <w:p w14:paraId="4C7E5B6F"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26868313"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548EF622" w14:textId="77777777" w:rsidTr="00B24319">
        <w:tc>
          <w:tcPr>
            <w:tcW w:w="4962" w:type="dxa"/>
            <w:shd w:val="clear" w:color="auto" w:fill="FFFFFF" w:themeFill="background1"/>
            <w:tcMar>
              <w:top w:w="0" w:type="dxa"/>
              <w:left w:w="108" w:type="dxa"/>
              <w:bottom w:w="0" w:type="dxa"/>
              <w:right w:w="108" w:type="dxa"/>
            </w:tcMar>
            <w:hideMark/>
          </w:tcPr>
          <w:p w14:paraId="0AD726AA" w14:textId="77777777" w:rsidR="00D64E8C" w:rsidRPr="000125C6" w:rsidRDefault="00D64E8C" w:rsidP="00B24319">
            <w:pPr>
              <w:ind w:firstLine="0"/>
              <w:rPr>
                <w:rFonts w:ascii="Times New Roman" w:hAnsi="Times New Roman" w:cs="Times New Roman"/>
                <w:i/>
                <w:iCs/>
                <w:sz w:val="24"/>
                <w:lang w:eastAsia="en-GB"/>
              </w:rPr>
            </w:pPr>
            <w:r w:rsidRPr="000125C6">
              <w:rPr>
                <w:rFonts w:ascii="Times New Roman" w:hAnsi="Times New Roman" w:cs="Times New Roman"/>
                <w:b/>
                <w:bCs/>
                <w:sz w:val="24"/>
                <w:lang w:eastAsia="en-GB"/>
              </w:rPr>
              <w:lastRenderedPageBreak/>
              <w:t>Kito ūkio subjekto (subtiekėjo), kurio pajėgumais (t. y. kvalifikacija) nesiremiama,</w:t>
            </w:r>
            <w:r w:rsidRPr="000125C6">
              <w:rPr>
                <w:rFonts w:ascii="Times New Roman" w:hAnsi="Times New Roman" w:cs="Times New Roman"/>
                <w:sz w:val="24"/>
                <w:lang w:eastAsia="en-GB"/>
              </w:rPr>
              <w:t xml:space="preserve"> </w:t>
            </w:r>
            <w:r w:rsidRPr="000125C6">
              <w:rPr>
                <w:rFonts w:ascii="Times New Roman" w:hAnsi="Times New Roman" w:cs="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7AF2ED85"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1A95040D" w14:textId="77777777" w:rsidTr="00B24319">
        <w:tc>
          <w:tcPr>
            <w:tcW w:w="4962" w:type="dxa"/>
            <w:shd w:val="clear" w:color="auto" w:fill="FFFFFF" w:themeFill="background1"/>
            <w:tcMar>
              <w:top w:w="0" w:type="dxa"/>
              <w:left w:w="108" w:type="dxa"/>
              <w:bottom w:w="0" w:type="dxa"/>
              <w:right w:w="108" w:type="dxa"/>
            </w:tcMar>
            <w:hideMark/>
          </w:tcPr>
          <w:p w14:paraId="0B856912"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181C8E8A"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4597F34E" w14:textId="77777777" w:rsidTr="00B24319">
        <w:tc>
          <w:tcPr>
            <w:tcW w:w="4962" w:type="dxa"/>
            <w:shd w:val="clear" w:color="auto" w:fill="FFFFFF" w:themeFill="background1"/>
            <w:tcMar>
              <w:top w:w="0" w:type="dxa"/>
              <w:left w:w="108" w:type="dxa"/>
              <w:bottom w:w="0" w:type="dxa"/>
              <w:right w:w="108" w:type="dxa"/>
            </w:tcMar>
            <w:hideMark/>
          </w:tcPr>
          <w:p w14:paraId="61C917E0"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7AA5CC34"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6D9B640C" w14:textId="77777777" w:rsidTr="00B24319">
        <w:tc>
          <w:tcPr>
            <w:tcW w:w="4962" w:type="dxa"/>
            <w:shd w:val="clear" w:color="auto" w:fill="FFFFFF" w:themeFill="background1"/>
            <w:tcMar>
              <w:top w:w="0" w:type="dxa"/>
              <w:left w:w="108" w:type="dxa"/>
              <w:bottom w:w="0" w:type="dxa"/>
              <w:right w:w="108" w:type="dxa"/>
            </w:tcMar>
            <w:hideMark/>
          </w:tcPr>
          <w:p w14:paraId="715DE075"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3978E2A3" w14:textId="77777777" w:rsidR="00D64E8C" w:rsidRPr="000125C6" w:rsidRDefault="00D64E8C" w:rsidP="00B24319">
            <w:pPr>
              <w:ind w:left="-142"/>
              <w:rPr>
                <w:rFonts w:ascii="Times New Roman" w:hAnsi="Times New Roman" w:cs="Times New Roman"/>
                <w:sz w:val="24"/>
                <w:lang w:eastAsia="en-GB"/>
              </w:rPr>
            </w:pPr>
          </w:p>
        </w:tc>
      </w:tr>
    </w:tbl>
    <w:p w14:paraId="7D5A2295" w14:textId="77777777" w:rsidR="00D64E8C" w:rsidRPr="000125C6" w:rsidRDefault="00D64E8C" w:rsidP="00D64E8C">
      <w:pPr>
        <w:rPr>
          <w:rFonts w:ascii="Times New Roman" w:hAnsi="Times New Roman" w:cs="Times New Roman"/>
          <w:sz w:val="24"/>
        </w:rPr>
      </w:pPr>
    </w:p>
    <w:p w14:paraId="05EDA2A5"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1. Šiuo pasiūlymu pažymime, kad sutinkame su visomis pirkimo sąlygomis, nustatytomis:</w:t>
      </w:r>
    </w:p>
    <w:p w14:paraId="088558CE"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1) skelbime apie pirkimą, paskelbtame Lietuvos Respublikos viešųjų pirkimų įstatymo nustatyta tvarka;</w:t>
      </w:r>
    </w:p>
    <w:p w14:paraId="7EAC8789"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2) šiose pirkimo sąlygose;</w:t>
      </w:r>
    </w:p>
    <w:p w14:paraId="3BD89585"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3) kituose pirkimo dokumentuose (jų paaiškinimuose, papildymuose).</w:t>
      </w:r>
    </w:p>
    <w:p w14:paraId="7EECE7CE" w14:textId="77777777" w:rsidR="00D64E8C" w:rsidRPr="000125C6" w:rsidRDefault="00D64E8C" w:rsidP="00D64E8C">
      <w:pPr>
        <w:rPr>
          <w:rFonts w:ascii="Times New Roman" w:hAnsi="Times New Roman" w:cs="Times New Roman"/>
          <w:sz w:val="24"/>
        </w:rPr>
      </w:pPr>
    </w:p>
    <w:p w14:paraId="6185B787"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Atsižvelgdami į pirkimo dokumentuose išdėstytas sąlygas, teikiame savo pasiūlymą.</w:t>
      </w:r>
    </w:p>
    <w:p w14:paraId="61DEB33F" w14:textId="77777777" w:rsidR="00D64E8C" w:rsidRPr="000125C6" w:rsidRDefault="00D64E8C" w:rsidP="00D64E8C">
      <w:pPr>
        <w:rPr>
          <w:rFonts w:ascii="Times New Roman" w:hAnsi="Times New Roman" w:cs="Times New Roman"/>
          <w:bCs/>
          <w:sz w:val="22"/>
        </w:rPr>
      </w:pPr>
    </w:p>
    <w:p w14:paraId="177F8CA7" w14:textId="23DF8803" w:rsidR="00D64E8C" w:rsidRPr="000125C6" w:rsidRDefault="00D64E8C" w:rsidP="008C320A">
      <w:pPr>
        <w:rPr>
          <w:rFonts w:ascii="Times New Roman" w:hAnsi="Times New Roman" w:cs="Times New Roman"/>
          <w:sz w:val="24"/>
        </w:rPr>
      </w:pPr>
      <w:r w:rsidRPr="000125C6">
        <w:rPr>
          <w:rFonts w:ascii="Times New Roman" w:hAnsi="Times New Roman" w:cs="Times New Roman"/>
          <w:sz w:val="24"/>
        </w:rPr>
        <w:t xml:space="preserve">2. Mes siūlome </w:t>
      </w:r>
      <w:r w:rsidR="00650D7C" w:rsidRPr="000125C6">
        <w:rPr>
          <w:rFonts w:ascii="Times New Roman" w:hAnsi="Times New Roman" w:cs="Times New Roman"/>
          <w:sz w:val="24"/>
        </w:rPr>
        <w:t>šiuos pieno pakaitalus veršeliams</w:t>
      </w:r>
      <w:r w:rsidRPr="000125C6">
        <w:rPr>
          <w:rFonts w:ascii="Times New Roman" w:hAnsi="Times New Roman" w:cs="Times New Roman"/>
          <w:sz w:val="24"/>
        </w:rPr>
        <w:t xml:space="preserve">  – </w:t>
      </w:r>
      <w:r w:rsidR="00650D7C" w:rsidRPr="000125C6">
        <w:rPr>
          <w:rFonts w:ascii="Times New Roman" w:hAnsi="Times New Roman" w:cs="Times New Roman"/>
          <w:sz w:val="24"/>
        </w:rPr>
        <w:t xml:space="preserve">____________________________ </w:t>
      </w:r>
      <w:r w:rsidRPr="000125C6">
        <w:rPr>
          <w:rFonts w:ascii="Times New Roman" w:hAnsi="Times New Roman" w:cs="Times New Roman"/>
          <w:i/>
          <w:iCs/>
          <w:sz w:val="24"/>
        </w:rPr>
        <w:t>(nurodyti gamintoją)</w:t>
      </w:r>
      <w:r w:rsidRPr="000125C6">
        <w:rPr>
          <w:rFonts w:ascii="Times New Roman" w:hAnsi="Times New Roman" w:cs="Times New Roman"/>
          <w:sz w:val="24"/>
        </w:rPr>
        <w:t xml:space="preserve">. Siūlomų </w:t>
      </w:r>
      <w:r w:rsidR="00650D7C" w:rsidRPr="000125C6">
        <w:rPr>
          <w:rFonts w:ascii="Times New Roman" w:hAnsi="Times New Roman" w:cs="Times New Roman"/>
          <w:sz w:val="24"/>
        </w:rPr>
        <w:t>pieno pakaitalš veršeliams</w:t>
      </w:r>
      <w:r w:rsidRPr="000125C6">
        <w:rPr>
          <w:rFonts w:ascii="Times New Roman" w:hAnsi="Times New Roman" w:cs="Times New Roman"/>
          <w:sz w:val="24"/>
        </w:rPr>
        <w:t xml:space="preserve"> parametrai yra:</w:t>
      </w:r>
    </w:p>
    <w:p w14:paraId="0C9233AF" w14:textId="5FD56C7B" w:rsidR="00650D7C" w:rsidRPr="000125C6" w:rsidRDefault="00650D7C" w:rsidP="00D64E8C">
      <w:pPr>
        <w:rPr>
          <w:rFonts w:ascii="Times New Roman" w:hAnsi="Times New Roman" w:cs="Times New Roman"/>
          <w:sz w:val="24"/>
        </w:rPr>
      </w:pPr>
    </w:p>
    <w:tbl>
      <w:tblPr>
        <w:tblW w:w="11229" w:type="dxa"/>
        <w:tblInd w:w="-38" w:type="dxa"/>
        <w:tblLayout w:type="fixed"/>
        <w:tblLook w:val="0000" w:firstRow="0" w:lastRow="0" w:firstColumn="0" w:lastColumn="0" w:noHBand="0" w:noVBand="0"/>
      </w:tblPr>
      <w:tblGrid>
        <w:gridCol w:w="2298"/>
        <w:gridCol w:w="5387"/>
        <w:gridCol w:w="3544"/>
      </w:tblGrid>
      <w:tr w:rsidR="00650D7C" w:rsidRPr="000125C6" w14:paraId="24B35A8E" w14:textId="219C43AF"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018A147B" w14:textId="77777777" w:rsidR="00650D7C" w:rsidRPr="000125C6" w:rsidRDefault="00650D7C" w:rsidP="00650D7C">
            <w:pPr>
              <w:autoSpaceDE w:val="0"/>
              <w:autoSpaceDN w:val="0"/>
              <w:adjustRightInd w:val="0"/>
              <w:spacing w:line="240" w:lineRule="auto"/>
              <w:ind w:firstLine="0"/>
              <w:jc w:val="left"/>
              <w:rPr>
                <w:rFonts w:ascii="Times New Roman" w:hAnsi="Times New Roman" w:cs="Times New Roman"/>
                <w:b/>
                <w:color w:val="000000"/>
                <w:sz w:val="20"/>
                <w:szCs w:val="20"/>
              </w:rPr>
            </w:pPr>
            <w:r w:rsidRPr="000125C6">
              <w:rPr>
                <w:rFonts w:ascii="Times New Roman" w:hAnsi="Times New Roman" w:cs="Times New Roman"/>
                <w:b/>
                <w:sz w:val="20"/>
                <w:szCs w:val="20"/>
              </w:rPr>
              <w:t>Rodiklio pavadinimas </w:t>
            </w:r>
          </w:p>
        </w:tc>
        <w:tc>
          <w:tcPr>
            <w:tcW w:w="5387" w:type="dxa"/>
            <w:tcBorders>
              <w:top w:val="single" w:sz="6" w:space="0" w:color="auto"/>
              <w:left w:val="single" w:sz="6" w:space="0" w:color="auto"/>
              <w:bottom w:val="single" w:sz="6" w:space="0" w:color="auto"/>
              <w:right w:val="single" w:sz="6" w:space="0" w:color="auto"/>
            </w:tcBorders>
          </w:tcPr>
          <w:p w14:paraId="2940596C" w14:textId="77777777" w:rsidR="00650D7C" w:rsidRPr="000125C6" w:rsidRDefault="00650D7C" w:rsidP="00650D7C">
            <w:pPr>
              <w:autoSpaceDE w:val="0"/>
              <w:autoSpaceDN w:val="0"/>
              <w:adjustRightInd w:val="0"/>
              <w:spacing w:line="240" w:lineRule="auto"/>
              <w:ind w:firstLine="0"/>
              <w:jc w:val="center"/>
              <w:rPr>
                <w:rFonts w:ascii="Times New Roman" w:hAnsi="Times New Roman" w:cs="Times New Roman"/>
                <w:b/>
                <w:color w:val="000000"/>
                <w:sz w:val="20"/>
                <w:szCs w:val="20"/>
              </w:rPr>
            </w:pPr>
            <w:r w:rsidRPr="000125C6">
              <w:rPr>
                <w:rFonts w:ascii="Times New Roman" w:hAnsi="Times New Roman" w:cs="Times New Roman"/>
                <w:b/>
                <w:color w:val="000000"/>
                <w:sz w:val="20"/>
                <w:szCs w:val="20"/>
                <w:shd w:val="clear" w:color="auto" w:fill="FFFFFF"/>
              </w:rPr>
              <w:t xml:space="preserve">Reikalavimai prekėms. </w:t>
            </w:r>
            <w:r w:rsidRPr="000125C6">
              <w:rPr>
                <w:rFonts w:ascii="Times New Roman" w:hAnsi="Times New Roman" w:cs="Times New Roman"/>
                <w:b/>
                <w:sz w:val="20"/>
                <w:szCs w:val="20"/>
              </w:rPr>
              <w:t>Kiekis  </w:t>
            </w:r>
          </w:p>
        </w:tc>
        <w:tc>
          <w:tcPr>
            <w:tcW w:w="3544" w:type="dxa"/>
            <w:tcBorders>
              <w:top w:val="single" w:sz="6" w:space="0" w:color="auto"/>
              <w:left w:val="single" w:sz="6" w:space="0" w:color="auto"/>
              <w:bottom w:val="single" w:sz="6" w:space="0" w:color="auto"/>
              <w:right w:val="single" w:sz="6" w:space="0" w:color="auto"/>
            </w:tcBorders>
          </w:tcPr>
          <w:p w14:paraId="63687675" w14:textId="77777777" w:rsidR="00650D7C" w:rsidRPr="000125C6" w:rsidRDefault="00650D7C" w:rsidP="008C320A">
            <w:pPr>
              <w:spacing w:line="240" w:lineRule="auto"/>
              <w:ind w:firstLine="0"/>
              <w:jc w:val="center"/>
              <w:rPr>
                <w:rFonts w:ascii="Times New Roman" w:eastAsia="Times New Roman" w:hAnsi="Times New Roman" w:cs="Times New Roman"/>
                <w:b/>
                <w:sz w:val="20"/>
                <w:szCs w:val="20"/>
              </w:rPr>
            </w:pPr>
            <w:r w:rsidRPr="000125C6">
              <w:rPr>
                <w:rFonts w:ascii="Times New Roman" w:eastAsia="Times New Roman" w:hAnsi="Times New Roman" w:cs="Times New Roman"/>
                <w:b/>
                <w:sz w:val="20"/>
                <w:szCs w:val="20"/>
              </w:rPr>
              <w:t>Siūlomi parametrai</w:t>
            </w:r>
          </w:p>
          <w:p w14:paraId="399564E9" w14:textId="77777777" w:rsidR="00650D7C" w:rsidRPr="000125C6" w:rsidRDefault="00650D7C" w:rsidP="008C320A">
            <w:pPr>
              <w:spacing w:line="240" w:lineRule="auto"/>
              <w:ind w:firstLine="0"/>
              <w:jc w:val="center"/>
              <w:rPr>
                <w:rFonts w:ascii="Times New Roman" w:hAnsi="Times New Roman" w:cs="Times New Roman"/>
                <w:i/>
                <w:iCs/>
                <w:sz w:val="20"/>
                <w:szCs w:val="20"/>
              </w:rPr>
            </w:pPr>
            <w:r w:rsidRPr="000125C6">
              <w:rPr>
                <w:rFonts w:ascii="Times New Roman" w:hAnsi="Times New Roman" w:cs="Times New Roman"/>
                <w:i/>
                <w:iCs/>
                <w:sz w:val="20"/>
                <w:szCs w:val="20"/>
              </w:rPr>
              <w:t>(pagal šios lentelės 3 stulpelio reikalavimus)</w:t>
            </w:r>
          </w:p>
          <w:p w14:paraId="334D0288" w14:textId="77777777" w:rsidR="00650D7C" w:rsidRPr="000125C6" w:rsidRDefault="00650D7C" w:rsidP="008C320A">
            <w:pPr>
              <w:spacing w:line="240" w:lineRule="auto"/>
              <w:ind w:firstLine="0"/>
              <w:jc w:val="center"/>
              <w:rPr>
                <w:rFonts w:ascii="Times New Roman" w:eastAsia="Times New Roman" w:hAnsi="Times New Roman" w:cs="Times New Roman"/>
                <w:b/>
                <w:sz w:val="20"/>
                <w:szCs w:val="20"/>
              </w:rPr>
            </w:pPr>
            <w:r w:rsidRPr="000125C6">
              <w:rPr>
                <w:rFonts w:ascii="Times New Roman" w:eastAsia="Times New Roman" w:hAnsi="Times New Roman" w:cs="Times New Roman"/>
                <w:i/>
                <w:iCs/>
                <w:sz w:val="20"/>
                <w:szCs w:val="20"/>
              </w:rPr>
              <w:t>(</w:t>
            </w:r>
            <w:r w:rsidRPr="000125C6">
              <w:rPr>
                <w:rFonts w:ascii="Times New Roman" w:eastAsia="Times New Roman" w:hAnsi="Times New Roman" w:cs="Times New Roman"/>
                <w:b/>
                <w:bCs/>
                <w:i/>
                <w:iCs/>
                <w:sz w:val="20"/>
                <w:szCs w:val="20"/>
              </w:rPr>
              <w:t>šioje skiltyje vietose tiekėjas</w:t>
            </w:r>
            <w:r w:rsidRPr="000125C6">
              <w:rPr>
                <w:rFonts w:ascii="Times New Roman" w:eastAsia="Times New Roman" w:hAnsi="Times New Roman" w:cs="Times New Roman"/>
                <w:i/>
                <w:iCs/>
                <w:sz w:val="20"/>
                <w:szCs w:val="20"/>
              </w:rPr>
              <w:t xml:space="preserve"> </w:t>
            </w:r>
            <w:r w:rsidRPr="000125C6">
              <w:rPr>
                <w:rFonts w:ascii="Times New Roman" w:eastAsia="Times New Roman" w:hAnsi="Times New Roman" w:cs="Times New Roman"/>
                <w:b/>
                <w:bCs/>
                <w:i/>
                <w:iCs/>
                <w:sz w:val="20"/>
                <w:szCs w:val="20"/>
              </w:rPr>
              <w:t>įrašo konkrečias charakteristikas</w:t>
            </w:r>
            <w:r w:rsidRPr="000125C6">
              <w:rPr>
                <w:rFonts w:ascii="Times New Roman" w:eastAsia="Times New Roman" w:hAnsi="Times New Roman" w:cs="Times New Roman"/>
                <w:i/>
                <w:iCs/>
                <w:sz w:val="20"/>
                <w:szCs w:val="20"/>
              </w:rPr>
              <w:t>, nepalieka „ne mažiau“, „ne daugiau“, „±“, „ne anksčiau“, „ne ilgiau“ ir pan., nepalieka sąvokos                             „arba lygiavertis“ ir pan., pasirenka „taip“ arba „ne“,  „yra“ arba „nėra“, „atitinka“ arba „neatitinka“ ir pan., kur reikalaujama)</w:t>
            </w:r>
          </w:p>
          <w:p w14:paraId="02DD60E7" w14:textId="2C66E49D" w:rsidR="00650D7C" w:rsidRPr="000125C6" w:rsidRDefault="00650D7C" w:rsidP="008C320A">
            <w:pPr>
              <w:autoSpaceDE w:val="0"/>
              <w:autoSpaceDN w:val="0"/>
              <w:adjustRightInd w:val="0"/>
              <w:spacing w:line="240" w:lineRule="auto"/>
              <w:ind w:firstLine="0"/>
              <w:jc w:val="center"/>
              <w:rPr>
                <w:rFonts w:ascii="Times New Roman" w:hAnsi="Times New Roman" w:cs="Times New Roman"/>
                <w:b/>
                <w:color w:val="000000"/>
                <w:sz w:val="20"/>
                <w:szCs w:val="20"/>
                <w:shd w:val="clear" w:color="auto" w:fill="FFFFFF"/>
              </w:rPr>
            </w:pPr>
            <w:r w:rsidRPr="000125C6">
              <w:rPr>
                <w:rFonts w:ascii="Times New Roman" w:eastAsia="Times New Roman" w:hAnsi="Times New Roman" w:cs="Times New Roman"/>
                <w:b/>
                <w:i/>
                <w:iCs/>
                <w:sz w:val="20"/>
                <w:szCs w:val="20"/>
              </w:rPr>
              <w:t>(pildo tiekėjas)</w:t>
            </w:r>
          </w:p>
        </w:tc>
      </w:tr>
      <w:tr w:rsidR="00650D7C" w:rsidRPr="000125C6" w14:paraId="577CF60B" w14:textId="77777777" w:rsidTr="00311D48">
        <w:trPr>
          <w:trHeight w:val="120"/>
        </w:trPr>
        <w:tc>
          <w:tcPr>
            <w:tcW w:w="2298" w:type="dxa"/>
            <w:tcBorders>
              <w:top w:val="single" w:sz="6" w:space="0" w:color="auto"/>
              <w:left w:val="single" w:sz="6" w:space="0" w:color="auto"/>
              <w:bottom w:val="single" w:sz="6" w:space="0" w:color="auto"/>
              <w:right w:val="single" w:sz="6" w:space="0" w:color="auto"/>
            </w:tcBorders>
          </w:tcPr>
          <w:p w14:paraId="3CF43338" w14:textId="3605BE5E" w:rsidR="00650D7C" w:rsidRPr="000125C6" w:rsidRDefault="00650D7C" w:rsidP="00311D48">
            <w:pPr>
              <w:autoSpaceDE w:val="0"/>
              <w:autoSpaceDN w:val="0"/>
              <w:adjustRightInd w:val="0"/>
              <w:spacing w:line="240" w:lineRule="auto"/>
              <w:ind w:firstLine="0"/>
              <w:jc w:val="center"/>
              <w:rPr>
                <w:rFonts w:ascii="Times New Roman" w:hAnsi="Times New Roman" w:cs="Times New Roman"/>
                <w:b/>
                <w:sz w:val="16"/>
                <w:szCs w:val="16"/>
              </w:rPr>
            </w:pPr>
            <w:r w:rsidRPr="000125C6">
              <w:rPr>
                <w:rFonts w:ascii="Times New Roman" w:hAnsi="Times New Roman" w:cs="Times New Roman"/>
                <w:b/>
                <w:sz w:val="16"/>
                <w:szCs w:val="16"/>
              </w:rPr>
              <w:t>1</w:t>
            </w:r>
          </w:p>
        </w:tc>
        <w:tc>
          <w:tcPr>
            <w:tcW w:w="5387" w:type="dxa"/>
            <w:tcBorders>
              <w:top w:val="single" w:sz="6" w:space="0" w:color="auto"/>
              <w:left w:val="single" w:sz="6" w:space="0" w:color="auto"/>
              <w:bottom w:val="single" w:sz="6" w:space="0" w:color="auto"/>
              <w:right w:val="single" w:sz="6" w:space="0" w:color="auto"/>
            </w:tcBorders>
          </w:tcPr>
          <w:p w14:paraId="7F5DB764" w14:textId="1564DD7D" w:rsidR="00650D7C" w:rsidRPr="000125C6" w:rsidRDefault="00650D7C" w:rsidP="00311D48">
            <w:pPr>
              <w:autoSpaceDE w:val="0"/>
              <w:autoSpaceDN w:val="0"/>
              <w:adjustRightInd w:val="0"/>
              <w:spacing w:line="240" w:lineRule="auto"/>
              <w:ind w:firstLine="0"/>
              <w:jc w:val="center"/>
              <w:rPr>
                <w:rFonts w:ascii="Times New Roman" w:hAnsi="Times New Roman" w:cs="Times New Roman"/>
                <w:b/>
                <w:color w:val="000000"/>
                <w:sz w:val="16"/>
                <w:szCs w:val="16"/>
                <w:shd w:val="clear" w:color="auto" w:fill="FFFFFF"/>
              </w:rPr>
            </w:pPr>
            <w:r w:rsidRPr="000125C6">
              <w:rPr>
                <w:rFonts w:ascii="Times New Roman" w:hAnsi="Times New Roman" w:cs="Times New Roman"/>
                <w:b/>
                <w:color w:val="000000"/>
                <w:sz w:val="16"/>
                <w:szCs w:val="16"/>
                <w:shd w:val="clear" w:color="auto" w:fill="FFFFFF"/>
              </w:rPr>
              <w:t>2</w:t>
            </w:r>
          </w:p>
        </w:tc>
        <w:tc>
          <w:tcPr>
            <w:tcW w:w="3544" w:type="dxa"/>
            <w:tcBorders>
              <w:top w:val="single" w:sz="6" w:space="0" w:color="auto"/>
              <w:left w:val="single" w:sz="6" w:space="0" w:color="auto"/>
              <w:bottom w:val="single" w:sz="6" w:space="0" w:color="auto"/>
              <w:right w:val="single" w:sz="6" w:space="0" w:color="auto"/>
            </w:tcBorders>
          </w:tcPr>
          <w:p w14:paraId="4951858B" w14:textId="5991C6DF" w:rsidR="00650D7C" w:rsidRPr="000125C6" w:rsidRDefault="00650D7C" w:rsidP="00311D48">
            <w:pPr>
              <w:ind w:firstLine="0"/>
              <w:jc w:val="center"/>
              <w:rPr>
                <w:rFonts w:ascii="Times New Roman" w:eastAsia="Times New Roman" w:hAnsi="Times New Roman" w:cs="Times New Roman"/>
                <w:b/>
                <w:sz w:val="16"/>
                <w:szCs w:val="16"/>
              </w:rPr>
            </w:pPr>
            <w:r w:rsidRPr="000125C6">
              <w:rPr>
                <w:rFonts w:ascii="Times New Roman" w:eastAsia="Times New Roman" w:hAnsi="Times New Roman" w:cs="Times New Roman"/>
                <w:b/>
                <w:sz w:val="16"/>
                <w:szCs w:val="16"/>
              </w:rPr>
              <w:t>3</w:t>
            </w:r>
          </w:p>
        </w:tc>
      </w:tr>
      <w:tr w:rsidR="00650D7C" w:rsidRPr="000125C6" w14:paraId="210BAEA9" w14:textId="01DB269C"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0FA5C228"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65163C14"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homogenizuotas.</w:t>
            </w:r>
          </w:p>
        </w:tc>
        <w:tc>
          <w:tcPr>
            <w:tcW w:w="3544" w:type="dxa"/>
            <w:tcBorders>
              <w:top w:val="single" w:sz="6" w:space="0" w:color="auto"/>
              <w:left w:val="single" w:sz="6" w:space="0" w:color="auto"/>
              <w:bottom w:val="single" w:sz="6" w:space="0" w:color="auto"/>
              <w:right w:val="single" w:sz="6" w:space="0" w:color="auto"/>
            </w:tcBorders>
          </w:tcPr>
          <w:p w14:paraId="4F64D3FD" w14:textId="62EFEC2D" w:rsidR="00650D7C" w:rsidRPr="000125C6" w:rsidRDefault="008C320A"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 xml:space="preserve">Taip / Ne </w:t>
            </w:r>
            <w:r w:rsidRPr="000125C6">
              <w:rPr>
                <w:rFonts w:ascii="Times New Roman" w:hAnsi="Times New Roman" w:cs="Times New Roman"/>
                <w:i/>
                <w:color w:val="000000"/>
                <w:sz w:val="24"/>
                <w:szCs w:val="24"/>
              </w:rPr>
              <w:t>(netinkamą išbraukti)</w:t>
            </w:r>
          </w:p>
        </w:tc>
      </w:tr>
      <w:tr w:rsidR="00650D7C" w:rsidRPr="000125C6" w14:paraId="094AB3EE" w14:textId="6A256CEA"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58384E07"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03164B12"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veršelių šėrimui nuo pirmos dienos visą girdymo periodą.</w:t>
            </w:r>
          </w:p>
        </w:tc>
        <w:tc>
          <w:tcPr>
            <w:tcW w:w="3544" w:type="dxa"/>
            <w:tcBorders>
              <w:top w:val="single" w:sz="6" w:space="0" w:color="auto"/>
              <w:left w:val="single" w:sz="6" w:space="0" w:color="auto"/>
              <w:bottom w:val="single" w:sz="6" w:space="0" w:color="auto"/>
              <w:right w:val="single" w:sz="6" w:space="0" w:color="auto"/>
            </w:tcBorders>
          </w:tcPr>
          <w:p w14:paraId="38D047AB" w14:textId="6D00DED0" w:rsidR="00650D7C"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 xml:space="preserve">Tinkamas / Netinkamas </w:t>
            </w:r>
            <w:r w:rsidRPr="000125C6">
              <w:rPr>
                <w:rFonts w:ascii="Times New Roman" w:hAnsi="Times New Roman" w:cs="Times New Roman"/>
                <w:i/>
                <w:color w:val="000000"/>
                <w:sz w:val="24"/>
                <w:szCs w:val="24"/>
              </w:rPr>
              <w:t>(netinkamą išbraukti)</w:t>
            </w:r>
          </w:p>
        </w:tc>
      </w:tr>
      <w:tr w:rsidR="00650D7C" w:rsidRPr="000125C6" w14:paraId="1B9E095B" w14:textId="295A2BDC"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11E56265"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27FC7840"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naudoti tiek paprastose, tiek automatinėse girdymo sistemose.</w:t>
            </w:r>
          </w:p>
        </w:tc>
        <w:tc>
          <w:tcPr>
            <w:tcW w:w="3544" w:type="dxa"/>
            <w:tcBorders>
              <w:top w:val="single" w:sz="6" w:space="0" w:color="auto"/>
              <w:left w:val="single" w:sz="6" w:space="0" w:color="auto"/>
              <w:bottom w:val="single" w:sz="6" w:space="0" w:color="auto"/>
              <w:right w:val="single" w:sz="6" w:space="0" w:color="auto"/>
            </w:tcBorders>
          </w:tcPr>
          <w:p w14:paraId="03516E5E" w14:textId="6A853153" w:rsidR="00650D7C" w:rsidRPr="000125C6" w:rsidRDefault="008C320A"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 xml:space="preserve">Tinkamas / Netinkamas </w:t>
            </w:r>
            <w:r w:rsidRPr="000125C6">
              <w:rPr>
                <w:rFonts w:ascii="Times New Roman" w:hAnsi="Times New Roman" w:cs="Times New Roman"/>
                <w:i/>
                <w:color w:val="000000"/>
                <w:sz w:val="24"/>
                <w:szCs w:val="24"/>
              </w:rPr>
              <w:t>(netinkamą išbraukti)</w:t>
            </w:r>
          </w:p>
        </w:tc>
      </w:tr>
      <w:tr w:rsidR="00650D7C" w:rsidRPr="000125C6" w14:paraId="34DD79C3" w14:textId="6603BEA6"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18D99894"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Lieso pieno milteliai</w:t>
            </w:r>
          </w:p>
        </w:tc>
        <w:tc>
          <w:tcPr>
            <w:tcW w:w="5387" w:type="dxa"/>
            <w:tcBorders>
              <w:top w:val="single" w:sz="6" w:space="0" w:color="auto"/>
              <w:left w:val="single" w:sz="6" w:space="0" w:color="auto"/>
              <w:bottom w:val="single" w:sz="6" w:space="0" w:color="auto"/>
              <w:right w:val="single" w:sz="6" w:space="0" w:color="auto"/>
            </w:tcBorders>
          </w:tcPr>
          <w:p w14:paraId="6EBF1D8C" w14:textId="41AEC123" w:rsidR="00650D7C" w:rsidRPr="000125C6" w:rsidRDefault="007343DD"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650D7C" w:rsidRPr="000125C6">
              <w:rPr>
                <w:rFonts w:ascii="Times New Roman" w:hAnsi="Times New Roman" w:cs="Times New Roman"/>
                <w:color w:val="000000"/>
                <w:sz w:val="24"/>
                <w:szCs w:val="24"/>
              </w:rPr>
              <w:t xml:space="preserve"> 50</w:t>
            </w:r>
            <w:r w:rsidR="00311D48" w:rsidRPr="000125C6">
              <w:rPr>
                <w:rFonts w:ascii="Times New Roman" w:hAnsi="Times New Roman" w:cs="Times New Roman"/>
                <w:color w:val="000000"/>
                <w:sz w:val="24"/>
                <w:szCs w:val="24"/>
              </w:rPr>
              <w:t>,0</w:t>
            </w:r>
            <w:r w:rsidR="00650D7C" w:rsidRPr="000125C6">
              <w:rPr>
                <w:rFonts w:ascii="Times New Roman" w:hAnsi="Times New Roman" w:cs="Times New Roman"/>
                <w:color w:val="000000"/>
                <w:sz w:val="24"/>
                <w:szCs w:val="24"/>
              </w:rPr>
              <w:t xml:space="preserve"> proc.</w:t>
            </w:r>
          </w:p>
        </w:tc>
        <w:tc>
          <w:tcPr>
            <w:tcW w:w="3544" w:type="dxa"/>
            <w:tcBorders>
              <w:top w:val="single" w:sz="6" w:space="0" w:color="auto"/>
              <w:left w:val="single" w:sz="6" w:space="0" w:color="auto"/>
              <w:bottom w:val="single" w:sz="6" w:space="0" w:color="auto"/>
              <w:right w:val="single" w:sz="6" w:space="0" w:color="auto"/>
            </w:tcBorders>
          </w:tcPr>
          <w:p w14:paraId="38B5D07B" w14:textId="62AB74F0" w:rsidR="00650D7C" w:rsidRPr="000125C6" w:rsidRDefault="008C320A" w:rsidP="00B24319">
            <w:pPr>
              <w:autoSpaceDE w:val="0"/>
              <w:autoSpaceDN w:val="0"/>
              <w:adjustRightInd w:val="0"/>
              <w:spacing w:line="240" w:lineRule="auto"/>
              <w:ind w:firstLine="0"/>
              <w:jc w:val="left"/>
              <w:rPr>
                <w:rFonts w:ascii="Times New Roman" w:hAnsi="Times New Roman" w:cs="Times New Roman"/>
                <w:i/>
                <w:color w:val="000000"/>
                <w:sz w:val="24"/>
                <w:szCs w:val="24"/>
              </w:rPr>
            </w:pPr>
            <w:r w:rsidRPr="000125C6">
              <w:rPr>
                <w:rFonts w:ascii="Times New Roman" w:hAnsi="Times New Roman" w:cs="Times New Roman"/>
                <w:i/>
                <w:color w:val="000000"/>
                <w:sz w:val="24"/>
                <w:szCs w:val="24"/>
              </w:rPr>
              <w:t>(įrašyti)</w:t>
            </w:r>
          </w:p>
        </w:tc>
      </w:tr>
      <w:tr w:rsidR="008C320A" w:rsidRPr="000125C6" w14:paraId="388370FA" w14:textId="320BD7ED"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2F94ED4E"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Baltymai</w:t>
            </w:r>
          </w:p>
        </w:tc>
        <w:tc>
          <w:tcPr>
            <w:tcW w:w="5387" w:type="dxa"/>
            <w:tcBorders>
              <w:top w:val="single" w:sz="6" w:space="0" w:color="auto"/>
              <w:left w:val="single" w:sz="6" w:space="0" w:color="auto"/>
              <w:bottom w:val="single" w:sz="6" w:space="0" w:color="auto"/>
              <w:right w:val="single" w:sz="6" w:space="0" w:color="auto"/>
            </w:tcBorders>
          </w:tcPr>
          <w:p w14:paraId="7F609D67" w14:textId="283F5A19" w:rsidR="008C320A" w:rsidRPr="000125C6" w:rsidRDefault="007343DD"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252AEF" w:rsidRPr="000125C6">
              <w:rPr>
                <w:rFonts w:ascii="Times New Roman" w:hAnsi="Times New Roman" w:cs="Times New Roman"/>
                <w:color w:val="000000"/>
                <w:sz w:val="24"/>
                <w:szCs w:val="24"/>
              </w:rPr>
              <w:t xml:space="preserve"> 22,</w:t>
            </w:r>
            <w:r w:rsidR="008C320A" w:rsidRPr="000125C6">
              <w:rPr>
                <w:rFonts w:ascii="Times New Roman" w:hAnsi="Times New Roman" w:cs="Times New Roman"/>
                <w:color w:val="000000"/>
                <w:sz w:val="24"/>
                <w:szCs w:val="24"/>
              </w:rPr>
              <w:t>5 proc.</w:t>
            </w:r>
          </w:p>
        </w:tc>
        <w:tc>
          <w:tcPr>
            <w:tcW w:w="3544" w:type="dxa"/>
            <w:tcBorders>
              <w:top w:val="single" w:sz="6" w:space="0" w:color="auto"/>
              <w:left w:val="single" w:sz="6" w:space="0" w:color="auto"/>
              <w:bottom w:val="single" w:sz="6" w:space="0" w:color="auto"/>
              <w:right w:val="single" w:sz="6" w:space="0" w:color="auto"/>
            </w:tcBorders>
          </w:tcPr>
          <w:p w14:paraId="0B675F64" w14:textId="3BC86BF3"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8C320A" w:rsidRPr="000125C6" w14:paraId="23E643EB" w14:textId="17C32CF6"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25920AB4"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Riebalai</w:t>
            </w:r>
          </w:p>
        </w:tc>
        <w:tc>
          <w:tcPr>
            <w:tcW w:w="5387" w:type="dxa"/>
            <w:tcBorders>
              <w:top w:val="single" w:sz="6" w:space="0" w:color="auto"/>
              <w:left w:val="single" w:sz="6" w:space="0" w:color="auto"/>
              <w:bottom w:val="single" w:sz="6" w:space="0" w:color="auto"/>
              <w:right w:val="single" w:sz="6" w:space="0" w:color="auto"/>
            </w:tcBorders>
          </w:tcPr>
          <w:p w14:paraId="6EB153BC" w14:textId="701B0F7D" w:rsidR="008C320A" w:rsidRPr="000125C6" w:rsidRDefault="007343DD"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8C320A" w:rsidRPr="000125C6">
              <w:rPr>
                <w:rFonts w:ascii="Times New Roman" w:hAnsi="Times New Roman" w:cs="Times New Roman"/>
                <w:color w:val="000000"/>
                <w:sz w:val="24"/>
                <w:szCs w:val="24"/>
              </w:rPr>
              <w:t xml:space="preserve"> 25,0 proc.</w:t>
            </w:r>
          </w:p>
        </w:tc>
        <w:tc>
          <w:tcPr>
            <w:tcW w:w="3544" w:type="dxa"/>
            <w:tcBorders>
              <w:top w:val="single" w:sz="6" w:space="0" w:color="auto"/>
              <w:left w:val="single" w:sz="6" w:space="0" w:color="auto"/>
              <w:bottom w:val="single" w:sz="6" w:space="0" w:color="auto"/>
              <w:right w:val="single" w:sz="6" w:space="0" w:color="auto"/>
            </w:tcBorders>
          </w:tcPr>
          <w:p w14:paraId="35A0A499" w14:textId="12E2121C"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8C320A" w:rsidRPr="000125C6" w14:paraId="0DAE1CD2" w14:textId="6ED74324"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53C84225"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Laktozė</w:t>
            </w:r>
          </w:p>
        </w:tc>
        <w:tc>
          <w:tcPr>
            <w:tcW w:w="5387" w:type="dxa"/>
            <w:tcBorders>
              <w:top w:val="single" w:sz="6" w:space="0" w:color="auto"/>
              <w:left w:val="single" w:sz="6" w:space="0" w:color="auto"/>
              <w:bottom w:val="single" w:sz="6" w:space="0" w:color="auto"/>
              <w:right w:val="single" w:sz="6" w:space="0" w:color="auto"/>
            </w:tcBorders>
          </w:tcPr>
          <w:p w14:paraId="449E72FD" w14:textId="5C4348D5" w:rsidR="008C320A" w:rsidRPr="000125C6" w:rsidRDefault="007343DD"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8C320A" w:rsidRPr="000125C6">
              <w:rPr>
                <w:rFonts w:ascii="Times New Roman" w:hAnsi="Times New Roman" w:cs="Times New Roman"/>
                <w:color w:val="000000"/>
                <w:sz w:val="24"/>
                <w:szCs w:val="24"/>
              </w:rPr>
              <w:t xml:space="preserve"> 39,0 proc.</w:t>
            </w:r>
          </w:p>
        </w:tc>
        <w:tc>
          <w:tcPr>
            <w:tcW w:w="3544" w:type="dxa"/>
            <w:tcBorders>
              <w:top w:val="single" w:sz="6" w:space="0" w:color="auto"/>
              <w:left w:val="single" w:sz="6" w:space="0" w:color="auto"/>
              <w:bottom w:val="single" w:sz="6" w:space="0" w:color="auto"/>
              <w:right w:val="single" w:sz="6" w:space="0" w:color="auto"/>
            </w:tcBorders>
          </w:tcPr>
          <w:p w14:paraId="5337B9CF" w14:textId="05DD84EE"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8C320A" w:rsidRPr="000125C6" w14:paraId="7A335299" w14:textId="1BE00C40"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6B944DA6"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Ląsteliena</w:t>
            </w:r>
          </w:p>
        </w:tc>
        <w:tc>
          <w:tcPr>
            <w:tcW w:w="5387" w:type="dxa"/>
            <w:tcBorders>
              <w:top w:val="single" w:sz="6" w:space="0" w:color="auto"/>
              <w:left w:val="single" w:sz="6" w:space="0" w:color="auto"/>
              <w:bottom w:val="single" w:sz="6" w:space="0" w:color="auto"/>
              <w:right w:val="single" w:sz="6" w:space="0" w:color="auto"/>
            </w:tcBorders>
          </w:tcPr>
          <w:p w14:paraId="3373BD56" w14:textId="3F4C0BB1" w:rsidR="008C320A"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w:t>
            </w:r>
            <w:r w:rsidR="008C320A" w:rsidRPr="000125C6">
              <w:rPr>
                <w:rFonts w:ascii="Times New Roman" w:hAnsi="Times New Roman" w:cs="Times New Roman"/>
                <w:color w:val="000000"/>
                <w:sz w:val="24"/>
                <w:szCs w:val="24"/>
              </w:rPr>
              <w:t xml:space="preserve"> 0,00 proc.</w:t>
            </w:r>
          </w:p>
        </w:tc>
        <w:tc>
          <w:tcPr>
            <w:tcW w:w="3544" w:type="dxa"/>
            <w:tcBorders>
              <w:top w:val="single" w:sz="6" w:space="0" w:color="auto"/>
              <w:left w:val="single" w:sz="6" w:space="0" w:color="auto"/>
              <w:bottom w:val="single" w:sz="6" w:space="0" w:color="auto"/>
              <w:right w:val="single" w:sz="6" w:space="0" w:color="auto"/>
            </w:tcBorders>
          </w:tcPr>
          <w:p w14:paraId="7D42A2C0" w14:textId="1E416040"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650D7C" w:rsidRPr="000125C6" w14:paraId="26C1ED09" w14:textId="006AA61A" w:rsidTr="008C320A">
        <w:trPr>
          <w:trHeight w:val="867"/>
        </w:trPr>
        <w:tc>
          <w:tcPr>
            <w:tcW w:w="2298" w:type="dxa"/>
            <w:tcBorders>
              <w:top w:val="single" w:sz="6" w:space="0" w:color="auto"/>
              <w:left w:val="single" w:sz="6" w:space="0" w:color="auto"/>
              <w:bottom w:val="single" w:sz="6" w:space="0" w:color="auto"/>
              <w:right w:val="single" w:sz="6" w:space="0" w:color="auto"/>
            </w:tcBorders>
          </w:tcPr>
          <w:p w14:paraId="1DF4A6EE" w14:textId="77777777" w:rsidR="00650D7C" w:rsidRPr="000125C6" w:rsidRDefault="00650D7C" w:rsidP="00B24319">
            <w:pPr>
              <w:autoSpaceDE w:val="0"/>
              <w:autoSpaceDN w:val="0"/>
              <w:adjustRightInd w:val="0"/>
              <w:spacing w:line="240" w:lineRule="auto"/>
              <w:ind w:firstLine="0"/>
              <w:jc w:val="righ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4DB4A8F0" w14:textId="68342F42"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Kitos analitinės sudedamosios dalys, maistiniai priedai ir zootechniniai priedai pagal gamintojo  atitikties deklaraciją</w:t>
            </w:r>
            <w:r w:rsidR="00311D48" w:rsidRPr="000125C6">
              <w:rPr>
                <w:rFonts w:ascii="Times New Roman" w:hAnsi="Times New Roman" w:cs="Times New Roman"/>
                <w:color w:val="000000"/>
                <w:sz w:val="24"/>
                <w:szCs w:val="24"/>
              </w:rPr>
              <w:t>.</w:t>
            </w:r>
          </w:p>
        </w:tc>
        <w:tc>
          <w:tcPr>
            <w:tcW w:w="3544" w:type="dxa"/>
            <w:tcBorders>
              <w:top w:val="single" w:sz="6" w:space="0" w:color="auto"/>
              <w:left w:val="single" w:sz="6" w:space="0" w:color="auto"/>
              <w:bottom w:val="single" w:sz="6" w:space="0" w:color="auto"/>
              <w:right w:val="single" w:sz="6" w:space="0" w:color="auto"/>
            </w:tcBorders>
          </w:tcPr>
          <w:p w14:paraId="1672DAC9" w14:textId="4D163D28" w:rsidR="00650D7C" w:rsidRPr="000125C6" w:rsidRDefault="008C320A"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650D7C" w:rsidRPr="000125C6" w14:paraId="2EE096E0" w14:textId="4F40125C" w:rsidTr="008C320A">
        <w:trPr>
          <w:trHeight w:val="309"/>
        </w:trPr>
        <w:tc>
          <w:tcPr>
            <w:tcW w:w="2298" w:type="dxa"/>
            <w:tcBorders>
              <w:top w:val="single" w:sz="6" w:space="0" w:color="auto"/>
              <w:left w:val="single" w:sz="6" w:space="0" w:color="auto"/>
              <w:bottom w:val="single" w:sz="6" w:space="0" w:color="auto"/>
              <w:right w:val="single" w:sz="6" w:space="0" w:color="auto"/>
            </w:tcBorders>
          </w:tcPr>
          <w:p w14:paraId="78AF30AF" w14:textId="77777777" w:rsidR="00650D7C" w:rsidRPr="000125C6" w:rsidRDefault="00650D7C" w:rsidP="00B24319">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Supakavimas</w:t>
            </w:r>
          </w:p>
        </w:tc>
        <w:tc>
          <w:tcPr>
            <w:tcW w:w="5387" w:type="dxa"/>
            <w:tcBorders>
              <w:top w:val="single" w:sz="6" w:space="0" w:color="auto"/>
              <w:left w:val="single" w:sz="6" w:space="0" w:color="auto"/>
              <w:bottom w:val="single" w:sz="6" w:space="0" w:color="auto"/>
              <w:right w:val="single" w:sz="6" w:space="0" w:color="auto"/>
            </w:tcBorders>
          </w:tcPr>
          <w:p w14:paraId="73EB8F2D" w14:textId="751D4434" w:rsidR="00650D7C" w:rsidRPr="000125C6" w:rsidRDefault="007343DD"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w:t>
            </w:r>
            <w:r w:rsidR="00650D7C" w:rsidRPr="000125C6">
              <w:rPr>
                <w:rFonts w:ascii="Times New Roman" w:hAnsi="Times New Roman" w:cs="Times New Roman"/>
                <w:bCs/>
                <w:color w:val="000000"/>
                <w:sz w:val="24"/>
                <w:szCs w:val="24"/>
              </w:rPr>
              <w:t xml:space="preserve"> 25 kg.</w:t>
            </w:r>
          </w:p>
        </w:tc>
        <w:tc>
          <w:tcPr>
            <w:tcW w:w="3544" w:type="dxa"/>
            <w:tcBorders>
              <w:top w:val="single" w:sz="6" w:space="0" w:color="auto"/>
              <w:left w:val="single" w:sz="6" w:space="0" w:color="auto"/>
              <w:bottom w:val="single" w:sz="6" w:space="0" w:color="auto"/>
              <w:right w:val="single" w:sz="6" w:space="0" w:color="auto"/>
            </w:tcBorders>
          </w:tcPr>
          <w:p w14:paraId="680D2162" w14:textId="58F2662F" w:rsidR="00650D7C" w:rsidRPr="000125C6" w:rsidRDefault="008C320A" w:rsidP="00B24319">
            <w:pPr>
              <w:autoSpaceDE w:val="0"/>
              <w:autoSpaceDN w:val="0"/>
              <w:adjustRightInd w:val="0"/>
              <w:spacing w:line="240" w:lineRule="auto"/>
              <w:ind w:firstLine="0"/>
              <w:jc w:val="left"/>
              <w:rPr>
                <w:rFonts w:ascii="Times New Roman" w:hAnsi="Times New Roman" w:cs="Times New Roman"/>
                <w:bCs/>
                <w:color w:val="000000"/>
                <w:sz w:val="24"/>
                <w:szCs w:val="24"/>
              </w:rPr>
            </w:pPr>
            <w:r w:rsidRPr="000125C6">
              <w:rPr>
                <w:rFonts w:ascii="Times New Roman" w:hAnsi="Times New Roman" w:cs="Times New Roman"/>
                <w:i/>
                <w:color w:val="000000"/>
                <w:sz w:val="24"/>
                <w:szCs w:val="24"/>
              </w:rPr>
              <w:t>(įrašyti), kg</w:t>
            </w:r>
          </w:p>
        </w:tc>
      </w:tr>
      <w:tr w:rsidR="00650D7C" w:rsidRPr="000125C6" w14:paraId="16A4BD36" w14:textId="5AC6998C" w:rsidTr="008C320A">
        <w:trPr>
          <w:trHeight w:val="309"/>
        </w:trPr>
        <w:tc>
          <w:tcPr>
            <w:tcW w:w="2298" w:type="dxa"/>
            <w:tcBorders>
              <w:top w:val="single" w:sz="6" w:space="0" w:color="auto"/>
              <w:left w:val="single" w:sz="6" w:space="0" w:color="auto"/>
              <w:bottom w:val="single" w:sz="6" w:space="0" w:color="auto"/>
              <w:right w:val="single" w:sz="6" w:space="0" w:color="auto"/>
            </w:tcBorders>
          </w:tcPr>
          <w:p w14:paraId="7908EE02" w14:textId="77777777" w:rsidR="00650D7C" w:rsidRPr="000125C6" w:rsidRDefault="00650D7C" w:rsidP="00B24319">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Kiekis metams</w:t>
            </w:r>
          </w:p>
        </w:tc>
        <w:tc>
          <w:tcPr>
            <w:tcW w:w="5387" w:type="dxa"/>
            <w:tcBorders>
              <w:top w:val="single" w:sz="6" w:space="0" w:color="auto"/>
              <w:left w:val="single" w:sz="6" w:space="0" w:color="auto"/>
              <w:bottom w:val="single" w:sz="6" w:space="0" w:color="auto"/>
              <w:right w:val="single" w:sz="6" w:space="0" w:color="auto"/>
            </w:tcBorders>
          </w:tcPr>
          <w:p w14:paraId="669FAC60"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bCs/>
                <w:color w:val="000000"/>
                <w:sz w:val="24"/>
                <w:szCs w:val="24"/>
              </w:rPr>
              <w:t>6000 kg</w:t>
            </w:r>
          </w:p>
        </w:tc>
        <w:tc>
          <w:tcPr>
            <w:tcW w:w="3544" w:type="dxa"/>
            <w:tcBorders>
              <w:top w:val="single" w:sz="6" w:space="0" w:color="auto"/>
              <w:left w:val="single" w:sz="6" w:space="0" w:color="auto"/>
              <w:bottom w:val="single" w:sz="6" w:space="0" w:color="auto"/>
              <w:right w:val="single" w:sz="6" w:space="0" w:color="auto"/>
            </w:tcBorders>
          </w:tcPr>
          <w:p w14:paraId="0FFD6DBF" w14:textId="6646FA67" w:rsidR="00650D7C" w:rsidRPr="000125C6" w:rsidRDefault="008C320A" w:rsidP="00B24319">
            <w:pPr>
              <w:autoSpaceDE w:val="0"/>
              <w:autoSpaceDN w:val="0"/>
              <w:adjustRightInd w:val="0"/>
              <w:spacing w:line="240" w:lineRule="auto"/>
              <w:ind w:firstLine="0"/>
              <w:jc w:val="left"/>
              <w:rPr>
                <w:rFonts w:ascii="Times New Roman" w:hAnsi="Times New Roman" w:cs="Times New Roman"/>
                <w:bCs/>
                <w:color w:val="000000"/>
                <w:sz w:val="24"/>
                <w:szCs w:val="24"/>
              </w:rPr>
            </w:pPr>
            <w:r w:rsidRPr="000125C6">
              <w:rPr>
                <w:rFonts w:ascii="Times New Roman" w:hAnsi="Times New Roman" w:cs="Times New Roman"/>
                <w:bCs/>
                <w:color w:val="000000"/>
                <w:sz w:val="24"/>
                <w:szCs w:val="24"/>
              </w:rPr>
              <w:t>-</w:t>
            </w:r>
          </w:p>
        </w:tc>
      </w:tr>
    </w:tbl>
    <w:p w14:paraId="19AF9576" w14:textId="00057D21" w:rsidR="00650D7C" w:rsidRPr="000125C6" w:rsidRDefault="00650D7C" w:rsidP="00D64E8C">
      <w:pPr>
        <w:rPr>
          <w:rFonts w:ascii="Times New Roman" w:hAnsi="Times New Roman" w:cs="Times New Roman"/>
          <w:sz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051"/>
        <w:gridCol w:w="1790"/>
        <w:gridCol w:w="1760"/>
        <w:gridCol w:w="1941"/>
        <w:gridCol w:w="1697"/>
      </w:tblGrid>
      <w:tr w:rsidR="00D64E8C" w:rsidRPr="000125C6" w14:paraId="5DA3BADF" w14:textId="77777777" w:rsidTr="00272B16">
        <w:trPr>
          <w:trHeight w:val="265"/>
        </w:trPr>
        <w:tc>
          <w:tcPr>
            <w:tcW w:w="4214" w:type="pct"/>
            <w:gridSpan w:val="5"/>
            <w:tcBorders>
              <w:top w:val="single" w:sz="4" w:space="0" w:color="auto"/>
              <w:left w:val="single" w:sz="4" w:space="0" w:color="auto"/>
              <w:bottom w:val="single" w:sz="4" w:space="0" w:color="auto"/>
              <w:right w:val="single" w:sz="4" w:space="0" w:color="auto"/>
            </w:tcBorders>
          </w:tcPr>
          <w:p w14:paraId="4D8E39A0" w14:textId="77777777" w:rsidR="00D64E8C" w:rsidRPr="000125C6" w:rsidRDefault="00D64E8C" w:rsidP="00B24319">
            <w:pPr>
              <w:rPr>
                <w:rFonts w:ascii="Times New Roman" w:hAnsi="Times New Roman" w:cs="Times New Roman"/>
                <w:sz w:val="20"/>
                <w:szCs w:val="20"/>
              </w:rPr>
            </w:pPr>
            <w:r w:rsidRPr="000125C6">
              <w:rPr>
                <w:rFonts w:ascii="Times New Roman" w:hAnsi="Times New Roman" w:cs="Times New Roman"/>
                <w:sz w:val="20"/>
                <w:szCs w:val="20"/>
              </w:rPr>
              <w:t>Pasiūlymo valiuta:</w:t>
            </w:r>
          </w:p>
        </w:tc>
        <w:tc>
          <w:tcPr>
            <w:tcW w:w="786" w:type="pct"/>
            <w:tcBorders>
              <w:top w:val="single" w:sz="4" w:space="0" w:color="auto"/>
              <w:left w:val="single" w:sz="4" w:space="0" w:color="auto"/>
              <w:bottom w:val="single" w:sz="4" w:space="0" w:color="auto"/>
              <w:right w:val="single" w:sz="4" w:space="0" w:color="auto"/>
            </w:tcBorders>
          </w:tcPr>
          <w:p w14:paraId="64459CF8" w14:textId="77777777" w:rsidR="00D64E8C" w:rsidRPr="000125C6" w:rsidRDefault="00D64E8C" w:rsidP="00B24319">
            <w:pPr>
              <w:rPr>
                <w:rFonts w:ascii="Times New Roman" w:hAnsi="Times New Roman" w:cs="Times New Roman"/>
                <w:i/>
                <w:sz w:val="20"/>
                <w:szCs w:val="20"/>
              </w:rPr>
            </w:pPr>
            <w:r w:rsidRPr="000125C6">
              <w:rPr>
                <w:rFonts w:ascii="Times New Roman" w:hAnsi="Times New Roman" w:cs="Times New Roman"/>
                <w:i/>
                <w:sz w:val="20"/>
                <w:szCs w:val="20"/>
              </w:rPr>
              <w:t>(Eur)</w:t>
            </w:r>
          </w:p>
        </w:tc>
      </w:tr>
      <w:tr w:rsidR="00D64E8C" w:rsidRPr="000125C6" w14:paraId="1A06C0B0" w14:textId="77777777" w:rsidTr="00311D48">
        <w:trPr>
          <w:trHeight w:val="600"/>
        </w:trPr>
        <w:tc>
          <w:tcPr>
            <w:tcW w:w="258" w:type="pct"/>
            <w:tcBorders>
              <w:top w:val="single" w:sz="4" w:space="0" w:color="auto"/>
              <w:left w:val="single" w:sz="4" w:space="0" w:color="auto"/>
              <w:bottom w:val="single" w:sz="4" w:space="0" w:color="auto"/>
              <w:right w:val="single" w:sz="4" w:space="0" w:color="auto"/>
            </w:tcBorders>
          </w:tcPr>
          <w:p w14:paraId="6D44E29D"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Eil.</w:t>
            </w:r>
          </w:p>
          <w:p w14:paraId="06B68691"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Nr.</w:t>
            </w:r>
          </w:p>
        </w:tc>
        <w:tc>
          <w:tcPr>
            <w:tcW w:w="1413" w:type="pct"/>
            <w:tcBorders>
              <w:top w:val="single" w:sz="4" w:space="0" w:color="auto"/>
              <w:left w:val="single" w:sz="4" w:space="0" w:color="auto"/>
              <w:bottom w:val="single" w:sz="4" w:space="0" w:color="auto"/>
              <w:right w:val="single" w:sz="4" w:space="0" w:color="auto"/>
            </w:tcBorders>
          </w:tcPr>
          <w:p w14:paraId="235520F3"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Prekių pavadinimas</w:t>
            </w:r>
          </w:p>
          <w:p w14:paraId="13DDCD91" w14:textId="77777777" w:rsidR="00D64E8C" w:rsidRPr="000125C6" w:rsidRDefault="00D64E8C" w:rsidP="00B24319">
            <w:pPr>
              <w:jc w:val="center"/>
              <w:rPr>
                <w:rFonts w:ascii="Times New Roman" w:hAnsi="Times New Roman" w:cs="Times New Roman"/>
                <w:sz w:val="20"/>
                <w:szCs w:val="20"/>
              </w:rPr>
            </w:pPr>
          </w:p>
        </w:tc>
        <w:tc>
          <w:tcPr>
            <w:tcW w:w="829" w:type="pct"/>
            <w:tcBorders>
              <w:top w:val="single" w:sz="4" w:space="0" w:color="auto"/>
              <w:left w:val="single" w:sz="4" w:space="0" w:color="auto"/>
              <w:bottom w:val="single" w:sz="4" w:space="0" w:color="auto"/>
              <w:right w:val="single" w:sz="4" w:space="0" w:color="auto"/>
            </w:tcBorders>
          </w:tcPr>
          <w:p w14:paraId="3F23EB7F"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Kiekis</w:t>
            </w:r>
          </w:p>
        </w:tc>
        <w:tc>
          <w:tcPr>
            <w:tcW w:w="815" w:type="pct"/>
            <w:tcBorders>
              <w:top w:val="single" w:sz="4" w:space="0" w:color="auto"/>
              <w:left w:val="single" w:sz="4" w:space="0" w:color="auto"/>
              <w:bottom w:val="single" w:sz="4" w:space="0" w:color="auto"/>
              <w:right w:val="single" w:sz="4" w:space="0" w:color="auto"/>
            </w:tcBorders>
          </w:tcPr>
          <w:p w14:paraId="600E4D56"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Mato vnt.</w:t>
            </w:r>
          </w:p>
        </w:tc>
        <w:tc>
          <w:tcPr>
            <w:tcW w:w="899" w:type="pct"/>
            <w:tcBorders>
              <w:top w:val="single" w:sz="4" w:space="0" w:color="auto"/>
              <w:left w:val="single" w:sz="4" w:space="0" w:color="auto"/>
              <w:bottom w:val="single" w:sz="4" w:space="0" w:color="auto"/>
              <w:right w:val="single" w:sz="4" w:space="0" w:color="auto"/>
            </w:tcBorders>
          </w:tcPr>
          <w:p w14:paraId="1FB9D328"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Vieneto kaina (įkainis)</w:t>
            </w:r>
          </w:p>
          <w:p w14:paraId="36E66320"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(be PVM)</w:t>
            </w:r>
          </w:p>
        </w:tc>
        <w:tc>
          <w:tcPr>
            <w:tcW w:w="786" w:type="pct"/>
            <w:tcBorders>
              <w:top w:val="single" w:sz="4" w:space="0" w:color="auto"/>
              <w:left w:val="single" w:sz="4" w:space="0" w:color="auto"/>
              <w:bottom w:val="single" w:sz="4" w:space="0" w:color="auto"/>
              <w:right w:val="single" w:sz="4" w:space="0" w:color="auto"/>
            </w:tcBorders>
          </w:tcPr>
          <w:p w14:paraId="3F7581F1"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Suma (be PVM)</w:t>
            </w:r>
          </w:p>
        </w:tc>
      </w:tr>
      <w:tr w:rsidR="00D64E8C" w:rsidRPr="000125C6" w14:paraId="343C1F09" w14:textId="77777777" w:rsidTr="00311D48">
        <w:trPr>
          <w:trHeight w:val="300"/>
        </w:trPr>
        <w:tc>
          <w:tcPr>
            <w:tcW w:w="258" w:type="pct"/>
            <w:tcBorders>
              <w:top w:val="single" w:sz="4" w:space="0" w:color="auto"/>
              <w:left w:val="single" w:sz="4" w:space="0" w:color="auto"/>
              <w:bottom w:val="single" w:sz="4" w:space="0" w:color="auto"/>
              <w:right w:val="single" w:sz="4" w:space="0" w:color="auto"/>
            </w:tcBorders>
          </w:tcPr>
          <w:p w14:paraId="101AD404"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 xml:space="preserve">1. </w:t>
            </w:r>
          </w:p>
        </w:tc>
        <w:tc>
          <w:tcPr>
            <w:tcW w:w="1413" w:type="pct"/>
            <w:tcBorders>
              <w:top w:val="single" w:sz="4" w:space="0" w:color="auto"/>
              <w:left w:val="single" w:sz="4" w:space="0" w:color="auto"/>
              <w:bottom w:val="single" w:sz="4" w:space="0" w:color="auto"/>
              <w:right w:val="single" w:sz="4" w:space="0" w:color="auto"/>
            </w:tcBorders>
          </w:tcPr>
          <w:p w14:paraId="70445A24" w14:textId="77BD6B8E" w:rsidR="00D64E8C" w:rsidRPr="000125C6" w:rsidRDefault="00272B16" w:rsidP="00B24319">
            <w:pPr>
              <w:ind w:firstLine="0"/>
              <w:jc w:val="center"/>
              <w:rPr>
                <w:rFonts w:ascii="Times New Roman" w:hAnsi="Times New Roman" w:cs="Times New Roman"/>
                <w:sz w:val="24"/>
              </w:rPr>
            </w:pPr>
            <w:r w:rsidRPr="000125C6">
              <w:rPr>
                <w:rFonts w:ascii="Times New Roman" w:hAnsi="Times New Roman" w:cs="Times New Roman"/>
                <w:sz w:val="24"/>
              </w:rPr>
              <w:t>Pieno pakaitalai veršeliams</w:t>
            </w:r>
          </w:p>
        </w:tc>
        <w:tc>
          <w:tcPr>
            <w:tcW w:w="829" w:type="pct"/>
            <w:tcBorders>
              <w:top w:val="single" w:sz="4" w:space="0" w:color="auto"/>
              <w:left w:val="single" w:sz="4" w:space="0" w:color="auto"/>
              <w:bottom w:val="single" w:sz="4" w:space="0" w:color="auto"/>
              <w:right w:val="single" w:sz="4" w:space="0" w:color="auto"/>
            </w:tcBorders>
          </w:tcPr>
          <w:p w14:paraId="09431C3B" w14:textId="100F274B" w:rsidR="00D64E8C" w:rsidRPr="000125C6" w:rsidRDefault="00272B16" w:rsidP="00B24319">
            <w:pPr>
              <w:ind w:firstLine="0"/>
              <w:jc w:val="center"/>
              <w:rPr>
                <w:rFonts w:ascii="Times New Roman" w:hAnsi="Times New Roman" w:cs="Times New Roman"/>
                <w:sz w:val="24"/>
              </w:rPr>
            </w:pPr>
            <w:r w:rsidRPr="000125C6">
              <w:rPr>
                <w:rFonts w:ascii="Times New Roman" w:hAnsi="Times New Roman" w:cs="Times New Roman"/>
                <w:sz w:val="24"/>
              </w:rPr>
              <w:t>6000</w:t>
            </w:r>
          </w:p>
        </w:tc>
        <w:tc>
          <w:tcPr>
            <w:tcW w:w="815" w:type="pct"/>
            <w:tcBorders>
              <w:top w:val="single" w:sz="4" w:space="0" w:color="auto"/>
              <w:left w:val="single" w:sz="4" w:space="0" w:color="auto"/>
              <w:bottom w:val="single" w:sz="4" w:space="0" w:color="auto"/>
              <w:right w:val="single" w:sz="4" w:space="0" w:color="auto"/>
            </w:tcBorders>
          </w:tcPr>
          <w:p w14:paraId="6E9EAE5D" w14:textId="7613857E" w:rsidR="00D64E8C" w:rsidRPr="000125C6" w:rsidRDefault="00272B16" w:rsidP="00B24319">
            <w:pPr>
              <w:ind w:firstLine="0"/>
              <w:jc w:val="center"/>
              <w:rPr>
                <w:rFonts w:ascii="Times New Roman" w:hAnsi="Times New Roman" w:cs="Times New Roman"/>
                <w:sz w:val="24"/>
              </w:rPr>
            </w:pPr>
            <w:r w:rsidRPr="000125C6">
              <w:rPr>
                <w:rFonts w:ascii="Times New Roman" w:hAnsi="Times New Roman" w:cs="Times New Roman"/>
                <w:sz w:val="24"/>
              </w:rPr>
              <w:t>kg</w:t>
            </w:r>
          </w:p>
        </w:tc>
        <w:tc>
          <w:tcPr>
            <w:tcW w:w="899" w:type="pct"/>
            <w:tcBorders>
              <w:top w:val="single" w:sz="4" w:space="0" w:color="auto"/>
              <w:left w:val="single" w:sz="4" w:space="0" w:color="auto"/>
              <w:bottom w:val="single" w:sz="4" w:space="0" w:color="auto"/>
              <w:right w:val="single" w:sz="4" w:space="0" w:color="auto"/>
            </w:tcBorders>
          </w:tcPr>
          <w:p w14:paraId="5894290F" w14:textId="77777777" w:rsidR="00D64E8C" w:rsidRPr="000125C6" w:rsidRDefault="00D64E8C" w:rsidP="00B24319">
            <w:pPr>
              <w:rPr>
                <w:rFonts w:ascii="Times New Roman" w:hAnsi="Times New Roman" w:cs="Times New Roman"/>
                <w:sz w:val="24"/>
              </w:rPr>
            </w:pPr>
          </w:p>
        </w:tc>
        <w:tc>
          <w:tcPr>
            <w:tcW w:w="786" w:type="pct"/>
            <w:tcBorders>
              <w:top w:val="single" w:sz="4" w:space="0" w:color="auto"/>
              <w:left w:val="single" w:sz="4" w:space="0" w:color="auto"/>
              <w:bottom w:val="single" w:sz="4" w:space="0" w:color="auto"/>
              <w:right w:val="single" w:sz="4" w:space="0" w:color="auto"/>
            </w:tcBorders>
          </w:tcPr>
          <w:p w14:paraId="46F80748" w14:textId="77777777" w:rsidR="00D64E8C" w:rsidRPr="000125C6" w:rsidRDefault="00D64E8C" w:rsidP="00B24319">
            <w:pPr>
              <w:rPr>
                <w:rFonts w:ascii="Times New Roman" w:hAnsi="Times New Roman" w:cs="Times New Roman"/>
                <w:sz w:val="24"/>
              </w:rPr>
            </w:pPr>
          </w:p>
        </w:tc>
      </w:tr>
      <w:tr w:rsidR="00D64E8C" w:rsidRPr="000125C6" w14:paraId="51BFA364" w14:textId="77777777" w:rsidTr="00311D48">
        <w:trPr>
          <w:trHeight w:val="234"/>
        </w:trPr>
        <w:tc>
          <w:tcPr>
            <w:tcW w:w="4214" w:type="pct"/>
            <w:gridSpan w:val="5"/>
            <w:tcBorders>
              <w:top w:val="single" w:sz="4" w:space="0" w:color="auto"/>
              <w:left w:val="single" w:sz="4" w:space="0" w:color="auto"/>
              <w:bottom w:val="single" w:sz="4" w:space="0" w:color="auto"/>
              <w:right w:val="single" w:sz="4" w:space="0" w:color="auto"/>
            </w:tcBorders>
          </w:tcPr>
          <w:p w14:paraId="017F79DC" w14:textId="77777777" w:rsidR="00D64E8C" w:rsidRPr="000125C6" w:rsidRDefault="00D64E8C" w:rsidP="00272B16">
            <w:pPr>
              <w:jc w:val="right"/>
              <w:rPr>
                <w:rFonts w:ascii="Times New Roman" w:hAnsi="Times New Roman" w:cs="Times New Roman"/>
                <w:sz w:val="24"/>
              </w:rPr>
            </w:pPr>
            <w:r w:rsidRPr="000125C6">
              <w:rPr>
                <w:rFonts w:ascii="Times New Roman" w:hAnsi="Times New Roman" w:cs="Times New Roman"/>
                <w:sz w:val="24"/>
              </w:rPr>
              <w:t>Bendra suma be PVM</w:t>
            </w:r>
          </w:p>
        </w:tc>
        <w:tc>
          <w:tcPr>
            <w:tcW w:w="786" w:type="pct"/>
            <w:tcBorders>
              <w:top w:val="single" w:sz="4" w:space="0" w:color="auto"/>
              <w:left w:val="single" w:sz="4" w:space="0" w:color="auto"/>
              <w:bottom w:val="single" w:sz="4" w:space="0" w:color="auto"/>
              <w:right w:val="single" w:sz="4" w:space="0" w:color="auto"/>
            </w:tcBorders>
          </w:tcPr>
          <w:p w14:paraId="12729B61" w14:textId="77777777" w:rsidR="00D64E8C" w:rsidRPr="000125C6" w:rsidRDefault="00D64E8C" w:rsidP="00B24319">
            <w:pPr>
              <w:rPr>
                <w:rFonts w:ascii="Times New Roman" w:hAnsi="Times New Roman" w:cs="Times New Roman"/>
                <w:sz w:val="24"/>
              </w:rPr>
            </w:pPr>
          </w:p>
        </w:tc>
      </w:tr>
      <w:tr w:rsidR="00D64E8C" w:rsidRPr="000125C6" w14:paraId="0150FC89" w14:textId="77777777" w:rsidTr="00311D48">
        <w:trPr>
          <w:trHeight w:val="154"/>
        </w:trPr>
        <w:tc>
          <w:tcPr>
            <w:tcW w:w="4214" w:type="pct"/>
            <w:gridSpan w:val="5"/>
            <w:tcBorders>
              <w:top w:val="single" w:sz="4" w:space="0" w:color="auto"/>
              <w:left w:val="single" w:sz="4" w:space="0" w:color="auto"/>
              <w:bottom w:val="single" w:sz="4" w:space="0" w:color="auto"/>
              <w:right w:val="single" w:sz="4" w:space="0" w:color="auto"/>
            </w:tcBorders>
          </w:tcPr>
          <w:p w14:paraId="3FEC1FCA" w14:textId="77777777" w:rsidR="00D64E8C" w:rsidRPr="000125C6" w:rsidRDefault="00D64E8C" w:rsidP="00272B16">
            <w:pPr>
              <w:jc w:val="right"/>
              <w:rPr>
                <w:rFonts w:ascii="Times New Roman" w:hAnsi="Times New Roman" w:cs="Times New Roman"/>
                <w:sz w:val="24"/>
              </w:rPr>
            </w:pPr>
            <w:r w:rsidRPr="000125C6">
              <w:rPr>
                <w:rFonts w:ascii="Times New Roman" w:hAnsi="Times New Roman" w:cs="Times New Roman"/>
                <w:sz w:val="24"/>
              </w:rPr>
              <w:t>PVM  suma:</w:t>
            </w:r>
          </w:p>
        </w:tc>
        <w:tc>
          <w:tcPr>
            <w:tcW w:w="786" w:type="pct"/>
            <w:tcBorders>
              <w:top w:val="single" w:sz="4" w:space="0" w:color="auto"/>
              <w:left w:val="single" w:sz="4" w:space="0" w:color="auto"/>
              <w:bottom w:val="single" w:sz="4" w:space="0" w:color="auto"/>
              <w:right w:val="single" w:sz="4" w:space="0" w:color="auto"/>
            </w:tcBorders>
          </w:tcPr>
          <w:p w14:paraId="608C4C1E" w14:textId="77777777" w:rsidR="00D64E8C" w:rsidRPr="000125C6" w:rsidRDefault="00D64E8C" w:rsidP="00B24319">
            <w:pPr>
              <w:rPr>
                <w:rFonts w:ascii="Times New Roman" w:hAnsi="Times New Roman" w:cs="Times New Roman"/>
                <w:sz w:val="24"/>
              </w:rPr>
            </w:pPr>
          </w:p>
        </w:tc>
      </w:tr>
      <w:tr w:rsidR="00D64E8C" w:rsidRPr="000125C6" w14:paraId="06BD4BE2" w14:textId="77777777" w:rsidTr="00311D48">
        <w:trPr>
          <w:trHeight w:val="88"/>
        </w:trPr>
        <w:tc>
          <w:tcPr>
            <w:tcW w:w="4214" w:type="pct"/>
            <w:gridSpan w:val="5"/>
            <w:tcBorders>
              <w:top w:val="single" w:sz="4" w:space="0" w:color="auto"/>
              <w:left w:val="single" w:sz="4" w:space="0" w:color="auto"/>
              <w:bottom w:val="single" w:sz="4" w:space="0" w:color="auto"/>
              <w:right w:val="single" w:sz="4" w:space="0" w:color="auto"/>
            </w:tcBorders>
          </w:tcPr>
          <w:p w14:paraId="1AF4BAE2" w14:textId="77777777" w:rsidR="00D64E8C" w:rsidRPr="000125C6" w:rsidRDefault="00D64E8C" w:rsidP="00272B16">
            <w:pPr>
              <w:jc w:val="right"/>
              <w:rPr>
                <w:rFonts w:ascii="Times New Roman" w:hAnsi="Times New Roman" w:cs="Times New Roman"/>
                <w:sz w:val="24"/>
              </w:rPr>
            </w:pPr>
            <w:r w:rsidRPr="000125C6">
              <w:rPr>
                <w:rFonts w:ascii="Times New Roman" w:hAnsi="Times New Roman" w:cs="Times New Roman"/>
                <w:sz w:val="24"/>
              </w:rPr>
              <w:t>Bendra pasiūlymo kaina su PVM</w:t>
            </w:r>
          </w:p>
        </w:tc>
        <w:tc>
          <w:tcPr>
            <w:tcW w:w="786" w:type="pct"/>
            <w:tcBorders>
              <w:top w:val="single" w:sz="4" w:space="0" w:color="auto"/>
              <w:left w:val="single" w:sz="4" w:space="0" w:color="auto"/>
              <w:bottom w:val="single" w:sz="4" w:space="0" w:color="auto"/>
              <w:right w:val="single" w:sz="4" w:space="0" w:color="auto"/>
            </w:tcBorders>
          </w:tcPr>
          <w:p w14:paraId="39B242E6" w14:textId="77777777" w:rsidR="00D64E8C" w:rsidRPr="000125C6" w:rsidRDefault="00D64E8C" w:rsidP="00B24319">
            <w:pPr>
              <w:rPr>
                <w:rFonts w:ascii="Times New Roman" w:hAnsi="Times New Roman" w:cs="Times New Roman"/>
                <w:sz w:val="24"/>
              </w:rPr>
            </w:pPr>
          </w:p>
        </w:tc>
      </w:tr>
    </w:tbl>
    <w:p w14:paraId="2714E27D" w14:textId="77777777" w:rsidR="00D64E8C" w:rsidRPr="000125C6" w:rsidRDefault="00D64E8C" w:rsidP="00D64E8C">
      <w:pPr>
        <w:rPr>
          <w:rFonts w:ascii="Times New Roman" w:hAnsi="Times New Roman" w:cs="Times New Roman"/>
          <w:sz w:val="24"/>
        </w:rPr>
      </w:pPr>
    </w:p>
    <w:p w14:paraId="67419087"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Į šią sumą įeina visos išlaidos ir visi mokesčiai.</w:t>
      </w:r>
    </w:p>
    <w:p w14:paraId="595270F2" w14:textId="77777777" w:rsidR="00D64E8C" w:rsidRPr="000125C6" w:rsidRDefault="00D64E8C" w:rsidP="00D64E8C">
      <w:pPr>
        <w:rPr>
          <w:rFonts w:ascii="Times New Roman" w:hAnsi="Times New Roman" w:cs="Times New Roman"/>
          <w:b/>
          <w:iCs/>
          <w:sz w:val="24"/>
        </w:rPr>
      </w:pPr>
      <w:r w:rsidRPr="000125C6">
        <w:rPr>
          <w:rFonts w:ascii="Times New Roman" w:hAnsi="Times New Roman" w:cs="Times New Roman"/>
          <w:b/>
          <w:iCs/>
          <w:sz w:val="24"/>
        </w:rPr>
        <w:t>Pastabos:</w:t>
      </w:r>
    </w:p>
    <w:p w14:paraId="4AC3CEF4" w14:textId="77777777" w:rsidR="00D64E8C" w:rsidRPr="000125C6" w:rsidRDefault="00D64E8C" w:rsidP="00D64E8C">
      <w:pPr>
        <w:rPr>
          <w:rFonts w:ascii="Times New Roman" w:hAnsi="Times New Roman" w:cs="Times New Roman"/>
          <w:iCs/>
          <w:sz w:val="24"/>
        </w:rPr>
      </w:pPr>
      <w:r w:rsidRPr="000125C6">
        <w:rPr>
          <w:rFonts w:ascii="Times New Roman" w:hAnsi="Times New Roman" w:cs="Times New Roman"/>
          <w:iCs/>
          <w:sz w:val="24"/>
        </w:rPr>
        <w:t>1) kainos pasiūlyme nurodomos suapvalintos, paliekant du skaitmenis po kablelio;</w:t>
      </w:r>
    </w:p>
    <w:p w14:paraId="54E734B7" w14:textId="77777777" w:rsidR="00D64E8C" w:rsidRPr="000125C6" w:rsidRDefault="00D64E8C" w:rsidP="00D64E8C">
      <w:pPr>
        <w:rPr>
          <w:rFonts w:ascii="Times New Roman" w:hAnsi="Times New Roman" w:cs="Times New Roman"/>
          <w:bCs/>
          <w:iCs/>
          <w:sz w:val="24"/>
        </w:rPr>
      </w:pPr>
      <w:r w:rsidRPr="000125C6">
        <w:rPr>
          <w:rFonts w:ascii="Times New Roman" w:hAnsi="Times New Roman" w:cs="Times New Roman"/>
          <w:iCs/>
          <w:sz w:val="24"/>
        </w:rPr>
        <w:t>2) tais atvejais, kai pagal galiojančius teisės aktus Teikėjui nereikia mokėti  PVM,  Teikėjas atitinkamų skilčių nepildo  ir nurodo priežastis, dėl kurių PVM nemoka.</w:t>
      </w:r>
      <w:r w:rsidRPr="000125C6" w:rsidDel="00BE72AC">
        <w:rPr>
          <w:rFonts w:ascii="Times New Roman" w:hAnsi="Times New Roman" w:cs="Times New Roman"/>
          <w:bCs/>
          <w:iCs/>
          <w:sz w:val="24"/>
        </w:rPr>
        <w:t xml:space="preserve"> </w:t>
      </w:r>
    </w:p>
    <w:p w14:paraId="44DE34A9" w14:textId="77777777" w:rsidR="00D64E8C" w:rsidRPr="000125C6" w:rsidRDefault="00D64E8C" w:rsidP="00D64E8C">
      <w:pPr>
        <w:rPr>
          <w:rFonts w:ascii="Times New Roman" w:hAnsi="Times New Roman" w:cs="Times New Roman"/>
          <w:sz w:val="24"/>
        </w:rPr>
      </w:pPr>
    </w:p>
    <w:p w14:paraId="1EC72504"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3. Kartu su pasiūlymu pateikiami šie dokumentai:</w:t>
      </w:r>
    </w:p>
    <w:tbl>
      <w:tblPr>
        <w:tblW w:w="10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7"/>
        <w:gridCol w:w="2551"/>
        <w:gridCol w:w="2126"/>
      </w:tblGrid>
      <w:tr w:rsidR="00D64E8C" w:rsidRPr="000125C6" w14:paraId="28677535" w14:textId="77777777" w:rsidTr="00B24319">
        <w:tc>
          <w:tcPr>
            <w:tcW w:w="709" w:type="dxa"/>
          </w:tcPr>
          <w:p w14:paraId="33C66776" w14:textId="77777777" w:rsidR="00D64E8C" w:rsidRPr="000125C6" w:rsidRDefault="00D64E8C" w:rsidP="00B24319">
            <w:pPr>
              <w:ind w:firstLine="0"/>
              <w:rPr>
                <w:rFonts w:ascii="Times New Roman" w:hAnsi="Times New Roman" w:cs="Times New Roman"/>
                <w:sz w:val="24"/>
              </w:rPr>
            </w:pPr>
            <w:bookmarkStart w:id="10" w:name="_GoBack"/>
            <w:bookmarkEnd w:id="10"/>
            <w:r w:rsidRPr="000125C6">
              <w:rPr>
                <w:rFonts w:ascii="Times New Roman" w:hAnsi="Times New Roman" w:cs="Times New Roman"/>
                <w:sz w:val="24"/>
              </w:rPr>
              <w:t>Eil. Nr.</w:t>
            </w:r>
          </w:p>
        </w:tc>
        <w:tc>
          <w:tcPr>
            <w:tcW w:w="4677" w:type="dxa"/>
          </w:tcPr>
          <w:p w14:paraId="5D7BF0B5" w14:textId="77777777" w:rsidR="00D64E8C" w:rsidRPr="000125C6" w:rsidRDefault="00D64E8C" w:rsidP="00B24319">
            <w:pPr>
              <w:rPr>
                <w:rFonts w:ascii="Times New Roman" w:hAnsi="Times New Roman" w:cs="Times New Roman"/>
                <w:sz w:val="24"/>
              </w:rPr>
            </w:pPr>
            <w:r w:rsidRPr="000125C6">
              <w:rPr>
                <w:rFonts w:ascii="Times New Roman" w:hAnsi="Times New Roman" w:cs="Times New Roman"/>
                <w:sz w:val="24"/>
              </w:rPr>
              <w:t>Pateikto dokumento pavadinimas</w:t>
            </w:r>
          </w:p>
        </w:tc>
        <w:tc>
          <w:tcPr>
            <w:tcW w:w="2551" w:type="dxa"/>
          </w:tcPr>
          <w:p w14:paraId="76CE3D99"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Dokumento puslapių</w:t>
            </w:r>
          </w:p>
          <w:p w14:paraId="611DFB5C" w14:textId="77777777" w:rsidR="00D64E8C" w:rsidRPr="000125C6" w:rsidRDefault="00D64E8C" w:rsidP="00B24319">
            <w:pPr>
              <w:rPr>
                <w:rFonts w:ascii="Times New Roman" w:hAnsi="Times New Roman" w:cs="Times New Roman"/>
                <w:sz w:val="24"/>
              </w:rPr>
            </w:pPr>
            <w:r w:rsidRPr="000125C6">
              <w:rPr>
                <w:rFonts w:ascii="Times New Roman" w:hAnsi="Times New Roman" w:cs="Times New Roman"/>
                <w:sz w:val="24"/>
              </w:rPr>
              <w:t>skaičius</w:t>
            </w:r>
          </w:p>
        </w:tc>
        <w:tc>
          <w:tcPr>
            <w:tcW w:w="2126" w:type="dxa"/>
          </w:tcPr>
          <w:p w14:paraId="5640DE19"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Dokumento konfidencialumas</w:t>
            </w:r>
          </w:p>
          <w:p w14:paraId="11955195" w14:textId="77777777" w:rsidR="00D64E8C" w:rsidRPr="000125C6" w:rsidRDefault="00D64E8C" w:rsidP="00B24319">
            <w:pPr>
              <w:rPr>
                <w:rFonts w:ascii="Times New Roman" w:hAnsi="Times New Roman" w:cs="Times New Roman"/>
                <w:sz w:val="24"/>
              </w:rPr>
            </w:pPr>
            <w:r w:rsidRPr="000125C6">
              <w:rPr>
                <w:rFonts w:ascii="Times New Roman" w:hAnsi="Times New Roman" w:cs="Times New Roman"/>
                <w:i/>
                <w:sz w:val="24"/>
              </w:rPr>
              <w:t>(taip / ne)</w:t>
            </w:r>
          </w:p>
        </w:tc>
      </w:tr>
      <w:tr w:rsidR="00D64E8C" w:rsidRPr="000125C6" w14:paraId="1E50D3D4" w14:textId="77777777" w:rsidTr="00B24319">
        <w:trPr>
          <w:trHeight w:val="268"/>
        </w:trPr>
        <w:tc>
          <w:tcPr>
            <w:tcW w:w="709" w:type="dxa"/>
          </w:tcPr>
          <w:p w14:paraId="24082EF3"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1</w:t>
            </w:r>
          </w:p>
        </w:tc>
        <w:tc>
          <w:tcPr>
            <w:tcW w:w="4677" w:type="dxa"/>
          </w:tcPr>
          <w:p w14:paraId="68FDD8B2" w14:textId="7577686F" w:rsidR="00D64E8C" w:rsidRPr="006563A8" w:rsidRDefault="00C65C6C" w:rsidP="00C65C6C">
            <w:pPr>
              <w:ind w:firstLine="32"/>
              <w:rPr>
                <w:rFonts w:ascii="Times New Roman" w:hAnsi="Times New Roman" w:cs="Times New Roman"/>
                <w:sz w:val="24"/>
              </w:rPr>
            </w:pPr>
            <w:r w:rsidRPr="006563A8">
              <w:rPr>
                <w:rFonts w:ascii="Times New Roman" w:hAnsi="Times New Roman" w:cs="Times New Roman"/>
                <w:i/>
                <w:iCs/>
                <w:sz w:val="24"/>
              </w:rPr>
              <w:t>EBVPD</w:t>
            </w:r>
          </w:p>
        </w:tc>
        <w:tc>
          <w:tcPr>
            <w:tcW w:w="2551" w:type="dxa"/>
          </w:tcPr>
          <w:p w14:paraId="6D6F1C3F" w14:textId="77777777" w:rsidR="00D64E8C" w:rsidRPr="006563A8" w:rsidRDefault="00D64E8C" w:rsidP="00B24319">
            <w:pPr>
              <w:rPr>
                <w:rFonts w:ascii="Times New Roman" w:hAnsi="Times New Roman" w:cs="Times New Roman"/>
                <w:sz w:val="24"/>
              </w:rPr>
            </w:pPr>
          </w:p>
        </w:tc>
        <w:tc>
          <w:tcPr>
            <w:tcW w:w="2126" w:type="dxa"/>
          </w:tcPr>
          <w:p w14:paraId="5A9B9931" w14:textId="77777777" w:rsidR="00D64E8C" w:rsidRPr="006563A8" w:rsidRDefault="00D64E8C" w:rsidP="00B24319">
            <w:pPr>
              <w:rPr>
                <w:rFonts w:ascii="Times New Roman" w:hAnsi="Times New Roman" w:cs="Times New Roman"/>
                <w:sz w:val="24"/>
              </w:rPr>
            </w:pPr>
          </w:p>
        </w:tc>
      </w:tr>
      <w:tr w:rsidR="00D64E8C" w:rsidRPr="000125C6" w14:paraId="2DCA4A5E" w14:textId="77777777" w:rsidTr="00B24319">
        <w:trPr>
          <w:trHeight w:val="451"/>
        </w:trPr>
        <w:tc>
          <w:tcPr>
            <w:tcW w:w="709" w:type="dxa"/>
          </w:tcPr>
          <w:p w14:paraId="1DDB3C7E"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2</w:t>
            </w:r>
          </w:p>
        </w:tc>
        <w:tc>
          <w:tcPr>
            <w:tcW w:w="4677" w:type="dxa"/>
          </w:tcPr>
          <w:p w14:paraId="7EAC6465" w14:textId="4B4540E3" w:rsidR="00D64E8C" w:rsidRPr="006563A8" w:rsidRDefault="00C070B9" w:rsidP="00C65C6C">
            <w:pPr>
              <w:ind w:firstLine="32"/>
              <w:rPr>
                <w:rFonts w:ascii="Times New Roman" w:hAnsi="Times New Roman" w:cs="Times New Roman"/>
                <w:sz w:val="24"/>
              </w:rPr>
            </w:pPr>
            <w:r w:rsidRPr="006563A8">
              <w:rPr>
                <w:rFonts w:ascii="Times New Roman" w:hAnsi="Times New Roman" w:cs="Times New Roman"/>
                <w:sz w:val="24"/>
              </w:rPr>
              <w:t>Nacionalinio saugumo reikalavimų atitikties deklaracija</w:t>
            </w:r>
          </w:p>
        </w:tc>
        <w:tc>
          <w:tcPr>
            <w:tcW w:w="2551" w:type="dxa"/>
          </w:tcPr>
          <w:p w14:paraId="3694607E" w14:textId="77777777" w:rsidR="00D64E8C" w:rsidRPr="006563A8" w:rsidRDefault="00D64E8C" w:rsidP="00B24319">
            <w:pPr>
              <w:rPr>
                <w:rFonts w:ascii="Times New Roman" w:hAnsi="Times New Roman" w:cs="Times New Roman"/>
                <w:sz w:val="24"/>
              </w:rPr>
            </w:pPr>
          </w:p>
        </w:tc>
        <w:tc>
          <w:tcPr>
            <w:tcW w:w="2126" w:type="dxa"/>
          </w:tcPr>
          <w:p w14:paraId="75468787" w14:textId="77777777" w:rsidR="00D64E8C" w:rsidRPr="006563A8" w:rsidRDefault="00D64E8C" w:rsidP="00B24319">
            <w:pPr>
              <w:rPr>
                <w:rFonts w:ascii="Times New Roman" w:hAnsi="Times New Roman" w:cs="Times New Roman"/>
                <w:sz w:val="24"/>
              </w:rPr>
            </w:pPr>
          </w:p>
        </w:tc>
      </w:tr>
      <w:tr w:rsidR="00D64E8C" w:rsidRPr="000125C6" w14:paraId="26442FCB" w14:textId="77777777" w:rsidTr="00B24319">
        <w:trPr>
          <w:trHeight w:val="230"/>
        </w:trPr>
        <w:tc>
          <w:tcPr>
            <w:tcW w:w="709" w:type="dxa"/>
          </w:tcPr>
          <w:p w14:paraId="4493C998"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3</w:t>
            </w:r>
          </w:p>
        </w:tc>
        <w:tc>
          <w:tcPr>
            <w:tcW w:w="4677" w:type="dxa"/>
          </w:tcPr>
          <w:p w14:paraId="74A9B710" w14:textId="77777777" w:rsidR="00D64E8C" w:rsidRPr="006563A8" w:rsidRDefault="00D64E8C" w:rsidP="00C65C6C">
            <w:pPr>
              <w:ind w:firstLine="32"/>
              <w:rPr>
                <w:rFonts w:ascii="Times New Roman" w:hAnsi="Times New Roman" w:cs="Times New Roman"/>
                <w:sz w:val="24"/>
              </w:rPr>
            </w:pPr>
          </w:p>
        </w:tc>
        <w:tc>
          <w:tcPr>
            <w:tcW w:w="2551" w:type="dxa"/>
          </w:tcPr>
          <w:p w14:paraId="2DE0E1C4" w14:textId="77777777" w:rsidR="00D64E8C" w:rsidRPr="006563A8" w:rsidRDefault="00D64E8C" w:rsidP="00B24319">
            <w:pPr>
              <w:rPr>
                <w:rFonts w:ascii="Times New Roman" w:hAnsi="Times New Roman" w:cs="Times New Roman"/>
                <w:sz w:val="24"/>
              </w:rPr>
            </w:pPr>
          </w:p>
        </w:tc>
        <w:tc>
          <w:tcPr>
            <w:tcW w:w="2126" w:type="dxa"/>
          </w:tcPr>
          <w:p w14:paraId="2741E6E9" w14:textId="77777777" w:rsidR="00D64E8C" w:rsidRPr="006563A8" w:rsidRDefault="00D64E8C" w:rsidP="00B24319">
            <w:pPr>
              <w:rPr>
                <w:rFonts w:ascii="Times New Roman" w:hAnsi="Times New Roman" w:cs="Times New Roman"/>
                <w:sz w:val="24"/>
              </w:rPr>
            </w:pPr>
          </w:p>
        </w:tc>
      </w:tr>
    </w:tbl>
    <w:p w14:paraId="5C21B7D6"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b/>
          <w:sz w:val="24"/>
        </w:rPr>
        <w:t>Pastaba</w:t>
      </w:r>
      <w:r w:rsidRPr="000125C6">
        <w:rPr>
          <w:rFonts w:ascii="Times New Roman" w:hAnsi="Times New Roman" w:cs="Times New Roman"/>
          <w:sz w:val="24"/>
        </w:rPr>
        <w:t>. Tiekėjui nenurodžius, kokia informacija yra konfidenciali, laikoma, kad konfidencialios informacijos pasiūlyme nėra.</w:t>
      </w:r>
    </w:p>
    <w:p w14:paraId="14968681" w14:textId="77777777" w:rsidR="00D64E8C" w:rsidRPr="000125C6" w:rsidRDefault="00D64E8C" w:rsidP="00D64E8C">
      <w:pPr>
        <w:rPr>
          <w:rFonts w:ascii="Times New Roman" w:hAnsi="Times New Roman" w:cs="Times New Roman"/>
          <w:sz w:val="24"/>
        </w:rPr>
      </w:pPr>
    </w:p>
    <w:p w14:paraId="6DB2BCB5"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CFE4E48" w14:textId="60253D01" w:rsidR="00D64E8C" w:rsidRPr="000125C6" w:rsidRDefault="00D64E8C" w:rsidP="00D64E8C">
      <w:pPr>
        <w:ind w:firstLine="0"/>
        <w:rPr>
          <w:rFonts w:ascii="Times New Roman" w:hAnsi="Times New Roman" w:cs="Times New Roman"/>
          <w:sz w:val="24"/>
        </w:rPr>
      </w:pPr>
      <w:r w:rsidRPr="000125C6">
        <w:rPr>
          <w:rFonts w:ascii="Times New Roman" w:hAnsi="Times New Roman" w:cs="Times New Roman"/>
          <w:sz w:val="24"/>
        </w:rPr>
        <w:t>Pasiūlymas galioja laikotarpį, nurodytą pirkimo dokumentuose.</w:t>
      </w:r>
    </w:p>
    <w:tbl>
      <w:tblPr>
        <w:tblW w:w="9637" w:type="dxa"/>
        <w:tblLayout w:type="fixed"/>
        <w:tblLook w:val="01E0" w:firstRow="1" w:lastRow="1" w:firstColumn="1" w:lastColumn="1" w:noHBand="0" w:noVBand="0"/>
      </w:tblPr>
      <w:tblGrid>
        <w:gridCol w:w="4082"/>
        <w:gridCol w:w="2814"/>
        <w:gridCol w:w="2741"/>
      </w:tblGrid>
      <w:tr w:rsidR="00D64E8C" w:rsidRPr="000125C6" w14:paraId="7EC156A4" w14:textId="77777777" w:rsidTr="00311D48">
        <w:trPr>
          <w:trHeight w:val="186"/>
        </w:trPr>
        <w:tc>
          <w:tcPr>
            <w:tcW w:w="4082" w:type="dxa"/>
          </w:tcPr>
          <w:p w14:paraId="0F2D447C" w14:textId="77777777" w:rsidR="00D64E8C" w:rsidRPr="000125C6" w:rsidRDefault="00D64E8C" w:rsidP="00B24319">
            <w:pPr>
              <w:ind w:right="-1" w:firstLine="0"/>
              <w:rPr>
                <w:rFonts w:ascii="Times New Roman" w:hAnsi="Times New Roman" w:cs="Times New Roman"/>
                <w:position w:val="6"/>
                <w:sz w:val="24"/>
              </w:rPr>
            </w:pPr>
            <w:r w:rsidRPr="000125C6">
              <w:rPr>
                <w:rFonts w:ascii="Times New Roman" w:hAnsi="Times New Roman" w:cs="Times New Roman"/>
                <w:position w:val="6"/>
                <w:sz w:val="24"/>
              </w:rPr>
              <w:t>_________________</w:t>
            </w:r>
          </w:p>
          <w:p w14:paraId="56A8F8DA" w14:textId="77777777" w:rsidR="00D64E8C" w:rsidRPr="000125C6" w:rsidRDefault="00D64E8C" w:rsidP="00B24319">
            <w:pPr>
              <w:ind w:right="-1" w:firstLine="0"/>
              <w:rPr>
                <w:rFonts w:ascii="Times New Roman" w:hAnsi="Times New Roman" w:cs="Times New Roman"/>
                <w:sz w:val="20"/>
                <w:szCs w:val="20"/>
              </w:rPr>
            </w:pPr>
            <w:r w:rsidRPr="000125C6">
              <w:rPr>
                <w:rFonts w:ascii="Times New Roman" w:hAnsi="Times New Roman" w:cs="Times New Roman"/>
                <w:position w:val="6"/>
                <w:sz w:val="20"/>
                <w:szCs w:val="20"/>
              </w:rPr>
              <w:t>(Tiekėjo arba jo įgalioto asmens pareigų pavadinimas)</w:t>
            </w:r>
          </w:p>
        </w:tc>
        <w:tc>
          <w:tcPr>
            <w:tcW w:w="2814" w:type="dxa"/>
          </w:tcPr>
          <w:p w14:paraId="2B5F98B1" w14:textId="77777777" w:rsidR="00D64E8C" w:rsidRPr="000125C6" w:rsidRDefault="00D64E8C" w:rsidP="00B24319">
            <w:pPr>
              <w:ind w:firstLine="0"/>
              <w:jc w:val="center"/>
              <w:rPr>
                <w:rFonts w:ascii="Times New Roman" w:hAnsi="Times New Roman" w:cs="Times New Roman"/>
                <w:position w:val="6"/>
                <w:sz w:val="24"/>
              </w:rPr>
            </w:pPr>
            <w:r w:rsidRPr="000125C6">
              <w:rPr>
                <w:rFonts w:ascii="Times New Roman" w:hAnsi="Times New Roman" w:cs="Times New Roman"/>
                <w:position w:val="6"/>
                <w:sz w:val="24"/>
              </w:rPr>
              <w:t>____________</w:t>
            </w:r>
          </w:p>
          <w:p w14:paraId="0D717B72"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position w:val="6"/>
                <w:sz w:val="20"/>
                <w:szCs w:val="20"/>
              </w:rPr>
              <w:t>(Parašas)</w:t>
            </w:r>
          </w:p>
        </w:tc>
        <w:tc>
          <w:tcPr>
            <w:tcW w:w="2741" w:type="dxa"/>
          </w:tcPr>
          <w:p w14:paraId="55998048" w14:textId="77777777" w:rsidR="00D64E8C" w:rsidRPr="000125C6" w:rsidRDefault="00D64E8C" w:rsidP="00B24319">
            <w:pPr>
              <w:ind w:firstLine="0"/>
              <w:jc w:val="center"/>
              <w:rPr>
                <w:rFonts w:ascii="Times New Roman" w:hAnsi="Times New Roman" w:cs="Times New Roman"/>
                <w:position w:val="6"/>
                <w:sz w:val="24"/>
              </w:rPr>
            </w:pPr>
            <w:r w:rsidRPr="000125C6">
              <w:rPr>
                <w:rFonts w:ascii="Times New Roman" w:hAnsi="Times New Roman" w:cs="Times New Roman"/>
                <w:position w:val="6"/>
                <w:sz w:val="24"/>
              </w:rPr>
              <w:t>____________</w:t>
            </w:r>
          </w:p>
          <w:p w14:paraId="7CDB2903"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position w:val="6"/>
                <w:sz w:val="20"/>
                <w:szCs w:val="20"/>
              </w:rPr>
              <w:t>(Vardas ir pavardė)</w:t>
            </w:r>
          </w:p>
        </w:tc>
      </w:tr>
    </w:tbl>
    <w:p w14:paraId="367E8661" w14:textId="1F1AA40F" w:rsidR="009B4090" w:rsidRPr="000125C6" w:rsidRDefault="009B4090" w:rsidP="00F22F68">
      <w:pPr>
        <w:widowControl w:val="0"/>
        <w:tabs>
          <w:tab w:val="right" w:leader="underscore" w:pos="9071"/>
        </w:tabs>
        <w:suppressAutoHyphens/>
        <w:ind w:firstLine="0"/>
        <w:jc w:val="left"/>
        <w:textAlignment w:val="baseline"/>
        <w:rPr>
          <w:rFonts w:ascii="Times New Roman" w:hAnsi="Times New Roman" w:cs="Times New Roman"/>
        </w:rPr>
      </w:pPr>
      <w:bookmarkStart w:id="11" w:name="_Pirkimo_sąlygų_3"/>
      <w:bookmarkEnd w:id="7"/>
      <w:bookmarkEnd w:id="11"/>
    </w:p>
    <w:sectPr w:rsidR="009B4090" w:rsidRPr="000125C6"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190D9" w14:textId="77777777" w:rsidR="001A0644" w:rsidRDefault="001A0644" w:rsidP="00D05666">
      <w:r>
        <w:separator/>
      </w:r>
    </w:p>
  </w:endnote>
  <w:endnote w:type="continuationSeparator" w:id="0">
    <w:p w14:paraId="4E59F3C2" w14:textId="77777777" w:rsidR="001A0644" w:rsidRDefault="001A0644" w:rsidP="00D05666">
      <w:r>
        <w:continuationSeparator/>
      </w:r>
    </w:p>
  </w:endnote>
  <w:endnote w:type="continuationNotice" w:id="1">
    <w:p w14:paraId="6AC1AED9" w14:textId="77777777" w:rsidR="001A0644" w:rsidRDefault="001A06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7D6326A0" w:rsidR="0B831528" w:rsidRDefault="000405D8" w:rsidP="000405D8">
    <w:pPr>
      <w:pStyle w:val="Footer"/>
      <w:tabs>
        <w:tab w:val="clear" w:pos="4513"/>
        <w:tab w:val="clear" w:pos="9026"/>
        <w:tab w:val="left" w:pos="179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68EAD" w14:textId="77777777" w:rsidR="001A0644" w:rsidRDefault="001A0644" w:rsidP="00D05666">
      <w:r>
        <w:separator/>
      </w:r>
    </w:p>
  </w:footnote>
  <w:footnote w:type="continuationSeparator" w:id="0">
    <w:p w14:paraId="4F98DBAF" w14:textId="77777777" w:rsidR="001A0644" w:rsidRDefault="001A0644" w:rsidP="00D05666">
      <w:r>
        <w:continuationSeparator/>
      </w:r>
    </w:p>
  </w:footnote>
  <w:footnote w:type="continuationNotice" w:id="1">
    <w:p w14:paraId="05FE29B7" w14:textId="77777777" w:rsidR="001A0644" w:rsidRDefault="001A06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3DDDC7AF"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67D0FD4"/>
    <w:multiLevelType w:val="multilevel"/>
    <w:tmpl w:val="AAFC2EF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8A83F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B37398"/>
    <w:multiLevelType w:val="multilevel"/>
    <w:tmpl w:val="AB186078"/>
    <w:lvl w:ilvl="0">
      <w:start w:val="1"/>
      <w:numFmt w:val="decimal"/>
      <w:lvlText w:val="%1."/>
      <w:lvlJc w:val="left"/>
      <w:pPr>
        <w:ind w:left="1070" w:hanging="360"/>
      </w:pPr>
    </w:lvl>
    <w:lvl w:ilvl="1">
      <w:start w:val="1"/>
      <w:numFmt w:val="decimal"/>
      <w:isLgl/>
      <w:lvlText w:val="%1.%2."/>
      <w:lvlJc w:val="left"/>
      <w:pPr>
        <w:ind w:left="360"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0A32A44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9"/>
  </w:num>
  <w:num w:numId="5">
    <w:abstractNumId w:val="2"/>
  </w:num>
  <w:num w:numId="6">
    <w:abstractNumId w:val="0"/>
  </w:num>
  <w:num w:numId="7">
    <w:abstractNumId w:val="5"/>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9D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5C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5D8"/>
    <w:rsid w:val="00040C0F"/>
    <w:rsid w:val="00040EC2"/>
    <w:rsid w:val="0004137F"/>
    <w:rsid w:val="000423C7"/>
    <w:rsid w:val="000428B5"/>
    <w:rsid w:val="00042D50"/>
    <w:rsid w:val="000431AC"/>
    <w:rsid w:val="00043C51"/>
    <w:rsid w:val="00044728"/>
    <w:rsid w:val="00044836"/>
    <w:rsid w:val="00044AA4"/>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501"/>
    <w:rsid w:val="000561CC"/>
    <w:rsid w:val="000571AD"/>
    <w:rsid w:val="00057346"/>
    <w:rsid w:val="000578C9"/>
    <w:rsid w:val="000601F5"/>
    <w:rsid w:val="0006040C"/>
    <w:rsid w:val="000605C5"/>
    <w:rsid w:val="000608EF"/>
    <w:rsid w:val="00060B51"/>
    <w:rsid w:val="00061466"/>
    <w:rsid w:val="00061E86"/>
    <w:rsid w:val="00062914"/>
    <w:rsid w:val="000633CF"/>
    <w:rsid w:val="00063554"/>
    <w:rsid w:val="00063DE1"/>
    <w:rsid w:val="00064868"/>
    <w:rsid w:val="0006527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31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D6A"/>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1D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644"/>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B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C98"/>
    <w:rsid w:val="002058A4"/>
    <w:rsid w:val="00206179"/>
    <w:rsid w:val="00206F2A"/>
    <w:rsid w:val="0020706E"/>
    <w:rsid w:val="0020796D"/>
    <w:rsid w:val="00207E02"/>
    <w:rsid w:val="00207FAC"/>
    <w:rsid w:val="00210DD6"/>
    <w:rsid w:val="002113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3B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EF"/>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B16"/>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9C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81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D48"/>
    <w:rsid w:val="0031284C"/>
    <w:rsid w:val="00312D59"/>
    <w:rsid w:val="00313C60"/>
    <w:rsid w:val="00313C6E"/>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78"/>
    <w:rsid w:val="00331ED1"/>
    <w:rsid w:val="003321B2"/>
    <w:rsid w:val="0033276B"/>
    <w:rsid w:val="003328D9"/>
    <w:rsid w:val="00333BFA"/>
    <w:rsid w:val="00334EB8"/>
    <w:rsid w:val="0033575F"/>
    <w:rsid w:val="00335A01"/>
    <w:rsid w:val="00335DA5"/>
    <w:rsid w:val="00336B1D"/>
    <w:rsid w:val="003406FD"/>
    <w:rsid w:val="00340882"/>
    <w:rsid w:val="00340F7A"/>
    <w:rsid w:val="0034172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970"/>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B1"/>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08C"/>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106"/>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0DE"/>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C59"/>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5D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FB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DE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9E"/>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68"/>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A0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9DC"/>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3A1"/>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D7C"/>
    <w:rsid w:val="006512AF"/>
    <w:rsid w:val="00651301"/>
    <w:rsid w:val="00651664"/>
    <w:rsid w:val="00651E2B"/>
    <w:rsid w:val="00653069"/>
    <w:rsid w:val="00653A37"/>
    <w:rsid w:val="006541EB"/>
    <w:rsid w:val="006545F9"/>
    <w:rsid w:val="006553EF"/>
    <w:rsid w:val="006563A8"/>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0B5"/>
    <w:rsid w:val="00677B00"/>
    <w:rsid w:val="00677F40"/>
    <w:rsid w:val="00680281"/>
    <w:rsid w:val="00681CDE"/>
    <w:rsid w:val="006824FC"/>
    <w:rsid w:val="00682AD5"/>
    <w:rsid w:val="0068448B"/>
    <w:rsid w:val="00685C49"/>
    <w:rsid w:val="00687997"/>
    <w:rsid w:val="00687E47"/>
    <w:rsid w:val="00687FAB"/>
    <w:rsid w:val="0069058D"/>
    <w:rsid w:val="006912EA"/>
    <w:rsid w:val="00692635"/>
    <w:rsid w:val="00693C7B"/>
    <w:rsid w:val="00694911"/>
    <w:rsid w:val="006966D7"/>
    <w:rsid w:val="00696EED"/>
    <w:rsid w:val="00697986"/>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F2"/>
    <w:rsid w:val="006D0977"/>
    <w:rsid w:val="006D1390"/>
    <w:rsid w:val="006D13D3"/>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C21"/>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DD"/>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80"/>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72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38"/>
    <w:rsid w:val="007C0612"/>
    <w:rsid w:val="007C0697"/>
    <w:rsid w:val="007C1FE3"/>
    <w:rsid w:val="007C31B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39"/>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EE0"/>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3C3"/>
    <w:rsid w:val="00851498"/>
    <w:rsid w:val="00851768"/>
    <w:rsid w:val="00851A48"/>
    <w:rsid w:val="00852F58"/>
    <w:rsid w:val="0085360B"/>
    <w:rsid w:val="008536DF"/>
    <w:rsid w:val="008537D3"/>
    <w:rsid w:val="00854EFE"/>
    <w:rsid w:val="008563C3"/>
    <w:rsid w:val="00856DBF"/>
    <w:rsid w:val="008576A8"/>
    <w:rsid w:val="00857DE3"/>
    <w:rsid w:val="00860D7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149"/>
    <w:rsid w:val="0088657A"/>
    <w:rsid w:val="00886C5B"/>
    <w:rsid w:val="0088768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20A"/>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CCE"/>
    <w:rsid w:val="008E50AC"/>
    <w:rsid w:val="008E5D4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C10"/>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80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5B0"/>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A87"/>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130"/>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86A"/>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A0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0B9"/>
    <w:rsid w:val="00C075EF"/>
    <w:rsid w:val="00C07985"/>
    <w:rsid w:val="00C07B07"/>
    <w:rsid w:val="00C07FA5"/>
    <w:rsid w:val="00C11375"/>
    <w:rsid w:val="00C114E1"/>
    <w:rsid w:val="00C11848"/>
    <w:rsid w:val="00C11B4C"/>
    <w:rsid w:val="00C11DD1"/>
    <w:rsid w:val="00C122CF"/>
    <w:rsid w:val="00C12604"/>
    <w:rsid w:val="00C1268D"/>
    <w:rsid w:val="00C13065"/>
    <w:rsid w:val="00C13521"/>
    <w:rsid w:val="00C137BA"/>
    <w:rsid w:val="00C13AA7"/>
    <w:rsid w:val="00C13D69"/>
    <w:rsid w:val="00C1441F"/>
    <w:rsid w:val="00C1458E"/>
    <w:rsid w:val="00C147E1"/>
    <w:rsid w:val="00C14D52"/>
    <w:rsid w:val="00C158E9"/>
    <w:rsid w:val="00C160A1"/>
    <w:rsid w:val="00C16987"/>
    <w:rsid w:val="00C16C14"/>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941"/>
    <w:rsid w:val="00C65C6C"/>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FC9"/>
    <w:rsid w:val="00C92A15"/>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F2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DF"/>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612"/>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22C"/>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67C"/>
    <w:rsid w:val="00D31FE9"/>
    <w:rsid w:val="00D324CF"/>
    <w:rsid w:val="00D325C1"/>
    <w:rsid w:val="00D32E3B"/>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8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804"/>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C4D"/>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2A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5B"/>
    <w:rsid w:val="00E4584D"/>
    <w:rsid w:val="00E46283"/>
    <w:rsid w:val="00E46A71"/>
    <w:rsid w:val="00E508D6"/>
    <w:rsid w:val="00E50D81"/>
    <w:rsid w:val="00E50F51"/>
    <w:rsid w:val="00E50F94"/>
    <w:rsid w:val="00E51882"/>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522"/>
    <w:rsid w:val="00E6378C"/>
    <w:rsid w:val="00E63A8A"/>
    <w:rsid w:val="00E63E0C"/>
    <w:rsid w:val="00E640C9"/>
    <w:rsid w:val="00E64158"/>
    <w:rsid w:val="00E6426D"/>
    <w:rsid w:val="00E6448D"/>
    <w:rsid w:val="00E655C9"/>
    <w:rsid w:val="00E655D1"/>
    <w:rsid w:val="00E65C12"/>
    <w:rsid w:val="00E65E3A"/>
    <w:rsid w:val="00E65FA9"/>
    <w:rsid w:val="00E660CD"/>
    <w:rsid w:val="00E666D6"/>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D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3D2"/>
    <w:rsid w:val="00EC6361"/>
    <w:rsid w:val="00EC6C73"/>
    <w:rsid w:val="00EC702A"/>
    <w:rsid w:val="00EC790E"/>
    <w:rsid w:val="00ED0027"/>
    <w:rsid w:val="00ED0C16"/>
    <w:rsid w:val="00ED0CA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F6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06B"/>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5593D9E-A7B2-499B-BFA3-06F5A86C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Pages>
  <Words>2927</Words>
  <Characters>1669</Characters>
  <Application>Microsoft Office Word</Application>
  <DocSecurity>0</DocSecurity>
  <Lines>13</Lines>
  <Paragraphs>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VšĮ Lietuvos sveikatos mokslų universiteto praktinio mokymo ir bandymų centras v</vt:lpstr>
      <vt:lpstr>    Perkančioji organizacija numato įsigyti 6000 kg pieno pakaitalų veršeliams. Pien</vt:lpstr>
      <vt:lpstr>    Perkamas kiekis pristatomas vienu metu iki 2024 m. sausio 30 d., supakavimas – n</vt:lpstr>
      <vt:lpstr>    Perkamų pieno pakaitalų veršeliams reikalavimai pateikiami 1 lentelėje. </vt:lpstr>
      <vt:lpstr>    1 lentelė. Pieno pakaitalai veršeliams (BVPŽ – 15511700-0 – pieno milteliai).</vt:lpstr>
      <vt:lpstr>    </vt:lpstr>
      <vt:lpstr>    </vt:lpstr>
      <vt:lpstr>    Aplinkosauginiai kriterijai Prekėms nustatomi vadovaujantis Aplinkos apsaugos kr</vt:lpstr>
      <vt:lpstr>    Prekių pakuotės turi būti laikytinos perdirbamosiomis pakuotėmis pagal Lietuvos </vt:lpstr>
    </vt:vector>
  </TitlesOfParts>
  <Company/>
  <LinksUpToDate>false</LinksUpToDate>
  <CharactersWithSpaces>4587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309</cp:revision>
  <cp:lastPrinted>2021-11-03T05:49:00Z</cp:lastPrinted>
  <dcterms:created xsi:type="dcterms:W3CDTF">2024-11-27T12:12:00Z</dcterms:created>
  <dcterms:modified xsi:type="dcterms:W3CDTF">2024-12-16T12:45:00Z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