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A7B3" w14:textId="0E06D6F0" w:rsidR="00AF5C43" w:rsidRPr="00897689" w:rsidRDefault="001B1F83" w:rsidP="001B1F83">
      <w:pPr>
        <w:pStyle w:val="Heading"/>
        <w:jc w:val="right"/>
        <w:rPr>
          <w:rFonts w:cs="Times New Roman"/>
          <w:b w:val="0"/>
          <w:bCs w:val="0"/>
          <w:i/>
          <w:iCs/>
          <w:caps w:val="0"/>
          <w:sz w:val="24"/>
          <w:szCs w:val="24"/>
          <w:lang w:val="lt-LT"/>
        </w:rPr>
      </w:pPr>
      <w:r w:rsidRPr="00897689">
        <w:rPr>
          <w:rFonts w:cs="Times New Roman"/>
          <w:b w:val="0"/>
          <w:bCs w:val="0"/>
          <w:i/>
          <w:iCs/>
          <w:caps w:val="0"/>
          <w:sz w:val="24"/>
          <w:szCs w:val="24"/>
          <w:lang w:val="lt-LT"/>
        </w:rPr>
        <w:t xml:space="preserve">Pirkimo </w:t>
      </w:r>
      <w:r w:rsidR="00DF393F" w:rsidRPr="00897689">
        <w:rPr>
          <w:rFonts w:cs="Times New Roman"/>
          <w:b w:val="0"/>
          <w:bCs w:val="0"/>
          <w:i/>
          <w:iCs/>
          <w:caps w:val="0"/>
          <w:sz w:val="24"/>
          <w:szCs w:val="24"/>
          <w:lang w:val="lt-LT"/>
        </w:rPr>
        <w:t>dokumentų</w:t>
      </w:r>
      <w:r w:rsidRPr="00897689">
        <w:rPr>
          <w:rFonts w:cs="Times New Roman"/>
          <w:b w:val="0"/>
          <w:bCs w:val="0"/>
          <w:i/>
          <w:iCs/>
          <w:caps w:val="0"/>
          <w:sz w:val="24"/>
          <w:szCs w:val="24"/>
          <w:lang w:val="lt-LT"/>
        </w:rPr>
        <w:t xml:space="preserve"> </w:t>
      </w:r>
      <w:r w:rsidR="00E93D74" w:rsidRPr="00897689">
        <w:rPr>
          <w:rFonts w:cs="Times New Roman"/>
          <w:b w:val="0"/>
          <w:bCs w:val="0"/>
          <w:i/>
          <w:iCs/>
          <w:caps w:val="0"/>
          <w:sz w:val="24"/>
          <w:szCs w:val="24"/>
          <w:lang w:val="lt-LT"/>
        </w:rPr>
        <w:t>7</w:t>
      </w:r>
      <w:r w:rsidR="007E52B6" w:rsidRPr="00897689">
        <w:rPr>
          <w:rFonts w:cs="Times New Roman"/>
          <w:b w:val="0"/>
          <w:bCs w:val="0"/>
          <w:i/>
          <w:iCs/>
          <w:caps w:val="0"/>
          <w:sz w:val="24"/>
          <w:szCs w:val="24"/>
          <w:lang w:val="lt-LT"/>
        </w:rPr>
        <w:t xml:space="preserve"> </w:t>
      </w:r>
      <w:r w:rsidRPr="00897689">
        <w:rPr>
          <w:rFonts w:cs="Times New Roman"/>
          <w:b w:val="0"/>
          <w:bCs w:val="0"/>
          <w:i/>
          <w:iCs/>
          <w:caps w:val="0"/>
          <w:sz w:val="24"/>
          <w:szCs w:val="24"/>
          <w:lang w:val="lt-LT"/>
        </w:rPr>
        <w:t>priedas</w:t>
      </w:r>
    </w:p>
    <w:p w14:paraId="5F387A8C" w14:textId="77777777" w:rsidR="00C44A30" w:rsidRPr="00897689" w:rsidRDefault="00C44A30" w:rsidP="0001335D">
      <w:pPr>
        <w:pStyle w:val="Body2"/>
        <w:rPr>
          <w:b/>
          <w:bCs/>
          <w:i/>
          <w:iCs/>
          <w:caps/>
          <w:lang w:val="lt-LT"/>
        </w:rPr>
      </w:pPr>
    </w:p>
    <w:p w14:paraId="0E140724" w14:textId="77777777" w:rsidR="007E36C1" w:rsidRPr="00782D2B" w:rsidRDefault="007E36C1" w:rsidP="007E36C1">
      <w:pPr>
        <w:pStyle w:val="Body2"/>
        <w:jc w:val="center"/>
        <w:rPr>
          <w:rFonts w:eastAsia="Times New Roman" w:cs="Times New Roman"/>
          <w:b/>
          <w:bCs/>
          <w:color w:val="000000" w:themeColor="text1"/>
          <w:sz w:val="24"/>
          <w:szCs w:val="24"/>
          <w:lang w:val="lt-LT"/>
        </w:rPr>
      </w:pPr>
      <w:r w:rsidRPr="00782D2B">
        <w:rPr>
          <w:rFonts w:eastAsia="Times New Roman" w:cs="Times New Roman"/>
          <w:b/>
          <w:bCs/>
          <w:color w:val="000000" w:themeColor="text1"/>
          <w:sz w:val="24"/>
          <w:szCs w:val="24"/>
          <w:lang w:val="lt-LT"/>
        </w:rPr>
        <w:t>SĄLYGOS, KURIOMIS DRAUDŽIAMAS IR RIBOJAMAS TIEKĖJŲ DALYVAVIMAS PIRKIME IR TIEKĖJŲ PATIKIMUMO REIKALAVIMAI</w:t>
      </w:r>
    </w:p>
    <w:p w14:paraId="4709C301" w14:textId="77777777" w:rsidR="007E36C1" w:rsidRPr="0001335D" w:rsidRDefault="007E36C1" w:rsidP="0001335D">
      <w:pPr>
        <w:pStyle w:val="Body2"/>
        <w:rPr>
          <w:b/>
          <w:bCs/>
          <w:caps/>
          <w:lang w:val="lt-LT"/>
        </w:rPr>
      </w:pPr>
    </w:p>
    <w:p w14:paraId="52F9F8DE" w14:textId="77777777" w:rsidR="00FC1DAC" w:rsidRPr="001D0536" w:rsidRDefault="00FC1DAC" w:rsidP="00AB3A1F">
      <w:pPr>
        <w:pStyle w:val="Heading"/>
        <w:jc w:val="center"/>
        <w:rPr>
          <w:rFonts w:cs="Times New Roman"/>
          <w:caps w:val="0"/>
          <w:color w:val="000000"/>
          <w:spacing w:val="0"/>
          <w:sz w:val="24"/>
          <w:szCs w:val="24"/>
          <w:u w:color="000000"/>
          <w:lang w:val="lt-LT"/>
        </w:rPr>
      </w:pPr>
    </w:p>
    <w:tbl>
      <w:tblPr>
        <w:tblStyle w:val="Lentelstinklelis"/>
        <w:tblW w:w="15026" w:type="dxa"/>
        <w:tblInd w:w="-5" w:type="dxa"/>
        <w:tblLayout w:type="fixed"/>
        <w:tblLook w:val="04A0" w:firstRow="1" w:lastRow="0" w:firstColumn="1" w:lastColumn="0" w:noHBand="0" w:noVBand="1"/>
      </w:tblPr>
      <w:tblGrid>
        <w:gridCol w:w="709"/>
        <w:gridCol w:w="7513"/>
        <w:gridCol w:w="4394"/>
        <w:gridCol w:w="2410"/>
      </w:tblGrid>
      <w:tr w:rsidR="00693723" w:rsidRPr="00494C4F" w14:paraId="1009C711" w14:textId="77777777">
        <w:tc>
          <w:tcPr>
            <w:tcW w:w="709" w:type="dxa"/>
            <w:vAlign w:val="center"/>
          </w:tcPr>
          <w:p w14:paraId="5E4B077F" w14:textId="77777777" w:rsidR="00693723" w:rsidRPr="00494C4F" w:rsidRDefault="0069372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000000" w:themeColor="text1"/>
                <w:sz w:val="24"/>
                <w:szCs w:val="24"/>
                <w:lang w:val="lt-LT"/>
              </w:rPr>
            </w:pPr>
            <w:r w:rsidRPr="00494C4F">
              <w:rPr>
                <w:rFonts w:ascii="Times New Roman" w:eastAsia="Times New Roman" w:hAnsi="Times New Roman" w:cs="Times New Roman"/>
                <w:b/>
                <w:bCs/>
                <w:color w:val="000000" w:themeColor="text1"/>
                <w:sz w:val="24"/>
                <w:szCs w:val="24"/>
                <w:lang w:val="lt-LT"/>
              </w:rPr>
              <w:t>Eil. Nr.</w:t>
            </w:r>
          </w:p>
        </w:tc>
        <w:tc>
          <w:tcPr>
            <w:tcW w:w="7513" w:type="dxa"/>
            <w:vAlign w:val="center"/>
          </w:tcPr>
          <w:p w14:paraId="7F6B8E8A" w14:textId="77777777" w:rsidR="00693723" w:rsidRPr="00494C4F" w:rsidRDefault="00693723">
            <w:pPr>
              <w:jc w:val="center"/>
              <w:rPr>
                <w:b/>
                <w:bCs/>
                <w:color w:val="000000" w:themeColor="text1"/>
                <w:sz w:val="24"/>
                <w:szCs w:val="24"/>
              </w:rPr>
            </w:pPr>
            <w:r w:rsidRPr="00494C4F">
              <w:rPr>
                <w:b/>
                <w:bCs/>
                <w:color w:val="000000" w:themeColor="text1"/>
                <w:sz w:val="24"/>
                <w:szCs w:val="24"/>
              </w:rPr>
              <w:t>Sąlygos, kuriomis draudžiamas ir ribojamas tiekėjų dalyvavimas pirkime</w:t>
            </w:r>
          </w:p>
        </w:tc>
        <w:tc>
          <w:tcPr>
            <w:tcW w:w="4394" w:type="dxa"/>
            <w:vAlign w:val="center"/>
          </w:tcPr>
          <w:p w14:paraId="5C484A8E" w14:textId="77777777" w:rsidR="00693723" w:rsidRPr="00494C4F" w:rsidRDefault="00693723">
            <w:pPr>
              <w:jc w:val="center"/>
              <w:rPr>
                <w:rFonts w:eastAsia="Times New Roman"/>
                <w:b/>
                <w:bCs/>
                <w:color w:val="000000" w:themeColor="text1"/>
                <w:sz w:val="24"/>
                <w:szCs w:val="24"/>
              </w:rPr>
            </w:pPr>
            <w:r w:rsidRPr="00494C4F">
              <w:rPr>
                <w:b/>
                <w:bCs/>
                <w:color w:val="000000" w:themeColor="text1"/>
                <w:sz w:val="24"/>
                <w:szCs w:val="24"/>
              </w:rPr>
              <w:t>Sąlygų nebuvimą įrodantys dokumentai</w:t>
            </w:r>
          </w:p>
        </w:tc>
        <w:tc>
          <w:tcPr>
            <w:tcW w:w="2410" w:type="dxa"/>
            <w:vAlign w:val="center"/>
          </w:tcPr>
          <w:p w14:paraId="5C60FE54" w14:textId="77777777" w:rsidR="00693723" w:rsidRPr="00494C4F" w:rsidRDefault="00693723">
            <w:pPr>
              <w:jc w:val="center"/>
              <w:rPr>
                <w:b/>
                <w:bCs/>
                <w:color w:val="000000" w:themeColor="text1"/>
                <w:sz w:val="24"/>
                <w:szCs w:val="24"/>
              </w:rPr>
            </w:pPr>
            <w:r w:rsidRPr="00494C4F">
              <w:rPr>
                <w:b/>
                <w:bCs/>
                <w:color w:val="000000" w:themeColor="text1"/>
                <w:sz w:val="24"/>
                <w:szCs w:val="24"/>
              </w:rPr>
              <w:t>Subjektai, kuriems taikomi reikalavimai</w:t>
            </w:r>
          </w:p>
        </w:tc>
      </w:tr>
      <w:tr w:rsidR="00693723" w:rsidRPr="001D0536" w14:paraId="55B69BF7" w14:textId="77777777">
        <w:tc>
          <w:tcPr>
            <w:tcW w:w="709" w:type="dxa"/>
          </w:tcPr>
          <w:p w14:paraId="622695E4" w14:textId="77777777" w:rsidR="00693723" w:rsidRPr="001D0536" w:rsidRDefault="00693723">
            <w:pPr>
              <w:pStyle w:val="Sraopastraipa"/>
              <w:numPr>
                <w:ilvl w:val="0"/>
                <w:numId w:val="11"/>
              </w:numPr>
              <w:jc w:val="center"/>
            </w:pPr>
          </w:p>
        </w:tc>
        <w:tc>
          <w:tcPr>
            <w:tcW w:w="7513" w:type="dxa"/>
          </w:tcPr>
          <w:p w14:paraId="7D5126F0" w14:textId="07030F5C" w:rsidR="00693723" w:rsidRPr="001D0536" w:rsidRDefault="00693723">
            <w:pPr>
              <w:rPr>
                <w:color w:val="000000"/>
                <w:sz w:val="24"/>
                <w:szCs w:val="24"/>
                <w:lang w:eastAsia="lt-LT"/>
              </w:rPr>
            </w:pPr>
            <w:r w:rsidRPr="001D0536">
              <w:rPr>
                <w:color w:val="000000"/>
                <w:sz w:val="24"/>
                <w:szCs w:val="24"/>
                <w:lang w:eastAsia="lt-LT"/>
              </w:rPr>
              <w:t xml:space="preserve">Perkančioji organizacija atmeta </w:t>
            </w:r>
            <w:r w:rsidR="00EB79A8">
              <w:rPr>
                <w:color w:val="000000"/>
                <w:sz w:val="24"/>
                <w:szCs w:val="24"/>
                <w:lang w:eastAsia="lt-LT"/>
              </w:rPr>
              <w:t>paraiškas</w:t>
            </w:r>
            <w:r w:rsidRPr="001D0536">
              <w:rPr>
                <w:color w:val="000000"/>
                <w:sz w:val="24"/>
                <w:szCs w:val="24"/>
                <w:lang w:eastAsia="lt-LT"/>
              </w:rPr>
              <w:t>:</w:t>
            </w:r>
          </w:p>
          <w:p w14:paraId="2D4FC099" w14:textId="77777777" w:rsidR="00693723" w:rsidRPr="001D0536" w:rsidRDefault="00693723">
            <w:pPr>
              <w:rPr>
                <w:sz w:val="24"/>
                <w:szCs w:val="24"/>
              </w:rPr>
            </w:pPr>
            <w:r w:rsidRPr="00D10F7B">
              <w:rPr>
                <w:sz w:val="24"/>
                <w:szCs w:val="24"/>
              </w:rPr>
              <w:t>Lietuvos Respublikos viešųjų pirkimų, atliekamų gynybos ir saugumo srityje, įstatym</w:t>
            </w:r>
            <w:r>
              <w:rPr>
                <w:sz w:val="24"/>
                <w:szCs w:val="24"/>
              </w:rPr>
              <w:t xml:space="preserve">o (toliau - </w:t>
            </w:r>
            <w:r w:rsidRPr="00D10F7B">
              <w:rPr>
                <w:sz w:val="24"/>
                <w:szCs w:val="24"/>
              </w:rPr>
              <w:t xml:space="preserve"> VPAGSSĮ</w:t>
            </w:r>
            <w:r>
              <w:rPr>
                <w:sz w:val="24"/>
                <w:szCs w:val="24"/>
              </w:rPr>
              <w:t xml:space="preserve">) </w:t>
            </w:r>
            <w:r w:rsidRPr="001D0536">
              <w:rPr>
                <w:sz w:val="24"/>
                <w:szCs w:val="24"/>
              </w:rPr>
              <w:t>34 str. 1 d</w:t>
            </w:r>
            <w:r>
              <w:rPr>
                <w:sz w:val="24"/>
                <w:szCs w:val="24"/>
              </w:rPr>
              <w:t>.</w:t>
            </w:r>
            <w:r w:rsidRPr="001D0536">
              <w:rPr>
                <w:sz w:val="24"/>
                <w:szCs w:val="24"/>
              </w:rPr>
              <w:t xml:space="preserve"> 1 ir 2 p. </w:t>
            </w:r>
          </w:p>
          <w:p w14:paraId="679C675A" w14:textId="77777777" w:rsidR="00693723" w:rsidRPr="001D0536" w:rsidRDefault="00693723">
            <w:pPr>
              <w:rPr>
                <w:sz w:val="24"/>
                <w:szCs w:val="24"/>
              </w:rPr>
            </w:pPr>
            <w:r w:rsidRPr="001D0536">
              <w:rPr>
                <w:sz w:val="24"/>
                <w:szCs w:val="24"/>
              </w:rPr>
              <w:t xml:space="preserve">1.1. 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 </w:t>
            </w:r>
          </w:p>
          <w:p w14:paraId="7635C341" w14:textId="77777777" w:rsidR="00693723" w:rsidRPr="001D0536" w:rsidRDefault="00693723">
            <w:pPr>
              <w:rPr>
                <w:sz w:val="24"/>
                <w:szCs w:val="24"/>
              </w:rPr>
            </w:pPr>
            <w:r w:rsidRPr="001D0536">
              <w:rPr>
                <w:sz w:val="24"/>
                <w:szCs w:val="24"/>
              </w:rPr>
              <w:t xml:space="preserve">a) dalyvavimą nusikalstamame susivienijime, jo organizavimą ar vadovavimą jam; </w:t>
            </w:r>
          </w:p>
          <w:p w14:paraId="07909378" w14:textId="77777777" w:rsidR="00693723" w:rsidRPr="001D0536" w:rsidRDefault="00693723">
            <w:pPr>
              <w:rPr>
                <w:sz w:val="24"/>
                <w:szCs w:val="24"/>
              </w:rPr>
            </w:pPr>
            <w:r w:rsidRPr="001D0536">
              <w:rPr>
                <w:sz w:val="24"/>
                <w:szCs w:val="24"/>
              </w:rPr>
              <w:t xml:space="preserve">b) teroristinį ar su teroristine veikla susijusį nusikaltimą, valstybės paslapties atskleidimą ar praradimą; </w:t>
            </w:r>
          </w:p>
          <w:p w14:paraId="50762A00" w14:textId="77777777" w:rsidR="00693723" w:rsidRPr="001D0536" w:rsidRDefault="00693723">
            <w:pPr>
              <w:rPr>
                <w:sz w:val="24"/>
                <w:szCs w:val="24"/>
              </w:rPr>
            </w:pPr>
            <w:r w:rsidRPr="001D0536">
              <w:rPr>
                <w:sz w:val="24"/>
                <w:szCs w:val="24"/>
              </w:rPr>
              <w:t xml:space="preserve">c) kyšininkavimą, prekybą poveikiu, papirkimą; </w:t>
            </w:r>
          </w:p>
          <w:p w14:paraId="60361FCF" w14:textId="77777777" w:rsidR="00693723" w:rsidRPr="001D0536" w:rsidRDefault="00693723">
            <w:pPr>
              <w:rPr>
                <w:sz w:val="24"/>
                <w:szCs w:val="24"/>
              </w:rPr>
            </w:pPr>
            <w:r w:rsidRPr="001D0536">
              <w:rPr>
                <w:sz w:val="24"/>
                <w:szCs w:val="24"/>
              </w:rPr>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176F31ED" w14:textId="77777777" w:rsidR="00693723" w:rsidRPr="001D0536" w:rsidRDefault="00693723">
            <w:pPr>
              <w:rPr>
                <w:sz w:val="24"/>
                <w:szCs w:val="24"/>
              </w:rPr>
            </w:pPr>
            <w:r w:rsidRPr="001D0536">
              <w:rPr>
                <w:sz w:val="24"/>
                <w:szCs w:val="24"/>
              </w:rPr>
              <w:t xml:space="preserve">e) nusikalstamu būdu gauto turto legalizavimą; </w:t>
            </w:r>
          </w:p>
          <w:p w14:paraId="1FDB0FE4" w14:textId="77777777" w:rsidR="00693723" w:rsidRPr="001D0536" w:rsidRDefault="00693723">
            <w:pPr>
              <w:rPr>
                <w:sz w:val="24"/>
                <w:szCs w:val="24"/>
              </w:rPr>
            </w:pPr>
            <w:r w:rsidRPr="001D0536">
              <w:rPr>
                <w:sz w:val="24"/>
                <w:szCs w:val="24"/>
              </w:rPr>
              <w:lastRenderedPageBreak/>
              <w:t>f) kitose valstybėse padarytą nusikaltimą, apibrėžtą kitų valstybių baudžiamuosiuose įstatymuose, įgyvendinančiuose Direktyvos 2009/81/EB 39 straipsnio 1 dalyje išvardytus Europos Sąjungos teisės aktus.</w:t>
            </w:r>
          </w:p>
          <w:p w14:paraId="31FD598C" w14:textId="77777777" w:rsidR="00693723" w:rsidRPr="001D0536" w:rsidRDefault="00693723">
            <w:pPr>
              <w:rPr>
                <w:sz w:val="24"/>
                <w:szCs w:val="24"/>
              </w:rPr>
            </w:pPr>
            <w:r w:rsidRPr="001D0536">
              <w:rPr>
                <w:sz w:val="24"/>
                <w:szCs w:val="24"/>
              </w:rPr>
              <w:t xml:space="preserve">1.2. </w:t>
            </w:r>
            <w:r w:rsidRPr="001D0536">
              <w:rPr>
                <w:color w:val="000000"/>
                <w:sz w:val="24"/>
                <w:szCs w:val="24"/>
                <w:lang w:eastAsia="lt-LT"/>
              </w:rPr>
              <w:t>dėl tiekėjo (juridinio asmens) per pastaruosius 5 metus yra įsiteisėjęs apkaltinamasis teismo nuosprendis už 1.1 punkto a–f papunkčiuose nurodytas nusikalstamas veikas;</w:t>
            </w:r>
          </w:p>
        </w:tc>
        <w:tc>
          <w:tcPr>
            <w:tcW w:w="4394" w:type="dxa"/>
          </w:tcPr>
          <w:p w14:paraId="5F6120C8" w14:textId="77777777" w:rsidR="00693723" w:rsidRPr="001D0536" w:rsidRDefault="00693723">
            <w:pPr>
              <w:rPr>
                <w:sz w:val="24"/>
                <w:szCs w:val="24"/>
              </w:rPr>
            </w:pPr>
            <w:r w:rsidRPr="001D0536">
              <w:rPr>
                <w:sz w:val="24"/>
                <w:szCs w:val="24"/>
              </w:rPr>
              <w:lastRenderedPageBreak/>
              <w:t>1.1. Išrašas iš teismo sprendimo arba Informatikos ir ryšių departamento prie Vidaus reikalų ministerijos pažyma (pagal Įstatymo 34 straipsnio 1 dalies 1 arba 2 punktą) arba atitinkamos užsienio šalies institucijos dokumentas.</w:t>
            </w:r>
          </w:p>
          <w:p w14:paraId="2C337917" w14:textId="77777777" w:rsidR="00693723" w:rsidRPr="001D0536" w:rsidRDefault="00693723">
            <w:pPr>
              <w:rPr>
                <w:sz w:val="24"/>
                <w:szCs w:val="24"/>
              </w:rPr>
            </w:pPr>
            <w:r w:rsidRPr="001D0536">
              <w:rPr>
                <w:sz w:val="24"/>
                <w:szCs w:val="24"/>
              </w:rPr>
              <w:t>Pateikiamas dokumentas turi būti išduotas ne anksčiau kaip 180 dienų iki paraiškų priėmimo termino pabaigos. Jei dokumentas išduotas anksčiau, tačiau jo galiojimo terminas ilgesnis nei paraiškų priėmimo terminas, toks dokumentas jo galiojimo laikotarpiu yra priimtinas.</w:t>
            </w:r>
          </w:p>
        </w:tc>
        <w:tc>
          <w:tcPr>
            <w:tcW w:w="2410" w:type="dxa"/>
          </w:tcPr>
          <w:p w14:paraId="4DB9386D" w14:textId="657930F9" w:rsidR="00693723" w:rsidRPr="001D0536" w:rsidRDefault="00693723">
            <w:pPr>
              <w:rPr>
                <w:sz w:val="24"/>
                <w:szCs w:val="24"/>
              </w:rPr>
            </w:pPr>
            <w:r w:rsidRPr="001D0536">
              <w:rPr>
                <w:sz w:val="24"/>
                <w:szCs w:val="24"/>
              </w:rPr>
              <w:t xml:space="preserve">Tiekėjas, kiekvienas </w:t>
            </w:r>
            <w:r w:rsidRPr="00CE47B9">
              <w:rPr>
                <w:sz w:val="24"/>
                <w:szCs w:val="24"/>
              </w:rPr>
              <w:t>ūkio subjektų grupės narys ir subtiekėjai</w:t>
            </w:r>
            <w:r w:rsidR="00A1660F" w:rsidRPr="00CE47B9">
              <w:rPr>
                <w:sz w:val="24"/>
                <w:szCs w:val="24"/>
              </w:rPr>
              <w:t xml:space="preserve">, </w:t>
            </w:r>
            <w:r w:rsidR="006753D2" w:rsidRPr="00C47E21">
              <w:rPr>
                <w:sz w:val="24"/>
                <w:szCs w:val="24"/>
              </w:rPr>
              <w:t>kurių pajėgumais remiasi tiekėjas siekdamas atitikti pirkimo sąlygose nurodytus kvalifikacinius reikalavimus</w:t>
            </w:r>
            <w:r w:rsidR="007727FD" w:rsidRPr="00C47E21">
              <w:rPr>
                <w:sz w:val="24"/>
                <w:szCs w:val="24"/>
              </w:rPr>
              <w:t xml:space="preserve"> bei kiti subtiek</w:t>
            </w:r>
            <w:r w:rsidR="00CE47B9" w:rsidRPr="00C47E21">
              <w:rPr>
                <w:sz w:val="24"/>
                <w:szCs w:val="24"/>
              </w:rPr>
              <w:t>ėjai</w:t>
            </w:r>
          </w:p>
        </w:tc>
      </w:tr>
      <w:tr w:rsidR="00693723" w:rsidRPr="001D0536" w14:paraId="2E160B0E" w14:textId="77777777">
        <w:tc>
          <w:tcPr>
            <w:tcW w:w="709" w:type="dxa"/>
          </w:tcPr>
          <w:p w14:paraId="598A41EC" w14:textId="77777777" w:rsidR="00693723" w:rsidRPr="001D0536" w:rsidRDefault="00693723">
            <w:pPr>
              <w:pStyle w:val="Sraopastraipa"/>
              <w:numPr>
                <w:ilvl w:val="0"/>
                <w:numId w:val="11"/>
              </w:numPr>
              <w:jc w:val="center"/>
            </w:pPr>
          </w:p>
        </w:tc>
        <w:tc>
          <w:tcPr>
            <w:tcW w:w="7513" w:type="dxa"/>
          </w:tcPr>
          <w:p w14:paraId="280FE9DB" w14:textId="77777777" w:rsidR="00693723" w:rsidRPr="001D0536" w:rsidRDefault="00693723">
            <w:pPr>
              <w:rPr>
                <w:sz w:val="24"/>
                <w:szCs w:val="24"/>
              </w:rPr>
            </w:pPr>
            <w:r w:rsidRPr="001D0536">
              <w:rPr>
                <w:sz w:val="24"/>
                <w:szCs w:val="24"/>
              </w:rPr>
              <w:t>VPAGSSĮ 34 str. 1 d. 3 p.</w:t>
            </w:r>
          </w:p>
          <w:p w14:paraId="058B3859" w14:textId="77777777" w:rsidR="00693723" w:rsidRPr="001D0536" w:rsidRDefault="00693723">
            <w:pPr>
              <w:rPr>
                <w:sz w:val="24"/>
                <w:szCs w:val="24"/>
              </w:rPr>
            </w:pPr>
            <w:r w:rsidRPr="001D0536">
              <w:rPr>
                <w:sz w:val="24"/>
                <w:szCs w:val="24"/>
              </w:rPr>
              <w:t xml:space="preserve">Tiekėjas yra padaręs rimtą profesinį pažeidimą, dėl kurio perkančioji organizacija abejoja tiekėjo sąžiningumu ir gali tai įrodyti bet kokiomis tinkamomis priemonėmis, kai jis: </w:t>
            </w:r>
          </w:p>
          <w:p w14:paraId="48FD743D" w14:textId="77777777" w:rsidR="00693723" w:rsidRPr="001D0536" w:rsidRDefault="00693723">
            <w:pPr>
              <w:rPr>
                <w:sz w:val="24"/>
                <w:szCs w:val="24"/>
              </w:rPr>
            </w:pPr>
            <w:r w:rsidRPr="001D0536">
              <w:rPr>
                <w:sz w:val="24"/>
                <w:szCs w:val="24"/>
              </w:rPr>
              <w:t xml:space="preserve">a) yra padaręs finansinės atskaitomybės ir audito teisės aktų pažeidimą ir nuo jo padarymo dienos praėjo mažiau kaip vieni metai; </w:t>
            </w:r>
          </w:p>
          <w:p w14:paraId="3E61340F" w14:textId="77777777" w:rsidR="00693723" w:rsidRPr="001D0536" w:rsidRDefault="00693723">
            <w:pPr>
              <w:rPr>
                <w:sz w:val="24"/>
                <w:szCs w:val="24"/>
              </w:rPr>
            </w:pPr>
            <w:r w:rsidRPr="001D0536">
              <w:rPr>
                <w:sz w:val="24"/>
                <w:szCs w:val="24"/>
              </w:rPr>
              <w:t>b) neatitinka minimalių patikimo mokesčių mokėtojo kriterijų, nustatytų Lietuvos Respublikos mokesčių administravimo įstatymo 40</w:t>
            </w:r>
            <w:r w:rsidRPr="001D0536">
              <w:rPr>
                <w:sz w:val="24"/>
                <w:szCs w:val="24"/>
                <w:vertAlign w:val="superscript"/>
              </w:rPr>
              <w:t>1</w:t>
            </w:r>
            <w:r w:rsidRPr="001D0536">
              <w:rPr>
                <w:sz w:val="24"/>
                <w:szCs w:val="24"/>
              </w:rPr>
              <w:t xml:space="preserve"> straipsnio 1 dalyje. Taikant šį tiekėjo pašalinimo iš pirkimo procedūros pagrindą, vadovaujamasi Mokesčių administravimo įstatymo 40</w:t>
            </w:r>
            <w:r w:rsidRPr="001D0536">
              <w:rPr>
                <w:sz w:val="24"/>
                <w:szCs w:val="24"/>
                <w:vertAlign w:val="superscript"/>
              </w:rPr>
              <w:t>1</w:t>
            </w:r>
            <w:r w:rsidRPr="001D0536">
              <w:rPr>
                <w:sz w:val="24"/>
                <w:szCs w:val="24"/>
              </w:rPr>
              <w:t xml:space="preserve"> straipsnio 1 dalyje nustatytais terminais, juos skaičiuojant nuo Mokesčių administravimo įstatymo 40</w:t>
            </w:r>
            <w:r w:rsidRPr="001D0536">
              <w:rPr>
                <w:sz w:val="24"/>
                <w:szCs w:val="24"/>
                <w:vertAlign w:val="superscript"/>
              </w:rPr>
              <w:t>1</w:t>
            </w:r>
            <w:r w:rsidRPr="001D0536">
              <w:rPr>
                <w:sz w:val="24"/>
                <w:szCs w:val="24"/>
              </w:rPr>
              <w:t xml:space="preserve"> straipsnio 1 dalyje nurodytų pažeidimų padarymo dienos, tačiau visais atvejais šie terminai negali būti ilgesni negu 3 metai; </w:t>
            </w:r>
          </w:p>
          <w:p w14:paraId="3216EC81" w14:textId="77777777" w:rsidR="00693723" w:rsidRPr="001D0536" w:rsidRDefault="00693723">
            <w:pPr>
              <w:rPr>
                <w:sz w:val="24"/>
                <w:szCs w:val="24"/>
              </w:rPr>
            </w:pPr>
            <w:r w:rsidRPr="001D0536">
              <w:rPr>
                <w:sz w:val="24"/>
                <w:szCs w:val="24"/>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347BEE86" w14:textId="77777777" w:rsidR="00693723" w:rsidRPr="001D0536" w:rsidRDefault="00693723">
            <w:pPr>
              <w:rPr>
                <w:sz w:val="24"/>
                <w:szCs w:val="24"/>
              </w:rPr>
            </w:pPr>
            <w:r w:rsidRPr="001D0536">
              <w:rPr>
                <w:sz w:val="24"/>
                <w:szCs w:val="24"/>
              </w:rPr>
              <w:t xml:space="preserve">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1D0536">
              <w:rPr>
                <w:sz w:val="24"/>
                <w:szCs w:val="24"/>
              </w:rPr>
              <w:lastRenderedPageBreak/>
              <w:t>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394" w:type="dxa"/>
          </w:tcPr>
          <w:p w14:paraId="117A6678" w14:textId="01A338CA" w:rsidR="00693723" w:rsidRPr="001D0536" w:rsidRDefault="00693723">
            <w:pPr>
              <w:rPr>
                <w:sz w:val="24"/>
                <w:szCs w:val="24"/>
              </w:rPr>
            </w:pPr>
            <w:r w:rsidRPr="001D0536">
              <w:rPr>
                <w:sz w:val="24"/>
                <w:szCs w:val="24"/>
              </w:rPr>
              <w:lastRenderedPageBreak/>
              <w:t>2.1</w:t>
            </w:r>
            <w:r w:rsidRPr="00E93D74">
              <w:rPr>
                <w:sz w:val="24"/>
                <w:szCs w:val="24"/>
              </w:rPr>
              <w:t xml:space="preserve">. Tiekėjo deklaracija </w:t>
            </w:r>
            <w:r w:rsidR="00DF393F" w:rsidRPr="00E93D74">
              <w:rPr>
                <w:sz w:val="24"/>
                <w:szCs w:val="24"/>
              </w:rPr>
              <w:t>(</w:t>
            </w:r>
            <w:r w:rsidR="00DF393F" w:rsidRPr="001C7C11">
              <w:rPr>
                <w:b/>
                <w:bCs/>
                <w:sz w:val="24"/>
                <w:szCs w:val="24"/>
              </w:rPr>
              <w:t xml:space="preserve">Pirkimo dokumentų </w:t>
            </w:r>
            <w:r w:rsidR="00E93D74" w:rsidRPr="001C7C11">
              <w:rPr>
                <w:b/>
                <w:bCs/>
                <w:sz w:val="24"/>
                <w:szCs w:val="24"/>
              </w:rPr>
              <w:t>8</w:t>
            </w:r>
            <w:r w:rsidR="00DF393F" w:rsidRPr="001C7C11">
              <w:rPr>
                <w:b/>
                <w:bCs/>
                <w:sz w:val="24"/>
                <w:szCs w:val="24"/>
              </w:rPr>
              <w:t xml:space="preserve"> priedas</w:t>
            </w:r>
            <w:r w:rsidR="00DF393F" w:rsidRPr="00E93D74">
              <w:rPr>
                <w:sz w:val="24"/>
                <w:szCs w:val="24"/>
              </w:rPr>
              <w:t>)</w:t>
            </w:r>
          </w:p>
          <w:p w14:paraId="1FB9D0A1" w14:textId="77777777" w:rsidR="00693723" w:rsidRPr="001D0536" w:rsidRDefault="00693723">
            <w:pPr>
              <w:pStyle w:val="pf0"/>
            </w:pPr>
            <w:r w:rsidRPr="001D0536">
              <w:rPr>
                <w:rFonts w:eastAsia="Calibri"/>
              </w:rPr>
              <w:t xml:space="preserve">Priimant sprendimus dėl Kandidato pašalinimo iš pirkimo procedūros a) punkte nurodytu pašalinimo pagrindu, be kita ko, </w:t>
            </w:r>
            <w:r w:rsidRPr="001D0536">
              <w:rPr>
                <w:rStyle w:val="cf01"/>
                <w:rFonts w:ascii="Times New Roman" w:hAnsi="Times New Roman" w:cs="Times New Roman"/>
                <w:sz w:val="24"/>
                <w:szCs w:val="24"/>
              </w:rPr>
              <w:t xml:space="preserve">atsižvelgiama į nacionalinėje duomenų bazėje adresu: </w:t>
            </w:r>
            <w:hyperlink r:id="rId11" w:history="1">
              <w:r w:rsidRPr="001D0536">
                <w:rPr>
                  <w:rStyle w:val="cf01"/>
                  <w:rFonts w:ascii="Times New Roman" w:hAnsi="Times New Roman" w:cs="Times New Roman"/>
                  <w:color w:val="0000FF"/>
                  <w:sz w:val="24"/>
                  <w:szCs w:val="24"/>
                  <w:u w:val="single"/>
                </w:rPr>
                <w:t>https://www.registrucentras.lt/jar/p/index.php</w:t>
              </w:r>
            </w:hyperlink>
            <w:r w:rsidRPr="001D0536">
              <w:rPr>
                <w:rStyle w:val="cf11"/>
                <w:rFonts w:ascii="Times New Roman" w:hAnsi="Times New Roman" w:cs="Times New Roman"/>
                <w:sz w:val="24"/>
                <w:szCs w:val="24"/>
              </w:rPr>
              <w:t xml:space="preserve"> </w:t>
            </w:r>
            <w:r w:rsidRPr="001D0536">
              <w:rPr>
                <w:rStyle w:val="cf01"/>
                <w:rFonts w:ascii="Times New Roman" w:hAnsi="Times New Roman" w:cs="Times New Roman"/>
                <w:sz w:val="24"/>
                <w:szCs w:val="24"/>
              </w:rPr>
              <w:t>skelbiamą informaciją.</w:t>
            </w:r>
          </w:p>
          <w:p w14:paraId="36856B75" w14:textId="77777777" w:rsidR="00693723" w:rsidRPr="001D0536" w:rsidRDefault="00693723">
            <w:pPr>
              <w:rPr>
                <w:rFonts w:eastAsia="Calibri"/>
                <w:sz w:val="24"/>
                <w:szCs w:val="24"/>
              </w:rPr>
            </w:pPr>
            <w:r w:rsidRPr="001D0536">
              <w:rPr>
                <w:rFonts w:eastAsia="Calibri"/>
                <w:sz w:val="24"/>
                <w:szCs w:val="24"/>
              </w:rPr>
              <w:t xml:space="preserve">Priimant sprendimus dėl Kandidato pašalinimo iš pirkimo procedūros b) punkte nurodyto pašalinimo pagrindo, be kita ko, atsižvelgiama į nacionalinėje duomenų bazėje adresu </w:t>
            </w:r>
            <w:hyperlink r:id="rId12" w:history="1">
              <w:r w:rsidRPr="0017384A">
                <w:rPr>
                  <w:rStyle w:val="Hipersaitas"/>
                  <w:rFonts w:eastAsia="Calibri"/>
                  <w:sz w:val="24"/>
                  <w:szCs w:val="24"/>
                </w:rPr>
                <w:t>https://www.vmi.lt/evmi/mokesciu-moketoju-informacija</w:t>
              </w:r>
            </w:hyperlink>
            <w:r w:rsidRPr="001D0536">
              <w:rPr>
                <w:rFonts w:eastAsia="Calibri"/>
                <w:sz w:val="24"/>
                <w:szCs w:val="24"/>
              </w:rPr>
              <w:t xml:space="preserve"> skelbiamą informaciją.</w:t>
            </w:r>
          </w:p>
          <w:p w14:paraId="37783F78" w14:textId="77777777" w:rsidR="00693723" w:rsidRPr="001D0536" w:rsidRDefault="00693723">
            <w:pPr>
              <w:rPr>
                <w:rFonts w:eastAsia="Calibri"/>
                <w:sz w:val="24"/>
                <w:szCs w:val="24"/>
              </w:rPr>
            </w:pPr>
          </w:p>
          <w:p w14:paraId="1B27C1E0" w14:textId="77777777" w:rsidR="00693723" w:rsidRPr="001D0536" w:rsidRDefault="00693723">
            <w:pPr>
              <w:rPr>
                <w:rFonts w:eastAsia="Calibri"/>
                <w:sz w:val="24"/>
                <w:szCs w:val="24"/>
              </w:rPr>
            </w:pPr>
            <w:r w:rsidRPr="001D0536">
              <w:rPr>
                <w:rFonts w:eastAsia="Calibri"/>
                <w:sz w:val="24"/>
                <w:szCs w:val="24"/>
              </w:rPr>
              <w:t xml:space="preserve">Priimant sprendimus dėl Kandidato pašalinimo iš pirkimo procedūros c) punkte nurodytu pašalinimo pagrindu, be kita ko, atsižvelgiama į nacionalinėje duomenų bazėje adresu: </w:t>
            </w:r>
          </w:p>
          <w:p w14:paraId="5F457BB3" w14:textId="77777777" w:rsidR="00693723" w:rsidRPr="001D0536" w:rsidRDefault="00693723">
            <w:pPr>
              <w:rPr>
                <w:rFonts w:eastAsia="Calibri"/>
                <w:sz w:val="24"/>
                <w:szCs w:val="24"/>
              </w:rPr>
            </w:pPr>
            <w:r w:rsidRPr="001D0536">
              <w:rPr>
                <w:rFonts w:eastAsia="Calibri"/>
                <w:sz w:val="24"/>
                <w:szCs w:val="24"/>
              </w:rPr>
              <w:t>https://kt.gov.lt/lt/atviri-duomenys/diskvalifikavimas-is-viesuju-pirkimu   skelbiamą informaciją.</w:t>
            </w:r>
          </w:p>
          <w:p w14:paraId="07A76D41" w14:textId="77777777" w:rsidR="00693723" w:rsidRPr="001D0536" w:rsidRDefault="00693723">
            <w:pPr>
              <w:rPr>
                <w:rFonts w:eastAsia="Calibri"/>
                <w:sz w:val="24"/>
                <w:szCs w:val="24"/>
              </w:rPr>
            </w:pPr>
          </w:p>
          <w:p w14:paraId="3D170751" w14:textId="77777777" w:rsidR="00693723" w:rsidRPr="001D0536" w:rsidRDefault="00693723">
            <w:pPr>
              <w:rPr>
                <w:rFonts w:eastAsia="Calibri"/>
                <w:sz w:val="24"/>
                <w:szCs w:val="24"/>
              </w:rPr>
            </w:pPr>
            <w:r w:rsidRPr="001D0536">
              <w:rPr>
                <w:rFonts w:eastAsia="Calibri"/>
                <w:sz w:val="24"/>
                <w:szCs w:val="24"/>
              </w:rPr>
              <w:t xml:space="preserve">Priimant sprendimus dėl Kandidato pašalinimo iš pirkimo procedūros d) punkte nurodytu pašalinimo pagrindu, be kita ko, atsižvelgiama į adresu: </w:t>
            </w:r>
          </w:p>
          <w:p w14:paraId="37808AD0" w14:textId="77777777" w:rsidR="00693723" w:rsidRPr="001D0536" w:rsidRDefault="00693723">
            <w:pPr>
              <w:pStyle w:val="Betarp"/>
              <w:jc w:val="both"/>
              <w:rPr>
                <w:rStyle w:val="Hipersaitas"/>
                <w:szCs w:val="24"/>
              </w:rPr>
            </w:pPr>
            <w:hyperlink r:id="rId13" w:history="1">
              <w:r w:rsidRPr="001D0536">
                <w:rPr>
                  <w:rStyle w:val="Hipersaitas"/>
                  <w:szCs w:val="24"/>
                </w:rPr>
                <w:t>https://vpt.lrv.lt/lt/pasalinimo-pagrindai-1/nepatikimi-tiekejai-1</w:t>
              </w:r>
            </w:hyperlink>
          </w:p>
          <w:p w14:paraId="595A25FA" w14:textId="77777777" w:rsidR="00693723" w:rsidRPr="001D0536" w:rsidRDefault="00693723">
            <w:pPr>
              <w:pStyle w:val="Betarp"/>
              <w:jc w:val="both"/>
              <w:rPr>
                <w:szCs w:val="24"/>
              </w:rPr>
            </w:pPr>
          </w:p>
          <w:p w14:paraId="726FCE8B" w14:textId="77777777" w:rsidR="00693723" w:rsidRPr="001D0536" w:rsidRDefault="00693723">
            <w:pPr>
              <w:pStyle w:val="Betarp"/>
              <w:jc w:val="both"/>
              <w:rPr>
                <w:szCs w:val="24"/>
              </w:rPr>
            </w:pPr>
            <w:hyperlink r:id="rId14" w:history="1">
              <w:r w:rsidRPr="001D0536">
                <w:rPr>
                  <w:rStyle w:val="Hipersaitas"/>
                  <w:szCs w:val="24"/>
                </w:rPr>
                <w:t>https://vpt.lrv.lt/lt/pasalinimo-pagrindai-1/nepatikimu-koncesininku-sarasas-1/nepatikimu-koncesininku-sarasas</w:t>
              </w:r>
            </w:hyperlink>
          </w:p>
          <w:p w14:paraId="4653ABD3" w14:textId="77777777" w:rsidR="00693723" w:rsidRPr="001D0536" w:rsidRDefault="00693723">
            <w:pPr>
              <w:rPr>
                <w:rFonts w:eastAsia="Calibri"/>
                <w:sz w:val="24"/>
                <w:szCs w:val="24"/>
              </w:rPr>
            </w:pPr>
            <w:r w:rsidRPr="001D0536">
              <w:rPr>
                <w:rFonts w:eastAsia="Calibri"/>
                <w:sz w:val="24"/>
                <w:szCs w:val="24"/>
              </w:rPr>
              <w:t>skelbiamą informaciją.</w:t>
            </w:r>
          </w:p>
          <w:p w14:paraId="12F384EA" w14:textId="77777777" w:rsidR="00693723" w:rsidRPr="001D0536" w:rsidRDefault="00693723">
            <w:pPr>
              <w:rPr>
                <w:rFonts w:eastAsia="Calibri"/>
                <w:sz w:val="24"/>
                <w:szCs w:val="24"/>
              </w:rPr>
            </w:pPr>
          </w:p>
          <w:p w14:paraId="233EAE85" w14:textId="77777777" w:rsidR="00693723" w:rsidRPr="001D0536" w:rsidRDefault="00693723">
            <w:pPr>
              <w:rPr>
                <w:rFonts w:eastAsia="Calibri"/>
                <w:sz w:val="24"/>
                <w:szCs w:val="24"/>
              </w:rPr>
            </w:pPr>
            <w:r w:rsidRPr="001D0536">
              <w:rPr>
                <w:rFonts w:eastAsia="Calibri"/>
                <w:sz w:val="24"/>
                <w:szCs w:val="24"/>
              </w:rPr>
              <w:t>Jeigu Kandidatas yra užsienio valstybėje registruotas juridinis asmuo, jis pateikia atitinkamos užsienio valstybės institucijos išduotus dokumentus, jeigu tokie išduodami.</w:t>
            </w:r>
          </w:p>
          <w:p w14:paraId="36B9EFEC" w14:textId="77777777" w:rsidR="00693723" w:rsidRPr="001D0536" w:rsidRDefault="00693723">
            <w:pPr>
              <w:rPr>
                <w:sz w:val="24"/>
                <w:szCs w:val="24"/>
              </w:rPr>
            </w:pPr>
          </w:p>
        </w:tc>
        <w:tc>
          <w:tcPr>
            <w:tcW w:w="2410" w:type="dxa"/>
          </w:tcPr>
          <w:p w14:paraId="1635EEC7" w14:textId="1B710242" w:rsidR="00693723" w:rsidRPr="001D0536" w:rsidRDefault="00693723">
            <w:pPr>
              <w:rPr>
                <w:sz w:val="24"/>
                <w:szCs w:val="24"/>
              </w:rPr>
            </w:pPr>
            <w:r w:rsidRPr="001D0536">
              <w:rPr>
                <w:sz w:val="24"/>
                <w:szCs w:val="24"/>
              </w:rPr>
              <w:lastRenderedPageBreak/>
              <w:t xml:space="preserve">Tiekėjas, kiekvienas ūkio subjektų grupės </w:t>
            </w:r>
            <w:r w:rsidRPr="00376DCC">
              <w:rPr>
                <w:sz w:val="24"/>
                <w:szCs w:val="24"/>
              </w:rPr>
              <w:t>narys</w:t>
            </w:r>
            <w:r w:rsidR="00F72BA8" w:rsidRPr="00376DCC">
              <w:rPr>
                <w:sz w:val="24"/>
                <w:szCs w:val="24"/>
              </w:rPr>
              <w:t>,</w:t>
            </w:r>
            <w:r w:rsidR="00F72BA8" w:rsidRPr="00376DCC">
              <w:t xml:space="preserve"> </w:t>
            </w:r>
            <w:r w:rsidR="00195492" w:rsidRPr="00C47E21">
              <w:rPr>
                <w:sz w:val="24"/>
                <w:szCs w:val="24"/>
              </w:rPr>
              <w:t>subtiekėjai</w:t>
            </w:r>
            <w:r w:rsidR="00170CCF">
              <w:rPr>
                <w:sz w:val="24"/>
                <w:szCs w:val="24"/>
              </w:rPr>
              <w:t>,</w:t>
            </w:r>
            <w:r w:rsidR="00195492" w:rsidRPr="00376DCC">
              <w:t xml:space="preserve"> </w:t>
            </w:r>
            <w:r w:rsidR="00F72BA8" w:rsidRPr="00376DCC">
              <w:t>kurių</w:t>
            </w:r>
            <w:r w:rsidR="00F72BA8" w:rsidRPr="006A1599">
              <w:t xml:space="preserve"> pajėgumais remiasi tiekėjas siekdamas atitikti pirkimo sąlygose nurodytus kvalifikacinius reikalavimus</w:t>
            </w:r>
            <w:r w:rsidR="00376DCC">
              <w:rPr>
                <w:sz w:val="24"/>
                <w:szCs w:val="24"/>
              </w:rPr>
              <w:t xml:space="preserve"> </w:t>
            </w:r>
            <w:r w:rsidR="00CE47B9" w:rsidRPr="009F548F">
              <w:rPr>
                <w:sz w:val="24"/>
                <w:szCs w:val="24"/>
              </w:rPr>
              <w:t>bei kiti subtiekėjai</w:t>
            </w:r>
          </w:p>
        </w:tc>
      </w:tr>
      <w:tr w:rsidR="00693723" w:rsidRPr="001D0536" w14:paraId="2A6D6BE2" w14:textId="77777777">
        <w:trPr>
          <w:trHeight w:val="2264"/>
        </w:trPr>
        <w:tc>
          <w:tcPr>
            <w:tcW w:w="709" w:type="dxa"/>
          </w:tcPr>
          <w:p w14:paraId="1EB2EBDC" w14:textId="77777777" w:rsidR="00693723" w:rsidRPr="001D0536" w:rsidRDefault="00693723">
            <w:pPr>
              <w:pStyle w:val="Sraopastraipa"/>
              <w:numPr>
                <w:ilvl w:val="0"/>
                <w:numId w:val="11"/>
              </w:numPr>
              <w:jc w:val="center"/>
            </w:pPr>
          </w:p>
        </w:tc>
        <w:tc>
          <w:tcPr>
            <w:tcW w:w="7513" w:type="dxa"/>
          </w:tcPr>
          <w:p w14:paraId="510F0D3F" w14:textId="77777777" w:rsidR="00693723" w:rsidRPr="001D0536" w:rsidRDefault="00693723">
            <w:pPr>
              <w:rPr>
                <w:rFonts w:eastAsiaTheme="minorEastAsia"/>
                <w:sz w:val="24"/>
                <w:szCs w:val="24"/>
              </w:rPr>
            </w:pPr>
            <w:r w:rsidRPr="001D0536">
              <w:rPr>
                <w:sz w:val="24"/>
                <w:szCs w:val="24"/>
              </w:rPr>
              <w:t xml:space="preserve">VPAGSSĮ 34 str. 1 d. 2¹ p. </w:t>
            </w:r>
          </w:p>
          <w:p w14:paraId="497BF7D0" w14:textId="77777777" w:rsidR="00693723" w:rsidRPr="001D0536" w:rsidRDefault="00693723">
            <w:pPr>
              <w:rPr>
                <w:sz w:val="24"/>
                <w:szCs w:val="24"/>
              </w:rPr>
            </w:pPr>
            <w:r w:rsidRPr="001D0536">
              <w:rPr>
                <w:rFonts w:eastAsiaTheme="minorEastAsia"/>
                <w:sz w:val="24"/>
                <w:szCs w:val="24"/>
              </w:rPr>
              <w:t>Tiekėjas yra neatlikęs jam paskirtos baudžiamojo poveikio priemonės – uždraudimo juridiniam asmeniui dalyvauti viešuosiuose pirkimuose.</w:t>
            </w:r>
          </w:p>
        </w:tc>
        <w:tc>
          <w:tcPr>
            <w:tcW w:w="4394" w:type="dxa"/>
          </w:tcPr>
          <w:p w14:paraId="33DEBCCE" w14:textId="77777777" w:rsidR="00693723" w:rsidRDefault="00693723">
            <w:pPr>
              <w:pStyle w:val="Sraopastraipa"/>
              <w:numPr>
                <w:ilvl w:val="1"/>
                <w:numId w:val="11"/>
              </w:numPr>
            </w:pPr>
            <w:r w:rsidRPr="001D0536">
              <w:t>Tiekėjo deklaracija</w:t>
            </w:r>
            <w:r>
              <w:t xml:space="preserve"> </w:t>
            </w:r>
          </w:p>
          <w:p w14:paraId="49C323C0" w14:textId="5D77FA34" w:rsidR="00DF393F" w:rsidRPr="001D0536" w:rsidRDefault="00DF393F" w:rsidP="00DF393F">
            <w:pPr>
              <w:rPr>
                <w:sz w:val="24"/>
                <w:szCs w:val="24"/>
              </w:rPr>
            </w:pPr>
            <w:r>
              <w:rPr>
                <w:sz w:val="24"/>
                <w:szCs w:val="24"/>
              </w:rPr>
              <w:t>(</w:t>
            </w:r>
            <w:r w:rsidRPr="001C7C11">
              <w:rPr>
                <w:b/>
                <w:bCs/>
                <w:sz w:val="24"/>
                <w:szCs w:val="24"/>
              </w:rPr>
              <w:t xml:space="preserve">Pirkimo dokumentų </w:t>
            </w:r>
            <w:r w:rsidR="00E93D74" w:rsidRPr="001C7C11">
              <w:rPr>
                <w:b/>
                <w:bCs/>
                <w:sz w:val="24"/>
                <w:szCs w:val="24"/>
              </w:rPr>
              <w:t>8</w:t>
            </w:r>
            <w:r w:rsidRPr="001C7C11">
              <w:rPr>
                <w:b/>
                <w:bCs/>
                <w:sz w:val="24"/>
                <w:szCs w:val="24"/>
              </w:rPr>
              <w:t xml:space="preserve"> priedas</w:t>
            </w:r>
            <w:r w:rsidRPr="00E93D74">
              <w:rPr>
                <w:sz w:val="24"/>
                <w:szCs w:val="24"/>
              </w:rPr>
              <w:t>)</w:t>
            </w:r>
          </w:p>
          <w:p w14:paraId="687774A7" w14:textId="77777777" w:rsidR="00DF393F" w:rsidRDefault="00DF393F" w:rsidP="00DF393F"/>
          <w:p w14:paraId="02FE074D" w14:textId="38756C43" w:rsidR="00693723" w:rsidRPr="00647601" w:rsidRDefault="00693723"/>
        </w:tc>
        <w:tc>
          <w:tcPr>
            <w:tcW w:w="2410" w:type="dxa"/>
          </w:tcPr>
          <w:p w14:paraId="666ACDFE" w14:textId="653BF1D1" w:rsidR="00693723" w:rsidRPr="001D0536" w:rsidRDefault="00693723">
            <w:pPr>
              <w:rPr>
                <w:sz w:val="24"/>
                <w:szCs w:val="24"/>
              </w:rPr>
            </w:pPr>
            <w:r w:rsidRPr="001D0536">
              <w:rPr>
                <w:sz w:val="24"/>
                <w:szCs w:val="24"/>
              </w:rPr>
              <w:t>Tiekėjas, kiekvienas ūkio subjektų grupės narys</w:t>
            </w:r>
            <w:r w:rsidR="00F72BA8" w:rsidRPr="00376DCC">
              <w:rPr>
                <w:sz w:val="24"/>
                <w:szCs w:val="24"/>
              </w:rPr>
              <w:t>,</w:t>
            </w:r>
            <w:r w:rsidR="00195492" w:rsidRPr="00376DCC">
              <w:rPr>
                <w:sz w:val="24"/>
                <w:szCs w:val="24"/>
              </w:rPr>
              <w:t xml:space="preserve"> subtiekėjai</w:t>
            </w:r>
            <w:r w:rsidR="00195492">
              <w:rPr>
                <w:sz w:val="24"/>
                <w:szCs w:val="24"/>
              </w:rPr>
              <w:t>,</w:t>
            </w:r>
            <w:r w:rsidR="00F72BA8" w:rsidRPr="006A1599">
              <w:t xml:space="preserve"> kurių pajėgumais remiasi tiekėjas siekdamas atitikti pirkimo sąlygose nurodytus kvalifikacinius reikalavimus</w:t>
            </w:r>
            <w:r w:rsidRPr="001D0536">
              <w:rPr>
                <w:sz w:val="24"/>
                <w:szCs w:val="24"/>
              </w:rPr>
              <w:t xml:space="preserve"> </w:t>
            </w:r>
            <w:r w:rsidR="00376DCC" w:rsidRPr="009F548F">
              <w:rPr>
                <w:sz w:val="24"/>
                <w:szCs w:val="24"/>
              </w:rPr>
              <w:t>bei kiti subtiekėjai</w:t>
            </w:r>
            <w:r w:rsidRPr="001D0536">
              <w:rPr>
                <w:sz w:val="24"/>
                <w:szCs w:val="24"/>
              </w:rPr>
              <w:t xml:space="preserve"> </w:t>
            </w:r>
          </w:p>
        </w:tc>
      </w:tr>
    </w:tbl>
    <w:p w14:paraId="42D08914" w14:textId="77777777" w:rsidR="00693723" w:rsidRPr="001D0536" w:rsidRDefault="00693723" w:rsidP="00693723">
      <w:pPr>
        <w:pStyle w:val="Porat"/>
        <w:jc w:val="center"/>
        <w:rPr>
          <w:szCs w:val="24"/>
        </w:rPr>
      </w:pPr>
    </w:p>
    <w:p w14:paraId="5527A526" w14:textId="77777777" w:rsidR="00693723" w:rsidRDefault="00693723" w:rsidP="00693723">
      <w:pPr>
        <w:pStyle w:val="BodyA"/>
        <w:tabs>
          <w:tab w:val="left" w:pos="207"/>
        </w:tabs>
        <w:jc w:val="center"/>
        <w:rPr>
          <w:rFonts w:ascii="Times New Roman" w:eastAsia="Times New Roman" w:hAnsi="Times New Roman" w:cs="Times New Roman"/>
          <w:b/>
          <w:bCs/>
          <w:sz w:val="24"/>
          <w:szCs w:val="24"/>
          <w:lang w:val="lt-LT"/>
        </w:rPr>
      </w:pPr>
    </w:p>
    <w:p w14:paraId="6CF77752" w14:textId="77777777" w:rsidR="00693723" w:rsidRDefault="00693723" w:rsidP="00693723">
      <w:pPr>
        <w:pStyle w:val="BodyA"/>
        <w:tabs>
          <w:tab w:val="left" w:pos="207"/>
        </w:tabs>
        <w:jc w:val="center"/>
        <w:rPr>
          <w:rFonts w:ascii="Times New Roman" w:eastAsia="Times New Roman" w:hAnsi="Times New Roman" w:cs="Times New Roman"/>
          <w:b/>
          <w:bCs/>
          <w:sz w:val="24"/>
          <w:szCs w:val="24"/>
          <w:lang w:val="lt-LT"/>
        </w:rPr>
      </w:pPr>
    </w:p>
    <w:p w14:paraId="6CA980CB" w14:textId="77777777" w:rsidR="00693723" w:rsidRDefault="00693723" w:rsidP="00693723">
      <w:pPr>
        <w:pStyle w:val="BodyA"/>
        <w:tabs>
          <w:tab w:val="left" w:pos="207"/>
        </w:tabs>
        <w:jc w:val="center"/>
        <w:rPr>
          <w:rFonts w:ascii="Times New Roman" w:eastAsia="Times New Roman" w:hAnsi="Times New Roman" w:cs="Times New Roman"/>
          <w:b/>
          <w:bCs/>
          <w:sz w:val="24"/>
          <w:szCs w:val="24"/>
          <w:lang w:val="lt-LT"/>
        </w:rPr>
      </w:pPr>
    </w:p>
    <w:p w14:paraId="3DBEDD43" w14:textId="77777777" w:rsidR="00693723" w:rsidRDefault="00693723" w:rsidP="00693723">
      <w:pPr>
        <w:pStyle w:val="BodyA"/>
        <w:tabs>
          <w:tab w:val="left" w:pos="207"/>
        </w:tabs>
        <w:jc w:val="center"/>
        <w:rPr>
          <w:rFonts w:ascii="Times New Roman" w:eastAsia="Times New Roman" w:hAnsi="Times New Roman" w:cs="Times New Roman"/>
          <w:b/>
          <w:bCs/>
          <w:sz w:val="24"/>
          <w:szCs w:val="24"/>
          <w:lang w:val="lt-LT"/>
        </w:rPr>
      </w:pPr>
    </w:p>
    <w:p w14:paraId="5E3B345F" w14:textId="77777777" w:rsidR="00693723" w:rsidRDefault="00693723" w:rsidP="00693723">
      <w:pPr>
        <w:pStyle w:val="BodyA"/>
        <w:tabs>
          <w:tab w:val="left" w:pos="207"/>
        </w:tabs>
        <w:jc w:val="center"/>
        <w:rPr>
          <w:rFonts w:ascii="Times New Roman" w:eastAsia="Times New Roman" w:hAnsi="Times New Roman" w:cs="Times New Roman"/>
          <w:b/>
          <w:bCs/>
          <w:sz w:val="24"/>
          <w:szCs w:val="24"/>
          <w:lang w:val="lt-LT"/>
        </w:rPr>
      </w:pPr>
    </w:p>
    <w:p w14:paraId="3DBE58FB" w14:textId="77777777" w:rsidR="0009669D" w:rsidRDefault="0009669D" w:rsidP="00A138D7">
      <w:pPr>
        <w:pStyle w:val="Body2"/>
        <w:jc w:val="center"/>
        <w:rPr>
          <w:rFonts w:cs="Times New Roman"/>
          <w:sz w:val="24"/>
          <w:szCs w:val="24"/>
          <w:lang w:val="lt-LT"/>
        </w:rPr>
      </w:pPr>
    </w:p>
    <w:p w14:paraId="58C503BC" w14:textId="77777777" w:rsidR="0009669D" w:rsidRDefault="0009669D" w:rsidP="00A138D7">
      <w:pPr>
        <w:pStyle w:val="Body2"/>
        <w:jc w:val="center"/>
        <w:rPr>
          <w:rFonts w:cs="Times New Roman"/>
          <w:sz w:val="24"/>
          <w:szCs w:val="24"/>
          <w:lang w:val="lt-LT"/>
        </w:rPr>
      </w:pPr>
    </w:p>
    <w:p w14:paraId="05931012" w14:textId="1066F4AB" w:rsidR="001C5CEE" w:rsidRPr="001D0536" w:rsidRDefault="001C5CEE" w:rsidP="00A138D7">
      <w:pPr>
        <w:pStyle w:val="Body2"/>
        <w:jc w:val="center"/>
        <w:rPr>
          <w:rFonts w:cs="Times New Roman"/>
          <w:sz w:val="24"/>
          <w:szCs w:val="24"/>
          <w:lang w:val="lt-LT"/>
        </w:rPr>
      </w:pPr>
      <w:r>
        <w:rPr>
          <w:rFonts w:cs="Times New Roman"/>
          <w:sz w:val="24"/>
          <w:szCs w:val="24"/>
          <w:lang w:val="lt-LT"/>
        </w:rPr>
        <w:t>PATIKIMUMO REIKALAVIMAI</w:t>
      </w:r>
    </w:p>
    <w:p w14:paraId="68B0F7D9" w14:textId="77777777" w:rsidR="00065731" w:rsidRPr="001D0536" w:rsidRDefault="00065731" w:rsidP="00B5057A">
      <w:pPr>
        <w:pStyle w:val="BodyA"/>
        <w:tabs>
          <w:tab w:val="left" w:pos="207"/>
        </w:tabs>
        <w:jc w:val="center"/>
        <w:rPr>
          <w:rFonts w:ascii="Times New Roman" w:eastAsia="Times New Roman" w:hAnsi="Times New Roman" w:cs="Times New Roman"/>
          <w:sz w:val="24"/>
          <w:szCs w:val="24"/>
          <w:lang w:val="lt-LT"/>
        </w:rPr>
      </w:pPr>
    </w:p>
    <w:tbl>
      <w:tblPr>
        <w:tblStyle w:val="Lentelstinklelis"/>
        <w:tblW w:w="14601" w:type="dxa"/>
        <w:tblInd w:w="-5" w:type="dxa"/>
        <w:tblLayout w:type="fixed"/>
        <w:tblLook w:val="04A0" w:firstRow="1" w:lastRow="0" w:firstColumn="1" w:lastColumn="0" w:noHBand="0" w:noVBand="1"/>
      </w:tblPr>
      <w:tblGrid>
        <w:gridCol w:w="567"/>
        <w:gridCol w:w="4111"/>
        <w:gridCol w:w="5387"/>
        <w:gridCol w:w="4536"/>
      </w:tblGrid>
      <w:tr w:rsidR="006B07EE" w:rsidRPr="001D0536" w14:paraId="37CC00B3" w14:textId="77777777" w:rsidTr="001D0536">
        <w:tc>
          <w:tcPr>
            <w:tcW w:w="567" w:type="dxa"/>
            <w:vAlign w:val="center"/>
          </w:tcPr>
          <w:p w14:paraId="365F1D6B" w14:textId="77777777" w:rsidR="006B07EE" w:rsidRPr="001D0536" w:rsidRDefault="006B07EE" w:rsidP="001D053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1D0536">
              <w:rPr>
                <w:rFonts w:ascii="Times New Roman" w:eastAsia="Times New Roman" w:hAnsi="Times New Roman" w:cs="Times New Roman"/>
                <w:b/>
                <w:bCs/>
                <w:color w:val="404040" w:themeColor="text1" w:themeTint="BF"/>
                <w:sz w:val="22"/>
                <w:szCs w:val="22"/>
                <w:lang w:val="lt-LT"/>
              </w:rPr>
              <w:t>Eil. Nr.</w:t>
            </w:r>
          </w:p>
        </w:tc>
        <w:tc>
          <w:tcPr>
            <w:tcW w:w="4111" w:type="dxa"/>
            <w:vAlign w:val="center"/>
          </w:tcPr>
          <w:p w14:paraId="79F85800" w14:textId="77777777" w:rsidR="006B07EE" w:rsidRPr="001D0536" w:rsidRDefault="006B07EE" w:rsidP="001D0536">
            <w:pPr>
              <w:jc w:val="center"/>
              <w:rPr>
                <w:b/>
                <w:bCs/>
                <w:color w:val="404040" w:themeColor="text1" w:themeTint="BF"/>
              </w:rPr>
            </w:pPr>
            <w:r w:rsidRPr="001D0536">
              <w:rPr>
                <w:b/>
                <w:bCs/>
                <w:color w:val="404040" w:themeColor="text1" w:themeTint="BF"/>
              </w:rPr>
              <w:t>Reikalavimas</w:t>
            </w:r>
          </w:p>
        </w:tc>
        <w:tc>
          <w:tcPr>
            <w:tcW w:w="5387" w:type="dxa"/>
            <w:vAlign w:val="center"/>
          </w:tcPr>
          <w:p w14:paraId="4754F8CD" w14:textId="77777777" w:rsidR="006B07EE" w:rsidRPr="001D0536" w:rsidRDefault="006B07EE" w:rsidP="001D0536">
            <w:pPr>
              <w:jc w:val="center"/>
              <w:rPr>
                <w:rFonts w:eastAsia="Times New Roman"/>
                <w:b/>
                <w:bCs/>
                <w:color w:val="404040" w:themeColor="text1" w:themeTint="BF"/>
              </w:rPr>
            </w:pPr>
            <w:r w:rsidRPr="001D0536">
              <w:rPr>
                <w:b/>
                <w:bCs/>
                <w:color w:val="404040" w:themeColor="text1" w:themeTint="BF"/>
              </w:rPr>
              <w:t>Atitikį pagrindžiantys dokumentai</w:t>
            </w:r>
          </w:p>
        </w:tc>
        <w:tc>
          <w:tcPr>
            <w:tcW w:w="4536" w:type="dxa"/>
            <w:vAlign w:val="center"/>
          </w:tcPr>
          <w:p w14:paraId="21D9B39B" w14:textId="77777777" w:rsidR="006B07EE" w:rsidRPr="001D0536" w:rsidRDefault="006B07EE" w:rsidP="001D0536">
            <w:pPr>
              <w:jc w:val="center"/>
              <w:rPr>
                <w:b/>
                <w:bCs/>
                <w:color w:val="404040" w:themeColor="text1" w:themeTint="BF"/>
              </w:rPr>
            </w:pPr>
            <w:r w:rsidRPr="001D0536">
              <w:rPr>
                <w:b/>
                <w:bCs/>
                <w:color w:val="404040" w:themeColor="text1" w:themeTint="BF"/>
              </w:rPr>
              <w:t>Subjektai, kuriems taikomi reikalavimai</w:t>
            </w:r>
          </w:p>
        </w:tc>
      </w:tr>
      <w:tr w:rsidR="006B07EE" w:rsidRPr="001D0536" w14:paraId="615C5128" w14:textId="77777777" w:rsidTr="00065731">
        <w:tc>
          <w:tcPr>
            <w:tcW w:w="567" w:type="dxa"/>
          </w:tcPr>
          <w:p w14:paraId="2843A021" w14:textId="0CC059F6" w:rsidR="006B07EE" w:rsidRPr="001D0536" w:rsidRDefault="006B07EE" w:rsidP="00065731">
            <w:pPr>
              <w:pStyle w:val="Sraopastraipa"/>
              <w:numPr>
                <w:ilvl w:val="0"/>
                <w:numId w:val="11"/>
              </w:numPr>
              <w:jc w:val="center"/>
            </w:pPr>
          </w:p>
        </w:tc>
        <w:tc>
          <w:tcPr>
            <w:tcW w:w="4111" w:type="dxa"/>
          </w:tcPr>
          <w:p w14:paraId="30D9C978" w14:textId="7A4626BB" w:rsidR="006B07EE" w:rsidRPr="001D0536" w:rsidRDefault="006B07EE" w:rsidP="00A91471">
            <w:pPr>
              <w:rPr>
                <w:sz w:val="24"/>
                <w:szCs w:val="24"/>
              </w:rPr>
            </w:pPr>
            <w:r w:rsidRPr="001D0536">
              <w:rPr>
                <w:sz w:val="24"/>
                <w:szCs w:val="24"/>
              </w:rPr>
              <w:t>Tiekėjas turi atitikti įslaptintos informacijos apsaugos reikalavimus ir jo darbuotojai turi turėti teisę dirbti ar susipažinti su įslaptinta informaciją žymima slaptumo žyma „RIBOTO NAUDOJIMO“.</w:t>
            </w:r>
          </w:p>
        </w:tc>
        <w:tc>
          <w:tcPr>
            <w:tcW w:w="5387" w:type="dxa"/>
          </w:tcPr>
          <w:p w14:paraId="2E12BD5D" w14:textId="18AEB779" w:rsidR="006B07EE" w:rsidRPr="001D0536" w:rsidRDefault="00C44A30" w:rsidP="009F118D">
            <w:pPr>
              <w:rPr>
                <w:sz w:val="24"/>
                <w:szCs w:val="24"/>
              </w:rPr>
            </w:pPr>
            <w:r>
              <w:rPr>
                <w:sz w:val="24"/>
                <w:szCs w:val="24"/>
              </w:rPr>
              <w:t>4</w:t>
            </w:r>
            <w:r w:rsidR="001D0536">
              <w:rPr>
                <w:sz w:val="24"/>
                <w:szCs w:val="24"/>
              </w:rPr>
              <w:t xml:space="preserve">.1. </w:t>
            </w:r>
            <w:r w:rsidR="006B07EE" w:rsidRPr="001D0536">
              <w:rPr>
                <w:sz w:val="24"/>
                <w:szCs w:val="24"/>
              </w:rPr>
              <w:t>Duomenys apie tiekėjo (subtiekėjo</w:t>
            </w:r>
            <w:r w:rsidR="00B65537" w:rsidRPr="001D0536">
              <w:rPr>
                <w:sz w:val="24"/>
                <w:szCs w:val="24"/>
              </w:rPr>
              <w:t>) patikimumą</w:t>
            </w:r>
            <w:r w:rsidR="006B07EE" w:rsidRPr="001D0536">
              <w:rPr>
                <w:sz w:val="24"/>
                <w:szCs w:val="24"/>
              </w:rPr>
              <w:t>.</w:t>
            </w:r>
            <w:r w:rsidR="00DF393F">
              <w:rPr>
                <w:sz w:val="24"/>
                <w:szCs w:val="24"/>
              </w:rPr>
              <w:t xml:space="preserve"> (</w:t>
            </w:r>
            <w:r w:rsidR="00DF393F" w:rsidRPr="001C7C11">
              <w:rPr>
                <w:b/>
                <w:bCs/>
                <w:sz w:val="24"/>
                <w:szCs w:val="24"/>
              </w:rPr>
              <w:t xml:space="preserve">Pirkimo dokumentų </w:t>
            </w:r>
            <w:r w:rsidR="001C7C11" w:rsidRPr="001C7C11">
              <w:rPr>
                <w:b/>
                <w:bCs/>
                <w:sz w:val="24"/>
                <w:szCs w:val="24"/>
              </w:rPr>
              <w:t>9</w:t>
            </w:r>
            <w:r w:rsidR="00DF393F" w:rsidRPr="001C7C11">
              <w:rPr>
                <w:b/>
                <w:bCs/>
                <w:sz w:val="24"/>
                <w:szCs w:val="24"/>
              </w:rPr>
              <w:t xml:space="preserve"> priedas</w:t>
            </w:r>
            <w:r w:rsidR="00DF393F" w:rsidRPr="001C7C11">
              <w:rPr>
                <w:sz w:val="24"/>
                <w:szCs w:val="24"/>
              </w:rPr>
              <w:t>);</w:t>
            </w:r>
          </w:p>
          <w:p w14:paraId="1FF7582D" w14:textId="6F528171" w:rsidR="006B07EE" w:rsidRPr="001D0536" w:rsidRDefault="001D0536" w:rsidP="009F118D">
            <w:pPr>
              <w:rPr>
                <w:sz w:val="24"/>
                <w:szCs w:val="24"/>
              </w:rPr>
            </w:pPr>
            <w:r>
              <w:rPr>
                <w:sz w:val="24"/>
                <w:szCs w:val="24"/>
              </w:rPr>
              <w:t>4</w:t>
            </w:r>
            <w:r w:rsidR="00E84968">
              <w:rPr>
                <w:sz w:val="24"/>
                <w:szCs w:val="24"/>
              </w:rPr>
              <w:t>.</w:t>
            </w:r>
            <w:r>
              <w:rPr>
                <w:sz w:val="24"/>
                <w:szCs w:val="24"/>
              </w:rPr>
              <w:t xml:space="preserve">2. </w:t>
            </w:r>
            <w:r w:rsidR="006B07EE" w:rsidRPr="001D0536">
              <w:rPr>
                <w:sz w:val="24"/>
                <w:szCs w:val="24"/>
              </w:rPr>
              <w:t>Tiekėjui Valstybės ir tarnybos paslapčių įstatymo nustatyta tvarka išduota įslaptintos informacijos, žymimos slaptumo žyma ,,RIBOTO NAUDOJIMO“, apsaugos reikalavimų atitiktį patvirtinanti pažyma ar įmonės patikimumą patvirtinantis pažymėjimas suteikiantys teisę sudaryti įslaptintus sandorius žymimus slaptumo žyma ,,RIBOTO NAUDOJIMO“.</w:t>
            </w:r>
          </w:p>
          <w:p w14:paraId="6EFE8372" w14:textId="4B3CAD62" w:rsidR="006B07EE" w:rsidRPr="001D0536" w:rsidRDefault="00C44A30" w:rsidP="009F118D">
            <w:pPr>
              <w:rPr>
                <w:sz w:val="24"/>
                <w:szCs w:val="24"/>
              </w:rPr>
            </w:pPr>
            <w:r>
              <w:rPr>
                <w:sz w:val="24"/>
                <w:szCs w:val="24"/>
              </w:rPr>
              <w:t>4</w:t>
            </w:r>
            <w:r w:rsidR="001D0536">
              <w:rPr>
                <w:sz w:val="24"/>
                <w:szCs w:val="24"/>
              </w:rPr>
              <w:t>.3.</w:t>
            </w:r>
            <w:r w:rsidR="006B07EE" w:rsidRPr="001D0536">
              <w:rPr>
                <w:sz w:val="24"/>
                <w:szCs w:val="24"/>
              </w:rPr>
              <w:t xml:space="preserve"> Leidimas tiekėjui dirbti ar susipažinti su įslaptinta informacija, žymima slaptumo žyma </w:t>
            </w:r>
            <w:r w:rsidR="001D0536">
              <w:rPr>
                <w:sz w:val="24"/>
                <w:szCs w:val="24"/>
              </w:rPr>
              <w:t>„</w:t>
            </w:r>
            <w:r w:rsidR="006B07EE" w:rsidRPr="001D0536">
              <w:rPr>
                <w:sz w:val="24"/>
                <w:szCs w:val="24"/>
              </w:rPr>
              <w:t>RIBOTO NAUDOJIMO</w:t>
            </w:r>
            <w:r w:rsidR="001D0536">
              <w:rPr>
                <w:sz w:val="24"/>
                <w:szCs w:val="24"/>
              </w:rPr>
              <w:t>“</w:t>
            </w:r>
            <w:r w:rsidR="006B07EE" w:rsidRPr="001D0536">
              <w:rPr>
                <w:sz w:val="24"/>
                <w:szCs w:val="24"/>
              </w:rPr>
              <w:t>.</w:t>
            </w:r>
            <w:r w:rsidR="00E85EE6" w:rsidRPr="001D0536">
              <w:rPr>
                <w:sz w:val="24"/>
                <w:szCs w:val="24"/>
              </w:rPr>
              <w:t xml:space="preserve"> </w:t>
            </w:r>
            <w:r w:rsidR="006B07EE" w:rsidRPr="001D0536">
              <w:rPr>
                <w:sz w:val="24"/>
                <w:szCs w:val="24"/>
              </w:rPr>
              <w:t xml:space="preserve">Tiekėjo darbuotojų (įmonės vadovas, už įslaptintos informacijos apsaugą atsakingi asmenys, juos pavaduojantys asmenys, darbuotojai, kurie dalyvaus rengiant ir teikiant pasiūlymą, derinant ir pasirašant sutartį ir kuriems vykdant sutartį bus reikalinga dirbti ar susipažinti su įslaptinta informacija) leidimai dirbti ar susipažinti su įslaptinta informacija arba teisę dirbti ar susipažinti su įslaptinta informacija, žymima slaptumo žyma ne žemesne nei "RIBOTO NAUDOJIMO", patvirtinantys dokumentai. </w:t>
            </w:r>
          </w:p>
          <w:p w14:paraId="3534E126" w14:textId="505B35ED" w:rsidR="006B07EE" w:rsidRPr="001D0536" w:rsidRDefault="006B07EE" w:rsidP="006071D7">
            <w:pPr>
              <w:rPr>
                <w:sz w:val="24"/>
                <w:szCs w:val="24"/>
              </w:rPr>
            </w:pPr>
          </w:p>
        </w:tc>
        <w:tc>
          <w:tcPr>
            <w:tcW w:w="4536" w:type="dxa"/>
          </w:tcPr>
          <w:p w14:paraId="48AE4A11" w14:textId="2E922DE9" w:rsidR="006B07EE" w:rsidRPr="001D0536" w:rsidRDefault="006B07EE" w:rsidP="009F118D">
            <w:pPr>
              <w:rPr>
                <w:sz w:val="24"/>
                <w:szCs w:val="24"/>
              </w:rPr>
            </w:pPr>
            <w:r w:rsidRPr="001D0536">
              <w:rPr>
                <w:sz w:val="24"/>
                <w:szCs w:val="24"/>
              </w:rPr>
              <w:t xml:space="preserve">Tiekėjas, kiekvienas ūkio subjektų grupės narys ir subtiekėjai, </w:t>
            </w:r>
            <w:r w:rsidRPr="001D0536">
              <w:rPr>
                <w:color w:val="000000" w:themeColor="text1"/>
                <w:sz w:val="24"/>
                <w:szCs w:val="24"/>
              </w:rPr>
              <w:t>kuri</w:t>
            </w:r>
            <w:r w:rsidR="007037E9">
              <w:rPr>
                <w:color w:val="000000" w:themeColor="text1"/>
                <w:sz w:val="24"/>
                <w:szCs w:val="24"/>
              </w:rPr>
              <w:t>ų</w:t>
            </w:r>
            <w:r w:rsidRPr="001D0536">
              <w:rPr>
                <w:color w:val="000000" w:themeColor="text1"/>
                <w:sz w:val="24"/>
                <w:szCs w:val="24"/>
              </w:rPr>
              <w:t xml:space="preserve"> pajėgumais remiasi tiekėjas</w:t>
            </w:r>
            <w:r w:rsidRPr="001D0536">
              <w:rPr>
                <w:sz w:val="24"/>
                <w:szCs w:val="24"/>
              </w:rPr>
              <w:t>, atitinkamai pagal prisiimamus įsipareigojimus</w:t>
            </w:r>
            <w:r w:rsidR="00A1660F">
              <w:rPr>
                <w:sz w:val="24"/>
                <w:szCs w:val="24"/>
              </w:rPr>
              <w:t xml:space="preserve"> bei kiti subtiekėjai</w:t>
            </w:r>
            <w:r w:rsidRPr="001D0536">
              <w:rPr>
                <w:sz w:val="24"/>
                <w:szCs w:val="24"/>
              </w:rPr>
              <w:t xml:space="preserve">. </w:t>
            </w:r>
          </w:p>
        </w:tc>
      </w:tr>
    </w:tbl>
    <w:p w14:paraId="6CD409E6" w14:textId="77777777" w:rsidR="00211007" w:rsidRPr="001D0536" w:rsidRDefault="00211007" w:rsidP="001B1F83">
      <w:pPr>
        <w:rPr>
          <w:sz w:val="24"/>
          <w:szCs w:val="24"/>
          <w:lang w:eastAsia="en-GB"/>
        </w:rPr>
      </w:pPr>
    </w:p>
    <w:sectPr w:rsidR="00211007" w:rsidRPr="001D0536" w:rsidSect="00065731">
      <w:headerReference w:type="default" r:id="rId15"/>
      <w:pgSz w:w="16840" w:h="11900" w:orient="landscape"/>
      <w:pgMar w:top="1701" w:right="1134"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D557" w14:textId="77777777" w:rsidR="00A2129D" w:rsidRDefault="00A2129D" w:rsidP="00992543">
      <w:r>
        <w:separator/>
      </w:r>
    </w:p>
  </w:endnote>
  <w:endnote w:type="continuationSeparator" w:id="0">
    <w:p w14:paraId="06AB833D" w14:textId="77777777" w:rsidR="00A2129D" w:rsidRDefault="00A2129D" w:rsidP="00992543">
      <w:r>
        <w:continuationSeparator/>
      </w:r>
    </w:p>
  </w:endnote>
  <w:endnote w:type="continuationNotice" w:id="1">
    <w:p w14:paraId="47F7E50D" w14:textId="77777777" w:rsidR="00A2129D" w:rsidRDefault="00A2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6A26" w14:textId="77777777" w:rsidR="00A2129D" w:rsidRDefault="00A2129D" w:rsidP="00992543">
      <w:r>
        <w:separator/>
      </w:r>
    </w:p>
  </w:footnote>
  <w:footnote w:type="continuationSeparator" w:id="0">
    <w:p w14:paraId="720882CD" w14:textId="77777777" w:rsidR="00A2129D" w:rsidRDefault="00A2129D" w:rsidP="00992543">
      <w:r>
        <w:continuationSeparator/>
      </w:r>
    </w:p>
  </w:footnote>
  <w:footnote w:type="continuationNotice" w:id="1">
    <w:p w14:paraId="4309CABD" w14:textId="77777777" w:rsidR="00A2129D" w:rsidRDefault="00A21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9481"/>
      <w:docPartObj>
        <w:docPartGallery w:val="Page Numbers (Top of Page)"/>
        <w:docPartUnique/>
      </w:docPartObj>
    </w:sdtPr>
    <w:sdtEndPr/>
    <w:sdtContent>
      <w:p w14:paraId="3ADFAFAC" w14:textId="4A7C1954" w:rsidR="00FC1DAC" w:rsidRDefault="00FC1DAC">
        <w:pPr>
          <w:pStyle w:val="Antrats"/>
          <w:jc w:val="center"/>
        </w:pPr>
        <w:r>
          <w:fldChar w:fldCharType="begin"/>
        </w:r>
        <w:r>
          <w:instrText>PAGE   \* MERGEFORMAT</w:instrText>
        </w:r>
        <w:r>
          <w:fldChar w:fldCharType="separate"/>
        </w:r>
        <w:r>
          <w:t>2</w:t>
        </w:r>
        <w:r>
          <w:fldChar w:fldCharType="end"/>
        </w:r>
      </w:p>
    </w:sdtContent>
  </w:sdt>
  <w:p w14:paraId="5AD9E120" w14:textId="77777777" w:rsidR="00FC1DAC" w:rsidRDefault="00FC1D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6DC"/>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E44838"/>
    <w:multiLevelType w:val="hybridMultilevel"/>
    <w:tmpl w:val="A754B4E0"/>
    <w:lvl w:ilvl="0" w:tplc="70504274">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30805BD4"/>
    <w:multiLevelType w:val="multilevel"/>
    <w:tmpl w:val="2C922508"/>
    <w:lvl w:ilvl="0">
      <w:start w:val="1"/>
      <w:numFmt w:val="decimal"/>
      <w:suff w:val="space"/>
      <w:lvlText w:val="%1."/>
      <w:lvlJc w:val="left"/>
      <w:pPr>
        <w:ind w:left="0" w:firstLine="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607764D"/>
    <w:multiLevelType w:val="hybridMultilevel"/>
    <w:tmpl w:val="9B00BD3E"/>
    <w:lvl w:ilvl="0" w:tplc="04466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03489D"/>
    <w:multiLevelType w:val="multilevel"/>
    <w:tmpl w:val="3664E2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26111570">
    <w:abstractNumId w:val="8"/>
  </w:num>
  <w:num w:numId="2" w16cid:durableId="454712861">
    <w:abstractNumId w:val="9"/>
  </w:num>
  <w:num w:numId="3" w16cid:durableId="998073821">
    <w:abstractNumId w:val="4"/>
  </w:num>
  <w:num w:numId="4" w16cid:durableId="769282341">
    <w:abstractNumId w:val="6"/>
  </w:num>
  <w:num w:numId="5" w16cid:durableId="84159385">
    <w:abstractNumId w:val="10"/>
  </w:num>
  <w:num w:numId="6" w16cid:durableId="1642228343">
    <w:abstractNumId w:val="5"/>
  </w:num>
  <w:num w:numId="7" w16cid:durableId="1496189929">
    <w:abstractNumId w:val="7"/>
  </w:num>
  <w:num w:numId="8" w16cid:durableId="62148864">
    <w:abstractNumId w:val="0"/>
  </w:num>
  <w:num w:numId="9" w16cid:durableId="1395542878">
    <w:abstractNumId w:val="1"/>
  </w:num>
  <w:num w:numId="10" w16cid:durableId="533808999">
    <w:abstractNumId w:val="3"/>
  </w:num>
  <w:num w:numId="11" w16cid:durableId="25732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61"/>
    <w:rsid w:val="00010661"/>
    <w:rsid w:val="0001335D"/>
    <w:rsid w:val="00014B37"/>
    <w:rsid w:val="00017101"/>
    <w:rsid w:val="000207E9"/>
    <w:rsid w:val="0002315F"/>
    <w:rsid w:val="00023B10"/>
    <w:rsid w:val="00024945"/>
    <w:rsid w:val="00026A31"/>
    <w:rsid w:val="00027B53"/>
    <w:rsid w:val="0003004E"/>
    <w:rsid w:val="000318F2"/>
    <w:rsid w:val="00032D27"/>
    <w:rsid w:val="00040A2D"/>
    <w:rsid w:val="00041D2D"/>
    <w:rsid w:val="00053E63"/>
    <w:rsid w:val="00056814"/>
    <w:rsid w:val="00060A99"/>
    <w:rsid w:val="00061ADE"/>
    <w:rsid w:val="00065731"/>
    <w:rsid w:val="00066396"/>
    <w:rsid w:val="0007012C"/>
    <w:rsid w:val="0007288D"/>
    <w:rsid w:val="0007327E"/>
    <w:rsid w:val="00073C8B"/>
    <w:rsid w:val="00074765"/>
    <w:rsid w:val="000751B5"/>
    <w:rsid w:val="000867F5"/>
    <w:rsid w:val="0008698F"/>
    <w:rsid w:val="00092AA9"/>
    <w:rsid w:val="00094976"/>
    <w:rsid w:val="0009563B"/>
    <w:rsid w:val="00095AA5"/>
    <w:rsid w:val="0009669D"/>
    <w:rsid w:val="00096C5E"/>
    <w:rsid w:val="00096F10"/>
    <w:rsid w:val="0009717A"/>
    <w:rsid w:val="000A1C31"/>
    <w:rsid w:val="000A263A"/>
    <w:rsid w:val="000A4A4E"/>
    <w:rsid w:val="000B16AF"/>
    <w:rsid w:val="000B29A3"/>
    <w:rsid w:val="000B5868"/>
    <w:rsid w:val="000B7E7F"/>
    <w:rsid w:val="000C2E5D"/>
    <w:rsid w:val="000C5D59"/>
    <w:rsid w:val="000D1AA6"/>
    <w:rsid w:val="000E189B"/>
    <w:rsid w:val="000F0256"/>
    <w:rsid w:val="000F035C"/>
    <w:rsid w:val="000F43C0"/>
    <w:rsid w:val="000F5A4D"/>
    <w:rsid w:val="00101B94"/>
    <w:rsid w:val="00107317"/>
    <w:rsid w:val="00112A6D"/>
    <w:rsid w:val="00115A84"/>
    <w:rsid w:val="00121976"/>
    <w:rsid w:val="001241BB"/>
    <w:rsid w:val="00124405"/>
    <w:rsid w:val="00132F3C"/>
    <w:rsid w:val="00136520"/>
    <w:rsid w:val="00136EB9"/>
    <w:rsid w:val="00136F3D"/>
    <w:rsid w:val="00142F7A"/>
    <w:rsid w:val="001447FA"/>
    <w:rsid w:val="00144DA8"/>
    <w:rsid w:val="00153200"/>
    <w:rsid w:val="0015459D"/>
    <w:rsid w:val="0015488F"/>
    <w:rsid w:val="00156125"/>
    <w:rsid w:val="00156871"/>
    <w:rsid w:val="00164914"/>
    <w:rsid w:val="0016733B"/>
    <w:rsid w:val="0016747A"/>
    <w:rsid w:val="00170CCF"/>
    <w:rsid w:val="001739C2"/>
    <w:rsid w:val="00176C15"/>
    <w:rsid w:val="00177812"/>
    <w:rsid w:val="00195492"/>
    <w:rsid w:val="00196A18"/>
    <w:rsid w:val="001A1666"/>
    <w:rsid w:val="001B1F83"/>
    <w:rsid w:val="001B35B1"/>
    <w:rsid w:val="001B4C6B"/>
    <w:rsid w:val="001C2B19"/>
    <w:rsid w:val="001C41A0"/>
    <w:rsid w:val="001C5CEE"/>
    <w:rsid w:val="001C7C11"/>
    <w:rsid w:val="001D0530"/>
    <w:rsid w:val="001D0536"/>
    <w:rsid w:val="001D5B43"/>
    <w:rsid w:val="001F0AA4"/>
    <w:rsid w:val="001F11B6"/>
    <w:rsid w:val="001F5103"/>
    <w:rsid w:val="00200DBB"/>
    <w:rsid w:val="00206A82"/>
    <w:rsid w:val="00211007"/>
    <w:rsid w:val="00213AFB"/>
    <w:rsid w:val="00224615"/>
    <w:rsid w:val="00227578"/>
    <w:rsid w:val="00231C31"/>
    <w:rsid w:val="00234889"/>
    <w:rsid w:val="00242F56"/>
    <w:rsid w:val="00243475"/>
    <w:rsid w:val="00244522"/>
    <w:rsid w:val="00244A78"/>
    <w:rsid w:val="00251112"/>
    <w:rsid w:val="00252FF9"/>
    <w:rsid w:val="00253771"/>
    <w:rsid w:val="002555F1"/>
    <w:rsid w:val="00256BD9"/>
    <w:rsid w:val="002614D7"/>
    <w:rsid w:val="00263E07"/>
    <w:rsid w:val="002665D1"/>
    <w:rsid w:val="00270038"/>
    <w:rsid w:val="002774A0"/>
    <w:rsid w:val="00280A92"/>
    <w:rsid w:val="002842DF"/>
    <w:rsid w:val="002855B6"/>
    <w:rsid w:val="002863E1"/>
    <w:rsid w:val="00286A4B"/>
    <w:rsid w:val="00287833"/>
    <w:rsid w:val="00290D1D"/>
    <w:rsid w:val="002A29AF"/>
    <w:rsid w:val="002A4972"/>
    <w:rsid w:val="002A4BF1"/>
    <w:rsid w:val="002A5257"/>
    <w:rsid w:val="002A65E1"/>
    <w:rsid w:val="002B28A6"/>
    <w:rsid w:val="002C58AA"/>
    <w:rsid w:val="002C6F79"/>
    <w:rsid w:val="002D0445"/>
    <w:rsid w:val="002D11A6"/>
    <w:rsid w:val="002D32CF"/>
    <w:rsid w:val="002D4C44"/>
    <w:rsid w:val="002E3812"/>
    <w:rsid w:val="002E4483"/>
    <w:rsid w:val="002F0B83"/>
    <w:rsid w:val="002F0C99"/>
    <w:rsid w:val="002F4EDF"/>
    <w:rsid w:val="002F5DC9"/>
    <w:rsid w:val="002F6051"/>
    <w:rsid w:val="003111A4"/>
    <w:rsid w:val="003126A8"/>
    <w:rsid w:val="0031594C"/>
    <w:rsid w:val="003167FB"/>
    <w:rsid w:val="0032395A"/>
    <w:rsid w:val="003257A2"/>
    <w:rsid w:val="00326C1A"/>
    <w:rsid w:val="003307BB"/>
    <w:rsid w:val="00340C36"/>
    <w:rsid w:val="0034345F"/>
    <w:rsid w:val="00345809"/>
    <w:rsid w:val="00351FB9"/>
    <w:rsid w:val="00352FA7"/>
    <w:rsid w:val="00355ADD"/>
    <w:rsid w:val="00355DD1"/>
    <w:rsid w:val="00361B73"/>
    <w:rsid w:val="0036469E"/>
    <w:rsid w:val="00372439"/>
    <w:rsid w:val="00372631"/>
    <w:rsid w:val="00375D64"/>
    <w:rsid w:val="00376DCC"/>
    <w:rsid w:val="00390DFC"/>
    <w:rsid w:val="00392C42"/>
    <w:rsid w:val="00396269"/>
    <w:rsid w:val="003974EA"/>
    <w:rsid w:val="003A2ED8"/>
    <w:rsid w:val="003A3F48"/>
    <w:rsid w:val="003A4E6A"/>
    <w:rsid w:val="003B05B8"/>
    <w:rsid w:val="003B5E75"/>
    <w:rsid w:val="003C3403"/>
    <w:rsid w:val="003C3A09"/>
    <w:rsid w:val="003C4441"/>
    <w:rsid w:val="003C4A1A"/>
    <w:rsid w:val="003C78D1"/>
    <w:rsid w:val="003D1BD4"/>
    <w:rsid w:val="003D2C0B"/>
    <w:rsid w:val="003D5FD1"/>
    <w:rsid w:val="003D7567"/>
    <w:rsid w:val="003D7673"/>
    <w:rsid w:val="003E02FE"/>
    <w:rsid w:val="003E077F"/>
    <w:rsid w:val="003E2FDE"/>
    <w:rsid w:val="003E6B48"/>
    <w:rsid w:val="003F0BD6"/>
    <w:rsid w:val="003F245B"/>
    <w:rsid w:val="003F2B08"/>
    <w:rsid w:val="003F34FC"/>
    <w:rsid w:val="003F4504"/>
    <w:rsid w:val="003F7539"/>
    <w:rsid w:val="003F7B67"/>
    <w:rsid w:val="00401DBE"/>
    <w:rsid w:val="0041132E"/>
    <w:rsid w:val="0041473D"/>
    <w:rsid w:val="00415A4A"/>
    <w:rsid w:val="00416EAB"/>
    <w:rsid w:val="004235FD"/>
    <w:rsid w:val="00430C47"/>
    <w:rsid w:val="00431920"/>
    <w:rsid w:val="00431F0C"/>
    <w:rsid w:val="00435620"/>
    <w:rsid w:val="00437D2E"/>
    <w:rsid w:val="004423AC"/>
    <w:rsid w:val="004503C2"/>
    <w:rsid w:val="0045413A"/>
    <w:rsid w:val="00455158"/>
    <w:rsid w:val="00457E5A"/>
    <w:rsid w:val="00460DAB"/>
    <w:rsid w:val="00463307"/>
    <w:rsid w:val="004701AA"/>
    <w:rsid w:val="00470CF3"/>
    <w:rsid w:val="00470FF7"/>
    <w:rsid w:val="0048175B"/>
    <w:rsid w:val="004827DA"/>
    <w:rsid w:val="00490B84"/>
    <w:rsid w:val="00491761"/>
    <w:rsid w:val="00492EA1"/>
    <w:rsid w:val="00493BD3"/>
    <w:rsid w:val="00495ABB"/>
    <w:rsid w:val="004A11E5"/>
    <w:rsid w:val="004A3E4D"/>
    <w:rsid w:val="004B1201"/>
    <w:rsid w:val="004B2039"/>
    <w:rsid w:val="004B40B6"/>
    <w:rsid w:val="004B5A66"/>
    <w:rsid w:val="004B62A1"/>
    <w:rsid w:val="004C0C1D"/>
    <w:rsid w:val="004C367D"/>
    <w:rsid w:val="004D2C35"/>
    <w:rsid w:val="004D63FC"/>
    <w:rsid w:val="004E4FE7"/>
    <w:rsid w:val="004F0B5C"/>
    <w:rsid w:val="004F0F6D"/>
    <w:rsid w:val="004F57A4"/>
    <w:rsid w:val="00507AB0"/>
    <w:rsid w:val="00510B98"/>
    <w:rsid w:val="00513F65"/>
    <w:rsid w:val="00515CC0"/>
    <w:rsid w:val="0051668F"/>
    <w:rsid w:val="00517DF1"/>
    <w:rsid w:val="00517EF2"/>
    <w:rsid w:val="00534569"/>
    <w:rsid w:val="00540447"/>
    <w:rsid w:val="00546370"/>
    <w:rsid w:val="005473C5"/>
    <w:rsid w:val="00552700"/>
    <w:rsid w:val="005539EB"/>
    <w:rsid w:val="00556ADB"/>
    <w:rsid w:val="005573D7"/>
    <w:rsid w:val="0056204B"/>
    <w:rsid w:val="00563CC4"/>
    <w:rsid w:val="00567353"/>
    <w:rsid w:val="0057083E"/>
    <w:rsid w:val="00575BAB"/>
    <w:rsid w:val="00577070"/>
    <w:rsid w:val="00577B4E"/>
    <w:rsid w:val="00587529"/>
    <w:rsid w:val="005876AB"/>
    <w:rsid w:val="00591F90"/>
    <w:rsid w:val="0059341A"/>
    <w:rsid w:val="005A065B"/>
    <w:rsid w:val="005A178C"/>
    <w:rsid w:val="005B2502"/>
    <w:rsid w:val="005B2A10"/>
    <w:rsid w:val="005B37C3"/>
    <w:rsid w:val="005B6E06"/>
    <w:rsid w:val="005C23B2"/>
    <w:rsid w:val="005E1924"/>
    <w:rsid w:val="005E306A"/>
    <w:rsid w:val="005E7106"/>
    <w:rsid w:val="005F2F88"/>
    <w:rsid w:val="005F64E6"/>
    <w:rsid w:val="006063B0"/>
    <w:rsid w:val="006071D7"/>
    <w:rsid w:val="006115F3"/>
    <w:rsid w:val="006167C8"/>
    <w:rsid w:val="00617D3D"/>
    <w:rsid w:val="0064080E"/>
    <w:rsid w:val="0064391F"/>
    <w:rsid w:val="00644FBC"/>
    <w:rsid w:val="006460FA"/>
    <w:rsid w:val="006471D5"/>
    <w:rsid w:val="0065174D"/>
    <w:rsid w:val="00653E67"/>
    <w:rsid w:val="00654DBA"/>
    <w:rsid w:val="00655D0C"/>
    <w:rsid w:val="00655D2E"/>
    <w:rsid w:val="00656744"/>
    <w:rsid w:val="00662392"/>
    <w:rsid w:val="006624A9"/>
    <w:rsid w:val="00664DB8"/>
    <w:rsid w:val="006656F7"/>
    <w:rsid w:val="00666B07"/>
    <w:rsid w:val="006753D2"/>
    <w:rsid w:val="006754E8"/>
    <w:rsid w:val="006765FF"/>
    <w:rsid w:val="00682FCC"/>
    <w:rsid w:val="006869FE"/>
    <w:rsid w:val="00693723"/>
    <w:rsid w:val="006A0C64"/>
    <w:rsid w:val="006A1599"/>
    <w:rsid w:val="006B07EE"/>
    <w:rsid w:val="006B0BF6"/>
    <w:rsid w:val="006B3847"/>
    <w:rsid w:val="006C0841"/>
    <w:rsid w:val="006C21D0"/>
    <w:rsid w:val="006C236A"/>
    <w:rsid w:val="006C4EBD"/>
    <w:rsid w:val="006C4FFE"/>
    <w:rsid w:val="006D0CFA"/>
    <w:rsid w:val="006E396B"/>
    <w:rsid w:val="006E5906"/>
    <w:rsid w:val="006F0302"/>
    <w:rsid w:val="006F0ADC"/>
    <w:rsid w:val="006F2460"/>
    <w:rsid w:val="006F38D2"/>
    <w:rsid w:val="006F65DA"/>
    <w:rsid w:val="006F6669"/>
    <w:rsid w:val="00701EB0"/>
    <w:rsid w:val="00702633"/>
    <w:rsid w:val="007037E9"/>
    <w:rsid w:val="00704D9D"/>
    <w:rsid w:val="00714E11"/>
    <w:rsid w:val="00723D11"/>
    <w:rsid w:val="00724197"/>
    <w:rsid w:val="00724895"/>
    <w:rsid w:val="00741A62"/>
    <w:rsid w:val="00743E2F"/>
    <w:rsid w:val="00743FE9"/>
    <w:rsid w:val="007441C5"/>
    <w:rsid w:val="00744FE3"/>
    <w:rsid w:val="00750619"/>
    <w:rsid w:val="00752762"/>
    <w:rsid w:val="007532CB"/>
    <w:rsid w:val="0075352F"/>
    <w:rsid w:val="00753A79"/>
    <w:rsid w:val="007542F6"/>
    <w:rsid w:val="00767D74"/>
    <w:rsid w:val="007713CF"/>
    <w:rsid w:val="007727FD"/>
    <w:rsid w:val="00783514"/>
    <w:rsid w:val="00785310"/>
    <w:rsid w:val="00785A16"/>
    <w:rsid w:val="007901CA"/>
    <w:rsid w:val="007916AB"/>
    <w:rsid w:val="00794AD0"/>
    <w:rsid w:val="007955AB"/>
    <w:rsid w:val="007A1D2D"/>
    <w:rsid w:val="007A2ECF"/>
    <w:rsid w:val="007A33CA"/>
    <w:rsid w:val="007A3C6E"/>
    <w:rsid w:val="007A57A1"/>
    <w:rsid w:val="007A68AE"/>
    <w:rsid w:val="007A7F20"/>
    <w:rsid w:val="007B1A74"/>
    <w:rsid w:val="007B46F0"/>
    <w:rsid w:val="007C030D"/>
    <w:rsid w:val="007C04A2"/>
    <w:rsid w:val="007C295C"/>
    <w:rsid w:val="007C4654"/>
    <w:rsid w:val="007D1D9E"/>
    <w:rsid w:val="007D392F"/>
    <w:rsid w:val="007D4934"/>
    <w:rsid w:val="007D5799"/>
    <w:rsid w:val="007D5857"/>
    <w:rsid w:val="007E018D"/>
    <w:rsid w:val="007E0518"/>
    <w:rsid w:val="007E36C1"/>
    <w:rsid w:val="007E52B6"/>
    <w:rsid w:val="007F26FB"/>
    <w:rsid w:val="007F79F3"/>
    <w:rsid w:val="00805393"/>
    <w:rsid w:val="00805539"/>
    <w:rsid w:val="00806304"/>
    <w:rsid w:val="0080772A"/>
    <w:rsid w:val="00816BC1"/>
    <w:rsid w:val="008241F8"/>
    <w:rsid w:val="008319A7"/>
    <w:rsid w:val="00831BBF"/>
    <w:rsid w:val="008341B6"/>
    <w:rsid w:val="00834C56"/>
    <w:rsid w:val="00835E12"/>
    <w:rsid w:val="008404FB"/>
    <w:rsid w:val="00841373"/>
    <w:rsid w:val="008413B1"/>
    <w:rsid w:val="0084445A"/>
    <w:rsid w:val="008453E5"/>
    <w:rsid w:val="00847115"/>
    <w:rsid w:val="00847E76"/>
    <w:rsid w:val="008508B0"/>
    <w:rsid w:val="00856D32"/>
    <w:rsid w:val="0087145F"/>
    <w:rsid w:val="00873123"/>
    <w:rsid w:val="00873EA2"/>
    <w:rsid w:val="00874184"/>
    <w:rsid w:val="00881E7A"/>
    <w:rsid w:val="00881F4F"/>
    <w:rsid w:val="008912D8"/>
    <w:rsid w:val="008933D7"/>
    <w:rsid w:val="00894C3A"/>
    <w:rsid w:val="00897689"/>
    <w:rsid w:val="008A0208"/>
    <w:rsid w:val="008A43D1"/>
    <w:rsid w:val="008A6CF0"/>
    <w:rsid w:val="008B5E8A"/>
    <w:rsid w:val="008B615C"/>
    <w:rsid w:val="008C047B"/>
    <w:rsid w:val="008C2812"/>
    <w:rsid w:val="008C68B9"/>
    <w:rsid w:val="008D07A9"/>
    <w:rsid w:val="008D2F7A"/>
    <w:rsid w:val="008D7107"/>
    <w:rsid w:val="008E1BC6"/>
    <w:rsid w:val="008E272D"/>
    <w:rsid w:val="008F5539"/>
    <w:rsid w:val="009062FD"/>
    <w:rsid w:val="00906CDC"/>
    <w:rsid w:val="00915FAF"/>
    <w:rsid w:val="00916FD6"/>
    <w:rsid w:val="00921CD5"/>
    <w:rsid w:val="009227E9"/>
    <w:rsid w:val="00923AD0"/>
    <w:rsid w:val="009252C0"/>
    <w:rsid w:val="00927667"/>
    <w:rsid w:val="00934625"/>
    <w:rsid w:val="0094202C"/>
    <w:rsid w:val="0095017D"/>
    <w:rsid w:val="0095280A"/>
    <w:rsid w:val="0095676F"/>
    <w:rsid w:val="0097052C"/>
    <w:rsid w:val="00974326"/>
    <w:rsid w:val="009847C7"/>
    <w:rsid w:val="00984D9B"/>
    <w:rsid w:val="0098584D"/>
    <w:rsid w:val="00987EDE"/>
    <w:rsid w:val="009914A7"/>
    <w:rsid w:val="0099191E"/>
    <w:rsid w:val="00991999"/>
    <w:rsid w:val="0099238A"/>
    <w:rsid w:val="00992543"/>
    <w:rsid w:val="00996301"/>
    <w:rsid w:val="009A0018"/>
    <w:rsid w:val="009A5207"/>
    <w:rsid w:val="009B2D2F"/>
    <w:rsid w:val="009B58D2"/>
    <w:rsid w:val="009B61C3"/>
    <w:rsid w:val="009C1D12"/>
    <w:rsid w:val="009C344C"/>
    <w:rsid w:val="009C6496"/>
    <w:rsid w:val="009D5480"/>
    <w:rsid w:val="009E2209"/>
    <w:rsid w:val="009E5C31"/>
    <w:rsid w:val="009E6CA7"/>
    <w:rsid w:val="009E7B2C"/>
    <w:rsid w:val="009E7B32"/>
    <w:rsid w:val="009E7F36"/>
    <w:rsid w:val="009F118D"/>
    <w:rsid w:val="009F6345"/>
    <w:rsid w:val="00A01EDD"/>
    <w:rsid w:val="00A032E3"/>
    <w:rsid w:val="00A105DA"/>
    <w:rsid w:val="00A138D7"/>
    <w:rsid w:val="00A14AA4"/>
    <w:rsid w:val="00A153AC"/>
    <w:rsid w:val="00A15478"/>
    <w:rsid w:val="00A1660F"/>
    <w:rsid w:val="00A16C72"/>
    <w:rsid w:val="00A17FD6"/>
    <w:rsid w:val="00A2129D"/>
    <w:rsid w:val="00A231C9"/>
    <w:rsid w:val="00A2407E"/>
    <w:rsid w:val="00A31748"/>
    <w:rsid w:val="00A33791"/>
    <w:rsid w:val="00A33EE8"/>
    <w:rsid w:val="00A35A33"/>
    <w:rsid w:val="00A42665"/>
    <w:rsid w:val="00A46BCE"/>
    <w:rsid w:val="00A473AC"/>
    <w:rsid w:val="00A50526"/>
    <w:rsid w:val="00A5521A"/>
    <w:rsid w:val="00A56010"/>
    <w:rsid w:val="00A57AD6"/>
    <w:rsid w:val="00A63181"/>
    <w:rsid w:val="00A63478"/>
    <w:rsid w:val="00A6682E"/>
    <w:rsid w:val="00A70022"/>
    <w:rsid w:val="00A72252"/>
    <w:rsid w:val="00A741EF"/>
    <w:rsid w:val="00A75CFB"/>
    <w:rsid w:val="00A7676D"/>
    <w:rsid w:val="00A82607"/>
    <w:rsid w:val="00A82A9E"/>
    <w:rsid w:val="00A83311"/>
    <w:rsid w:val="00A8385F"/>
    <w:rsid w:val="00A840AB"/>
    <w:rsid w:val="00A91471"/>
    <w:rsid w:val="00A96A3F"/>
    <w:rsid w:val="00AA0BAE"/>
    <w:rsid w:val="00AA2163"/>
    <w:rsid w:val="00AA217B"/>
    <w:rsid w:val="00AA4129"/>
    <w:rsid w:val="00AB25CB"/>
    <w:rsid w:val="00AB3A1F"/>
    <w:rsid w:val="00AB66F6"/>
    <w:rsid w:val="00AC1844"/>
    <w:rsid w:val="00AC4B5A"/>
    <w:rsid w:val="00AC5B93"/>
    <w:rsid w:val="00AD1B3B"/>
    <w:rsid w:val="00AD3A51"/>
    <w:rsid w:val="00AD4FD0"/>
    <w:rsid w:val="00AD784D"/>
    <w:rsid w:val="00AE4460"/>
    <w:rsid w:val="00AE4D62"/>
    <w:rsid w:val="00AE52CA"/>
    <w:rsid w:val="00AF3391"/>
    <w:rsid w:val="00AF4427"/>
    <w:rsid w:val="00AF5C43"/>
    <w:rsid w:val="00B0176E"/>
    <w:rsid w:val="00B13E32"/>
    <w:rsid w:val="00B16FEC"/>
    <w:rsid w:val="00B26AB3"/>
    <w:rsid w:val="00B26E85"/>
    <w:rsid w:val="00B27C75"/>
    <w:rsid w:val="00B36454"/>
    <w:rsid w:val="00B36B9B"/>
    <w:rsid w:val="00B4150B"/>
    <w:rsid w:val="00B440EB"/>
    <w:rsid w:val="00B455B1"/>
    <w:rsid w:val="00B46134"/>
    <w:rsid w:val="00B5057A"/>
    <w:rsid w:val="00B508C2"/>
    <w:rsid w:val="00B539D6"/>
    <w:rsid w:val="00B55E84"/>
    <w:rsid w:val="00B56621"/>
    <w:rsid w:val="00B57DB0"/>
    <w:rsid w:val="00B63516"/>
    <w:rsid w:val="00B65537"/>
    <w:rsid w:val="00B67EF5"/>
    <w:rsid w:val="00B716DD"/>
    <w:rsid w:val="00B77A32"/>
    <w:rsid w:val="00B829D7"/>
    <w:rsid w:val="00B86B3E"/>
    <w:rsid w:val="00B977C7"/>
    <w:rsid w:val="00BA1441"/>
    <w:rsid w:val="00BB0A08"/>
    <w:rsid w:val="00BB2A5B"/>
    <w:rsid w:val="00BB3116"/>
    <w:rsid w:val="00BB77EB"/>
    <w:rsid w:val="00BC2449"/>
    <w:rsid w:val="00BC2D21"/>
    <w:rsid w:val="00BC2E59"/>
    <w:rsid w:val="00BC356D"/>
    <w:rsid w:val="00BD6227"/>
    <w:rsid w:val="00BE0212"/>
    <w:rsid w:val="00BE05AD"/>
    <w:rsid w:val="00BE651A"/>
    <w:rsid w:val="00BE6AD8"/>
    <w:rsid w:val="00BE71E3"/>
    <w:rsid w:val="00BF1E61"/>
    <w:rsid w:val="00BF5385"/>
    <w:rsid w:val="00BF64EF"/>
    <w:rsid w:val="00C11F9D"/>
    <w:rsid w:val="00C132BE"/>
    <w:rsid w:val="00C13E9C"/>
    <w:rsid w:val="00C14D40"/>
    <w:rsid w:val="00C15FFB"/>
    <w:rsid w:val="00C168AB"/>
    <w:rsid w:val="00C20F33"/>
    <w:rsid w:val="00C2264F"/>
    <w:rsid w:val="00C22E62"/>
    <w:rsid w:val="00C26AE4"/>
    <w:rsid w:val="00C31E81"/>
    <w:rsid w:val="00C3201E"/>
    <w:rsid w:val="00C32E1B"/>
    <w:rsid w:val="00C32FEA"/>
    <w:rsid w:val="00C35436"/>
    <w:rsid w:val="00C374B6"/>
    <w:rsid w:val="00C41DD3"/>
    <w:rsid w:val="00C439BA"/>
    <w:rsid w:val="00C44A30"/>
    <w:rsid w:val="00C44BAF"/>
    <w:rsid w:val="00C4616D"/>
    <w:rsid w:val="00C47E21"/>
    <w:rsid w:val="00C556C0"/>
    <w:rsid w:val="00C56F29"/>
    <w:rsid w:val="00C61476"/>
    <w:rsid w:val="00C639DD"/>
    <w:rsid w:val="00C66B2D"/>
    <w:rsid w:val="00C66DA3"/>
    <w:rsid w:val="00C67AC7"/>
    <w:rsid w:val="00C71ACE"/>
    <w:rsid w:val="00C729CD"/>
    <w:rsid w:val="00C72D8C"/>
    <w:rsid w:val="00C7484F"/>
    <w:rsid w:val="00C74FDF"/>
    <w:rsid w:val="00C80740"/>
    <w:rsid w:val="00C82FC1"/>
    <w:rsid w:val="00C86E74"/>
    <w:rsid w:val="00C87B49"/>
    <w:rsid w:val="00C91FF7"/>
    <w:rsid w:val="00C9214F"/>
    <w:rsid w:val="00C9546D"/>
    <w:rsid w:val="00CA3F58"/>
    <w:rsid w:val="00CA64EE"/>
    <w:rsid w:val="00CA6520"/>
    <w:rsid w:val="00CB1CF3"/>
    <w:rsid w:val="00CB2151"/>
    <w:rsid w:val="00CB6988"/>
    <w:rsid w:val="00CC09E3"/>
    <w:rsid w:val="00CC4A39"/>
    <w:rsid w:val="00CC5362"/>
    <w:rsid w:val="00CC5F55"/>
    <w:rsid w:val="00CC6742"/>
    <w:rsid w:val="00CD6617"/>
    <w:rsid w:val="00CD7DA4"/>
    <w:rsid w:val="00CE46B8"/>
    <w:rsid w:val="00CE47B9"/>
    <w:rsid w:val="00CF4E88"/>
    <w:rsid w:val="00CF5BAE"/>
    <w:rsid w:val="00D00113"/>
    <w:rsid w:val="00D01CCC"/>
    <w:rsid w:val="00D01D9F"/>
    <w:rsid w:val="00D109F4"/>
    <w:rsid w:val="00D134D6"/>
    <w:rsid w:val="00D20F0F"/>
    <w:rsid w:val="00D20F93"/>
    <w:rsid w:val="00D21B30"/>
    <w:rsid w:val="00D324D1"/>
    <w:rsid w:val="00D3687C"/>
    <w:rsid w:val="00D41E00"/>
    <w:rsid w:val="00D44515"/>
    <w:rsid w:val="00D445B9"/>
    <w:rsid w:val="00D4474E"/>
    <w:rsid w:val="00D479B7"/>
    <w:rsid w:val="00D5125E"/>
    <w:rsid w:val="00D540C9"/>
    <w:rsid w:val="00D553F9"/>
    <w:rsid w:val="00D56EE3"/>
    <w:rsid w:val="00D60D38"/>
    <w:rsid w:val="00D6324E"/>
    <w:rsid w:val="00D63AA5"/>
    <w:rsid w:val="00D64057"/>
    <w:rsid w:val="00D6510A"/>
    <w:rsid w:val="00D70C24"/>
    <w:rsid w:val="00D71785"/>
    <w:rsid w:val="00D73D08"/>
    <w:rsid w:val="00D750C1"/>
    <w:rsid w:val="00D83908"/>
    <w:rsid w:val="00D856A9"/>
    <w:rsid w:val="00D87527"/>
    <w:rsid w:val="00D9086E"/>
    <w:rsid w:val="00D97D46"/>
    <w:rsid w:val="00DA4443"/>
    <w:rsid w:val="00DA5184"/>
    <w:rsid w:val="00DA7CF0"/>
    <w:rsid w:val="00DB32B2"/>
    <w:rsid w:val="00DB48C5"/>
    <w:rsid w:val="00DB70A6"/>
    <w:rsid w:val="00DC090C"/>
    <w:rsid w:val="00DC23AF"/>
    <w:rsid w:val="00DC4C54"/>
    <w:rsid w:val="00DD3D77"/>
    <w:rsid w:val="00DD7747"/>
    <w:rsid w:val="00DE30C7"/>
    <w:rsid w:val="00DE505B"/>
    <w:rsid w:val="00DF393F"/>
    <w:rsid w:val="00DF42C4"/>
    <w:rsid w:val="00DF4938"/>
    <w:rsid w:val="00DF7D71"/>
    <w:rsid w:val="00E027D3"/>
    <w:rsid w:val="00E02FB5"/>
    <w:rsid w:val="00E052EC"/>
    <w:rsid w:val="00E05E07"/>
    <w:rsid w:val="00E0614D"/>
    <w:rsid w:val="00E06BEB"/>
    <w:rsid w:val="00E10D45"/>
    <w:rsid w:val="00E12F3B"/>
    <w:rsid w:val="00E14A50"/>
    <w:rsid w:val="00E15280"/>
    <w:rsid w:val="00E15E39"/>
    <w:rsid w:val="00E30D20"/>
    <w:rsid w:val="00E32DC1"/>
    <w:rsid w:val="00E4009F"/>
    <w:rsid w:val="00E416BC"/>
    <w:rsid w:val="00E534EA"/>
    <w:rsid w:val="00E62272"/>
    <w:rsid w:val="00E6334A"/>
    <w:rsid w:val="00E7232F"/>
    <w:rsid w:val="00E7616D"/>
    <w:rsid w:val="00E84968"/>
    <w:rsid w:val="00E85086"/>
    <w:rsid w:val="00E8542E"/>
    <w:rsid w:val="00E85EE6"/>
    <w:rsid w:val="00E86FDF"/>
    <w:rsid w:val="00E934BB"/>
    <w:rsid w:val="00E93D74"/>
    <w:rsid w:val="00E93FB8"/>
    <w:rsid w:val="00E955BD"/>
    <w:rsid w:val="00EA2547"/>
    <w:rsid w:val="00EA7EDC"/>
    <w:rsid w:val="00EB494E"/>
    <w:rsid w:val="00EB5031"/>
    <w:rsid w:val="00EB79A8"/>
    <w:rsid w:val="00EC017D"/>
    <w:rsid w:val="00EC399E"/>
    <w:rsid w:val="00ED55AE"/>
    <w:rsid w:val="00EE0C7D"/>
    <w:rsid w:val="00EE2B84"/>
    <w:rsid w:val="00EE32E0"/>
    <w:rsid w:val="00EE361C"/>
    <w:rsid w:val="00EE4478"/>
    <w:rsid w:val="00EE4B3D"/>
    <w:rsid w:val="00EE6011"/>
    <w:rsid w:val="00EE6E71"/>
    <w:rsid w:val="00EE7CD2"/>
    <w:rsid w:val="00EF40F5"/>
    <w:rsid w:val="00F06788"/>
    <w:rsid w:val="00F10FC4"/>
    <w:rsid w:val="00F142AE"/>
    <w:rsid w:val="00F15E7E"/>
    <w:rsid w:val="00F163DD"/>
    <w:rsid w:val="00F1720C"/>
    <w:rsid w:val="00F2516A"/>
    <w:rsid w:val="00F25491"/>
    <w:rsid w:val="00F31952"/>
    <w:rsid w:val="00F32BE5"/>
    <w:rsid w:val="00F40610"/>
    <w:rsid w:val="00F4382C"/>
    <w:rsid w:val="00F46E8E"/>
    <w:rsid w:val="00F571F1"/>
    <w:rsid w:val="00F61B61"/>
    <w:rsid w:val="00F6439C"/>
    <w:rsid w:val="00F66331"/>
    <w:rsid w:val="00F70404"/>
    <w:rsid w:val="00F72BA8"/>
    <w:rsid w:val="00F833C7"/>
    <w:rsid w:val="00F85C5D"/>
    <w:rsid w:val="00F96B2C"/>
    <w:rsid w:val="00FA0B4D"/>
    <w:rsid w:val="00FA2CBA"/>
    <w:rsid w:val="00FA4D89"/>
    <w:rsid w:val="00FB2A10"/>
    <w:rsid w:val="00FB41F6"/>
    <w:rsid w:val="00FB4F11"/>
    <w:rsid w:val="00FC04C0"/>
    <w:rsid w:val="00FC1DAC"/>
    <w:rsid w:val="00FC47E0"/>
    <w:rsid w:val="00FC6748"/>
    <w:rsid w:val="00FC7FDF"/>
    <w:rsid w:val="00FD1D2B"/>
    <w:rsid w:val="00FE10FD"/>
    <w:rsid w:val="00FE1E12"/>
    <w:rsid w:val="00FE7A01"/>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E6D5"/>
  <w15:docId w15:val="{7105B0A9-4857-4B4B-992A-592FC3A7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PoratDiagrama">
    <w:name w:val="Poraštė Diagrama"/>
    <w:basedOn w:val="Numatytasispastraiposriftas"/>
    <w:link w:val="Porat"/>
    <w:uiPriority w:val="99"/>
    <w:rsid w:val="00B16FEC"/>
    <w:rPr>
      <w:rFonts w:eastAsia="Times New Roman"/>
      <w:sz w:val="24"/>
      <w:bdr w:val="none" w:sz="0" w:space="0" w:color="auto"/>
      <w:lang w:val="lt-LT" w:eastAsia="lt-LT"/>
    </w:rPr>
  </w:style>
  <w:style w:type="paragraph" w:styleId="Pavadinimas">
    <w:name w:val="Title"/>
    <w:basedOn w:val="prastasis"/>
    <w:next w:val="prastasis"/>
    <w:link w:val="PavadinimasDiagrama"/>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D89"/>
    <w:rPr>
      <w:rFonts w:asciiTheme="majorHAnsi" w:eastAsiaTheme="majorEastAsia" w:hAnsiTheme="majorHAnsi" w:cstheme="majorBidi"/>
      <w:spacing w:val="-10"/>
      <w:kern w:val="28"/>
      <w:sz w:val="56"/>
      <w:szCs w:val="56"/>
      <w:lang w:val="lt-LT" w:eastAsia="en-US"/>
    </w:rPr>
  </w:style>
  <w:style w:type="paragraph" w:styleId="Antrats">
    <w:name w:val="header"/>
    <w:basedOn w:val="prastasis"/>
    <w:link w:val="AntratsDiagrama"/>
    <w:uiPriority w:val="99"/>
    <w:unhideWhenUsed/>
    <w:rsid w:val="00A42665"/>
    <w:pPr>
      <w:tabs>
        <w:tab w:val="center" w:pos="4986"/>
        <w:tab w:val="right" w:pos="9972"/>
      </w:tabs>
    </w:pPr>
  </w:style>
  <w:style w:type="character" w:customStyle="1" w:styleId="AntratsDiagrama">
    <w:name w:val="Antraštės Diagrama"/>
    <w:basedOn w:val="Numatytasispastraiposriftas"/>
    <w:link w:val="Antrats"/>
    <w:uiPriority w:val="99"/>
    <w:rsid w:val="00A42665"/>
    <w:rPr>
      <w:sz w:val="22"/>
      <w:szCs w:val="22"/>
      <w:lang w:val="lt-LT" w:eastAsia="en-US"/>
    </w:rPr>
  </w:style>
  <w:style w:type="paragraph" w:styleId="Komentarotekstas">
    <w:name w:val="annotation text"/>
    <w:basedOn w:val="prastasis"/>
    <w:link w:val="KomentarotekstasDiagrama"/>
    <w:uiPriority w:val="99"/>
    <w:unhideWhenUsed/>
    <w:rsid w:val="00CC536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CC5362"/>
    <w:rPr>
      <w:rFonts w:eastAsiaTheme="minorEastAsia"/>
      <w:bdr w:val="none" w:sz="0" w:space="0" w:color="auto"/>
      <w:lang w:val="lt-LT" w:eastAsia="lt-LT"/>
    </w:rPr>
  </w:style>
  <w:style w:type="paragraph" w:styleId="Betarp">
    <w:name w:val="No Spacing"/>
    <w:link w:val="BetarpDiagrama"/>
    <w:uiPriority w:val="1"/>
    <w:qFormat/>
    <w:rsid w:val="000869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lt-LT"/>
    </w:rPr>
  </w:style>
  <w:style w:type="character" w:customStyle="1" w:styleId="BetarpDiagrama">
    <w:name w:val="Be tarpų Diagrama"/>
    <w:basedOn w:val="Numatytasispastraiposriftas"/>
    <w:link w:val="Betarp"/>
    <w:uiPriority w:val="1"/>
    <w:rsid w:val="0008698F"/>
    <w:rPr>
      <w:rFonts w:eastAsia="Times New Roman"/>
      <w:sz w:val="24"/>
      <w:bdr w:val="none" w:sz="0" w:space="0" w:color="auto"/>
      <w:lang w:val="lt-LT" w:eastAsia="lt-LT"/>
    </w:rPr>
  </w:style>
  <w:style w:type="character" w:customStyle="1" w:styleId="cf01">
    <w:name w:val="cf01"/>
    <w:basedOn w:val="Numatytasispastraiposriftas"/>
    <w:rsid w:val="0008698F"/>
    <w:rPr>
      <w:rFonts w:ascii="Segoe UI" w:hAnsi="Segoe UI" w:cs="Segoe UI" w:hint="default"/>
      <w:sz w:val="18"/>
      <w:szCs w:val="18"/>
    </w:rPr>
  </w:style>
  <w:style w:type="paragraph" w:customStyle="1" w:styleId="pf0">
    <w:name w:val="pf0"/>
    <w:basedOn w:val="prastasis"/>
    <w:rsid w:val="000869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character" w:customStyle="1" w:styleId="cf11">
    <w:name w:val="cf11"/>
    <w:basedOn w:val="Numatytasispastraiposriftas"/>
    <w:rsid w:val="0008698F"/>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21100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211007"/>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2110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SimSun"/>
      <w:sz w:val="20"/>
      <w:szCs w:val="20"/>
      <w:bdr w:val="none" w:sz="0" w:space="0" w:color="auto"/>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211007"/>
    <w:rPr>
      <w:rFonts w:eastAsia="SimSun"/>
      <w:bdr w:val="none" w:sz="0" w:space="0" w:color="auto"/>
      <w:lang w:val="lt-LT" w:eastAsia="zh-CN" w:bidi="th-T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11007"/>
    <w:rPr>
      <w:rFonts w:eastAsia="Times New Roman"/>
      <w:sz w:val="24"/>
      <w:szCs w:val="24"/>
      <w:bdr w:val="none" w:sz="0" w:space="0" w:color="auto"/>
      <w:lang w:val="lt-LT" w:eastAsia="en-US"/>
    </w:rPr>
  </w:style>
  <w:style w:type="table" w:customStyle="1" w:styleId="ListTable4-Accent21">
    <w:name w:val="List Table 4 - Accent 21"/>
    <w:basedOn w:val="prastojilentel"/>
    <w:uiPriority w:val="49"/>
    <w:rsid w:val="0021100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val="en-GB" w:eastAsia="en-US"/>
    </w:rPr>
    <w:tblPr>
      <w:tblStyleRowBandSize w:val="1"/>
      <w:tblStyleColBandSize w:val="1"/>
      <w:tblBorders>
        <w:top w:val="single" w:sz="4" w:space="0" w:color="BECFA7" w:themeColor="accent2" w:themeTint="99"/>
        <w:left w:val="single" w:sz="4" w:space="0" w:color="BECFA7" w:themeColor="accent2" w:themeTint="99"/>
        <w:bottom w:val="single" w:sz="4" w:space="0" w:color="BECFA7" w:themeColor="accent2" w:themeTint="99"/>
        <w:right w:val="single" w:sz="4" w:space="0" w:color="BECFA7" w:themeColor="accent2" w:themeTint="99"/>
        <w:insideH w:val="single" w:sz="4" w:space="0" w:color="BECFA7" w:themeColor="accent2" w:themeTint="99"/>
      </w:tblBorders>
    </w:tblPr>
    <w:tblStylePr w:type="firstRow">
      <w:rPr>
        <w:b/>
        <w:bCs/>
        <w:color w:val="FFFFFF" w:themeColor="background1"/>
      </w:rPr>
      <w:tblPr/>
      <w:tcPr>
        <w:tcBorders>
          <w:top w:val="single" w:sz="4" w:space="0" w:color="93B06D" w:themeColor="accent2"/>
          <w:left w:val="single" w:sz="4" w:space="0" w:color="93B06D" w:themeColor="accent2"/>
          <w:bottom w:val="single" w:sz="4" w:space="0" w:color="93B06D" w:themeColor="accent2"/>
          <w:right w:val="single" w:sz="4" w:space="0" w:color="93B06D" w:themeColor="accent2"/>
          <w:insideH w:val="nil"/>
        </w:tcBorders>
        <w:shd w:val="clear" w:color="auto" w:fill="93B06D" w:themeFill="accent2"/>
      </w:tcPr>
    </w:tblStylePr>
    <w:tblStylePr w:type="lastRow">
      <w:rPr>
        <w:b/>
        <w:bCs/>
      </w:rPr>
      <w:tblPr/>
      <w:tcPr>
        <w:tcBorders>
          <w:top w:val="double" w:sz="4" w:space="0" w:color="BECFA7" w:themeColor="accent2" w:themeTint="99"/>
        </w:tcBorders>
      </w:tcPr>
    </w:tblStylePr>
    <w:tblStylePr w:type="firstCol">
      <w:rPr>
        <w:b/>
        <w:bCs/>
      </w:rPr>
    </w:tblStylePr>
    <w:tblStylePr w:type="lastCol">
      <w:rPr>
        <w:b/>
        <w:bCs/>
      </w:rPr>
    </w:tblStylePr>
    <w:tblStylePr w:type="band1Vert">
      <w:tblPr/>
      <w:tcPr>
        <w:shd w:val="clear" w:color="auto" w:fill="E9EFE1" w:themeFill="accent2" w:themeFillTint="33"/>
      </w:tcPr>
    </w:tblStylePr>
    <w:tblStylePr w:type="band1Horz">
      <w:tblPr/>
      <w:tcPr>
        <w:shd w:val="clear" w:color="auto" w:fill="E9EFE1" w:themeFill="accent2" w:themeFillTint="33"/>
      </w:tcPr>
    </w:tblStylePr>
  </w:style>
  <w:style w:type="character" w:styleId="Komentaronuoroda">
    <w:name w:val="annotation reference"/>
    <w:basedOn w:val="Numatytasispastraiposriftas"/>
    <w:uiPriority w:val="99"/>
    <w:unhideWhenUsed/>
    <w:rsid w:val="006A0C64"/>
    <w:rPr>
      <w:sz w:val="16"/>
      <w:szCs w:val="16"/>
    </w:rPr>
  </w:style>
  <w:style w:type="paragraph" w:styleId="Komentarotema">
    <w:name w:val="annotation subject"/>
    <w:basedOn w:val="Komentarotekstas"/>
    <w:next w:val="Komentarotekstas"/>
    <w:link w:val="KomentarotemaDiagrama"/>
    <w:uiPriority w:val="99"/>
    <w:semiHidden/>
    <w:unhideWhenUsed/>
    <w:rsid w:val="006A0C64"/>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6A0C64"/>
    <w:rPr>
      <w:rFonts w:eastAsiaTheme="minorEastAsia"/>
      <w:b/>
      <w:bCs/>
      <w:bdr w:val="none" w:sz="0" w:space="0" w:color="auto"/>
      <w:lang w:val="lt-LT" w:eastAsia="en-US"/>
    </w:rPr>
  </w:style>
  <w:style w:type="paragraph" w:styleId="Pataisymai">
    <w:name w:val="Revision"/>
    <w:hidden/>
    <w:uiPriority w:val="99"/>
    <w:semiHidden/>
    <w:rsid w:val="009062FD"/>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Neapdorotaspaminjimas">
    <w:name w:val="Unresolved Mention"/>
    <w:basedOn w:val="Numatytasispastraiposriftas"/>
    <w:uiPriority w:val="99"/>
    <w:semiHidden/>
    <w:unhideWhenUsed/>
    <w:rsid w:val="00510B98"/>
    <w:rPr>
      <w:color w:val="605E5C"/>
      <w:shd w:val="clear" w:color="auto" w:fill="E1DFDD"/>
    </w:rPr>
  </w:style>
  <w:style w:type="character" w:styleId="Perirtashipersaitas">
    <w:name w:val="FollowedHyperlink"/>
    <w:basedOn w:val="Numatytasispastraiposriftas"/>
    <w:uiPriority w:val="99"/>
    <w:semiHidden/>
    <w:unhideWhenUsed/>
    <w:rsid w:val="008D710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585642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76444286-BC50-4237-A4B8-BA6B760BE8D7}">
  <ds:schemaRefs>
    <ds:schemaRef ds:uri="http://schemas.microsoft.com/sharepoint/v3/contenttype/forms"/>
  </ds:schemaRefs>
</ds:datastoreItem>
</file>

<file path=customXml/itemProps2.xml><?xml version="1.0" encoding="utf-8"?>
<ds:datastoreItem xmlns:ds="http://schemas.openxmlformats.org/officeDocument/2006/customXml" ds:itemID="{403AE858-271D-4898-BD3A-C14ED7C6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BB5FC-01F1-450E-AADF-B0326F18EA13}">
  <ds:schemaRefs>
    <ds:schemaRef ds:uri="http://schemas.openxmlformats.org/officeDocument/2006/bibliography"/>
  </ds:schemaRefs>
</ds:datastoreItem>
</file>

<file path=customXml/itemProps4.xml><?xml version="1.0" encoding="utf-8"?>
<ds:datastoreItem xmlns:ds="http://schemas.openxmlformats.org/officeDocument/2006/customXml" ds:itemID="{14F685CB-BE87-43FB-A826-CCCAFF5CD54E}">
  <ds:schemaRefs>
    <ds:schemaRef ds:uri="http://purl.org/dc/elements/1.1/"/>
    <ds:schemaRef ds:uri="63c83698-8997-4e50-a507-89ca86912937"/>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6a19158-d0d1-40c5-9a1c-07b30edafd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5929</Words>
  <Characters>3380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Vytas Paulauskas</dc:creator>
  <cp:lastModifiedBy>Vilija Jakutienė</cp:lastModifiedBy>
  <cp:revision>21</cp:revision>
  <dcterms:created xsi:type="dcterms:W3CDTF">2025-10-08T20:27:00Z</dcterms:created>
  <dcterms:modified xsi:type="dcterms:W3CDTF">2025-10-13T11:00:00Z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