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5DF5" w14:textId="6BBC2DC4" w:rsidR="002038E6" w:rsidRPr="0038142C" w:rsidRDefault="00DE337E" w:rsidP="002038E6">
      <w:pPr>
        <w:tabs>
          <w:tab w:val="left" w:pos="900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TableGrid"/>
        <w:tblW w:w="0" w:type="auto"/>
        <w:tblInd w:w="552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99"/>
      </w:tblGrid>
      <w:tr w:rsidR="002038E6" w:rsidRPr="0038142C" w14:paraId="481363FA" w14:textId="77777777" w:rsidTr="00630587">
        <w:tc>
          <w:tcPr>
            <w:tcW w:w="4099" w:type="dxa"/>
          </w:tcPr>
          <w:p w14:paraId="79EE5A84" w14:textId="71F8AAC5" w:rsidR="002038E6" w:rsidRPr="00630587" w:rsidRDefault="00DE337E" w:rsidP="000024FF">
            <w:pPr>
              <w:tabs>
                <w:tab w:val="left" w:pos="9000"/>
              </w:tabs>
              <w:rPr>
                <w:sz w:val="22"/>
                <w:szCs w:val="22"/>
              </w:rPr>
            </w:pPr>
            <w:r>
              <w:rPr>
                <w:sz w:val="22"/>
                <w:szCs w:val="22"/>
              </w:rPr>
              <w:t xml:space="preserve"> </w:t>
            </w:r>
          </w:p>
        </w:tc>
      </w:tr>
    </w:tbl>
    <w:p w14:paraId="64ACE719" w14:textId="48D90A08" w:rsidR="002038E6" w:rsidRDefault="002038E6" w:rsidP="002038E6">
      <w:pPr>
        <w:rPr>
          <w:rFonts w:ascii="Times New Roman" w:hAnsi="Times New Roman" w:cs="Times New Roman"/>
          <w:b/>
          <w:sz w:val="24"/>
          <w:szCs w:val="24"/>
        </w:rPr>
      </w:pPr>
    </w:p>
    <w:p w14:paraId="4962A7A0" w14:textId="77777777" w:rsidR="00630587" w:rsidRPr="0038142C" w:rsidRDefault="00630587" w:rsidP="002038E6">
      <w:pPr>
        <w:rPr>
          <w:rFonts w:ascii="Times New Roman" w:hAnsi="Times New Roman" w:cs="Times New Roman"/>
          <w:b/>
          <w:sz w:val="24"/>
          <w:szCs w:val="24"/>
        </w:rPr>
      </w:pPr>
    </w:p>
    <w:p w14:paraId="582A8B56" w14:textId="4E11800A" w:rsidR="00025189" w:rsidRPr="0038142C" w:rsidRDefault="00B75607" w:rsidP="00FE58AD">
      <w:pPr>
        <w:jc w:val="center"/>
        <w:rPr>
          <w:rFonts w:ascii="Times New Roman" w:hAnsi="Times New Roman" w:cs="Times New Roman"/>
          <w:b/>
          <w:sz w:val="24"/>
          <w:szCs w:val="24"/>
        </w:rPr>
      </w:pPr>
      <w:r>
        <w:rPr>
          <w:rFonts w:ascii="Times New Roman" w:hAnsi="Times New Roman" w:cs="Times New Roman"/>
          <w:b/>
          <w:caps/>
          <w:sz w:val="24"/>
          <w:szCs w:val="24"/>
        </w:rPr>
        <w:t>IP TELEFONŲ</w:t>
      </w:r>
      <w:r w:rsidR="0038142C" w:rsidRPr="0038142C">
        <w:rPr>
          <w:rFonts w:ascii="Times New Roman" w:hAnsi="Times New Roman" w:cs="Times New Roman"/>
          <w:b/>
          <w:caps/>
          <w:sz w:val="24"/>
          <w:szCs w:val="24"/>
        </w:rPr>
        <w:t xml:space="preserve"> </w:t>
      </w:r>
      <w:r w:rsidR="002038E6" w:rsidRPr="0038142C">
        <w:rPr>
          <w:rFonts w:ascii="Times New Roman" w:hAnsi="Times New Roman" w:cs="Times New Roman"/>
          <w:b/>
          <w:sz w:val="24"/>
          <w:szCs w:val="24"/>
        </w:rPr>
        <w:t>TECHNINĖ SPECIFIKACIJA</w:t>
      </w:r>
    </w:p>
    <w:p w14:paraId="7330599A" w14:textId="21541109" w:rsidR="00A373A3" w:rsidRPr="00FB2D74" w:rsidRDefault="00DE337E" w:rsidP="00FE58AD">
      <w:pPr>
        <w:jc w:val="center"/>
        <w:rPr>
          <w:rFonts w:ascii="Times New Roman" w:hAnsi="Times New Roman" w:cs="Times New Roman"/>
          <w:sz w:val="24"/>
          <w:szCs w:val="24"/>
          <w:lang w:val="en-US"/>
        </w:rPr>
      </w:pPr>
      <w:r>
        <w:rPr>
          <w:rFonts w:ascii="Times New Roman" w:hAnsi="Times New Roman" w:cs="Times New Roman"/>
          <w:sz w:val="24"/>
          <w:szCs w:val="24"/>
        </w:rPr>
        <w:t xml:space="preserve"> </w:t>
      </w:r>
    </w:p>
    <w:tbl>
      <w:tblPr>
        <w:tblStyle w:val="TableGrid"/>
        <w:tblW w:w="10348" w:type="dxa"/>
        <w:tblInd w:w="-714" w:type="dxa"/>
        <w:tblLayout w:type="fixed"/>
        <w:tblLook w:val="04A0" w:firstRow="1" w:lastRow="0" w:firstColumn="1" w:lastColumn="0" w:noHBand="0" w:noVBand="1"/>
      </w:tblPr>
      <w:tblGrid>
        <w:gridCol w:w="1404"/>
        <w:gridCol w:w="7810"/>
        <w:gridCol w:w="1134"/>
      </w:tblGrid>
      <w:tr w:rsidR="009A3724" w:rsidRPr="0038142C" w14:paraId="4B8D463A" w14:textId="77777777" w:rsidTr="00630587">
        <w:tc>
          <w:tcPr>
            <w:tcW w:w="1404" w:type="dxa"/>
            <w:vAlign w:val="center"/>
          </w:tcPr>
          <w:p w14:paraId="20EA5059"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EIL. NR.</w:t>
            </w:r>
          </w:p>
        </w:tc>
        <w:tc>
          <w:tcPr>
            <w:tcW w:w="7810" w:type="dxa"/>
            <w:vAlign w:val="center"/>
          </w:tcPr>
          <w:p w14:paraId="58193348"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PAVADINIMAS IR TECHNINĖ SPECIFIKACIJA</w:t>
            </w:r>
          </w:p>
        </w:tc>
        <w:tc>
          <w:tcPr>
            <w:tcW w:w="1134" w:type="dxa"/>
            <w:vAlign w:val="center"/>
          </w:tcPr>
          <w:p w14:paraId="59D13FE6"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MATO VNT.</w:t>
            </w:r>
          </w:p>
        </w:tc>
      </w:tr>
      <w:tr w:rsidR="009A3724" w:rsidRPr="0038142C" w14:paraId="18571659" w14:textId="77777777" w:rsidTr="00630587">
        <w:trPr>
          <w:trHeight w:val="206"/>
        </w:trPr>
        <w:tc>
          <w:tcPr>
            <w:tcW w:w="1404" w:type="dxa"/>
            <w:vMerge w:val="restart"/>
          </w:tcPr>
          <w:p w14:paraId="05CBF996" w14:textId="77777777" w:rsidR="009A3724" w:rsidRPr="0038142C" w:rsidRDefault="009A3724" w:rsidP="00A555C2">
            <w:pPr>
              <w:jc w:val="center"/>
              <w:rPr>
                <w:sz w:val="24"/>
                <w:szCs w:val="24"/>
              </w:rPr>
            </w:pPr>
          </w:p>
          <w:p w14:paraId="7D32B326" w14:textId="77777777" w:rsidR="009A3724" w:rsidRPr="0038142C" w:rsidRDefault="009A3724" w:rsidP="00A555C2">
            <w:pPr>
              <w:jc w:val="center"/>
              <w:rPr>
                <w:sz w:val="24"/>
                <w:szCs w:val="24"/>
              </w:rPr>
            </w:pPr>
            <w:r w:rsidRPr="0038142C">
              <w:rPr>
                <w:sz w:val="24"/>
                <w:szCs w:val="24"/>
              </w:rPr>
              <w:t>1.</w:t>
            </w:r>
          </w:p>
        </w:tc>
        <w:tc>
          <w:tcPr>
            <w:tcW w:w="7810" w:type="dxa"/>
          </w:tcPr>
          <w:p w14:paraId="1D0FB9D5" w14:textId="4DFF5932" w:rsidR="009A3724" w:rsidRPr="0038142C" w:rsidRDefault="00B75607" w:rsidP="00977F12">
            <w:pPr>
              <w:rPr>
                <w:b/>
                <w:sz w:val="24"/>
                <w:szCs w:val="24"/>
              </w:rPr>
            </w:pPr>
            <w:r>
              <w:rPr>
                <w:b/>
                <w:sz w:val="24"/>
                <w:szCs w:val="24"/>
              </w:rPr>
              <w:t>IP TELEFONAI</w:t>
            </w:r>
          </w:p>
        </w:tc>
        <w:tc>
          <w:tcPr>
            <w:tcW w:w="1134" w:type="dxa"/>
            <w:vMerge w:val="restart"/>
          </w:tcPr>
          <w:p w14:paraId="7F58F21F" w14:textId="77777777" w:rsidR="009A3724" w:rsidRPr="0038142C" w:rsidRDefault="009A3724" w:rsidP="00A555C2">
            <w:pPr>
              <w:jc w:val="center"/>
              <w:rPr>
                <w:sz w:val="24"/>
                <w:szCs w:val="24"/>
              </w:rPr>
            </w:pPr>
          </w:p>
          <w:p w14:paraId="124D95FC" w14:textId="77777777" w:rsidR="009A3724" w:rsidRPr="0038142C" w:rsidRDefault="009A3724" w:rsidP="00A555C2">
            <w:pPr>
              <w:jc w:val="center"/>
              <w:rPr>
                <w:sz w:val="24"/>
                <w:szCs w:val="24"/>
              </w:rPr>
            </w:pPr>
          </w:p>
          <w:p w14:paraId="457FAECD" w14:textId="77777777" w:rsidR="009A3724" w:rsidRPr="0038142C" w:rsidRDefault="009A3724" w:rsidP="00A555C2">
            <w:pPr>
              <w:jc w:val="center"/>
              <w:rPr>
                <w:sz w:val="24"/>
                <w:szCs w:val="24"/>
              </w:rPr>
            </w:pPr>
          </w:p>
          <w:p w14:paraId="4E61C889" w14:textId="77777777" w:rsidR="009A3724" w:rsidRPr="0038142C" w:rsidRDefault="001F7E1A" w:rsidP="00A373A3">
            <w:pPr>
              <w:jc w:val="center"/>
              <w:rPr>
                <w:sz w:val="24"/>
                <w:szCs w:val="24"/>
              </w:rPr>
            </w:pPr>
            <w:r>
              <w:rPr>
                <w:sz w:val="24"/>
                <w:szCs w:val="24"/>
              </w:rPr>
              <w:t>vnt</w:t>
            </w:r>
            <w:r w:rsidR="00A85316" w:rsidRPr="0038142C">
              <w:rPr>
                <w:sz w:val="24"/>
                <w:szCs w:val="24"/>
              </w:rPr>
              <w:t>.</w:t>
            </w:r>
          </w:p>
        </w:tc>
      </w:tr>
      <w:tr w:rsidR="009A3724" w:rsidRPr="0038142C" w14:paraId="0C8FEFCA" w14:textId="77777777" w:rsidTr="00630587">
        <w:trPr>
          <w:trHeight w:val="337"/>
        </w:trPr>
        <w:tc>
          <w:tcPr>
            <w:tcW w:w="1404" w:type="dxa"/>
            <w:vMerge/>
          </w:tcPr>
          <w:p w14:paraId="6001215B" w14:textId="77777777" w:rsidR="009A3724" w:rsidRPr="0038142C" w:rsidRDefault="009A3724" w:rsidP="00A555C2">
            <w:pPr>
              <w:jc w:val="center"/>
              <w:rPr>
                <w:sz w:val="24"/>
                <w:szCs w:val="24"/>
              </w:rPr>
            </w:pPr>
          </w:p>
        </w:tc>
        <w:tc>
          <w:tcPr>
            <w:tcW w:w="7810" w:type="dxa"/>
          </w:tcPr>
          <w:p w14:paraId="266995C6" w14:textId="6DEB9D78" w:rsidR="009A3724" w:rsidRPr="0038142C" w:rsidRDefault="009A3724" w:rsidP="00302413">
            <w:pPr>
              <w:rPr>
                <w:sz w:val="24"/>
                <w:szCs w:val="24"/>
              </w:rPr>
            </w:pPr>
            <w:r w:rsidRPr="0038142C">
              <w:rPr>
                <w:sz w:val="24"/>
                <w:szCs w:val="24"/>
              </w:rPr>
              <w:t xml:space="preserve">BVPŽ kodas – </w:t>
            </w:r>
            <w:r w:rsidR="002E1CD3" w:rsidRPr="002E1CD3">
              <w:rPr>
                <w:sz w:val="24"/>
                <w:szCs w:val="24"/>
              </w:rPr>
              <w:t>32250000-0</w:t>
            </w:r>
          </w:p>
        </w:tc>
        <w:tc>
          <w:tcPr>
            <w:tcW w:w="1134" w:type="dxa"/>
            <w:vMerge/>
          </w:tcPr>
          <w:p w14:paraId="3BA38E1E" w14:textId="77777777" w:rsidR="009A3724" w:rsidRPr="0038142C" w:rsidRDefault="009A3724" w:rsidP="00A555C2">
            <w:pPr>
              <w:jc w:val="center"/>
              <w:rPr>
                <w:sz w:val="24"/>
                <w:szCs w:val="24"/>
              </w:rPr>
            </w:pPr>
          </w:p>
        </w:tc>
      </w:tr>
      <w:tr w:rsidR="007E64E5" w:rsidRPr="0038142C" w14:paraId="665DEE6A" w14:textId="77777777" w:rsidTr="00630587">
        <w:trPr>
          <w:trHeight w:val="3960"/>
        </w:trPr>
        <w:tc>
          <w:tcPr>
            <w:tcW w:w="1404" w:type="dxa"/>
            <w:vMerge/>
          </w:tcPr>
          <w:p w14:paraId="08EED886" w14:textId="77777777" w:rsidR="007E64E5" w:rsidRPr="0038142C" w:rsidRDefault="007E64E5" w:rsidP="007E64E5">
            <w:pPr>
              <w:jc w:val="center"/>
              <w:rPr>
                <w:sz w:val="24"/>
                <w:szCs w:val="24"/>
              </w:rPr>
            </w:pPr>
          </w:p>
        </w:tc>
        <w:tc>
          <w:tcPr>
            <w:tcW w:w="7810" w:type="dxa"/>
          </w:tcPr>
          <w:p w14:paraId="66C27EFA" w14:textId="77777777" w:rsidR="007E64E5" w:rsidRPr="00181203" w:rsidRDefault="007E64E5" w:rsidP="007E64E5">
            <w:pPr>
              <w:pStyle w:val="ListParagraph"/>
              <w:numPr>
                <w:ilvl w:val="0"/>
                <w:numId w:val="19"/>
              </w:numPr>
              <w:tabs>
                <w:tab w:val="left" w:pos="2131"/>
              </w:tabs>
              <w:jc w:val="both"/>
              <w:rPr>
                <w:b/>
                <w:sz w:val="22"/>
                <w:szCs w:val="22"/>
                <w:lang w:val="en-US"/>
              </w:rPr>
            </w:pPr>
            <w:r w:rsidRPr="00181203">
              <w:rPr>
                <w:b/>
                <w:sz w:val="22"/>
                <w:szCs w:val="22"/>
              </w:rPr>
              <w:t>Bendrieji reikalavimai:</w:t>
            </w:r>
          </w:p>
          <w:p w14:paraId="4E8E2A5D" w14:textId="2CD58DA3" w:rsidR="007E64E5" w:rsidRPr="00115178" w:rsidRDefault="007E64E5" w:rsidP="007E64E5">
            <w:pPr>
              <w:pStyle w:val="ListParagraph"/>
              <w:numPr>
                <w:ilvl w:val="1"/>
                <w:numId w:val="19"/>
              </w:numPr>
              <w:tabs>
                <w:tab w:val="left" w:pos="2131"/>
              </w:tabs>
              <w:jc w:val="both"/>
              <w:rPr>
                <w:sz w:val="22"/>
                <w:szCs w:val="22"/>
                <w:lang w:val="en-US"/>
              </w:rPr>
            </w:pPr>
            <w:r>
              <w:rPr>
                <w:sz w:val="22"/>
                <w:szCs w:val="22"/>
              </w:rPr>
              <w:t xml:space="preserve"> V</w:t>
            </w:r>
            <w:r w:rsidRPr="00181203">
              <w:rPr>
                <w:sz w:val="22"/>
                <w:szCs w:val="22"/>
              </w:rPr>
              <w:t xml:space="preserve">isa pateikiama techninė įranga privalo būti nauja (negali būti atnaujinta, restauruota (angl. </w:t>
            </w:r>
            <w:proofErr w:type="spellStart"/>
            <w:r w:rsidRPr="00181203">
              <w:rPr>
                <w:i/>
                <w:sz w:val="22"/>
                <w:szCs w:val="22"/>
              </w:rPr>
              <w:t>refurbished</w:t>
            </w:r>
            <w:proofErr w:type="spellEnd"/>
            <w:r w:rsidRPr="00181203">
              <w:rPr>
                <w:sz w:val="22"/>
                <w:szCs w:val="22"/>
              </w:rPr>
              <w:t>), nenaudota, pateikta nepažeistoje gamyklinėje pakuotėje;</w:t>
            </w:r>
          </w:p>
          <w:p w14:paraId="17A763CF" w14:textId="1987F1F1" w:rsidR="00115178" w:rsidRPr="00115178" w:rsidRDefault="00115178" w:rsidP="00115178">
            <w:pPr>
              <w:pStyle w:val="ListParagraph"/>
              <w:numPr>
                <w:ilvl w:val="1"/>
                <w:numId w:val="19"/>
              </w:numPr>
              <w:rPr>
                <w:sz w:val="22"/>
                <w:szCs w:val="22"/>
                <w:lang w:val="en-US"/>
              </w:rPr>
            </w:pPr>
            <w:r>
              <w:rPr>
                <w:sz w:val="22"/>
                <w:szCs w:val="22"/>
                <w:lang w:val="en-US"/>
              </w:rPr>
              <w:t xml:space="preserve"> </w:t>
            </w:r>
            <w:proofErr w:type="spellStart"/>
            <w:r w:rsidRPr="00115178">
              <w:rPr>
                <w:sz w:val="22"/>
                <w:szCs w:val="22"/>
                <w:lang w:val="en-US"/>
              </w:rPr>
              <w:t>Tiekėjas</w:t>
            </w:r>
            <w:proofErr w:type="spellEnd"/>
            <w:r w:rsidRPr="00115178">
              <w:rPr>
                <w:sz w:val="22"/>
                <w:szCs w:val="22"/>
                <w:lang w:val="en-US"/>
              </w:rPr>
              <w:t xml:space="preserve"> </w:t>
            </w:r>
            <w:proofErr w:type="spellStart"/>
            <w:r w:rsidRPr="00115178">
              <w:rPr>
                <w:sz w:val="22"/>
                <w:szCs w:val="22"/>
                <w:lang w:val="en-US"/>
              </w:rPr>
              <w:t>turi</w:t>
            </w:r>
            <w:proofErr w:type="spellEnd"/>
            <w:r w:rsidRPr="00115178">
              <w:rPr>
                <w:sz w:val="22"/>
                <w:szCs w:val="22"/>
                <w:lang w:val="en-US"/>
              </w:rPr>
              <w:t xml:space="preserve"> </w:t>
            </w:r>
            <w:proofErr w:type="spellStart"/>
            <w:r w:rsidRPr="00115178">
              <w:rPr>
                <w:sz w:val="22"/>
                <w:szCs w:val="22"/>
                <w:lang w:val="en-US"/>
              </w:rPr>
              <w:t>pateikti</w:t>
            </w:r>
            <w:proofErr w:type="spellEnd"/>
            <w:r w:rsidRPr="00115178">
              <w:rPr>
                <w:sz w:val="22"/>
                <w:szCs w:val="22"/>
                <w:lang w:val="en-US"/>
              </w:rPr>
              <w:t xml:space="preserve"> </w:t>
            </w:r>
            <w:proofErr w:type="spellStart"/>
            <w:r w:rsidRPr="00115178">
              <w:rPr>
                <w:sz w:val="22"/>
                <w:szCs w:val="22"/>
                <w:lang w:val="en-US"/>
              </w:rPr>
              <w:t>gamintojo</w:t>
            </w:r>
            <w:proofErr w:type="spellEnd"/>
            <w:r w:rsidRPr="00115178">
              <w:rPr>
                <w:sz w:val="22"/>
                <w:szCs w:val="22"/>
                <w:lang w:val="en-US"/>
              </w:rPr>
              <w:t xml:space="preserve"> </w:t>
            </w:r>
            <w:proofErr w:type="spellStart"/>
            <w:r w:rsidRPr="00115178">
              <w:rPr>
                <w:sz w:val="22"/>
                <w:szCs w:val="22"/>
                <w:lang w:val="en-US"/>
              </w:rPr>
              <w:t>autorizacijos</w:t>
            </w:r>
            <w:proofErr w:type="spellEnd"/>
            <w:r w:rsidRPr="00115178">
              <w:rPr>
                <w:sz w:val="22"/>
                <w:szCs w:val="22"/>
                <w:lang w:val="en-US"/>
              </w:rPr>
              <w:t xml:space="preserve"> </w:t>
            </w:r>
            <w:proofErr w:type="spellStart"/>
            <w:r w:rsidRPr="00115178">
              <w:rPr>
                <w:sz w:val="22"/>
                <w:szCs w:val="22"/>
                <w:lang w:val="en-US"/>
              </w:rPr>
              <w:t>formą</w:t>
            </w:r>
            <w:proofErr w:type="spellEnd"/>
            <w:r w:rsidRPr="00115178">
              <w:rPr>
                <w:sz w:val="22"/>
                <w:szCs w:val="22"/>
                <w:lang w:val="en-US"/>
              </w:rPr>
              <w:t xml:space="preserve"> (</w:t>
            </w:r>
            <w:proofErr w:type="spellStart"/>
            <w:r w:rsidRPr="00115178">
              <w:rPr>
                <w:sz w:val="22"/>
                <w:szCs w:val="22"/>
                <w:lang w:val="en-US"/>
              </w:rPr>
              <w:t>angl.</w:t>
            </w:r>
            <w:proofErr w:type="spellEnd"/>
            <w:r w:rsidRPr="00115178">
              <w:rPr>
                <w:sz w:val="22"/>
                <w:szCs w:val="22"/>
                <w:lang w:val="en-US"/>
              </w:rPr>
              <w:t xml:space="preserve"> Manufacturer Authorization Form), </w:t>
            </w:r>
            <w:proofErr w:type="spellStart"/>
            <w:r w:rsidRPr="00115178">
              <w:rPr>
                <w:sz w:val="22"/>
                <w:szCs w:val="22"/>
                <w:lang w:val="en-US"/>
              </w:rPr>
              <w:t>kuri</w:t>
            </w:r>
            <w:proofErr w:type="spellEnd"/>
            <w:r w:rsidRPr="00115178">
              <w:rPr>
                <w:sz w:val="22"/>
                <w:szCs w:val="22"/>
                <w:lang w:val="en-US"/>
              </w:rPr>
              <w:t xml:space="preserve"> </w:t>
            </w:r>
            <w:proofErr w:type="spellStart"/>
            <w:r w:rsidRPr="00115178">
              <w:rPr>
                <w:sz w:val="22"/>
                <w:szCs w:val="22"/>
                <w:lang w:val="en-US"/>
              </w:rPr>
              <w:t>būtų</w:t>
            </w:r>
            <w:proofErr w:type="spellEnd"/>
            <w:r w:rsidRPr="00115178">
              <w:rPr>
                <w:sz w:val="22"/>
                <w:szCs w:val="22"/>
                <w:lang w:val="en-US"/>
              </w:rPr>
              <w:t xml:space="preserve"> </w:t>
            </w:r>
            <w:proofErr w:type="spellStart"/>
            <w:r w:rsidRPr="00115178">
              <w:rPr>
                <w:sz w:val="22"/>
                <w:szCs w:val="22"/>
                <w:lang w:val="en-US"/>
              </w:rPr>
              <w:t>adresuota</w:t>
            </w:r>
            <w:proofErr w:type="spellEnd"/>
            <w:r w:rsidRPr="00115178">
              <w:rPr>
                <w:sz w:val="22"/>
                <w:szCs w:val="22"/>
                <w:lang w:val="en-US"/>
              </w:rPr>
              <w:t xml:space="preserve"> </w:t>
            </w:r>
            <w:proofErr w:type="spellStart"/>
            <w:r w:rsidRPr="00115178">
              <w:rPr>
                <w:sz w:val="22"/>
                <w:szCs w:val="22"/>
                <w:lang w:val="en-US"/>
              </w:rPr>
              <w:t>konkrečiai</w:t>
            </w:r>
            <w:proofErr w:type="spellEnd"/>
            <w:r w:rsidRPr="00115178">
              <w:rPr>
                <w:sz w:val="22"/>
                <w:szCs w:val="22"/>
                <w:lang w:val="en-US"/>
              </w:rPr>
              <w:t xml:space="preserve"> </w:t>
            </w:r>
            <w:proofErr w:type="spellStart"/>
            <w:r w:rsidRPr="00115178">
              <w:rPr>
                <w:sz w:val="22"/>
                <w:szCs w:val="22"/>
                <w:lang w:val="en-US"/>
              </w:rPr>
              <w:t>Perkančiajai</w:t>
            </w:r>
            <w:proofErr w:type="spellEnd"/>
            <w:r w:rsidRPr="00115178">
              <w:rPr>
                <w:sz w:val="22"/>
                <w:szCs w:val="22"/>
                <w:lang w:val="en-US"/>
              </w:rPr>
              <w:t xml:space="preserve"> </w:t>
            </w:r>
            <w:proofErr w:type="spellStart"/>
            <w:r w:rsidRPr="00115178">
              <w:rPr>
                <w:sz w:val="22"/>
                <w:szCs w:val="22"/>
                <w:lang w:val="en-US"/>
              </w:rPr>
              <w:t>organizacijai</w:t>
            </w:r>
            <w:proofErr w:type="spellEnd"/>
            <w:r w:rsidRPr="00115178">
              <w:rPr>
                <w:sz w:val="22"/>
                <w:szCs w:val="22"/>
                <w:lang w:val="en-US"/>
              </w:rPr>
              <w:t>.</w:t>
            </w:r>
          </w:p>
          <w:p w14:paraId="3EFC210E" w14:textId="0A7EA5F3"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T</w:t>
            </w:r>
            <w:r w:rsidRPr="00181203">
              <w:rPr>
                <w:sz w:val="22"/>
                <w:szCs w:val="22"/>
              </w:rPr>
              <w:t xml:space="preserve">iekėjas turi užtikrinti, kad gamintojas nėra paskelbęs žinios apie siūlomos įrangos gamybos arba tobulinimo nutraukimą (pvz., angl. </w:t>
            </w:r>
            <w:proofErr w:type="spellStart"/>
            <w:r w:rsidRPr="00181203">
              <w:rPr>
                <w:i/>
                <w:sz w:val="22"/>
                <w:szCs w:val="22"/>
              </w:rPr>
              <w:t>end</w:t>
            </w:r>
            <w:proofErr w:type="spellEnd"/>
            <w:r w:rsidRPr="00181203">
              <w:rPr>
                <w:i/>
                <w:sz w:val="22"/>
                <w:szCs w:val="22"/>
              </w:rPr>
              <w:t xml:space="preserve"> </w:t>
            </w:r>
            <w:proofErr w:type="spellStart"/>
            <w:r w:rsidRPr="00181203">
              <w:rPr>
                <w:i/>
                <w:sz w:val="22"/>
                <w:szCs w:val="22"/>
              </w:rPr>
              <w:t>of</w:t>
            </w:r>
            <w:proofErr w:type="spellEnd"/>
            <w:r w:rsidRPr="00181203">
              <w:rPr>
                <w:i/>
                <w:sz w:val="22"/>
                <w:szCs w:val="22"/>
              </w:rPr>
              <w:t xml:space="preserve"> </w:t>
            </w:r>
            <w:proofErr w:type="spellStart"/>
            <w:r w:rsidRPr="00181203">
              <w:rPr>
                <w:i/>
                <w:sz w:val="22"/>
                <w:szCs w:val="22"/>
              </w:rPr>
              <w:t>life</w:t>
            </w:r>
            <w:proofErr w:type="spellEnd"/>
            <w:r w:rsidRPr="00181203">
              <w:rPr>
                <w:i/>
                <w:sz w:val="22"/>
                <w:szCs w:val="22"/>
              </w:rPr>
              <w:t xml:space="preserve"> </w:t>
            </w:r>
            <w:proofErr w:type="spellStart"/>
            <w:r w:rsidRPr="00181203">
              <w:rPr>
                <w:i/>
                <w:sz w:val="22"/>
                <w:szCs w:val="22"/>
              </w:rPr>
              <w:t>time</w:t>
            </w:r>
            <w:proofErr w:type="spellEnd"/>
            <w:r w:rsidRPr="00181203">
              <w:rPr>
                <w:sz w:val="22"/>
                <w:szCs w:val="22"/>
              </w:rPr>
              <w:t xml:space="preserve"> ar </w:t>
            </w:r>
            <w:proofErr w:type="spellStart"/>
            <w:r w:rsidRPr="00181203">
              <w:rPr>
                <w:i/>
                <w:sz w:val="22"/>
                <w:szCs w:val="22"/>
              </w:rPr>
              <w:t>Discontinued</w:t>
            </w:r>
            <w:proofErr w:type="spellEnd"/>
            <w:r w:rsidRPr="00181203">
              <w:rPr>
                <w:sz w:val="22"/>
                <w:szCs w:val="22"/>
              </w:rPr>
              <w:t>);</w:t>
            </w:r>
          </w:p>
          <w:p w14:paraId="698CE5CF" w14:textId="1FF9C118"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T</w:t>
            </w:r>
            <w:r w:rsidRPr="00181203">
              <w:rPr>
                <w:sz w:val="22"/>
                <w:szCs w:val="22"/>
              </w:rPr>
              <w:t>iekėjas turi pateikti nuorodą į gamintojo puslapį, kuriame yra tiksli pasiūlymą atitinkančios techninės ar programinės įrangos techninė specifikacija;</w:t>
            </w:r>
          </w:p>
          <w:p w14:paraId="5D591A3A" w14:textId="495FE552"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Į</w:t>
            </w:r>
            <w:r w:rsidRPr="00181203">
              <w:rPr>
                <w:sz w:val="22"/>
                <w:szCs w:val="22"/>
              </w:rPr>
              <w:t>rangos dokumentai turi būti lietuvių arba anglų kalba. Užrašai ant įrenginio ir jo dalių turi būti anglų arba lietuvių kalba. Gamintojo interneto svetainėje tvarkyklių ir dokumentų paieška atliekama anglų arba lietuvių kalba;</w:t>
            </w:r>
          </w:p>
          <w:p w14:paraId="3E500FB7" w14:textId="161501A1"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T</w:t>
            </w:r>
            <w:r w:rsidRPr="00181203">
              <w:rPr>
                <w:sz w:val="22"/>
                <w:szCs w:val="22"/>
              </w:rPr>
              <w:t>iekėjas į savo pasiūlymą turi įtraukti visą aparatinę ir programinę įrangą bei medžiagas, reikalingas šioje specifikacijoje nurodytiems reikalavimams įvykdyti;</w:t>
            </w:r>
          </w:p>
          <w:p w14:paraId="2077C7DC" w14:textId="293B8843"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V</w:t>
            </w:r>
            <w:r w:rsidRPr="00181203">
              <w:rPr>
                <w:sz w:val="22"/>
                <w:szCs w:val="22"/>
              </w:rPr>
              <w:t>isos programinės įrangos licencija turi būti suteikiama neribotam laikui (jei nenurodyta kitaip);</w:t>
            </w:r>
          </w:p>
          <w:p w14:paraId="2E3AF760" w14:textId="08A7FE33"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V</w:t>
            </w:r>
            <w:r w:rsidRPr="00181203">
              <w:rPr>
                <w:sz w:val="22"/>
                <w:szCs w:val="22"/>
              </w:rPr>
              <w:t>isos techninės įrangos maitinimo įtampa turi būti 230V 50Hz su Europos kontinentinėje dalyje naudojama jungtimi (CEE 7/7) (jei nenurodyta kitaip);</w:t>
            </w:r>
          </w:p>
          <w:p w14:paraId="2730D70C" w14:textId="65F66324" w:rsidR="007E64E5" w:rsidRPr="00964631"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T</w:t>
            </w:r>
            <w:r w:rsidRPr="00181203">
              <w:rPr>
                <w:sz w:val="22"/>
                <w:szCs w:val="22"/>
              </w:rPr>
              <w:t>echninė įranga privalo veikti be sutrikimų, kai temperatūros režimas techninės įrangos įdiegimo patalpoje yra nuo +10 ºC iki +40 ºC, o santykinė oro drėgmė – 70 proc. ir mažesnė (jei nenurodyta kitaip);</w:t>
            </w:r>
          </w:p>
          <w:p w14:paraId="17B6B18B" w14:textId="25E740C5" w:rsidR="007E64E5" w:rsidRPr="00181203" w:rsidRDefault="007E64E5" w:rsidP="007E64E5">
            <w:pPr>
              <w:pStyle w:val="ListParagraph"/>
              <w:numPr>
                <w:ilvl w:val="1"/>
                <w:numId w:val="19"/>
              </w:numPr>
              <w:tabs>
                <w:tab w:val="left" w:pos="603"/>
              </w:tabs>
              <w:jc w:val="both"/>
              <w:rPr>
                <w:sz w:val="22"/>
                <w:szCs w:val="22"/>
                <w:lang w:val="en-US"/>
              </w:rPr>
            </w:pPr>
            <w:r>
              <w:rPr>
                <w:bCs/>
                <w:sz w:val="22"/>
                <w:szCs w:val="22"/>
                <w:lang w:eastAsia="ar-SA"/>
              </w:rPr>
              <w:t xml:space="preserve"> T</w:t>
            </w:r>
            <w:r w:rsidRPr="00181203">
              <w:rPr>
                <w:bCs/>
                <w:sz w:val="22"/>
                <w:szCs w:val="22"/>
                <w:lang w:eastAsia="ar-SA"/>
              </w:rPr>
              <w:t>inklo įrangai, tarnybinėms stotims tiekėjas privalo pasiūlyme pateikti įrangos ir visų jos sudėtinių dalių gamintojo identifikacinius kodus;</w:t>
            </w:r>
          </w:p>
          <w:p w14:paraId="56C5CE3A" w14:textId="41AC973C" w:rsidR="007E64E5" w:rsidRPr="00181203" w:rsidRDefault="007E64E5" w:rsidP="007E64E5">
            <w:pPr>
              <w:pStyle w:val="ListParagraph"/>
              <w:numPr>
                <w:ilvl w:val="1"/>
                <w:numId w:val="19"/>
              </w:numPr>
              <w:tabs>
                <w:tab w:val="left" w:pos="603"/>
              </w:tabs>
              <w:jc w:val="both"/>
              <w:rPr>
                <w:sz w:val="22"/>
                <w:szCs w:val="22"/>
                <w:lang w:val="en-US"/>
              </w:rPr>
            </w:pPr>
            <w:r>
              <w:rPr>
                <w:bCs/>
                <w:sz w:val="22"/>
                <w:szCs w:val="22"/>
              </w:rPr>
              <w:t>S</w:t>
            </w:r>
            <w:r w:rsidRPr="00181203">
              <w:rPr>
                <w:bCs/>
                <w:sz w:val="22"/>
                <w:szCs w:val="22"/>
              </w:rPr>
              <w:t>augumo reikalavimai (netaikoma programinei įrangai):</w:t>
            </w:r>
          </w:p>
          <w:p w14:paraId="7D8571C4" w14:textId="71391348" w:rsidR="007E64E5" w:rsidRPr="00071D69" w:rsidRDefault="007E64E5" w:rsidP="007E64E5">
            <w:pPr>
              <w:pStyle w:val="ListParagraph"/>
              <w:numPr>
                <w:ilvl w:val="2"/>
                <w:numId w:val="19"/>
              </w:numPr>
              <w:tabs>
                <w:tab w:val="left" w:pos="603"/>
              </w:tabs>
              <w:jc w:val="both"/>
              <w:rPr>
                <w:sz w:val="22"/>
                <w:szCs w:val="22"/>
                <w:lang w:val="en-US"/>
              </w:rPr>
            </w:pPr>
            <w:r>
              <w:rPr>
                <w:bCs/>
                <w:sz w:val="22"/>
                <w:szCs w:val="22"/>
                <w:lang w:eastAsia="ar-SA"/>
              </w:rPr>
              <w:t>S</w:t>
            </w:r>
            <w:r w:rsidRPr="00071D69">
              <w:rPr>
                <w:bCs/>
                <w:sz w:val="22"/>
                <w:szCs w:val="22"/>
                <w:lang w:eastAsia="ar-SA"/>
              </w:rPr>
              <w:t xml:space="preserve">tandieji ar puslaidininkiniai diskai (angl. </w:t>
            </w:r>
            <w:r w:rsidRPr="00071D69">
              <w:rPr>
                <w:bCs/>
                <w:i/>
                <w:sz w:val="22"/>
                <w:szCs w:val="22"/>
                <w:lang w:eastAsia="ar-SA"/>
              </w:rPr>
              <w:t>HDD/SSD</w:t>
            </w:r>
            <w:r w:rsidRPr="00071D69">
              <w:rPr>
                <w:bCs/>
                <w:sz w:val="22"/>
                <w:szCs w:val="22"/>
                <w:lang w:eastAsia="ar-SA"/>
              </w:rPr>
              <w:t>) ar kitos atminties laikmenos gedimo atveju turi būti keičiamos naujomis. sugedusios atminties laikmenos sunaikinamos pirkėjo patalpose ir tiekėjui negrąžinamos;</w:t>
            </w:r>
          </w:p>
          <w:p w14:paraId="036A5F39" w14:textId="17F9D03F" w:rsidR="007E64E5" w:rsidRPr="00071D69" w:rsidRDefault="007E64E5" w:rsidP="007E64E5">
            <w:pPr>
              <w:pStyle w:val="ListParagraph"/>
              <w:numPr>
                <w:ilvl w:val="2"/>
                <w:numId w:val="19"/>
              </w:numPr>
              <w:tabs>
                <w:tab w:val="left" w:pos="603"/>
              </w:tabs>
              <w:jc w:val="both"/>
              <w:rPr>
                <w:sz w:val="22"/>
                <w:szCs w:val="22"/>
                <w:lang w:val="en-US"/>
              </w:rPr>
            </w:pPr>
            <w:r>
              <w:rPr>
                <w:bCs/>
                <w:sz w:val="22"/>
                <w:szCs w:val="22"/>
                <w:lang w:eastAsia="ar-SA"/>
              </w:rPr>
              <w:t>Į</w:t>
            </w:r>
            <w:r w:rsidRPr="00071D69">
              <w:rPr>
                <w:bCs/>
                <w:sz w:val="22"/>
                <w:szCs w:val="22"/>
                <w:lang w:eastAsia="ar-SA"/>
              </w:rPr>
              <w:t xml:space="preserve">rangos gedimo atveju iš instaliacijos vietos remontui išvežamą pas tiekėją (jo atstovą) sugedusią įrangą pirkėjas pateikia be joje sumontuotų standžiųjų ar puslaidininkinių diskų (angl. </w:t>
            </w:r>
            <w:r w:rsidRPr="00071D69">
              <w:rPr>
                <w:bCs/>
                <w:i/>
                <w:sz w:val="22"/>
                <w:szCs w:val="22"/>
                <w:lang w:eastAsia="ar-SA"/>
              </w:rPr>
              <w:t>HDD/SSD</w:t>
            </w:r>
            <w:r w:rsidRPr="00071D69">
              <w:rPr>
                <w:bCs/>
                <w:sz w:val="22"/>
                <w:szCs w:val="22"/>
                <w:lang w:eastAsia="ar-SA"/>
              </w:rPr>
              <w:t>) ar kitų atminties laikmenų.</w:t>
            </w:r>
          </w:p>
          <w:p w14:paraId="22D3BA4B" w14:textId="3A31B490" w:rsidR="007E64E5" w:rsidRPr="00181203" w:rsidRDefault="007E64E5" w:rsidP="007E64E5">
            <w:pPr>
              <w:pStyle w:val="ListParagraph"/>
              <w:numPr>
                <w:ilvl w:val="1"/>
                <w:numId w:val="19"/>
              </w:numPr>
              <w:tabs>
                <w:tab w:val="left" w:pos="603"/>
              </w:tabs>
              <w:jc w:val="both"/>
              <w:rPr>
                <w:sz w:val="22"/>
                <w:szCs w:val="22"/>
                <w:lang w:val="en-US"/>
              </w:rPr>
            </w:pPr>
            <w:r>
              <w:rPr>
                <w:sz w:val="22"/>
                <w:szCs w:val="22"/>
              </w:rPr>
              <w:t>T</w:t>
            </w:r>
            <w:r w:rsidRPr="00181203">
              <w:rPr>
                <w:sz w:val="22"/>
                <w:szCs w:val="22"/>
              </w:rPr>
              <w: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2F9E85A5" w14:textId="35994BBA" w:rsidR="007E64E5" w:rsidRPr="00181203" w:rsidRDefault="007E64E5" w:rsidP="007E64E5">
            <w:pPr>
              <w:pStyle w:val="ListParagraph"/>
              <w:numPr>
                <w:ilvl w:val="2"/>
                <w:numId w:val="19"/>
              </w:numPr>
              <w:tabs>
                <w:tab w:val="left" w:pos="603"/>
              </w:tabs>
              <w:jc w:val="both"/>
              <w:rPr>
                <w:sz w:val="22"/>
                <w:szCs w:val="22"/>
                <w:lang w:val="en-US"/>
              </w:rPr>
            </w:pPr>
            <w:r>
              <w:rPr>
                <w:sz w:val="22"/>
                <w:szCs w:val="22"/>
              </w:rPr>
              <w:t>Į</w:t>
            </w:r>
            <w:r w:rsidRPr="00181203">
              <w:rPr>
                <w:sz w:val="22"/>
                <w:szCs w:val="22"/>
              </w:rPr>
              <w:t>ranga grąžinama tiekėjui arba keičiama nauja lygiaverte ar geresne, tačiau saugumo reikalavimus atitinkančia įranga;</w:t>
            </w:r>
          </w:p>
          <w:p w14:paraId="6F79DFD5" w14:textId="6767876E" w:rsidR="007E64E5" w:rsidRPr="00181203" w:rsidRDefault="007E64E5" w:rsidP="007E64E5">
            <w:pPr>
              <w:pStyle w:val="ListParagraph"/>
              <w:numPr>
                <w:ilvl w:val="2"/>
                <w:numId w:val="19"/>
              </w:numPr>
              <w:tabs>
                <w:tab w:val="left" w:pos="603"/>
              </w:tabs>
              <w:jc w:val="both"/>
              <w:rPr>
                <w:sz w:val="22"/>
                <w:szCs w:val="22"/>
                <w:lang w:val="en-US"/>
              </w:rPr>
            </w:pPr>
            <w:r>
              <w:rPr>
                <w:sz w:val="22"/>
                <w:szCs w:val="22"/>
              </w:rPr>
              <w:t>T</w:t>
            </w:r>
            <w:r w:rsidRPr="00181203">
              <w:rPr>
                <w:sz w:val="22"/>
                <w:szCs w:val="22"/>
              </w:rPr>
              <w:t>iekėjas padengia pirkimo proceso metu pirkėjo patirtą materialinę žalą.</w:t>
            </w:r>
          </w:p>
          <w:p w14:paraId="318CE6DD"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lastRenderedPageBreak/>
              <w:t>Garantija (jei nenurodyta kitaip):</w:t>
            </w:r>
          </w:p>
          <w:p w14:paraId="05818920" w14:textId="0C0B242F"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T</w:t>
            </w:r>
            <w:r w:rsidRPr="00181203">
              <w:rPr>
                <w:rFonts w:eastAsia="Calibri"/>
                <w:color w:val="000000" w:themeColor="text1"/>
                <w:sz w:val="22"/>
                <w:szCs w:val="22"/>
              </w:rPr>
              <w:t>iekiamai įrangai turi būti suteikta garantija ne trumpesniam laikotarpiui, kaip tą, kurią suteikia įrangos gamintojas, tačiau ne trumpesniam kaip 24 mėn.</w:t>
            </w:r>
            <w:r w:rsidR="006A3F03">
              <w:rPr>
                <w:rFonts w:eastAsia="Calibri"/>
                <w:color w:val="000000" w:themeColor="text1"/>
                <w:sz w:val="22"/>
                <w:szCs w:val="22"/>
              </w:rPr>
              <w:t xml:space="preserve">. Turi būti </w:t>
            </w:r>
            <w:proofErr w:type="spellStart"/>
            <w:r w:rsidR="006A3F03">
              <w:rPr>
                <w:rFonts w:eastAsia="Calibri"/>
                <w:color w:val="000000" w:themeColor="text1"/>
                <w:sz w:val="22"/>
                <w:szCs w:val="22"/>
              </w:rPr>
              <w:t>pateikats</w:t>
            </w:r>
            <w:proofErr w:type="spellEnd"/>
            <w:r w:rsidR="006A3F03">
              <w:rPr>
                <w:rFonts w:eastAsia="Calibri"/>
                <w:color w:val="000000" w:themeColor="text1"/>
                <w:sz w:val="22"/>
                <w:szCs w:val="22"/>
              </w:rPr>
              <w:t xml:space="preserve"> tai patvirtinantis raštas.</w:t>
            </w:r>
            <w:r w:rsidRPr="00181203">
              <w:rPr>
                <w:rFonts w:eastAsia="Calibri"/>
                <w:color w:val="000000" w:themeColor="text1"/>
                <w:sz w:val="22"/>
                <w:szCs w:val="22"/>
              </w:rPr>
              <w:t>;</w:t>
            </w:r>
          </w:p>
          <w:p w14:paraId="5576461F" w14:textId="1AFBF89A"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arantinio remonto trukmė – ne ilgiau kaip 30 kalendorinių dienų. Jei sugedusios įrangos per šį laikotarpį pataisyti neįmanoma, ji pakeičiama ekvivalentiška nauja;</w:t>
            </w:r>
          </w:p>
          <w:p w14:paraId="356D07A0" w14:textId="51072ED8"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S</w:t>
            </w:r>
            <w:r w:rsidRPr="00181203">
              <w:rPr>
                <w:bCs/>
                <w:sz w:val="22"/>
                <w:szCs w:val="22"/>
                <w:lang w:eastAsia="ar-SA"/>
              </w:rPr>
              <w:t>iūlomos įrangos techninė priežiūra turi būti atliekama tik įrangos gamintojo sertifikuotuose techninės priežiūros centruose;</w:t>
            </w:r>
          </w:p>
          <w:p w14:paraId="32CA6256" w14:textId="556D41B7"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arantinis laikotarpis skaičiuojamas nuo priėmimo–perdavimo akto pasirašymo dienos;</w:t>
            </w:r>
          </w:p>
          <w:p w14:paraId="192B5596" w14:textId="5E29A396" w:rsidR="007E64E5" w:rsidRPr="00115178"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arantiniu laikotarpiu tiekėjas privalo atlikti darbus savo lėšomis, įskaitant transportavimo išlaidas.</w:t>
            </w:r>
          </w:p>
          <w:p w14:paraId="7E758D33" w14:textId="77777777" w:rsidR="00115178" w:rsidRPr="00181203" w:rsidRDefault="00115178" w:rsidP="00115178">
            <w:pPr>
              <w:pStyle w:val="ListParagraph"/>
              <w:tabs>
                <w:tab w:val="left" w:pos="603"/>
              </w:tabs>
              <w:jc w:val="both"/>
              <w:rPr>
                <w:sz w:val="22"/>
                <w:szCs w:val="22"/>
                <w:lang w:val="en-US"/>
              </w:rPr>
            </w:pPr>
          </w:p>
          <w:p w14:paraId="2E7F14E3" w14:textId="2277C37E" w:rsidR="007E64E5" w:rsidRDefault="007E64E5" w:rsidP="007E64E5">
            <w:pPr>
              <w:pStyle w:val="ListParagraph"/>
              <w:numPr>
                <w:ilvl w:val="0"/>
                <w:numId w:val="19"/>
              </w:numPr>
              <w:tabs>
                <w:tab w:val="left" w:pos="603"/>
              </w:tabs>
              <w:jc w:val="both"/>
              <w:rPr>
                <w:b/>
                <w:sz w:val="22"/>
                <w:szCs w:val="22"/>
                <w:lang w:val="en-US"/>
              </w:rPr>
            </w:pPr>
            <w:r w:rsidRPr="00181203">
              <w:rPr>
                <w:b/>
                <w:sz w:val="22"/>
                <w:szCs w:val="22"/>
                <w:lang w:val="en-US"/>
              </w:rPr>
              <w:t xml:space="preserve">IP </w:t>
            </w:r>
            <w:proofErr w:type="spellStart"/>
            <w:r w:rsidRPr="00181203">
              <w:rPr>
                <w:b/>
                <w:sz w:val="22"/>
                <w:szCs w:val="22"/>
                <w:lang w:val="en-US"/>
              </w:rPr>
              <w:t>telefono</w:t>
            </w:r>
            <w:proofErr w:type="spellEnd"/>
            <w:r w:rsidRPr="00181203">
              <w:rPr>
                <w:b/>
                <w:sz w:val="22"/>
                <w:szCs w:val="22"/>
                <w:lang w:val="en-US"/>
              </w:rPr>
              <w:t xml:space="preserve"> </w:t>
            </w:r>
            <w:proofErr w:type="spellStart"/>
            <w:r w:rsidRPr="00181203">
              <w:rPr>
                <w:b/>
                <w:sz w:val="22"/>
                <w:szCs w:val="22"/>
                <w:lang w:val="en-US"/>
              </w:rPr>
              <w:t>aparatas</w:t>
            </w:r>
            <w:proofErr w:type="spellEnd"/>
            <w:r w:rsidRPr="00181203">
              <w:rPr>
                <w:b/>
                <w:sz w:val="22"/>
                <w:szCs w:val="22"/>
                <w:lang w:val="en-US"/>
              </w:rPr>
              <w:t>.</w:t>
            </w:r>
          </w:p>
          <w:p w14:paraId="5C51278C" w14:textId="3A8A13E2" w:rsidR="007E64E5" w:rsidRPr="00115178" w:rsidRDefault="006A3F03" w:rsidP="00115178">
            <w:pPr>
              <w:pStyle w:val="ListParagraph"/>
              <w:numPr>
                <w:ilvl w:val="1"/>
                <w:numId w:val="19"/>
              </w:numPr>
              <w:tabs>
                <w:tab w:val="left" w:pos="603"/>
              </w:tabs>
              <w:jc w:val="both"/>
              <w:rPr>
                <w:sz w:val="22"/>
                <w:szCs w:val="22"/>
                <w:lang w:val="en-US"/>
              </w:rPr>
            </w:pPr>
            <w:r>
              <w:rPr>
                <w:sz w:val="22"/>
                <w:szCs w:val="22"/>
                <w:lang w:val="en-US"/>
              </w:rPr>
              <w:t xml:space="preserve"> </w:t>
            </w:r>
            <w:proofErr w:type="spellStart"/>
            <w:r>
              <w:rPr>
                <w:sz w:val="22"/>
                <w:szCs w:val="22"/>
                <w:lang w:val="en-US"/>
              </w:rPr>
              <w:t>Įrenginys</w:t>
            </w:r>
            <w:proofErr w:type="spellEnd"/>
            <w:r>
              <w:rPr>
                <w:sz w:val="22"/>
                <w:szCs w:val="22"/>
                <w:lang w:val="en-US"/>
              </w:rPr>
              <w:t xml:space="preserve"> pas </w:t>
            </w:r>
            <w:proofErr w:type="spellStart"/>
            <w:r>
              <w:rPr>
                <w:sz w:val="22"/>
                <w:szCs w:val="22"/>
                <w:lang w:val="en-US"/>
              </w:rPr>
              <w:t>gamintoją</w:t>
            </w:r>
            <w:proofErr w:type="spellEnd"/>
            <w:r>
              <w:rPr>
                <w:sz w:val="22"/>
                <w:szCs w:val="22"/>
                <w:lang w:val="en-US"/>
              </w:rPr>
              <w:t xml:space="preserve"> </w:t>
            </w:r>
            <w:proofErr w:type="spellStart"/>
            <w:r>
              <w:rPr>
                <w:sz w:val="22"/>
                <w:szCs w:val="22"/>
                <w:lang w:val="en-US"/>
              </w:rPr>
              <w:t>turi</w:t>
            </w:r>
            <w:proofErr w:type="spellEnd"/>
            <w:r>
              <w:rPr>
                <w:sz w:val="22"/>
                <w:szCs w:val="22"/>
                <w:lang w:val="en-US"/>
              </w:rPr>
              <w:t xml:space="preserve"> </w:t>
            </w:r>
            <w:proofErr w:type="spellStart"/>
            <w:r>
              <w:rPr>
                <w:sz w:val="22"/>
                <w:szCs w:val="22"/>
                <w:lang w:val="en-US"/>
              </w:rPr>
              <w:t>būti</w:t>
            </w:r>
            <w:proofErr w:type="spellEnd"/>
            <w:r>
              <w:rPr>
                <w:sz w:val="22"/>
                <w:szCs w:val="22"/>
                <w:lang w:val="en-US"/>
              </w:rPr>
              <w:t xml:space="preserve"> </w:t>
            </w:r>
            <w:proofErr w:type="spellStart"/>
            <w:r>
              <w:rPr>
                <w:sz w:val="22"/>
                <w:szCs w:val="22"/>
                <w:lang w:val="en-US"/>
              </w:rPr>
              <w:t>užregistruotas</w:t>
            </w:r>
            <w:proofErr w:type="spellEnd"/>
            <w:r>
              <w:rPr>
                <w:sz w:val="22"/>
                <w:szCs w:val="22"/>
                <w:lang w:val="en-US"/>
              </w:rPr>
              <w:t xml:space="preserve"> </w:t>
            </w:r>
            <w:proofErr w:type="spellStart"/>
            <w:r>
              <w:rPr>
                <w:sz w:val="22"/>
                <w:szCs w:val="22"/>
                <w:lang w:val="en-US"/>
              </w:rPr>
              <w:t>Perkančiosios</w:t>
            </w:r>
            <w:proofErr w:type="spellEnd"/>
            <w:r>
              <w:rPr>
                <w:sz w:val="22"/>
                <w:szCs w:val="22"/>
                <w:lang w:val="en-US"/>
              </w:rPr>
              <w:t xml:space="preserve"> </w:t>
            </w:r>
            <w:proofErr w:type="spellStart"/>
            <w:r>
              <w:rPr>
                <w:sz w:val="22"/>
                <w:szCs w:val="22"/>
                <w:lang w:val="en-US"/>
              </w:rPr>
              <w:t>organizacijos</w:t>
            </w:r>
            <w:proofErr w:type="spellEnd"/>
            <w:r>
              <w:rPr>
                <w:sz w:val="22"/>
                <w:szCs w:val="22"/>
                <w:lang w:val="en-US"/>
              </w:rPr>
              <w:t xml:space="preserve"> </w:t>
            </w:r>
            <w:proofErr w:type="spellStart"/>
            <w:r>
              <w:rPr>
                <w:sz w:val="22"/>
                <w:szCs w:val="22"/>
                <w:lang w:val="en-US"/>
              </w:rPr>
              <w:t>vardu</w:t>
            </w:r>
            <w:proofErr w:type="spellEnd"/>
            <w:r>
              <w:rPr>
                <w:sz w:val="22"/>
                <w:szCs w:val="22"/>
                <w:lang w:val="en-US"/>
              </w:rPr>
              <w:t>.</w:t>
            </w:r>
          </w:p>
          <w:p w14:paraId="306712F5"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Įrenginys turi veikti su turimais </w:t>
            </w:r>
            <w:proofErr w:type="spellStart"/>
            <w:r w:rsidRPr="00181203">
              <w:rPr>
                <w:rFonts w:eastAsia="Calibri"/>
                <w:color w:val="000000" w:themeColor="text1"/>
                <w:sz w:val="22"/>
                <w:szCs w:val="22"/>
              </w:rPr>
              <w:t>Cisco</w:t>
            </w:r>
            <w:proofErr w:type="spellEnd"/>
            <w:r w:rsidRPr="00181203">
              <w:rPr>
                <w:rFonts w:eastAsia="Calibri"/>
                <w:color w:val="000000" w:themeColor="text1"/>
                <w:sz w:val="22"/>
                <w:szCs w:val="22"/>
              </w:rPr>
              <w:t xml:space="preserve"> 4000 serijos integruotų paslaugų maršrutų </w:t>
            </w:r>
            <w:proofErr w:type="spellStart"/>
            <w:r w:rsidRPr="00181203">
              <w:rPr>
                <w:rFonts w:eastAsia="Calibri"/>
                <w:color w:val="000000" w:themeColor="text1"/>
                <w:sz w:val="22"/>
                <w:szCs w:val="22"/>
              </w:rPr>
              <w:t>parinktuvais</w:t>
            </w:r>
            <w:proofErr w:type="spellEnd"/>
            <w:r w:rsidRPr="00181203">
              <w:rPr>
                <w:rFonts w:eastAsia="Calibri"/>
                <w:color w:val="000000" w:themeColor="text1"/>
                <w:sz w:val="22"/>
                <w:szCs w:val="22"/>
              </w:rPr>
              <w:t xml:space="preserve">: </w:t>
            </w:r>
            <w:hyperlink r:id="rId8" w:history="1">
              <w:r w:rsidRPr="00181203">
                <w:rPr>
                  <w:rFonts w:eastAsia="Calibri"/>
                  <w:color w:val="000000" w:themeColor="text1"/>
                  <w:sz w:val="22"/>
                  <w:szCs w:val="22"/>
                </w:rPr>
                <w:t>https://www.cisco.com/c/en/us/products/routers/4000-series-integrated-services-routers-isr/index.html</w:t>
              </w:r>
            </w:hyperlink>
            <w:r w:rsidRPr="00181203">
              <w:rPr>
                <w:rFonts w:eastAsia="Calibri"/>
                <w:color w:val="000000" w:themeColor="text1"/>
                <w:sz w:val="22"/>
                <w:szCs w:val="22"/>
              </w:rPr>
              <w:t>.</w:t>
            </w:r>
          </w:p>
          <w:p w14:paraId="7D4F0676"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 xml:space="preserve">Reikalavimai telefono rageliui: standartinis plačiosios dažnių juostos </w:t>
            </w:r>
            <w:proofErr w:type="spellStart"/>
            <w:r w:rsidRPr="00181203">
              <w:rPr>
                <w:rFonts w:eastAsia="Calibri"/>
                <w:color w:val="000000" w:themeColor="text1"/>
                <w:sz w:val="22"/>
                <w:szCs w:val="22"/>
              </w:rPr>
              <w:t>audio</w:t>
            </w:r>
            <w:proofErr w:type="spellEnd"/>
            <w:r w:rsidRPr="00181203">
              <w:rPr>
                <w:rFonts w:eastAsia="Calibri"/>
                <w:color w:val="000000" w:themeColor="text1"/>
                <w:sz w:val="22"/>
                <w:szCs w:val="22"/>
              </w:rPr>
              <w:t xml:space="preserve"> telefono ragelis, jungiamas per RJ-9 prievadą.</w:t>
            </w:r>
          </w:p>
          <w:p w14:paraId="5BB7C551"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analoginės laisvų rankų įrangos lizdui: standartinis plačiosios dažnių juostos RJ-9 </w:t>
            </w:r>
            <w:proofErr w:type="spellStart"/>
            <w:r w:rsidRPr="00181203">
              <w:rPr>
                <w:rFonts w:eastAsia="Calibri"/>
                <w:color w:val="000000" w:themeColor="text1"/>
                <w:sz w:val="22"/>
                <w:szCs w:val="22"/>
              </w:rPr>
              <w:t>audio</w:t>
            </w:r>
            <w:proofErr w:type="spellEnd"/>
            <w:r w:rsidRPr="00181203">
              <w:rPr>
                <w:rFonts w:eastAsia="Calibri"/>
                <w:color w:val="000000" w:themeColor="text1"/>
                <w:sz w:val="22"/>
                <w:szCs w:val="22"/>
              </w:rPr>
              <w:t xml:space="preserve"> prievadas.</w:t>
            </w:r>
          </w:p>
          <w:p w14:paraId="3419965C"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Reikalavimai ekranui:</w:t>
            </w:r>
          </w:p>
          <w:p w14:paraId="54AA0A68" w14:textId="4EEE82F8"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S</w:t>
            </w:r>
            <w:r w:rsidRPr="00181203">
              <w:rPr>
                <w:rFonts w:eastAsia="Calibri"/>
                <w:color w:val="000000" w:themeColor="text1"/>
                <w:sz w:val="22"/>
                <w:szCs w:val="22"/>
              </w:rPr>
              <w:t>palvinis ekranas, ne mažesnis kaip 5 colių (12,7 cm);</w:t>
            </w:r>
          </w:p>
          <w:p w14:paraId="1A5E2075" w14:textId="5A8E71E9"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R</w:t>
            </w:r>
            <w:r w:rsidRPr="00181203">
              <w:rPr>
                <w:rFonts w:eastAsia="Calibri"/>
                <w:color w:val="000000" w:themeColor="text1"/>
                <w:sz w:val="22"/>
                <w:szCs w:val="22"/>
              </w:rPr>
              <w:t>ezoliucija ne mažesnė kaip 800 x 480 taškų.</w:t>
            </w:r>
          </w:p>
          <w:p w14:paraId="280FF8D4"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 xml:space="preserve">Reikalavimai prievadams: 10/100/1000 </w:t>
            </w:r>
            <w:proofErr w:type="spellStart"/>
            <w:r w:rsidRPr="00181203">
              <w:rPr>
                <w:rFonts w:eastAsia="Calibri"/>
                <w:color w:val="000000" w:themeColor="text1"/>
                <w:sz w:val="22"/>
                <w:szCs w:val="22"/>
              </w:rPr>
              <w:t>BaseT</w:t>
            </w:r>
            <w:proofErr w:type="spellEnd"/>
            <w:r w:rsidRPr="00181203">
              <w:rPr>
                <w:rFonts w:eastAsia="Calibri"/>
                <w:color w:val="000000" w:themeColor="text1"/>
                <w:sz w:val="22"/>
                <w:szCs w:val="22"/>
              </w:rPr>
              <w:t xml:space="preserve"> prievadas telefono aparato prijungimui į tinklą,10/100/1000 </w:t>
            </w:r>
            <w:proofErr w:type="spellStart"/>
            <w:r w:rsidRPr="00181203">
              <w:rPr>
                <w:rFonts w:eastAsia="Calibri"/>
                <w:color w:val="000000" w:themeColor="text1"/>
                <w:sz w:val="22"/>
                <w:szCs w:val="22"/>
              </w:rPr>
              <w:t>BaseT</w:t>
            </w:r>
            <w:proofErr w:type="spellEnd"/>
            <w:r w:rsidRPr="00181203">
              <w:rPr>
                <w:rFonts w:eastAsia="Calibri"/>
                <w:color w:val="000000" w:themeColor="text1"/>
                <w:sz w:val="22"/>
                <w:szCs w:val="22"/>
              </w:rPr>
              <w:t xml:space="preserve"> prievadas kompiuterio prijungimui.</w:t>
            </w:r>
          </w:p>
          <w:p w14:paraId="07C9AC12"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komutatoriui: integruotas 2 portų 10/100/1000 BASE-T (IEEE 802.3i/802.3u/802.3ab).</w:t>
            </w:r>
          </w:p>
          <w:p w14:paraId="5EDAD3DA"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Reikalavimai maitinimo šaltiniui: išorinis maitinimo šaltinis AC 230V 50Hz.</w:t>
            </w:r>
          </w:p>
          <w:p w14:paraId="0BFE3D92"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garsiakalbiui: integruotas vienalaikio dvipusio ryšio garsiakalbis.</w:t>
            </w:r>
          </w:p>
          <w:p w14:paraId="338CC8AE"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mygtukams: ne mažiau kaip 4 programuojami funkcijų mygtukai, ne mažiau kaip 5 programuojami linijų mygtukai. Meniu valdymo mygtukai, leidžiantys keisti telefono nustatymus, peržiūrėti praleistas/gautas </w:t>
            </w:r>
            <w:proofErr w:type="spellStart"/>
            <w:r w:rsidRPr="00181203">
              <w:rPr>
                <w:rFonts w:eastAsia="Calibri"/>
                <w:color w:val="000000" w:themeColor="text1"/>
                <w:sz w:val="22"/>
                <w:szCs w:val="22"/>
              </w:rPr>
              <w:t>iškvietas</w:t>
            </w:r>
            <w:proofErr w:type="spellEnd"/>
            <w:r w:rsidRPr="00181203">
              <w:rPr>
                <w:rFonts w:eastAsia="Calibri"/>
                <w:color w:val="000000" w:themeColor="text1"/>
                <w:sz w:val="22"/>
                <w:szCs w:val="22"/>
              </w:rPr>
              <w:t xml:space="preserve"> bei rinktus numerius, pasiekti balso paštą. Garso reguliavimo mygtukas leidžiantis nustatyti pokalbio bei skambučio garsumą.</w:t>
            </w:r>
          </w:p>
          <w:p w14:paraId="3AFB8F5B"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indikacijai: šviesinė, įspėjanti apie užlaikytą </w:t>
            </w:r>
            <w:proofErr w:type="spellStart"/>
            <w:r w:rsidRPr="00181203">
              <w:rPr>
                <w:rFonts w:eastAsia="Calibri"/>
                <w:color w:val="000000" w:themeColor="text1"/>
                <w:sz w:val="22"/>
                <w:szCs w:val="22"/>
              </w:rPr>
              <w:t>iškvietą</w:t>
            </w:r>
            <w:proofErr w:type="spellEnd"/>
            <w:r w:rsidRPr="00181203">
              <w:rPr>
                <w:rFonts w:eastAsia="Calibri"/>
                <w:color w:val="000000" w:themeColor="text1"/>
                <w:sz w:val="22"/>
                <w:szCs w:val="22"/>
              </w:rPr>
              <w:t>.</w:t>
            </w:r>
          </w:p>
          <w:p w14:paraId="5FB76F39"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standartų palaikymui: IEEE 802.1Q standarto palaikymas prijungimo į tinklą prievade. „Power </w:t>
            </w:r>
            <w:proofErr w:type="spellStart"/>
            <w:r w:rsidRPr="00181203">
              <w:rPr>
                <w:rFonts w:eastAsia="Calibri"/>
                <w:color w:val="000000" w:themeColor="text1"/>
                <w:sz w:val="22"/>
                <w:szCs w:val="22"/>
              </w:rPr>
              <w:t>inline</w:t>
            </w:r>
            <w:proofErr w:type="spellEnd"/>
            <w:r w:rsidRPr="00181203">
              <w:rPr>
                <w:rFonts w:eastAsia="Calibri"/>
                <w:color w:val="000000" w:themeColor="text1"/>
                <w:sz w:val="22"/>
                <w:szCs w:val="22"/>
              </w:rPr>
              <w:t xml:space="preserve">“ palaikymas arba IEEE 802.3af </w:t>
            </w:r>
            <w:proofErr w:type="spellStart"/>
            <w:r w:rsidRPr="00181203">
              <w:rPr>
                <w:rFonts w:eastAsia="Calibri"/>
                <w:color w:val="000000" w:themeColor="text1"/>
                <w:sz w:val="22"/>
                <w:szCs w:val="22"/>
              </w:rPr>
              <w:t>PoE</w:t>
            </w:r>
            <w:proofErr w:type="spellEnd"/>
            <w:r w:rsidRPr="00181203">
              <w:rPr>
                <w:rFonts w:eastAsia="Calibri"/>
                <w:color w:val="000000" w:themeColor="text1"/>
                <w:sz w:val="22"/>
                <w:szCs w:val="22"/>
              </w:rPr>
              <w:t xml:space="preserve"> technologijos palaikymas. G.711A, G.711µ, G.722, G.729A balso suspaudimo metodų palaikymas. XML technologijos palaikymas.</w:t>
            </w:r>
          </w:p>
          <w:p w14:paraId="1B32BD65" w14:textId="77777777" w:rsidR="007E64E5" w:rsidRPr="00181203" w:rsidRDefault="007E64E5" w:rsidP="007E64E5">
            <w:pPr>
              <w:pStyle w:val="ListParagraph"/>
              <w:numPr>
                <w:ilvl w:val="1"/>
                <w:numId w:val="19"/>
              </w:numPr>
              <w:tabs>
                <w:tab w:val="left" w:pos="603"/>
              </w:tabs>
              <w:jc w:val="both"/>
              <w:rPr>
                <w:sz w:val="22"/>
                <w:szCs w:val="22"/>
              </w:rPr>
            </w:pPr>
            <w:r w:rsidRPr="00181203">
              <w:rPr>
                <w:sz w:val="22"/>
                <w:szCs w:val="22"/>
              </w:rPr>
              <w:t>Privalo palaikyti šias tinklo ypatybes:</w:t>
            </w:r>
          </w:p>
          <w:p w14:paraId="04987D73"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Session</w:t>
            </w:r>
            <w:proofErr w:type="spellEnd"/>
            <w:r w:rsidRPr="00181203">
              <w:rPr>
                <w:sz w:val="22"/>
                <w:szCs w:val="22"/>
              </w:rPr>
              <w:t xml:space="preserve"> </w:t>
            </w:r>
            <w:proofErr w:type="spellStart"/>
            <w:r w:rsidRPr="00181203">
              <w:rPr>
                <w:sz w:val="22"/>
                <w:szCs w:val="22"/>
              </w:rPr>
              <w:t>Initiation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(SIP) signalizavimui;</w:t>
            </w:r>
          </w:p>
          <w:p w14:paraId="69114944"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Session</w:t>
            </w:r>
            <w:proofErr w:type="spellEnd"/>
            <w:r w:rsidRPr="00181203">
              <w:rPr>
                <w:sz w:val="22"/>
                <w:szCs w:val="22"/>
              </w:rPr>
              <w:t xml:space="preserve"> </w:t>
            </w:r>
            <w:proofErr w:type="spellStart"/>
            <w:r w:rsidRPr="00181203">
              <w:rPr>
                <w:sz w:val="22"/>
                <w:szCs w:val="22"/>
              </w:rPr>
              <w:t>Description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(SDP);</w:t>
            </w:r>
          </w:p>
          <w:p w14:paraId="5734A126"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IPv4 ir IPv6;</w:t>
            </w:r>
          </w:p>
          <w:p w14:paraId="19171AC7"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User</w:t>
            </w:r>
            <w:proofErr w:type="spellEnd"/>
            <w:r w:rsidRPr="00181203">
              <w:rPr>
                <w:sz w:val="22"/>
                <w:szCs w:val="22"/>
              </w:rPr>
              <w:t xml:space="preserve"> </w:t>
            </w:r>
            <w:proofErr w:type="spellStart"/>
            <w:r w:rsidRPr="00181203">
              <w:rPr>
                <w:sz w:val="22"/>
                <w:szCs w:val="22"/>
              </w:rPr>
              <w:t>Datagram</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(UDP);</w:t>
            </w:r>
          </w:p>
          <w:p w14:paraId="266B1451"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Dynamic</w:t>
            </w:r>
            <w:proofErr w:type="spellEnd"/>
            <w:r w:rsidRPr="00181203">
              <w:rPr>
                <w:sz w:val="22"/>
                <w:szCs w:val="22"/>
              </w:rPr>
              <w:t xml:space="preserve"> </w:t>
            </w:r>
            <w:proofErr w:type="spellStart"/>
            <w:r w:rsidRPr="00181203">
              <w:rPr>
                <w:sz w:val="22"/>
                <w:szCs w:val="22"/>
              </w:rPr>
              <w:t>Host</w:t>
            </w:r>
            <w:proofErr w:type="spellEnd"/>
            <w:r w:rsidRPr="00181203">
              <w:rPr>
                <w:sz w:val="22"/>
                <w:szCs w:val="22"/>
              </w:rPr>
              <w:t xml:space="preserve"> </w:t>
            </w:r>
            <w:proofErr w:type="spellStart"/>
            <w:r w:rsidRPr="00181203">
              <w:rPr>
                <w:sz w:val="22"/>
                <w:szCs w:val="22"/>
              </w:rPr>
              <w:t>Configuration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(DHCP) klientų arba statiniam konfigūravimui;</w:t>
            </w:r>
          </w:p>
          <w:p w14:paraId="74F740F6"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Gratuitous</w:t>
            </w:r>
            <w:proofErr w:type="spellEnd"/>
            <w:r w:rsidRPr="00181203">
              <w:rPr>
                <w:sz w:val="22"/>
                <w:szCs w:val="22"/>
              </w:rPr>
              <w:t xml:space="preserve"> </w:t>
            </w:r>
            <w:proofErr w:type="spellStart"/>
            <w:r w:rsidRPr="00181203">
              <w:rPr>
                <w:sz w:val="22"/>
                <w:szCs w:val="22"/>
              </w:rPr>
              <w:t>Address</w:t>
            </w:r>
            <w:proofErr w:type="spellEnd"/>
            <w:r w:rsidRPr="00181203">
              <w:rPr>
                <w:sz w:val="22"/>
                <w:szCs w:val="22"/>
              </w:rPr>
              <w:t xml:space="preserve"> </w:t>
            </w:r>
            <w:proofErr w:type="spellStart"/>
            <w:r w:rsidRPr="00181203">
              <w:rPr>
                <w:sz w:val="22"/>
                <w:szCs w:val="22"/>
              </w:rPr>
              <w:t>Resolution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(GARP);</w:t>
            </w:r>
          </w:p>
          <w:p w14:paraId="4C841FE4"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Domain</w:t>
            </w:r>
            <w:proofErr w:type="spellEnd"/>
            <w:r w:rsidRPr="00181203">
              <w:rPr>
                <w:sz w:val="22"/>
                <w:szCs w:val="22"/>
              </w:rPr>
              <w:t xml:space="preserve"> Name System (DNS);</w:t>
            </w:r>
          </w:p>
          <w:p w14:paraId="03C857DB"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Trivial</w:t>
            </w:r>
            <w:proofErr w:type="spellEnd"/>
            <w:r w:rsidRPr="00181203">
              <w:rPr>
                <w:sz w:val="22"/>
                <w:szCs w:val="22"/>
              </w:rPr>
              <w:t xml:space="preserve"> File </w:t>
            </w:r>
            <w:proofErr w:type="spellStart"/>
            <w:r w:rsidRPr="00181203">
              <w:rPr>
                <w:sz w:val="22"/>
                <w:szCs w:val="22"/>
              </w:rPr>
              <w:t>Transfer</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(TFTP);</w:t>
            </w:r>
          </w:p>
          <w:p w14:paraId="37DF20DC"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Secure</w:t>
            </w:r>
            <w:proofErr w:type="spellEnd"/>
            <w:r w:rsidRPr="00181203">
              <w:rPr>
                <w:sz w:val="22"/>
                <w:szCs w:val="22"/>
              </w:rPr>
              <w:t xml:space="preserve"> </w:t>
            </w:r>
            <w:proofErr w:type="spellStart"/>
            <w:r w:rsidRPr="00181203">
              <w:rPr>
                <w:sz w:val="22"/>
                <w:szCs w:val="22"/>
              </w:rPr>
              <w:t>Hypertext</w:t>
            </w:r>
            <w:proofErr w:type="spellEnd"/>
            <w:r w:rsidRPr="00181203">
              <w:rPr>
                <w:sz w:val="22"/>
                <w:szCs w:val="22"/>
              </w:rPr>
              <w:t xml:space="preserve"> </w:t>
            </w:r>
            <w:proofErr w:type="spellStart"/>
            <w:r w:rsidRPr="00181203">
              <w:rPr>
                <w:sz w:val="22"/>
                <w:szCs w:val="22"/>
              </w:rPr>
              <w:t>Transfer</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(HTTPS);</w:t>
            </w:r>
          </w:p>
          <w:p w14:paraId="05FC6986"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lastRenderedPageBreak/>
              <w:t>VLAN;</w:t>
            </w:r>
          </w:p>
          <w:p w14:paraId="3F68E5BD"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Real</w:t>
            </w:r>
            <w:proofErr w:type="spellEnd"/>
            <w:r w:rsidRPr="00181203">
              <w:rPr>
                <w:sz w:val="22"/>
                <w:szCs w:val="22"/>
              </w:rPr>
              <w:t xml:space="preserve">-Time </w:t>
            </w:r>
            <w:proofErr w:type="spellStart"/>
            <w:r w:rsidRPr="00181203">
              <w:rPr>
                <w:sz w:val="22"/>
                <w:szCs w:val="22"/>
              </w:rPr>
              <w:t>Transport</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(RTP);</w:t>
            </w:r>
          </w:p>
          <w:p w14:paraId="36425602"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Real</w:t>
            </w:r>
            <w:proofErr w:type="spellEnd"/>
            <w:r w:rsidRPr="00181203">
              <w:rPr>
                <w:sz w:val="22"/>
                <w:szCs w:val="22"/>
              </w:rPr>
              <w:t xml:space="preserve">-Time </w:t>
            </w:r>
            <w:proofErr w:type="spellStart"/>
            <w:r w:rsidRPr="00181203">
              <w:rPr>
                <w:sz w:val="22"/>
                <w:szCs w:val="22"/>
              </w:rPr>
              <w:t>Control</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(RTCP);</w:t>
            </w:r>
          </w:p>
          <w:p w14:paraId="29EA561B"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Cisco</w:t>
            </w:r>
            <w:proofErr w:type="spellEnd"/>
            <w:r w:rsidRPr="00181203">
              <w:rPr>
                <w:sz w:val="22"/>
                <w:szCs w:val="22"/>
              </w:rPr>
              <w:t xml:space="preserve"> </w:t>
            </w:r>
            <w:proofErr w:type="spellStart"/>
            <w:r w:rsidRPr="00181203">
              <w:rPr>
                <w:sz w:val="22"/>
                <w:szCs w:val="22"/>
              </w:rPr>
              <w:t>Peer</w:t>
            </w:r>
            <w:proofErr w:type="spellEnd"/>
            <w:r w:rsidRPr="00181203">
              <w:rPr>
                <w:sz w:val="22"/>
                <w:szCs w:val="22"/>
              </w:rPr>
              <w:t>-to-</w:t>
            </w:r>
            <w:proofErr w:type="spellStart"/>
            <w:r w:rsidRPr="00181203">
              <w:rPr>
                <w:sz w:val="22"/>
                <w:szCs w:val="22"/>
              </w:rPr>
              <w:t>Peer</w:t>
            </w:r>
            <w:proofErr w:type="spellEnd"/>
            <w:r w:rsidRPr="00181203">
              <w:rPr>
                <w:sz w:val="22"/>
                <w:szCs w:val="22"/>
              </w:rPr>
              <w:t xml:space="preserve"> </w:t>
            </w:r>
            <w:proofErr w:type="spellStart"/>
            <w:r w:rsidRPr="00181203">
              <w:rPr>
                <w:sz w:val="22"/>
                <w:szCs w:val="22"/>
              </w:rPr>
              <w:t>Distribution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(PPDP);</w:t>
            </w:r>
          </w:p>
          <w:p w14:paraId="1DF6194F"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Cisco</w:t>
            </w:r>
            <w:proofErr w:type="spellEnd"/>
            <w:r w:rsidRPr="00181203">
              <w:rPr>
                <w:sz w:val="22"/>
                <w:szCs w:val="22"/>
              </w:rPr>
              <w:t xml:space="preserve"> </w:t>
            </w:r>
            <w:proofErr w:type="spellStart"/>
            <w:r w:rsidRPr="00181203">
              <w:rPr>
                <w:sz w:val="22"/>
                <w:szCs w:val="22"/>
              </w:rPr>
              <w:t>Discovery</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w:t>
            </w:r>
          </w:p>
          <w:p w14:paraId="0535BAD4"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LLDP (</w:t>
            </w:r>
            <w:proofErr w:type="spellStart"/>
            <w:r w:rsidRPr="00181203">
              <w:rPr>
                <w:sz w:val="22"/>
                <w:szCs w:val="22"/>
              </w:rPr>
              <w:t>including</w:t>
            </w:r>
            <w:proofErr w:type="spellEnd"/>
            <w:r w:rsidRPr="00181203">
              <w:rPr>
                <w:sz w:val="22"/>
                <w:szCs w:val="22"/>
              </w:rPr>
              <w:t xml:space="preserve"> LLDP-MED);</w:t>
            </w:r>
          </w:p>
          <w:p w14:paraId="794D034C" w14:textId="77777777" w:rsidR="007E64E5" w:rsidRPr="00181203" w:rsidRDefault="007E64E5" w:rsidP="007E64E5">
            <w:pPr>
              <w:pStyle w:val="ListParagraph"/>
              <w:tabs>
                <w:tab w:val="left" w:pos="603"/>
              </w:tabs>
              <w:ind w:left="360"/>
              <w:jc w:val="both"/>
              <w:rPr>
                <w:sz w:val="22"/>
                <w:szCs w:val="22"/>
              </w:rPr>
            </w:pPr>
            <w:r w:rsidRPr="00181203">
              <w:rPr>
                <w:sz w:val="22"/>
                <w:szCs w:val="22"/>
              </w:rPr>
              <w:t>Perjungiklių spartos automatinis nustatymas.</w:t>
            </w:r>
          </w:p>
          <w:p w14:paraId="1D6AC46C" w14:textId="1A8461DD" w:rsidR="007E64E5" w:rsidRPr="0038142C" w:rsidRDefault="007E64E5" w:rsidP="007E64E5">
            <w:r w:rsidRPr="00181203">
              <w:rPr>
                <w:sz w:val="22"/>
                <w:szCs w:val="22"/>
              </w:rPr>
              <w:t xml:space="preserve">Reikalavimai </w:t>
            </w:r>
            <w:proofErr w:type="spellStart"/>
            <w:r w:rsidRPr="00181203">
              <w:rPr>
                <w:sz w:val="22"/>
                <w:szCs w:val="22"/>
              </w:rPr>
              <w:t>kodekams</w:t>
            </w:r>
            <w:proofErr w:type="spellEnd"/>
            <w:r w:rsidRPr="00181203">
              <w:rPr>
                <w:sz w:val="22"/>
                <w:szCs w:val="22"/>
              </w:rPr>
              <w:t xml:space="preserve">: privalo palaikyti G.711A, G.711µ, G.722, G.729A, Internet </w:t>
            </w:r>
            <w:proofErr w:type="spellStart"/>
            <w:r w:rsidRPr="00181203">
              <w:rPr>
                <w:sz w:val="22"/>
                <w:szCs w:val="22"/>
              </w:rPr>
              <w:t>Low</w:t>
            </w:r>
            <w:proofErr w:type="spellEnd"/>
            <w:r w:rsidRPr="00181203">
              <w:rPr>
                <w:sz w:val="22"/>
                <w:szCs w:val="22"/>
              </w:rPr>
              <w:t xml:space="preserve"> </w:t>
            </w:r>
            <w:proofErr w:type="spellStart"/>
            <w:r w:rsidRPr="00181203">
              <w:rPr>
                <w:sz w:val="22"/>
                <w:szCs w:val="22"/>
              </w:rPr>
              <w:t>Bitrate</w:t>
            </w:r>
            <w:proofErr w:type="spellEnd"/>
            <w:r w:rsidRPr="00181203">
              <w:rPr>
                <w:sz w:val="22"/>
                <w:szCs w:val="22"/>
              </w:rPr>
              <w:t xml:space="preserve"> </w:t>
            </w:r>
            <w:proofErr w:type="spellStart"/>
            <w:r w:rsidRPr="00181203">
              <w:rPr>
                <w:sz w:val="22"/>
                <w:szCs w:val="22"/>
              </w:rPr>
              <w:t>Codec</w:t>
            </w:r>
            <w:proofErr w:type="spellEnd"/>
            <w:r w:rsidRPr="00181203">
              <w:rPr>
                <w:sz w:val="22"/>
                <w:szCs w:val="22"/>
              </w:rPr>
              <w:t xml:space="preserve"> (</w:t>
            </w:r>
            <w:proofErr w:type="spellStart"/>
            <w:r w:rsidRPr="00181203">
              <w:rPr>
                <w:sz w:val="22"/>
                <w:szCs w:val="22"/>
              </w:rPr>
              <w:t>iLBC</w:t>
            </w:r>
            <w:proofErr w:type="spellEnd"/>
            <w:r w:rsidRPr="00181203">
              <w:rPr>
                <w:sz w:val="22"/>
                <w:szCs w:val="22"/>
              </w:rPr>
              <w:t xml:space="preserve">) ir Internet </w:t>
            </w:r>
            <w:proofErr w:type="spellStart"/>
            <w:r w:rsidRPr="00181203">
              <w:rPr>
                <w:sz w:val="22"/>
                <w:szCs w:val="22"/>
              </w:rPr>
              <w:t>Speech</w:t>
            </w:r>
            <w:proofErr w:type="spellEnd"/>
            <w:r w:rsidRPr="00181203">
              <w:rPr>
                <w:sz w:val="22"/>
                <w:szCs w:val="22"/>
              </w:rPr>
              <w:t xml:space="preserve"> </w:t>
            </w:r>
            <w:proofErr w:type="spellStart"/>
            <w:r w:rsidRPr="00181203">
              <w:rPr>
                <w:sz w:val="22"/>
                <w:szCs w:val="22"/>
              </w:rPr>
              <w:t>Audio</w:t>
            </w:r>
            <w:proofErr w:type="spellEnd"/>
            <w:r w:rsidRPr="00181203">
              <w:rPr>
                <w:sz w:val="22"/>
                <w:szCs w:val="22"/>
              </w:rPr>
              <w:t xml:space="preserve"> </w:t>
            </w:r>
            <w:proofErr w:type="spellStart"/>
            <w:r w:rsidRPr="00181203">
              <w:rPr>
                <w:sz w:val="22"/>
                <w:szCs w:val="22"/>
              </w:rPr>
              <w:t>Codec</w:t>
            </w:r>
            <w:proofErr w:type="spellEnd"/>
            <w:r w:rsidRPr="00181203">
              <w:rPr>
                <w:sz w:val="22"/>
                <w:szCs w:val="22"/>
              </w:rPr>
              <w:t xml:space="preserve"> (</w:t>
            </w:r>
            <w:proofErr w:type="spellStart"/>
            <w:r w:rsidRPr="00181203">
              <w:rPr>
                <w:sz w:val="22"/>
                <w:szCs w:val="22"/>
              </w:rPr>
              <w:t>iSAC</w:t>
            </w:r>
            <w:proofErr w:type="spellEnd"/>
            <w:r w:rsidRPr="00181203">
              <w:rPr>
                <w:sz w:val="22"/>
                <w:szCs w:val="22"/>
              </w:rPr>
              <w:t xml:space="preserve">) </w:t>
            </w:r>
            <w:proofErr w:type="spellStart"/>
            <w:r w:rsidRPr="00181203">
              <w:rPr>
                <w:sz w:val="22"/>
                <w:szCs w:val="22"/>
              </w:rPr>
              <w:t>kodekus</w:t>
            </w:r>
            <w:proofErr w:type="spellEnd"/>
            <w:r w:rsidRPr="00181203">
              <w:rPr>
                <w:sz w:val="22"/>
                <w:szCs w:val="22"/>
              </w:rPr>
              <w:t>.</w:t>
            </w:r>
          </w:p>
        </w:tc>
        <w:tc>
          <w:tcPr>
            <w:tcW w:w="1134" w:type="dxa"/>
            <w:vMerge/>
          </w:tcPr>
          <w:p w14:paraId="23FE1AFC" w14:textId="77777777" w:rsidR="007E64E5" w:rsidRPr="0038142C" w:rsidRDefault="007E64E5" w:rsidP="007E64E5">
            <w:pPr>
              <w:jc w:val="center"/>
              <w:rPr>
                <w:sz w:val="24"/>
                <w:szCs w:val="24"/>
              </w:rPr>
            </w:pPr>
          </w:p>
        </w:tc>
      </w:tr>
    </w:tbl>
    <w:p w14:paraId="3C90538A" w14:textId="77777777" w:rsidR="00025189" w:rsidRDefault="00025189" w:rsidP="00A510A1">
      <w:pPr>
        <w:spacing w:after="0"/>
        <w:rPr>
          <w:rFonts w:ascii="Times New Roman" w:hAnsi="Times New Roman" w:cs="Times New Roman"/>
          <w:sz w:val="24"/>
          <w:szCs w:val="24"/>
        </w:rPr>
      </w:pPr>
    </w:p>
    <w:p w14:paraId="07E1B8B7" w14:textId="77777777" w:rsidR="001F7E1A" w:rsidRPr="0038142C" w:rsidRDefault="001F7E1A" w:rsidP="00A510A1">
      <w:pPr>
        <w:spacing w:after="0"/>
        <w:rPr>
          <w:rFonts w:ascii="Times New Roman" w:hAnsi="Times New Roman" w:cs="Times New Roman"/>
          <w:sz w:val="24"/>
          <w:szCs w:val="24"/>
        </w:rPr>
      </w:pPr>
    </w:p>
    <w:p w14:paraId="5E43E8E5" w14:textId="592ECF90" w:rsidR="00A373A3" w:rsidRPr="0038142C" w:rsidRDefault="00DE337E" w:rsidP="00A373A3">
      <w:pPr>
        <w:tabs>
          <w:tab w:val="left" w:pos="390"/>
          <w:tab w:val="left" w:pos="570"/>
        </w:tabs>
        <w:spacing w:after="0" w:line="240" w:lineRule="auto"/>
        <w:rPr>
          <w:rFonts w:ascii="Times New Roman" w:eastAsia="Times New Roman" w:hAnsi="Times New Roman" w:cs="Times New Roman"/>
          <w:i/>
          <w:iCs/>
          <w:noProof/>
          <w:sz w:val="16"/>
          <w:szCs w:val="16"/>
        </w:rPr>
      </w:pPr>
      <w:r>
        <w:rPr>
          <w:rFonts w:ascii="Times New Roman" w:eastAsia="Times New Roman" w:hAnsi="Times New Roman" w:cs="Times New Roman"/>
          <w:iCs/>
          <w:noProof/>
          <w:sz w:val="24"/>
          <w:szCs w:val="24"/>
          <w:u w:val="single"/>
        </w:rPr>
        <w:t xml:space="preserve"> </w:t>
      </w:r>
      <w:r w:rsidR="00A373A3" w:rsidRPr="0038142C">
        <w:rPr>
          <w:rFonts w:ascii="Times New Roman" w:eastAsia="Times New Roman" w:hAnsi="Times New Roman" w:cs="Times New Roman"/>
          <w:i/>
          <w:iCs/>
          <w:noProof/>
          <w:sz w:val="16"/>
          <w:szCs w:val="16"/>
        </w:rPr>
        <w:t xml:space="preserve">  </w:t>
      </w:r>
    </w:p>
    <w:sectPr w:rsidR="00A373A3" w:rsidRPr="0038142C" w:rsidSect="002038E6">
      <w:footerReference w:type="default" r:id="rId9"/>
      <w:pgSz w:w="11906" w:h="16838"/>
      <w:pgMar w:top="1701" w:right="567" w:bottom="42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35CA" w14:textId="77777777" w:rsidR="00961655" w:rsidRDefault="00961655" w:rsidP="00CC12DA">
      <w:pPr>
        <w:spacing w:after="0" w:line="240" w:lineRule="auto"/>
      </w:pPr>
      <w:r>
        <w:separator/>
      </w:r>
    </w:p>
  </w:endnote>
  <w:endnote w:type="continuationSeparator" w:id="0">
    <w:p w14:paraId="2DB4EC9A" w14:textId="77777777" w:rsidR="00961655" w:rsidRDefault="00961655" w:rsidP="00CC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81A4" w14:textId="77777777" w:rsidR="00CC12DA" w:rsidRDefault="00CC12DA">
    <w:pPr>
      <w:pStyle w:val="Footer"/>
      <w:jc w:val="center"/>
    </w:pPr>
  </w:p>
  <w:p w14:paraId="02E85942" w14:textId="77777777" w:rsidR="00CC12DA" w:rsidRDefault="00CC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E4A9" w14:textId="77777777" w:rsidR="00961655" w:rsidRDefault="00961655" w:rsidP="00CC12DA">
      <w:pPr>
        <w:spacing w:after="0" w:line="240" w:lineRule="auto"/>
      </w:pPr>
      <w:r>
        <w:separator/>
      </w:r>
    </w:p>
  </w:footnote>
  <w:footnote w:type="continuationSeparator" w:id="0">
    <w:p w14:paraId="5CE89F89" w14:textId="77777777" w:rsidR="00961655" w:rsidRDefault="00961655" w:rsidP="00CC1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00"/>
    <w:multiLevelType w:val="hybridMultilevel"/>
    <w:tmpl w:val="F8FC7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96BCE"/>
    <w:multiLevelType w:val="hybridMultilevel"/>
    <w:tmpl w:val="0BAAE4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E626F47"/>
    <w:multiLevelType w:val="hybridMultilevel"/>
    <w:tmpl w:val="90266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9B4F51"/>
    <w:multiLevelType w:val="multilevel"/>
    <w:tmpl w:val="373C75F2"/>
    <w:lvl w:ilvl="0">
      <w:start w:val="1"/>
      <w:numFmt w:val="decimal"/>
      <w:pStyle w:val="Heading1"/>
      <w:lvlText w:val="%1"/>
      <w:lvlJc w:val="left"/>
      <w:pPr>
        <w:tabs>
          <w:tab w:val="num" w:pos="0"/>
        </w:tabs>
        <w:ind w:left="0" w:firstLine="0"/>
      </w:pPr>
      <w:rPr>
        <w:rFonts w:cs="Times New Roman"/>
      </w:rPr>
    </w:lvl>
    <w:lvl w:ilvl="1">
      <w:start w:val="1"/>
      <w:numFmt w:val="decimal"/>
      <w:pStyle w:val="Heading2"/>
      <w:lvlText w:val="%1.%2"/>
      <w:lvlJc w:val="left"/>
      <w:pPr>
        <w:tabs>
          <w:tab w:val="num" w:pos="0"/>
        </w:tabs>
        <w:ind w:left="0" w:firstLine="0"/>
      </w:pPr>
      <w:rPr>
        <w:rFonts w:cs="Times New Roman"/>
      </w:rPr>
    </w:lvl>
    <w:lvl w:ilvl="2">
      <w:start w:val="1"/>
      <w:numFmt w:val="decimal"/>
      <w:pStyle w:val="Heading3"/>
      <w:lvlText w:val="%1.%2.%3"/>
      <w:lvlJc w:val="left"/>
      <w:pPr>
        <w:tabs>
          <w:tab w:val="num" w:pos="0"/>
        </w:tabs>
        <w:ind w:left="0" w:firstLine="0"/>
      </w:pPr>
      <w:rPr>
        <w:rFonts w:cs="Times New Roman"/>
      </w:rPr>
    </w:lvl>
    <w:lvl w:ilvl="3">
      <w:start w:val="1"/>
      <w:numFmt w:val="decimal"/>
      <w:pStyle w:val="Heading4"/>
      <w:lvlText w:val="%1.%2.%3.%4"/>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rPr>
        <w:rFonts w:cs="Times New Roman"/>
        <w:sz w:val="40"/>
      </w:rPr>
    </w:lvl>
    <w:lvl w:ilvl="6">
      <w:start w:val="1"/>
      <w:numFmt w:val="none"/>
      <w:pStyle w:val="Heading7"/>
      <w:suff w:val="nothing"/>
      <w:lvlText w:val=""/>
      <w:lvlJc w:val="left"/>
      <w:pPr>
        <w:tabs>
          <w:tab w:val="num" w:pos="0"/>
        </w:tabs>
        <w:ind w:left="0" w:firstLine="0"/>
      </w:pPr>
      <w:rPr>
        <w:rFonts w:cs="Times New Roman"/>
        <w:sz w:val="44"/>
      </w:rPr>
    </w:lvl>
    <w:lvl w:ilvl="7">
      <w:start w:val="1"/>
      <w:numFmt w:val="none"/>
      <w:pStyle w:val="Heading8"/>
      <w:suff w:val="nothing"/>
      <w:lvlText w:val=""/>
      <w:lvlJc w:val="left"/>
      <w:pPr>
        <w:tabs>
          <w:tab w:val="num" w:pos="0"/>
        </w:tabs>
        <w:ind w:left="0" w:firstLine="0"/>
      </w:pPr>
      <w:rPr>
        <w:rFonts w:cs="Times New Roman"/>
        <w:b w:val="0"/>
        <w:i w:val="0"/>
        <w:sz w:val="44"/>
      </w:rPr>
    </w:lvl>
    <w:lvl w:ilvl="8">
      <w:start w:val="1"/>
      <w:numFmt w:val="none"/>
      <w:pStyle w:val="Heading9"/>
      <w:suff w:val="nothing"/>
      <w:lvlText w:val=""/>
      <w:lvlJc w:val="left"/>
      <w:pPr>
        <w:tabs>
          <w:tab w:val="num" w:pos="0"/>
        </w:tabs>
        <w:ind w:left="0" w:firstLine="0"/>
      </w:pPr>
      <w:rPr>
        <w:rFonts w:cs="Times New Roman"/>
        <w:b w:val="0"/>
        <w:i w:val="0"/>
        <w:sz w:val="48"/>
      </w:rPr>
    </w:lvl>
  </w:abstractNum>
  <w:abstractNum w:abstractNumId="4" w15:restartNumberingAfterBreak="0">
    <w:nsid w:val="16F31E1F"/>
    <w:multiLevelType w:val="hybridMultilevel"/>
    <w:tmpl w:val="62F254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A1069B0"/>
    <w:multiLevelType w:val="multilevel"/>
    <w:tmpl w:val="928A381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2B4829BA"/>
    <w:multiLevelType w:val="hybridMultilevel"/>
    <w:tmpl w:val="ED0CAD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2A1338"/>
    <w:multiLevelType w:val="hybridMultilevel"/>
    <w:tmpl w:val="E3BEA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E3211F"/>
    <w:multiLevelType w:val="hybridMultilevel"/>
    <w:tmpl w:val="991C4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826B9A"/>
    <w:multiLevelType w:val="hybridMultilevel"/>
    <w:tmpl w:val="81C28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FC281A"/>
    <w:multiLevelType w:val="hybridMultilevel"/>
    <w:tmpl w:val="3B98A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1F3C28"/>
    <w:multiLevelType w:val="hybridMultilevel"/>
    <w:tmpl w:val="D49E4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B679DA"/>
    <w:multiLevelType w:val="hybridMultilevel"/>
    <w:tmpl w:val="36A824CA"/>
    <w:lvl w:ilvl="0" w:tplc="4ADEB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559A0"/>
    <w:multiLevelType w:val="hybridMultilevel"/>
    <w:tmpl w:val="1DAA6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708B9"/>
    <w:multiLevelType w:val="hybridMultilevel"/>
    <w:tmpl w:val="D8667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9D0B94"/>
    <w:multiLevelType w:val="hybridMultilevel"/>
    <w:tmpl w:val="41BC18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60558C"/>
    <w:multiLevelType w:val="multilevel"/>
    <w:tmpl w:val="46A6A9F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441634"/>
    <w:multiLevelType w:val="hybridMultilevel"/>
    <w:tmpl w:val="1B7CC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047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7301">
    <w:abstractNumId w:val="15"/>
  </w:num>
  <w:num w:numId="3" w16cid:durableId="492263749">
    <w:abstractNumId w:val="8"/>
  </w:num>
  <w:num w:numId="4" w16cid:durableId="307514255">
    <w:abstractNumId w:val="10"/>
  </w:num>
  <w:num w:numId="5" w16cid:durableId="2143305836">
    <w:abstractNumId w:val="4"/>
  </w:num>
  <w:num w:numId="6" w16cid:durableId="1887183495">
    <w:abstractNumId w:val="7"/>
  </w:num>
  <w:num w:numId="7" w16cid:durableId="60758837">
    <w:abstractNumId w:val="9"/>
  </w:num>
  <w:num w:numId="8" w16cid:durableId="430783649">
    <w:abstractNumId w:val="16"/>
  </w:num>
  <w:num w:numId="9" w16cid:durableId="168906680">
    <w:abstractNumId w:val="11"/>
  </w:num>
  <w:num w:numId="10" w16cid:durableId="1058480750">
    <w:abstractNumId w:val="17"/>
  </w:num>
  <w:num w:numId="11" w16cid:durableId="1298955075">
    <w:abstractNumId w:val="1"/>
  </w:num>
  <w:num w:numId="12" w16cid:durableId="119308275">
    <w:abstractNumId w:val="13"/>
  </w:num>
  <w:num w:numId="13" w16cid:durableId="165483811">
    <w:abstractNumId w:val="18"/>
  </w:num>
  <w:num w:numId="14" w16cid:durableId="199589507">
    <w:abstractNumId w:val="0"/>
  </w:num>
  <w:num w:numId="15" w16cid:durableId="489368955">
    <w:abstractNumId w:val="3"/>
  </w:num>
  <w:num w:numId="16" w16cid:durableId="1271356343">
    <w:abstractNumId w:val="12"/>
  </w:num>
  <w:num w:numId="17" w16cid:durableId="1144734341">
    <w:abstractNumId w:val="6"/>
  </w:num>
  <w:num w:numId="18" w16cid:durableId="1817263906">
    <w:abstractNumId w:val="2"/>
  </w:num>
  <w:num w:numId="19" w16cid:durableId="1440107524">
    <w:abstractNumId w:val="5"/>
  </w:num>
  <w:num w:numId="20" w16cid:durableId="1744371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9C"/>
    <w:rsid w:val="00004BBD"/>
    <w:rsid w:val="00011D01"/>
    <w:rsid w:val="000123B4"/>
    <w:rsid w:val="00025189"/>
    <w:rsid w:val="0003259B"/>
    <w:rsid w:val="00053C0A"/>
    <w:rsid w:val="00054C8C"/>
    <w:rsid w:val="00066435"/>
    <w:rsid w:val="00076F34"/>
    <w:rsid w:val="00077979"/>
    <w:rsid w:val="00094430"/>
    <w:rsid w:val="000A06D6"/>
    <w:rsid w:val="000A2706"/>
    <w:rsid w:val="000B37B8"/>
    <w:rsid w:val="000B617D"/>
    <w:rsid w:val="000B658E"/>
    <w:rsid w:val="000F2A85"/>
    <w:rsid w:val="0010768D"/>
    <w:rsid w:val="00111DAB"/>
    <w:rsid w:val="00115178"/>
    <w:rsid w:val="00123A46"/>
    <w:rsid w:val="001245CF"/>
    <w:rsid w:val="00126DDC"/>
    <w:rsid w:val="001332F2"/>
    <w:rsid w:val="00140BF6"/>
    <w:rsid w:val="00193E5A"/>
    <w:rsid w:val="0019668C"/>
    <w:rsid w:val="001978DF"/>
    <w:rsid w:val="001B48C1"/>
    <w:rsid w:val="001D05A2"/>
    <w:rsid w:val="001E1D2D"/>
    <w:rsid w:val="001F7E1A"/>
    <w:rsid w:val="002038E6"/>
    <w:rsid w:val="00204C9E"/>
    <w:rsid w:val="002129F4"/>
    <w:rsid w:val="00214CF1"/>
    <w:rsid w:val="002256E4"/>
    <w:rsid w:val="00247EFD"/>
    <w:rsid w:val="002577F4"/>
    <w:rsid w:val="002614BB"/>
    <w:rsid w:val="002625F0"/>
    <w:rsid w:val="00264AF6"/>
    <w:rsid w:val="0028386F"/>
    <w:rsid w:val="00284B9D"/>
    <w:rsid w:val="002874E2"/>
    <w:rsid w:val="00295753"/>
    <w:rsid w:val="0029603A"/>
    <w:rsid w:val="00296F29"/>
    <w:rsid w:val="002C3F2D"/>
    <w:rsid w:val="002D79C9"/>
    <w:rsid w:val="002E1CD3"/>
    <w:rsid w:val="00300452"/>
    <w:rsid w:val="00302413"/>
    <w:rsid w:val="003038FB"/>
    <w:rsid w:val="003051C6"/>
    <w:rsid w:val="003166AE"/>
    <w:rsid w:val="00325D61"/>
    <w:rsid w:val="00327E0F"/>
    <w:rsid w:val="00335FDD"/>
    <w:rsid w:val="00342273"/>
    <w:rsid w:val="00342A3C"/>
    <w:rsid w:val="00342DA9"/>
    <w:rsid w:val="0036368E"/>
    <w:rsid w:val="00367AE6"/>
    <w:rsid w:val="00372263"/>
    <w:rsid w:val="0038142C"/>
    <w:rsid w:val="00391A18"/>
    <w:rsid w:val="00392F14"/>
    <w:rsid w:val="003979B9"/>
    <w:rsid w:val="003C61E1"/>
    <w:rsid w:val="003D6E45"/>
    <w:rsid w:val="003F0C82"/>
    <w:rsid w:val="003F6E0A"/>
    <w:rsid w:val="00401444"/>
    <w:rsid w:val="00401E6F"/>
    <w:rsid w:val="00404C67"/>
    <w:rsid w:val="00410DB0"/>
    <w:rsid w:val="0041222A"/>
    <w:rsid w:val="004254F7"/>
    <w:rsid w:val="004414FF"/>
    <w:rsid w:val="0044342E"/>
    <w:rsid w:val="00447E7E"/>
    <w:rsid w:val="00473EEE"/>
    <w:rsid w:val="004938E9"/>
    <w:rsid w:val="004B0DD8"/>
    <w:rsid w:val="004C6E29"/>
    <w:rsid w:val="004D640A"/>
    <w:rsid w:val="004E1276"/>
    <w:rsid w:val="005040EC"/>
    <w:rsid w:val="00512E79"/>
    <w:rsid w:val="00517264"/>
    <w:rsid w:val="00526442"/>
    <w:rsid w:val="00526A84"/>
    <w:rsid w:val="00535280"/>
    <w:rsid w:val="00541554"/>
    <w:rsid w:val="00541CF8"/>
    <w:rsid w:val="00555171"/>
    <w:rsid w:val="00571B7F"/>
    <w:rsid w:val="005744C8"/>
    <w:rsid w:val="00582BCB"/>
    <w:rsid w:val="005A0FD2"/>
    <w:rsid w:val="005A2CFE"/>
    <w:rsid w:val="005D41CB"/>
    <w:rsid w:val="005E25CC"/>
    <w:rsid w:val="005E3A3C"/>
    <w:rsid w:val="005E5072"/>
    <w:rsid w:val="005E66D8"/>
    <w:rsid w:val="005F0C5D"/>
    <w:rsid w:val="005F39CB"/>
    <w:rsid w:val="00623DF0"/>
    <w:rsid w:val="00630587"/>
    <w:rsid w:val="00643C27"/>
    <w:rsid w:val="0065278E"/>
    <w:rsid w:val="00663818"/>
    <w:rsid w:val="00683EF9"/>
    <w:rsid w:val="0068762E"/>
    <w:rsid w:val="006A3F03"/>
    <w:rsid w:val="006A7932"/>
    <w:rsid w:val="006B1E3D"/>
    <w:rsid w:val="006C69CB"/>
    <w:rsid w:val="006E1D52"/>
    <w:rsid w:val="006E6399"/>
    <w:rsid w:val="006F2DB5"/>
    <w:rsid w:val="00706AA4"/>
    <w:rsid w:val="00713F23"/>
    <w:rsid w:val="00714F34"/>
    <w:rsid w:val="00787EE5"/>
    <w:rsid w:val="00796BE9"/>
    <w:rsid w:val="007A32DD"/>
    <w:rsid w:val="007C0505"/>
    <w:rsid w:val="007D2D59"/>
    <w:rsid w:val="007D7103"/>
    <w:rsid w:val="007E64E5"/>
    <w:rsid w:val="007E731B"/>
    <w:rsid w:val="007E74CA"/>
    <w:rsid w:val="008017E7"/>
    <w:rsid w:val="00806C46"/>
    <w:rsid w:val="0081140F"/>
    <w:rsid w:val="00834AD5"/>
    <w:rsid w:val="00843AB2"/>
    <w:rsid w:val="008A77E1"/>
    <w:rsid w:val="008C2376"/>
    <w:rsid w:val="008C3284"/>
    <w:rsid w:val="008D7968"/>
    <w:rsid w:val="008E0FBC"/>
    <w:rsid w:val="00915E30"/>
    <w:rsid w:val="00922ADD"/>
    <w:rsid w:val="009320A1"/>
    <w:rsid w:val="00932295"/>
    <w:rsid w:val="009373E0"/>
    <w:rsid w:val="00953FF2"/>
    <w:rsid w:val="00955A9C"/>
    <w:rsid w:val="00961655"/>
    <w:rsid w:val="0097600E"/>
    <w:rsid w:val="00977F12"/>
    <w:rsid w:val="00995252"/>
    <w:rsid w:val="009A3724"/>
    <w:rsid w:val="00A24D9F"/>
    <w:rsid w:val="00A26733"/>
    <w:rsid w:val="00A373A3"/>
    <w:rsid w:val="00A408BB"/>
    <w:rsid w:val="00A46E0C"/>
    <w:rsid w:val="00A510A1"/>
    <w:rsid w:val="00A52290"/>
    <w:rsid w:val="00A717AC"/>
    <w:rsid w:val="00A76911"/>
    <w:rsid w:val="00A823FB"/>
    <w:rsid w:val="00A85316"/>
    <w:rsid w:val="00AA38C4"/>
    <w:rsid w:val="00AB49FC"/>
    <w:rsid w:val="00AC0A3B"/>
    <w:rsid w:val="00AD1450"/>
    <w:rsid w:val="00AD78D7"/>
    <w:rsid w:val="00AF19D7"/>
    <w:rsid w:val="00B04161"/>
    <w:rsid w:val="00B111E1"/>
    <w:rsid w:val="00B1267B"/>
    <w:rsid w:val="00B1286D"/>
    <w:rsid w:val="00B645E7"/>
    <w:rsid w:val="00B6740A"/>
    <w:rsid w:val="00B75607"/>
    <w:rsid w:val="00B84F1B"/>
    <w:rsid w:val="00BA4020"/>
    <w:rsid w:val="00BB48B0"/>
    <w:rsid w:val="00BC7031"/>
    <w:rsid w:val="00BE13D5"/>
    <w:rsid w:val="00BE2183"/>
    <w:rsid w:val="00C14DD7"/>
    <w:rsid w:val="00C266D2"/>
    <w:rsid w:val="00C27204"/>
    <w:rsid w:val="00C80A99"/>
    <w:rsid w:val="00C83AA2"/>
    <w:rsid w:val="00C9040E"/>
    <w:rsid w:val="00CC12DA"/>
    <w:rsid w:val="00CD5FAD"/>
    <w:rsid w:val="00CE1549"/>
    <w:rsid w:val="00D908CE"/>
    <w:rsid w:val="00D94CD9"/>
    <w:rsid w:val="00DD173D"/>
    <w:rsid w:val="00DD6060"/>
    <w:rsid w:val="00DE337E"/>
    <w:rsid w:val="00E01A08"/>
    <w:rsid w:val="00E07D13"/>
    <w:rsid w:val="00E51539"/>
    <w:rsid w:val="00E75012"/>
    <w:rsid w:val="00E8177D"/>
    <w:rsid w:val="00E84476"/>
    <w:rsid w:val="00E8507D"/>
    <w:rsid w:val="00E92741"/>
    <w:rsid w:val="00EA3BFB"/>
    <w:rsid w:val="00EB54D9"/>
    <w:rsid w:val="00ED6117"/>
    <w:rsid w:val="00EE224A"/>
    <w:rsid w:val="00EF7027"/>
    <w:rsid w:val="00EF70F2"/>
    <w:rsid w:val="00F132BE"/>
    <w:rsid w:val="00F15DBA"/>
    <w:rsid w:val="00F17794"/>
    <w:rsid w:val="00F32903"/>
    <w:rsid w:val="00F34A13"/>
    <w:rsid w:val="00F45092"/>
    <w:rsid w:val="00F54070"/>
    <w:rsid w:val="00F6255E"/>
    <w:rsid w:val="00F673B6"/>
    <w:rsid w:val="00F741C2"/>
    <w:rsid w:val="00FA3F17"/>
    <w:rsid w:val="00FB2D74"/>
    <w:rsid w:val="00FB6F54"/>
    <w:rsid w:val="00FD228D"/>
    <w:rsid w:val="00FD5A1C"/>
    <w:rsid w:val="00FE58AD"/>
    <w:rsid w:val="00FE68C0"/>
    <w:rsid w:val="00FF20E1"/>
    <w:rsid w:val="00FF2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286A"/>
  <w15:docId w15:val="{80F62F4A-9C24-4C42-98DF-9F35DB3C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9C"/>
  </w:style>
  <w:style w:type="paragraph" w:styleId="Heading1">
    <w:name w:val="heading 1"/>
    <w:basedOn w:val="Normal"/>
    <w:next w:val="BodyText"/>
    <w:link w:val="Heading1Char"/>
    <w:uiPriority w:val="99"/>
    <w:qFormat/>
    <w:rsid w:val="002129F4"/>
    <w:pPr>
      <w:keepNext/>
      <w:numPr>
        <w:numId w:val="15"/>
      </w:numPr>
      <w:suppressAutoHyphens/>
      <w:spacing w:before="180" w:after="0" w:line="240" w:lineRule="auto"/>
      <w:outlineLvl w:val="0"/>
    </w:pPr>
    <w:rPr>
      <w:rFonts w:ascii="Arial" w:eastAsia="Times New Roman" w:hAnsi="Arial" w:cs="Times New Roman"/>
      <w:b/>
      <w:color w:val="0000FF"/>
      <w:kern w:val="2"/>
      <w:sz w:val="24"/>
      <w:szCs w:val="20"/>
      <w:lang w:val="nb-NO"/>
    </w:rPr>
  </w:style>
  <w:style w:type="paragraph" w:styleId="Heading2">
    <w:name w:val="heading 2"/>
    <w:basedOn w:val="Normal"/>
    <w:next w:val="BodyText"/>
    <w:link w:val="Heading2Char"/>
    <w:uiPriority w:val="99"/>
    <w:qFormat/>
    <w:rsid w:val="002129F4"/>
    <w:pPr>
      <w:keepNext/>
      <w:numPr>
        <w:ilvl w:val="1"/>
        <w:numId w:val="15"/>
      </w:numPr>
      <w:suppressAutoHyphens/>
      <w:spacing w:before="120" w:after="0" w:line="240" w:lineRule="auto"/>
      <w:outlineLvl w:val="1"/>
    </w:pPr>
    <w:rPr>
      <w:rFonts w:ascii="Arial" w:eastAsia="Times New Roman" w:hAnsi="Arial" w:cs="Times New Roman"/>
      <w:b/>
      <w:color w:val="800080"/>
      <w:kern w:val="2"/>
      <w:sz w:val="20"/>
      <w:szCs w:val="20"/>
      <w:lang w:val="nb-NO"/>
    </w:rPr>
  </w:style>
  <w:style w:type="paragraph" w:styleId="Heading3">
    <w:name w:val="heading 3"/>
    <w:basedOn w:val="Normal"/>
    <w:next w:val="BodyText"/>
    <w:link w:val="Heading3Char"/>
    <w:uiPriority w:val="99"/>
    <w:qFormat/>
    <w:rsid w:val="002129F4"/>
    <w:pPr>
      <w:keepNext/>
      <w:numPr>
        <w:ilvl w:val="2"/>
        <w:numId w:val="15"/>
      </w:numPr>
      <w:suppressAutoHyphens/>
      <w:spacing w:before="120" w:after="0" w:line="240" w:lineRule="auto"/>
      <w:outlineLvl w:val="2"/>
    </w:pPr>
    <w:rPr>
      <w:rFonts w:ascii="Arial" w:eastAsia="Times New Roman" w:hAnsi="Arial" w:cs="Times New Roman"/>
      <w:b/>
      <w:color w:val="008080"/>
      <w:kern w:val="2"/>
      <w:sz w:val="20"/>
      <w:szCs w:val="20"/>
      <w:lang w:val="nb-NO"/>
    </w:rPr>
  </w:style>
  <w:style w:type="paragraph" w:styleId="Heading4">
    <w:name w:val="heading 4"/>
    <w:basedOn w:val="Normal"/>
    <w:next w:val="BodyTextIndent"/>
    <w:link w:val="Heading4Char"/>
    <w:uiPriority w:val="99"/>
    <w:qFormat/>
    <w:rsid w:val="002129F4"/>
    <w:pPr>
      <w:keepNext/>
      <w:numPr>
        <w:ilvl w:val="3"/>
        <w:numId w:val="15"/>
      </w:numPr>
      <w:suppressAutoHyphens/>
      <w:spacing w:before="120" w:after="0" w:line="240" w:lineRule="auto"/>
      <w:outlineLvl w:val="3"/>
    </w:pPr>
    <w:rPr>
      <w:rFonts w:ascii="Arial" w:eastAsia="Times New Roman" w:hAnsi="Arial" w:cs="Times New Roman"/>
      <w:b/>
      <w:color w:val="0000FF"/>
      <w:kern w:val="2"/>
      <w:sz w:val="20"/>
      <w:szCs w:val="20"/>
      <w:lang w:val="nb-NO"/>
    </w:rPr>
  </w:style>
  <w:style w:type="paragraph" w:styleId="Heading6">
    <w:name w:val="heading 6"/>
    <w:basedOn w:val="Normal"/>
    <w:next w:val="Normal"/>
    <w:link w:val="Heading6Char"/>
    <w:uiPriority w:val="99"/>
    <w:qFormat/>
    <w:rsid w:val="002129F4"/>
    <w:pPr>
      <w:numPr>
        <w:ilvl w:val="5"/>
        <w:numId w:val="15"/>
      </w:numPr>
      <w:suppressAutoHyphens/>
      <w:spacing w:before="120" w:after="0" w:line="240" w:lineRule="auto"/>
      <w:outlineLvl w:val="5"/>
    </w:pPr>
    <w:rPr>
      <w:rFonts w:ascii="Arial" w:eastAsia="Times New Roman" w:hAnsi="Arial" w:cs="Times New Roman"/>
      <w:b/>
      <w:color w:val="008080"/>
      <w:kern w:val="2"/>
      <w:sz w:val="20"/>
      <w:szCs w:val="20"/>
      <w:lang w:val="nb-NO"/>
    </w:rPr>
  </w:style>
  <w:style w:type="paragraph" w:styleId="Heading7">
    <w:name w:val="heading 7"/>
    <w:basedOn w:val="Normal"/>
    <w:next w:val="Normal"/>
    <w:link w:val="Heading7Char"/>
    <w:uiPriority w:val="99"/>
    <w:qFormat/>
    <w:rsid w:val="002129F4"/>
    <w:pPr>
      <w:numPr>
        <w:ilvl w:val="6"/>
        <w:numId w:val="15"/>
      </w:numPr>
      <w:suppressAutoHyphens/>
      <w:spacing w:before="120" w:after="0" w:line="240" w:lineRule="auto"/>
      <w:outlineLvl w:val="6"/>
    </w:pPr>
    <w:rPr>
      <w:rFonts w:ascii="Arial" w:eastAsia="Times New Roman" w:hAnsi="Arial" w:cs="Times New Roman"/>
      <w:b/>
      <w:color w:val="0000FF"/>
      <w:kern w:val="2"/>
      <w:sz w:val="20"/>
      <w:szCs w:val="20"/>
      <w:lang w:val="nb-NO"/>
    </w:rPr>
  </w:style>
  <w:style w:type="paragraph" w:styleId="Heading8">
    <w:name w:val="heading 8"/>
    <w:basedOn w:val="Normal"/>
    <w:link w:val="Heading8Char"/>
    <w:uiPriority w:val="99"/>
    <w:qFormat/>
    <w:rsid w:val="002129F4"/>
    <w:pPr>
      <w:numPr>
        <w:ilvl w:val="7"/>
        <w:numId w:val="15"/>
      </w:numPr>
      <w:suppressAutoHyphens/>
      <w:spacing w:before="60" w:after="0" w:line="240" w:lineRule="auto"/>
      <w:outlineLvl w:val="7"/>
    </w:pPr>
    <w:rPr>
      <w:rFonts w:ascii="Arial" w:eastAsia="Times New Roman" w:hAnsi="Arial" w:cs="Times New Roman"/>
      <w:color w:val="800080"/>
      <w:kern w:val="2"/>
      <w:sz w:val="20"/>
      <w:szCs w:val="20"/>
      <w:lang w:val="nb-NO"/>
    </w:rPr>
  </w:style>
  <w:style w:type="paragraph" w:styleId="Heading9">
    <w:name w:val="heading 9"/>
    <w:basedOn w:val="Normal"/>
    <w:next w:val="Normal"/>
    <w:link w:val="Heading9Char"/>
    <w:uiPriority w:val="99"/>
    <w:qFormat/>
    <w:rsid w:val="002129F4"/>
    <w:pPr>
      <w:numPr>
        <w:ilvl w:val="8"/>
        <w:numId w:val="15"/>
      </w:numPr>
      <w:suppressAutoHyphens/>
      <w:spacing w:after="0" w:line="240" w:lineRule="auto"/>
      <w:outlineLvl w:val="8"/>
    </w:pPr>
    <w:rPr>
      <w:rFonts w:ascii="Arial" w:eastAsia="Times New Roman" w:hAnsi="Arial" w:cs="Times New Roman"/>
      <w:color w:val="000080"/>
      <w:kern w:val="2"/>
      <w:sz w:val="20"/>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A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7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94"/>
    <w:rPr>
      <w:rFonts w:ascii="Segoe UI" w:hAnsi="Segoe UI" w:cs="Segoe UI"/>
      <w:sz w:val="18"/>
      <w:szCs w:val="18"/>
    </w:rPr>
  </w:style>
  <w:style w:type="paragraph" w:styleId="ListParagraph">
    <w:name w:val="List Paragraph"/>
    <w:basedOn w:val="Normal"/>
    <w:uiPriority w:val="34"/>
    <w:qFormat/>
    <w:rsid w:val="0002518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5189"/>
    <w:rPr>
      <w:color w:val="0000FF" w:themeColor="hyperlink"/>
      <w:u w:val="single"/>
    </w:rPr>
  </w:style>
  <w:style w:type="character" w:customStyle="1" w:styleId="toggle">
    <w:name w:val="toggle"/>
    <w:basedOn w:val="DefaultParagraphFont"/>
    <w:rsid w:val="00A24D9F"/>
  </w:style>
  <w:style w:type="paragraph" w:styleId="NoSpacing">
    <w:name w:val="No Spacing"/>
    <w:uiPriority w:val="1"/>
    <w:qFormat/>
    <w:rsid w:val="001245CF"/>
    <w:pPr>
      <w:spacing w:after="0" w:line="240" w:lineRule="auto"/>
    </w:pPr>
  </w:style>
  <w:style w:type="paragraph" w:styleId="Header">
    <w:name w:val="header"/>
    <w:basedOn w:val="Normal"/>
    <w:link w:val="HeaderChar"/>
    <w:uiPriority w:val="99"/>
    <w:unhideWhenUsed/>
    <w:rsid w:val="00CC12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12DA"/>
  </w:style>
  <w:style w:type="paragraph" w:styleId="Footer">
    <w:name w:val="footer"/>
    <w:basedOn w:val="Normal"/>
    <w:link w:val="FooterChar"/>
    <w:uiPriority w:val="99"/>
    <w:unhideWhenUsed/>
    <w:rsid w:val="00CC12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12DA"/>
  </w:style>
  <w:style w:type="paragraph" w:customStyle="1" w:styleId="ListParagraph1">
    <w:name w:val="List Paragraph1"/>
    <w:basedOn w:val="Normal"/>
    <w:rsid w:val="00683EF9"/>
    <w:pPr>
      <w:suppressAutoHyphens/>
      <w:ind w:left="720"/>
      <w:contextualSpacing/>
    </w:pPr>
    <w:rPr>
      <w:rFonts w:ascii="Calibri" w:eastAsia="Calibri" w:hAnsi="Calibri" w:cs="Times New Roman"/>
      <w:lang w:eastAsia="zh-CN"/>
    </w:rPr>
  </w:style>
  <w:style w:type="character" w:customStyle="1" w:styleId="Heading1Char">
    <w:name w:val="Heading 1 Char"/>
    <w:basedOn w:val="DefaultParagraphFont"/>
    <w:link w:val="Heading1"/>
    <w:uiPriority w:val="99"/>
    <w:rsid w:val="002129F4"/>
    <w:rPr>
      <w:rFonts w:ascii="Arial" w:eastAsia="Times New Roman" w:hAnsi="Arial" w:cs="Times New Roman"/>
      <w:b/>
      <w:color w:val="0000FF"/>
      <w:kern w:val="2"/>
      <w:sz w:val="24"/>
      <w:szCs w:val="20"/>
      <w:lang w:val="nb-NO"/>
    </w:rPr>
  </w:style>
  <w:style w:type="character" w:customStyle="1" w:styleId="Heading2Char">
    <w:name w:val="Heading 2 Char"/>
    <w:basedOn w:val="DefaultParagraphFont"/>
    <w:link w:val="Heading2"/>
    <w:uiPriority w:val="99"/>
    <w:rsid w:val="002129F4"/>
    <w:rPr>
      <w:rFonts w:ascii="Arial" w:eastAsia="Times New Roman" w:hAnsi="Arial" w:cs="Times New Roman"/>
      <w:b/>
      <w:color w:val="800080"/>
      <w:kern w:val="2"/>
      <w:sz w:val="20"/>
      <w:szCs w:val="20"/>
      <w:lang w:val="nb-NO"/>
    </w:rPr>
  </w:style>
  <w:style w:type="character" w:customStyle="1" w:styleId="Heading3Char">
    <w:name w:val="Heading 3 Char"/>
    <w:basedOn w:val="DefaultParagraphFont"/>
    <w:link w:val="Heading3"/>
    <w:uiPriority w:val="99"/>
    <w:rsid w:val="002129F4"/>
    <w:rPr>
      <w:rFonts w:ascii="Arial" w:eastAsia="Times New Roman" w:hAnsi="Arial" w:cs="Times New Roman"/>
      <w:b/>
      <w:color w:val="008080"/>
      <w:kern w:val="2"/>
      <w:sz w:val="20"/>
      <w:szCs w:val="20"/>
      <w:lang w:val="nb-NO"/>
    </w:rPr>
  </w:style>
  <w:style w:type="character" w:customStyle="1" w:styleId="Heading4Char">
    <w:name w:val="Heading 4 Char"/>
    <w:basedOn w:val="DefaultParagraphFont"/>
    <w:link w:val="Heading4"/>
    <w:uiPriority w:val="99"/>
    <w:qFormat/>
    <w:rsid w:val="002129F4"/>
    <w:rPr>
      <w:rFonts w:ascii="Arial" w:eastAsia="Times New Roman" w:hAnsi="Arial" w:cs="Times New Roman"/>
      <w:b/>
      <w:color w:val="0000FF"/>
      <w:kern w:val="2"/>
      <w:sz w:val="20"/>
      <w:szCs w:val="20"/>
      <w:lang w:val="nb-NO"/>
    </w:rPr>
  </w:style>
  <w:style w:type="character" w:customStyle="1" w:styleId="Heading6Char">
    <w:name w:val="Heading 6 Char"/>
    <w:basedOn w:val="DefaultParagraphFont"/>
    <w:link w:val="Heading6"/>
    <w:uiPriority w:val="99"/>
    <w:rsid w:val="002129F4"/>
    <w:rPr>
      <w:rFonts w:ascii="Arial" w:eastAsia="Times New Roman" w:hAnsi="Arial" w:cs="Times New Roman"/>
      <w:b/>
      <w:color w:val="008080"/>
      <w:kern w:val="2"/>
      <w:sz w:val="20"/>
      <w:szCs w:val="20"/>
      <w:lang w:val="nb-NO"/>
    </w:rPr>
  </w:style>
  <w:style w:type="character" w:customStyle="1" w:styleId="Heading7Char">
    <w:name w:val="Heading 7 Char"/>
    <w:basedOn w:val="DefaultParagraphFont"/>
    <w:link w:val="Heading7"/>
    <w:uiPriority w:val="99"/>
    <w:rsid w:val="002129F4"/>
    <w:rPr>
      <w:rFonts w:ascii="Arial" w:eastAsia="Times New Roman" w:hAnsi="Arial" w:cs="Times New Roman"/>
      <w:b/>
      <w:color w:val="0000FF"/>
      <w:kern w:val="2"/>
      <w:sz w:val="20"/>
      <w:szCs w:val="20"/>
      <w:lang w:val="nb-NO"/>
    </w:rPr>
  </w:style>
  <w:style w:type="character" w:customStyle="1" w:styleId="Heading8Char">
    <w:name w:val="Heading 8 Char"/>
    <w:basedOn w:val="DefaultParagraphFont"/>
    <w:link w:val="Heading8"/>
    <w:uiPriority w:val="99"/>
    <w:rsid w:val="002129F4"/>
    <w:rPr>
      <w:rFonts w:ascii="Arial" w:eastAsia="Times New Roman" w:hAnsi="Arial" w:cs="Times New Roman"/>
      <w:color w:val="800080"/>
      <w:kern w:val="2"/>
      <w:sz w:val="20"/>
      <w:szCs w:val="20"/>
      <w:lang w:val="nb-NO"/>
    </w:rPr>
  </w:style>
  <w:style w:type="character" w:customStyle="1" w:styleId="Heading9Char">
    <w:name w:val="Heading 9 Char"/>
    <w:basedOn w:val="DefaultParagraphFont"/>
    <w:link w:val="Heading9"/>
    <w:uiPriority w:val="99"/>
    <w:rsid w:val="002129F4"/>
    <w:rPr>
      <w:rFonts w:ascii="Arial" w:eastAsia="Times New Roman" w:hAnsi="Arial" w:cs="Times New Roman"/>
      <w:color w:val="000080"/>
      <w:kern w:val="2"/>
      <w:sz w:val="20"/>
      <w:szCs w:val="20"/>
      <w:lang w:val="nb-NO"/>
    </w:rPr>
  </w:style>
  <w:style w:type="paragraph" w:styleId="BodyText">
    <w:name w:val="Body Text"/>
    <w:basedOn w:val="Normal"/>
    <w:link w:val="BodyTextChar"/>
    <w:uiPriority w:val="99"/>
    <w:semiHidden/>
    <w:unhideWhenUsed/>
    <w:rsid w:val="002129F4"/>
    <w:pPr>
      <w:spacing w:after="120"/>
    </w:pPr>
  </w:style>
  <w:style w:type="character" w:customStyle="1" w:styleId="BodyTextChar">
    <w:name w:val="Body Text Char"/>
    <w:basedOn w:val="DefaultParagraphFont"/>
    <w:link w:val="BodyText"/>
    <w:uiPriority w:val="99"/>
    <w:semiHidden/>
    <w:rsid w:val="002129F4"/>
  </w:style>
  <w:style w:type="paragraph" w:styleId="BodyTextIndent">
    <w:name w:val="Body Text Indent"/>
    <w:basedOn w:val="Normal"/>
    <w:link w:val="BodyTextIndentChar"/>
    <w:uiPriority w:val="99"/>
    <w:semiHidden/>
    <w:unhideWhenUsed/>
    <w:rsid w:val="002129F4"/>
    <w:pPr>
      <w:spacing w:after="120"/>
      <w:ind w:left="283"/>
    </w:pPr>
  </w:style>
  <w:style w:type="character" w:customStyle="1" w:styleId="BodyTextIndentChar">
    <w:name w:val="Body Text Indent Char"/>
    <w:basedOn w:val="DefaultParagraphFont"/>
    <w:link w:val="BodyTextIndent"/>
    <w:uiPriority w:val="99"/>
    <w:semiHidden/>
    <w:rsid w:val="002129F4"/>
  </w:style>
  <w:style w:type="paragraph" w:styleId="NormalWeb">
    <w:name w:val="Normal (Web)"/>
    <w:basedOn w:val="Normal"/>
    <w:uiPriority w:val="99"/>
    <w:unhideWhenUsed/>
    <w:rsid w:val="002D79C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1518">
      <w:bodyDiv w:val="1"/>
      <w:marLeft w:val="0"/>
      <w:marRight w:val="0"/>
      <w:marTop w:val="0"/>
      <w:marBottom w:val="0"/>
      <w:divBdr>
        <w:top w:val="none" w:sz="0" w:space="0" w:color="auto"/>
        <w:left w:val="none" w:sz="0" w:space="0" w:color="auto"/>
        <w:bottom w:val="none" w:sz="0" w:space="0" w:color="auto"/>
        <w:right w:val="none" w:sz="0" w:space="0" w:color="auto"/>
      </w:divBdr>
    </w:div>
    <w:div w:id="262346097">
      <w:bodyDiv w:val="1"/>
      <w:marLeft w:val="0"/>
      <w:marRight w:val="0"/>
      <w:marTop w:val="0"/>
      <w:marBottom w:val="0"/>
      <w:divBdr>
        <w:top w:val="none" w:sz="0" w:space="0" w:color="auto"/>
        <w:left w:val="none" w:sz="0" w:space="0" w:color="auto"/>
        <w:bottom w:val="none" w:sz="0" w:space="0" w:color="auto"/>
        <w:right w:val="none" w:sz="0" w:space="0" w:color="auto"/>
      </w:divBdr>
    </w:div>
    <w:div w:id="930773847">
      <w:bodyDiv w:val="1"/>
      <w:marLeft w:val="0"/>
      <w:marRight w:val="0"/>
      <w:marTop w:val="0"/>
      <w:marBottom w:val="0"/>
      <w:divBdr>
        <w:top w:val="none" w:sz="0" w:space="0" w:color="auto"/>
        <w:left w:val="none" w:sz="0" w:space="0" w:color="auto"/>
        <w:bottom w:val="none" w:sz="0" w:space="0" w:color="auto"/>
        <w:right w:val="none" w:sz="0" w:space="0" w:color="auto"/>
      </w:divBdr>
    </w:div>
    <w:div w:id="943534566">
      <w:bodyDiv w:val="1"/>
      <w:marLeft w:val="0"/>
      <w:marRight w:val="0"/>
      <w:marTop w:val="0"/>
      <w:marBottom w:val="0"/>
      <w:divBdr>
        <w:top w:val="none" w:sz="0" w:space="0" w:color="auto"/>
        <w:left w:val="none" w:sz="0" w:space="0" w:color="auto"/>
        <w:bottom w:val="none" w:sz="0" w:space="0" w:color="auto"/>
        <w:right w:val="none" w:sz="0" w:space="0" w:color="auto"/>
      </w:divBdr>
    </w:div>
    <w:div w:id="1026324827">
      <w:bodyDiv w:val="1"/>
      <w:marLeft w:val="0"/>
      <w:marRight w:val="0"/>
      <w:marTop w:val="0"/>
      <w:marBottom w:val="0"/>
      <w:divBdr>
        <w:top w:val="none" w:sz="0" w:space="0" w:color="auto"/>
        <w:left w:val="none" w:sz="0" w:space="0" w:color="auto"/>
        <w:bottom w:val="none" w:sz="0" w:space="0" w:color="auto"/>
        <w:right w:val="none" w:sz="0" w:space="0" w:color="auto"/>
      </w:divBdr>
    </w:div>
    <w:div w:id="1055004111">
      <w:bodyDiv w:val="1"/>
      <w:marLeft w:val="0"/>
      <w:marRight w:val="0"/>
      <w:marTop w:val="0"/>
      <w:marBottom w:val="0"/>
      <w:divBdr>
        <w:top w:val="none" w:sz="0" w:space="0" w:color="auto"/>
        <w:left w:val="none" w:sz="0" w:space="0" w:color="auto"/>
        <w:bottom w:val="none" w:sz="0" w:space="0" w:color="auto"/>
        <w:right w:val="none" w:sz="0" w:space="0" w:color="auto"/>
      </w:divBdr>
    </w:div>
    <w:div w:id="1101992206">
      <w:bodyDiv w:val="1"/>
      <w:marLeft w:val="0"/>
      <w:marRight w:val="0"/>
      <w:marTop w:val="0"/>
      <w:marBottom w:val="0"/>
      <w:divBdr>
        <w:top w:val="none" w:sz="0" w:space="0" w:color="auto"/>
        <w:left w:val="none" w:sz="0" w:space="0" w:color="auto"/>
        <w:bottom w:val="none" w:sz="0" w:space="0" w:color="auto"/>
        <w:right w:val="none" w:sz="0" w:space="0" w:color="auto"/>
      </w:divBdr>
    </w:div>
    <w:div w:id="1132677480">
      <w:bodyDiv w:val="1"/>
      <w:marLeft w:val="0"/>
      <w:marRight w:val="0"/>
      <w:marTop w:val="0"/>
      <w:marBottom w:val="0"/>
      <w:divBdr>
        <w:top w:val="none" w:sz="0" w:space="0" w:color="auto"/>
        <w:left w:val="none" w:sz="0" w:space="0" w:color="auto"/>
        <w:bottom w:val="none" w:sz="0" w:space="0" w:color="auto"/>
        <w:right w:val="none" w:sz="0" w:space="0" w:color="auto"/>
      </w:divBdr>
    </w:div>
    <w:div w:id="1206136493">
      <w:bodyDiv w:val="1"/>
      <w:marLeft w:val="0"/>
      <w:marRight w:val="0"/>
      <w:marTop w:val="0"/>
      <w:marBottom w:val="0"/>
      <w:divBdr>
        <w:top w:val="none" w:sz="0" w:space="0" w:color="auto"/>
        <w:left w:val="none" w:sz="0" w:space="0" w:color="auto"/>
        <w:bottom w:val="none" w:sz="0" w:space="0" w:color="auto"/>
        <w:right w:val="none" w:sz="0" w:space="0" w:color="auto"/>
      </w:divBdr>
    </w:div>
    <w:div w:id="1329820203">
      <w:bodyDiv w:val="1"/>
      <w:marLeft w:val="0"/>
      <w:marRight w:val="0"/>
      <w:marTop w:val="0"/>
      <w:marBottom w:val="0"/>
      <w:divBdr>
        <w:top w:val="none" w:sz="0" w:space="0" w:color="auto"/>
        <w:left w:val="none" w:sz="0" w:space="0" w:color="auto"/>
        <w:bottom w:val="none" w:sz="0" w:space="0" w:color="auto"/>
        <w:right w:val="none" w:sz="0" w:space="0" w:color="auto"/>
      </w:divBdr>
    </w:div>
    <w:div w:id="1623463232">
      <w:bodyDiv w:val="1"/>
      <w:marLeft w:val="0"/>
      <w:marRight w:val="0"/>
      <w:marTop w:val="0"/>
      <w:marBottom w:val="0"/>
      <w:divBdr>
        <w:top w:val="none" w:sz="0" w:space="0" w:color="auto"/>
        <w:left w:val="none" w:sz="0" w:space="0" w:color="auto"/>
        <w:bottom w:val="none" w:sz="0" w:space="0" w:color="auto"/>
        <w:right w:val="none" w:sz="0" w:space="0" w:color="auto"/>
      </w:divBdr>
    </w:div>
    <w:div w:id="1657613398">
      <w:bodyDiv w:val="1"/>
      <w:marLeft w:val="0"/>
      <w:marRight w:val="0"/>
      <w:marTop w:val="0"/>
      <w:marBottom w:val="0"/>
      <w:divBdr>
        <w:top w:val="none" w:sz="0" w:space="0" w:color="auto"/>
        <w:left w:val="none" w:sz="0" w:space="0" w:color="auto"/>
        <w:bottom w:val="none" w:sz="0" w:space="0" w:color="auto"/>
        <w:right w:val="none" w:sz="0" w:space="0" w:color="auto"/>
      </w:divBdr>
    </w:div>
    <w:div w:id="1943761605">
      <w:bodyDiv w:val="1"/>
      <w:marLeft w:val="0"/>
      <w:marRight w:val="0"/>
      <w:marTop w:val="0"/>
      <w:marBottom w:val="0"/>
      <w:divBdr>
        <w:top w:val="none" w:sz="0" w:space="0" w:color="auto"/>
        <w:left w:val="none" w:sz="0" w:space="0" w:color="auto"/>
        <w:bottom w:val="none" w:sz="0" w:space="0" w:color="auto"/>
        <w:right w:val="none" w:sz="0" w:space="0" w:color="auto"/>
      </w:divBdr>
    </w:div>
    <w:div w:id="1962026791">
      <w:bodyDiv w:val="1"/>
      <w:marLeft w:val="0"/>
      <w:marRight w:val="0"/>
      <w:marTop w:val="0"/>
      <w:marBottom w:val="0"/>
      <w:divBdr>
        <w:top w:val="none" w:sz="0" w:space="0" w:color="auto"/>
        <w:left w:val="none" w:sz="0" w:space="0" w:color="auto"/>
        <w:bottom w:val="none" w:sz="0" w:space="0" w:color="auto"/>
        <w:right w:val="none" w:sz="0" w:space="0" w:color="auto"/>
      </w:divBdr>
    </w:div>
    <w:div w:id="199760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products/routers/4000-series-integrated-services-routers-isr/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A470-8E3E-4855-87D4-DFC9FED9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3968</Words>
  <Characters>2262</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Zdanaviciene</dc:creator>
  <cp:lastModifiedBy>Andrius Zukauskas</cp:lastModifiedBy>
  <cp:revision>3</cp:revision>
  <cp:lastPrinted>2025-02-04T07:40:00Z</cp:lastPrinted>
  <dcterms:created xsi:type="dcterms:W3CDTF">2025-10-15T06:38:00Z</dcterms:created>
  <dcterms:modified xsi:type="dcterms:W3CDTF">2025-10-15T06:39:00Z</dcterms:modified>
</cp:coreProperties>
</file>