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9F9B7" w14:textId="081DC007" w:rsidR="00A10C42" w:rsidRPr="006549BD" w:rsidRDefault="006549BD" w:rsidP="00F520FD">
      <w:pPr>
        <w:jc w:val="right"/>
        <w:rPr>
          <w:color w:val="2E74B5" w:themeColor="accent1" w:themeShade="BF"/>
        </w:rPr>
      </w:pPr>
      <w:r w:rsidRPr="006549BD">
        <w:rPr>
          <w:color w:val="2E74B5" w:themeColor="accent1" w:themeShade="BF"/>
        </w:rPr>
        <w:t>Pirkimo sąlygų 1 priedas „Techninė specifikacija“</w:t>
      </w:r>
    </w:p>
    <w:p w14:paraId="2C9DD71F" w14:textId="77777777" w:rsidR="00A10C42" w:rsidRDefault="00A10C42"/>
    <w:p w14:paraId="2849E890" w14:textId="36019B07" w:rsidR="000860EC" w:rsidRDefault="00407D6D" w:rsidP="00CE4901">
      <w:pPr>
        <w:jc w:val="center"/>
        <w:rPr>
          <w:b/>
          <w:szCs w:val="24"/>
        </w:rPr>
      </w:pPr>
      <w:r>
        <w:rPr>
          <w:b/>
          <w:szCs w:val="24"/>
        </w:rPr>
        <w:t>MATAVIMO PRIETAISŲ METROLOGINĖ PATIKRA</w:t>
      </w:r>
      <w:r w:rsidR="0050230C">
        <w:rPr>
          <w:b/>
          <w:szCs w:val="24"/>
        </w:rPr>
        <w:t xml:space="preserve"> </w:t>
      </w:r>
    </w:p>
    <w:p w14:paraId="44154743" w14:textId="76A539CD" w:rsidR="00482DA9" w:rsidRDefault="0050230C" w:rsidP="00CE4901">
      <w:pPr>
        <w:jc w:val="center"/>
        <w:rPr>
          <w:b/>
          <w:szCs w:val="24"/>
        </w:rPr>
      </w:pPr>
      <w:r>
        <w:rPr>
          <w:b/>
          <w:szCs w:val="24"/>
        </w:rPr>
        <w:t>(</w:t>
      </w:r>
      <w:r w:rsidR="00407D6D">
        <w:rPr>
          <w:b/>
          <w:szCs w:val="24"/>
        </w:rPr>
        <w:t>VISI REGIONAI</w:t>
      </w:r>
      <w:r w:rsidR="00482DA9">
        <w:rPr>
          <w:b/>
          <w:szCs w:val="24"/>
        </w:rPr>
        <w:t>)</w:t>
      </w:r>
    </w:p>
    <w:p w14:paraId="3E527AA2" w14:textId="7857B39C" w:rsidR="00CE4901" w:rsidRDefault="00A12479" w:rsidP="00CE4901">
      <w:pPr>
        <w:jc w:val="center"/>
        <w:rPr>
          <w:b/>
          <w:szCs w:val="24"/>
        </w:rPr>
      </w:pPr>
      <w:r>
        <w:rPr>
          <w:b/>
          <w:szCs w:val="24"/>
        </w:rPr>
        <w:t>T</w:t>
      </w:r>
      <w:r w:rsidR="00CE4901">
        <w:rPr>
          <w:b/>
          <w:szCs w:val="24"/>
        </w:rPr>
        <w:t>ECHNINĖ SPECIFIKACIJA</w:t>
      </w:r>
    </w:p>
    <w:p w14:paraId="7D375F6E" w14:textId="77777777" w:rsidR="000C0B46" w:rsidRDefault="000C0B46" w:rsidP="00CE4901">
      <w:pPr>
        <w:jc w:val="center"/>
        <w:rPr>
          <w:b/>
          <w:szCs w:val="24"/>
        </w:rPr>
      </w:pPr>
    </w:p>
    <w:p w14:paraId="6969676A" w14:textId="52CCF4E7" w:rsidR="00D64941" w:rsidRDefault="007E65EE" w:rsidP="00DF09D0">
      <w:pPr>
        <w:overflowPunct w:val="0"/>
        <w:autoSpaceDE w:val="0"/>
        <w:autoSpaceDN w:val="0"/>
        <w:adjustRightInd w:val="0"/>
        <w:jc w:val="both"/>
        <w:textAlignment w:val="baseline"/>
        <w:rPr>
          <w:szCs w:val="24"/>
        </w:rPr>
      </w:pPr>
      <w:r>
        <w:rPr>
          <w:szCs w:val="24"/>
        </w:rPr>
        <w:t xml:space="preserve">         </w:t>
      </w:r>
      <w:r w:rsidR="00B760D7">
        <w:rPr>
          <w:szCs w:val="24"/>
        </w:rPr>
        <w:t xml:space="preserve"> </w:t>
      </w:r>
      <w:r w:rsidR="002E4D7A">
        <w:rPr>
          <w:szCs w:val="24"/>
        </w:rPr>
        <w:t>1.</w:t>
      </w:r>
      <w:r>
        <w:rPr>
          <w:szCs w:val="24"/>
        </w:rPr>
        <w:t xml:space="preserve"> </w:t>
      </w:r>
      <w:r w:rsidR="00741261" w:rsidRPr="006D5860">
        <w:rPr>
          <w:szCs w:val="24"/>
        </w:rPr>
        <w:t>Pirkimo objektas</w:t>
      </w:r>
      <w:r w:rsidR="00741261">
        <w:rPr>
          <w:szCs w:val="24"/>
        </w:rPr>
        <w:t xml:space="preserve"> </w:t>
      </w:r>
      <w:r w:rsidR="003B13E7">
        <w:rPr>
          <w:szCs w:val="24"/>
        </w:rPr>
        <w:t xml:space="preserve"> –  </w:t>
      </w:r>
      <w:r w:rsidR="00165826">
        <w:rPr>
          <w:szCs w:val="24"/>
        </w:rPr>
        <w:t>Matavimo prietaisų metrologinė patikra (visi regionai)</w:t>
      </w:r>
      <w:r w:rsidR="00746BCC">
        <w:rPr>
          <w:szCs w:val="24"/>
        </w:rPr>
        <w:t xml:space="preserve"> (toliau – Paslaugos).</w:t>
      </w:r>
    </w:p>
    <w:p w14:paraId="3EC27543" w14:textId="3927C11C" w:rsidR="00B760D7" w:rsidRDefault="00D64941" w:rsidP="00DF09D0">
      <w:pPr>
        <w:overflowPunct w:val="0"/>
        <w:autoSpaceDE w:val="0"/>
        <w:autoSpaceDN w:val="0"/>
        <w:adjustRightInd w:val="0"/>
        <w:jc w:val="both"/>
        <w:textAlignment w:val="baseline"/>
        <w:rPr>
          <w:szCs w:val="24"/>
        </w:rPr>
      </w:pPr>
      <w:r>
        <w:rPr>
          <w:szCs w:val="24"/>
        </w:rPr>
        <w:t xml:space="preserve">         </w:t>
      </w:r>
      <w:r w:rsidR="00B760D7">
        <w:rPr>
          <w:szCs w:val="24"/>
        </w:rPr>
        <w:t xml:space="preserve"> </w:t>
      </w:r>
      <w:r w:rsidR="00DF2A3F">
        <w:rPr>
          <w:szCs w:val="24"/>
        </w:rPr>
        <w:t xml:space="preserve">2. </w:t>
      </w:r>
      <w:r w:rsidR="00741261">
        <w:rPr>
          <w:szCs w:val="24"/>
        </w:rPr>
        <w:t>P</w:t>
      </w:r>
      <w:r w:rsidR="00741261">
        <w:rPr>
          <w:bCs/>
          <w:szCs w:val="24"/>
        </w:rPr>
        <w:t xml:space="preserve">erkančioji organizacija </w:t>
      </w:r>
      <w:r w:rsidR="00741261">
        <w:rPr>
          <w:szCs w:val="24"/>
        </w:rPr>
        <w:t>– Aplinkos apsaugos departamentas prie Aplinkos ministerijos</w:t>
      </w:r>
      <w:r w:rsidR="00DF2A3F">
        <w:rPr>
          <w:szCs w:val="24"/>
        </w:rPr>
        <w:t>.</w:t>
      </w:r>
    </w:p>
    <w:p w14:paraId="75DA6331" w14:textId="779FD444" w:rsidR="00255A9B" w:rsidRDefault="00B760D7" w:rsidP="00DF09D0">
      <w:pPr>
        <w:overflowPunct w:val="0"/>
        <w:autoSpaceDE w:val="0"/>
        <w:autoSpaceDN w:val="0"/>
        <w:adjustRightInd w:val="0"/>
        <w:jc w:val="both"/>
        <w:textAlignment w:val="baseline"/>
        <w:rPr>
          <w:iCs/>
          <w:szCs w:val="24"/>
        </w:rPr>
      </w:pPr>
      <w:r>
        <w:rPr>
          <w:szCs w:val="24"/>
        </w:rPr>
        <w:t xml:space="preserve">          </w:t>
      </w:r>
      <w:r w:rsidR="00DF2A3F">
        <w:rPr>
          <w:szCs w:val="24"/>
        </w:rPr>
        <w:t>3</w:t>
      </w:r>
      <w:r w:rsidR="00DF09D0">
        <w:rPr>
          <w:szCs w:val="24"/>
        </w:rPr>
        <w:t>.</w:t>
      </w:r>
      <w:r w:rsidR="00DF09D0">
        <w:rPr>
          <w:color w:val="000000" w:themeColor="text1"/>
          <w:szCs w:val="24"/>
        </w:rPr>
        <w:t xml:space="preserve"> </w:t>
      </w:r>
      <w:r w:rsidR="00BE40EB">
        <w:rPr>
          <w:iCs/>
          <w:szCs w:val="24"/>
        </w:rPr>
        <w:t>Tie</w:t>
      </w:r>
      <w:r w:rsidR="00DF09D0">
        <w:rPr>
          <w:iCs/>
          <w:szCs w:val="24"/>
        </w:rPr>
        <w:t>kėjas turi teikti paslaugas Vilniaus, Kauno ir Klaipėdos miestuose. Paslaugos teikėjas papildomai gali teikti Paslaugas ir kituose Lietuvos Respublikos miestuose.</w:t>
      </w:r>
    </w:p>
    <w:p w14:paraId="319AC4AE" w14:textId="49D612D6" w:rsidR="00255A9B" w:rsidRPr="00DF09D0" w:rsidRDefault="00255A9B" w:rsidP="00255A9B">
      <w:pPr>
        <w:overflowPunct w:val="0"/>
        <w:autoSpaceDE w:val="0"/>
        <w:autoSpaceDN w:val="0"/>
        <w:adjustRightInd w:val="0"/>
        <w:ind w:firstLine="567"/>
        <w:jc w:val="both"/>
        <w:textAlignment w:val="baseline"/>
        <w:rPr>
          <w:iCs/>
          <w:szCs w:val="24"/>
        </w:rPr>
      </w:pPr>
      <w:r>
        <w:rPr>
          <w:iCs/>
          <w:szCs w:val="24"/>
        </w:rPr>
        <w:t>4. Perkančioji organizacija matavimo</w:t>
      </w:r>
      <w:r w:rsidR="002D78E4">
        <w:rPr>
          <w:iCs/>
          <w:szCs w:val="24"/>
        </w:rPr>
        <w:t xml:space="preserve"> prietaisus</w:t>
      </w:r>
      <w:r>
        <w:rPr>
          <w:iCs/>
          <w:szCs w:val="24"/>
        </w:rPr>
        <w:t xml:space="preserve"> Tiekėjui pristato/atsiima savo </w:t>
      </w:r>
      <w:r w:rsidR="00BE40EB">
        <w:rPr>
          <w:iCs/>
          <w:szCs w:val="24"/>
        </w:rPr>
        <w:t>jėgomis</w:t>
      </w:r>
      <w:r>
        <w:rPr>
          <w:iCs/>
          <w:szCs w:val="24"/>
        </w:rPr>
        <w:t xml:space="preserve"> Tiekėjo </w:t>
      </w:r>
      <w:r w:rsidR="00F032DB">
        <w:rPr>
          <w:iCs/>
          <w:szCs w:val="24"/>
        </w:rPr>
        <w:t xml:space="preserve">pasiūlyme </w:t>
      </w:r>
      <w:r>
        <w:rPr>
          <w:iCs/>
          <w:szCs w:val="24"/>
        </w:rPr>
        <w:t>nurodytais adresais</w:t>
      </w:r>
      <w:r w:rsidR="002D78E4">
        <w:rPr>
          <w:iCs/>
          <w:szCs w:val="24"/>
        </w:rPr>
        <w:t xml:space="preserve"> Lietuvos Respublikos teritorijoje</w:t>
      </w:r>
      <w:r>
        <w:rPr>
          <w:iCs/>
          <w:szCs w:val="24"/>
        </w:rPr>
        <w:t>.</w:t>
      </w:r>
    </w:p>
    <w:p w14:paraId="28CCC2B7" w14:textId="67D45BA6" w:rsidR="00BE40EB" w:rsidRDefault="0072235F" w:rsidP="001C336B">
      <w:pPr>
        <w:overflowPunct w:val="0"/>
        <w:autoSpaceDE w:val="0"/>
        <w:autoSpaceDN w:val="0"/>
        <w:adjustRightInd w:val="0"/>
        <w:jc w:val="both"/>
        <w:textAlignment w:val="baseline"/>
      </w:pPr>
      <w:r>
        <w:rPr>
          <w:color w:val="000000" w:themeColor="text1"/>
          <w:szCs w:val="24"/>
        </w:rPr>
        <w:t xml:space="preserve">          </w:t>
      </w:r>
      <w:r w:rsidR="00056122">
        <w:rPr>
          <w:color w:val="000000" w:themeColor="text1"/>
          <w:szCs w:val="24"/>
        </w:rPr>
        <w:t>5</w:t>
      </w:r>
      <w:r>
        <w:rPr>
          <w:color w:val="000000" w:themeColor="text1"/>
          <w:szCs w:val="24"/>
        </w:rPr>
        <w:t>.</w:t>
      </w:r>
      <w:r w:rsidR="00741261">
        <w:rPr>
          <w:color w:val="000000" w:themeColor="text1"/>
          <w:szCs w:val="24"/>
        </w:rPr>
        <w:t xml:space="preserve"> </w:t>
      </w:r>
      <w:r w:rsidR="00741261" w:rsidRPr="006D5860">
        <w:rPr>
          <w:color w:val="000000" w:themeColor="text1"/>
          <w:szCs w:val="24"/>
        </w:rPr>
        <w:t>Reikalavimai teikiamoms paslaugoms:</w:t>
      </w:r>
      <w:r w:rsidR="006953EE">
        <w:rPr>
          <w:color w:val="000000" w:themeColor="text1"/>
          <w:szCs w:val="24"/>
        </w:rPr>
        <w:t xml:space="preserve"> </w:t>
      </w:r>
    </w:p>
    <w:p w14:paraId="41D8A61A" w14:textId="734358A7" w:rsidR="00C470AF" w:rsidRPr="008E7F2E" w:rsidRDefault="008E7F2E" w:rsidP="00D215E4">
      <w:pPr>
        <w:spacing w:after="160" w:line="259" w:lineRule="auto"/>
        <w:rPr>
          <w:szCs w:val="24"/>
        </w:rPr>
      </w:pPr>
      <w:r>
        <w:t xml:space="preserve">          </w:t>
      </w:r>
      <w:r w:rsidR="00056122">
        <w:t>5</w:t>
      </w:r>
      <w:r w:rsidR="00BE40EB">
        <w:t>.1.</w:t>
      </w:r>
      <w:r w:rsidR="00C470AF" w:rsidRPr="008E7F2E">
        <w:rPr>
          <w:szCs w:val="24"/>
        </w:rPr>
        <w:t xml:space="preserve"> Teikdamas</w:t>
      </w:r>
      <w:r w:rsidR="00231E58">
        <w:rPr>
          <w:szCs w:val="24"/>
        </w:rPr>
        <w:t xml:space="preserve"> matavimo</w:t>
      </w:r>
      <w:r w:rsidR="00C470AF" w:rsidRPr="008E7F2E">
        <w:rPr>
          <w:szCs w:val="24"/>
        </w:rPr>
        <w:t xml:space="preserve"> </w:t>
      </w:r>
      <w:r w:rsidRPr="008E7F2E">
        <w:rPr>
          <w:szCs w:val="24"/>
        </w:rPr>
        <w:t xml:space="preserve">prietaisų patikros ir kalibravimo </w:t>
      </w:r>
      <w:r w:rsidR="00C470AF" w:rsidRPr="008E7F2E">
        <w:rPr>
          <w:szCs w:val="24"/>
        </w:rPr>
        <w:t>paslaugas, paslaugų T</w:t>
      </w:r>
      <w:r w:rsidR="00231E58">
        <w:rPr>
          <w:szCs w:val="24"/>
        </w:rPr>
        <w:t>ie</w:t>
      </w:r>
      <w:r w:rsidR="00C470AF" w:rsidRPr="008E7F2E">
        <w:rPr>
          <w:szCs w:val="24"/>
        </w:rPr>
        <w:t>kėjas privalo vadovautis (aktualiąja redakcija):</w:t>
      </w:r>
    </w:p>
    <w:p w14:paraId="2F691C7F" w14:textId="77777777" w:rsidR="00C470AF" w:rsidRPr="00931EB4" w:rsidRDefault="00C470AF" w:rsidP="00C470AF">
      <w:pPr>
        <w:pStyle w:val="Sraopastraipa"/>
        <w:numPr>
          <w:ilvl w:val="0"/>
          <w:numId w:val="9"/>
        </w:numPr>
        <w:spacing w:after="160" w:line="259" w:lineRule="auto"/>
        <w:rPr>
          <w:szCs w:val="24"/>
        </w:rPr>
      </w:pPr>
      <w:r w:rsidRPr="00931EB4">
        <w:rPr>
          <w:szCs w:val="24"/>
        </w:rPr>
        <w:t>Lietuvos Respublikos metrologijos įstatymu;</w:t>
      </w:r>
    </w:p>
    <w:p w14:paraId="6E7700F0" w14:textId="77777777" w:rsidR="00C470AF" w:rsidRPr="00931EB4" w:rsidRDefault="00C470AF" w:rsidP="00C470AF">
      <w:pPr>
        <w:pStyle w:val="Sraopastraipa"/>
        <w:numPr>
          <w:ilvl w:val="0"/>
          <w:numId w:val="9"/>
        </w:numPr>
        <w:spacing w:after="160" w:line="259" w:lineRule="auto"/>
        <w:rPr>
          <w:szCs w:val="24"/>
        </w:rPr>
      </w:pPr>
      <w:r w:rsidRPr="00931EB4">
        <w:rPr>
          <w:szCs w:val="24"/>
        </w:rPr>
        <w:t>Matavimo priemonių teisinio metrologinio reglamentavimo taisyklėmis;</w:t>
      </w:r>
    </w:p>
    <w:p w14:paraId="666BD7FE" w14:textId="77777777" w:rsidR="00C470AF" w:rsidRPr="00931EB4" w:rsidRDefault="00C470AF" w:rsidP="00C470AF">
      <w:pPr>
        <w:pStyle w:val="Sraopastraipa"/>
        <w:numPr>
          <w:ilvl w:val="0"/>
          <w:numId w:val="9"/>
        </w:numPr>
        <w:spacing w:after="160" w:line="259" w:lineRule="auto"/>
        <w:rPr>
          <w:szCs w:val="24"/>
        </w:rPr>
      </w:pPr>
      <w:r w:rsidRPr="00931EB4">
        <w:rPr>
          <w:szCs w:val="24"/>
        </w:rPr>
        <w:t>LST EN ISO/IEC 17020:2012 Atitikties vertinimas. Reikalavimai, keliami įvairių tipų kontrolės įstaigų veiklai arba lygiaverčių standartu;</w:t>
      </w:r>
    </w:p>
    <w:p w14:paraId="524A1F30" w14:textId="77777777" w:rsidR="00C470AF" w:rsidRPr="00931EB4" w:rsidRDefault="00C470AF" w:rsidP="00C470AF">
      <w:pPr>
        <w:pStyle w:val="Sraopastraipa"/>
        <w:numPr>
          <w:ilvl w:val="0"/>
          <w:numId w:val="9"/>
        </w:numPr>
        <w:spacing w:after="160" w:line="259" w:lineRule="auto"/>
        <w:rPr>
          <w:szCs w:val="24"/>
        </w:rPr>
      </w:pPr>
      <w:r w:rsidRPr="00931EB4">
        <w:rPr>
          <w:szCs w:val="24"/>
        </w:rPr>
        <w:t>LST EN ISO/IEC 17025:2018 Tyrimų, bandymų ir kalibravimo laboratorijų kompetencijai keliamais bendraisiais reikalavimais arba lygiaverčių standartų;</w:t>
      </w:r>
    </w:p>
    <w:p w14:paraId="009B4E35" w14:textId="77777777" w:rsidR="00C470AF" w:rsidRDefault="00C470AF" w:rsidP="00C470AF">
      <w:pPr>
        <w:pStyle w:val="Sraopastraipa"/>
        <w:numPr>
          <w:ilvl w:val="0"/>
          <w:numId w:val="9"/>
        </w:numPr>
        <w:spacing w:after="160" w:line="259" w:lineRule="auto"/>
        <w:rPr>
          <w:szCs w:val="24"/>
        </w:rPr>
      </w:pPr>
      <w:r w:rsidRPr="00931EB4">
        <w:rPr>
          <w:szCs w:val="24"/>
        </w:rPr>
        <w:t>Matavimo priemonių gamintojų techniniais dokumentais.</w:t>
      </w:r>
    </w:p>
    <w:p w14:paraId="54BD06D7" w14:textId="43F6C861" w:rsidR="00BE40EB" w:rsidRPr="006D5860" w:rsidRDefault="00BE40EB" w:rsidP="006D5860">
      <w:pPr>
        <w:pStyle w:val="Sraopastraipa"/>
        <w:ind w:left="0" w:firstLine="567"/>
        <w:jc w:val="both"/>
      </w:pPr>
      <w:r>
        <w:t xml:space="preserve"> </w:t>
      </w:r>
    </w:p>
    <w:p w14:paraId="25D9F600" w14:textId="06CDC91E" w:rsidR="00EF3C46" w:rsidRDefault="00056122" w:rsidP="00594124">
      <w:pPr>
        <w:pStyle w:val="Sraopastraipa"/>
        <w:ind w:left="0" w:firstLine="567"/>
        <w:jc w:val="both"/>
      </w:pPr>
      <w:r>
        <w:t>5</w:t>
      </w:r>
      <w:r w:rsidR="007C43FA">
        <w:t>.</w:t>
      </w:r>
      <w:r w:rsidR="00AE3BFB">
        <w:t>2</w:t>
      </w:r>
      <w:r w:rsidR="007C43FA">
        <w:t xml:space="preserve">. </w:t>
      </w:r>
      <w:r w:rsidR="00BF1490">
        <w:t xml:space="preserve">turi būti teikiamos </w:t>
      </w:r>
      <w:r w:rsidR="00BF1490" w:rsidRPr="006D5860">
        <w:t>akredituotos kalibravimo paslaugos</w:t>
      </w:r>
      <w:r w:rsidR="002775F9">
        <w:t>;</w:t>
      </w:r>
      <w:r w:rsidR="002775F9" w:rsidDel="002775F9">
        <w:t xml:space="preserve"> </w:t>
      </w:r>
    </w:p>
    <w:p w14:paraId="52C5B84A" w14:textId="213FC1D8" w:rsidR="00EF3C46" w:rsidRDefault="00056122" w:rsidP="00594124">
      <w:pPr>
        <w:pStyle w:val="Sraopastraipa"/>
        <w:ind w:left="0" w:firstLine="567"/>
        <w:jc w:val="both"/>
      </w:pPr>
      <w:r>
        <w:t>5</w:t>
      </w:r>
      <w:r w:rsidR="007C43FA">
        <w:t>.</w:t>
      </w:r>
      <w:r w:rsidR="00AE3BFB">
        <w:t>3</w:t>
      </w:r>
      <w:r w:rsidR="007C43FA">
        <w:t xml:space="preserve">. </w:t>
      </w:r>
      <w:r w:rsidR="00255A9B">
        <w:t>k</w:t>
      </w:r>
      <w:r w:rsidR="001641D1" w:rsidRPr="00DB3DA2">
        <w:t>alibravimas, parenkant tinkamą kalibravimo taškų skaičių, atliekamas mažiausiai tame matavimo intervale, kuriame etalonas, matavimo prie</w:t>
      </w:r>
      <w:r w:rsidR="00F373E0">
        <w:t>taisas</w:t>
      </w:r>
      <w:r w:rsidR="001641D1" w:rsidRPr="00DB3DA2">
        <w:t xml:space="preserve"> ar įrenginys bus naudojami</w:t>
      </w:r>
      <w:r w:rsidR="000751DC">
        <w:t>.</w:t>
      </w:r>
      <w:r w:rsidR="001641D1" w:rsidRPr="00DB3DA2">
        <w:t xml:space="preserve"> </w:t>
      </w:r>
    </w:p>
    <w:p w14:paraId="337A0AB4" w14:textId="7B1AEB67" w:rsidR="001641D1" w:rsidRDefault="00AE3BFB" w:rsidP="00594124">
      <w:pPr>
        <w:pStyle w:val="Sraopastraipa"/>
        <w:ind w:left="0" w:firstLine="567"/>
        <w:jc w:val="both"/>
      </w:pPr>
      <w:r>
        <w:t>5.4</w:t>
      </w:r>
      <w:r w:rsidR="007C43FA">
        <w:t xml:space="preserve">. </w:t>
      </w:r>
      <w:r w:rsidR="00255A9B">
        <w:t>k</w:t>
      </w:r>
      <w:r w:rsidR="001641D1">
        <w:t>alibravimas turi būti atliktas pagal geriausius turimus etalonus. Kalibravimas turi būti atliekamas taikant geriausią kalibravimo ir matavimo galimybę</w:t>
      </w:r>
      <w:r w:rsidR="00255A9B">
        <w:t>;</w:t>
      </w:r>
    </w:p>
    <w:p w14:paraId="6BF95E13" w14:textId="47C7BC2D" w:rsidR="001641D1" w:rsidRDefault="006D5860" w:rsidP="00594124">
      <w:pPr>
        <w:pStyle w:val="Sraopastraipa"/>
        <w:ind w:left="0" w:firstLine="567"/>
        <w:jc w:val="both"/>
      </w:pPr>
      <w:r>
        <w:t>5.5</w:t>
      </w:r>
      <w:r w:rsidR="007C43FA">
        <w:t xml:space="preserve">. </w:t>
      </w:r>
      <w:r w:rsidR="00255A9B">
        <w:t>Tiekėjui</w:t>
      </w:r>
      <w:r w:rsidR="001641D1">
        <w:t xml:space="preserve"> pateikta</w:t>
      </w:r>
      <w:r w:rsidR="00F373E0">
        <w:t>s</w:t>
      </w:r>
      <w:r w:rsidR="001641D1">
        <w:t xml:space="preserve"> matavimo prie</w:t>
      </w:r>
      <w:r w:rsidR="00F373E0">
        <w:t>taisas</w:t>
      </w:r>
      <w:r w:rsidR="001641D1">
        <w:t xml:space="preserve"> tur</w:t>
      </w:r>
      <w:r w:rsidR="00DF2A3F">
        <w:t>i</w:t>
      </w:r>
      <w:r w:rsidR="001641D1">
        <w:t xml:space="preserve"> būti patikrinta</w:t>
      </w:r>
      <w:r w:rsidR="00F373E0">
        <w:t>s</w:t>
      </w:r>
      <w:r w:rsidR="001641D1">
        <w:t xml:space="preserve"> ir/ar sukalibruota</w:t>
      </w:r>
      <w:r w:rsidR="00F373E0">
        <w:t>s</w:t>
      </w:r>
      <w:r w:rsidR="001641D1">
        <w:t xml:space="preserve"> per 10 darbo dien</w:t>
      </w:r>
      <w:r w:rsidR="004A67A1">
        <w:t>ų</w:t>
      </w:r>
      <w:r w:rsidR="001641D1">
        <w:t xml:space="preserve"> nuo matavimo prie</w:t>
      </w:r>
      <w:r w:rsidR="00F373E0">
        <w:t>taiso</w:t>
      </w:r>
      <w:r w:rsidR="001641D1">
        <w:t xml:space="preserve"> pateikimo</w:t>
      </w:r>
      <w:r w:rsidR="003F3DFD">
        <w:t xml:space="preserve"> dienos</w:t>
      </w:r>
      <w:r w:rsidR="00255A9B">
        <w:t>;</w:t>
      </w:r>
    </w:p>
    <w:p w14:paraId="589AF211" w14:textId="548AF844" w:rsidR="001641D1" w:rsidRDefault="006D5860" w:rsidP="00594124">
      <w:pPr>
        <w:pStyle w:val="Sraopastraipa"/>
        <w:ind w:left="0" w:firstLine="567"/>
        <w:jc w:val="both"/>
      </w:pPr>
      <w:r>
        <w:t>5.6</w:t>
      </w:r>
      <w:r w:rsidR="007C43FA">
        <w:t xml:space="preserve">. </w:t>
      </w:r>
      <w:r w:rsidR="00255A9B">
        <w:t>a</w:t>
      </w:r>
      <w:r w:rsidR="001641D1">
        <w:t>tlikęs matavimo pri</w:t>
      </w:r>
      <w:r w:rsidR="00F373E0">
        <w:t>etaisų</w:t>
      </w:r>
      <w:r w:rsidR="001641D1">
        <w:t xml:space="preserve"> patikrą ir/ar kalibravimą, </w:t>
      </w:r>
      <w:r w:rsidR="00255A9B">
        <w:t>Tiekėjas</w:t>
      </w:r>
      <w:r w:rsidR="001641D1">
        <w:t xml:space="preserve"> išduoda patikros sertifikatą ir/ar kalibravimo liudijimą ir priklijuoja žymą (jei taikoma). Jei išduodamas skaitmeninis patikros sertifikatas ir/ar kalibravimo liudijimas, </w:t>
      </w:r>
      <w:r w:rsidR="00255A9B">
        <w:t xml:space="preserve">Perkančiajai organizacijai </w:t>
      </w:r>
      <w:r w:rsidR="001641D1">
        <w:t>pateikiamas elektroninio dokumento nuorašas su detaliais metaduomenimis</w:t>
      </w:r>
      <w:r w:rsidR="00255A9B">
        <w:t>;</w:t>
      </w:r>
    </w:p>
    <w:p w14:paraId="4B45570F" w14:textId="3833E727" w:rsidR="001641D1" w:rsidRDefault="006D5860" w:rsidP="00594124">
      <w:pPr>
        <w:pStyle w:val="Sraopastraipa"/>
        <w:ind w:left="0" w:firstLine="567"/>
        <w:jc w:val="both"/>
      </w:pPr>
      <w:r>
        <w:t>5.7</w:t>
      </w:r>
      <w:r w:rsidR="007C43FA">
        <w:t xml:space="preserve">. </w:t>
      </w:r>
      <w:r w:rsidR="00255A9B">
        <w:t>Tiekėjui</w:t>
      </w:r>
      <w:r w:rsidR="001641D1">
        <w:t xml:space="preserve"> atlikus matavimo prie</w:t>
      </w:r>
      <w:r w:rsidR="00E57692">
        <w:t>taisų</w:t>
      </w:r>
      <w:r w:rsidR="001641D1">
        <w:t xml:space="preserve"> patikrą ir/ar kalibravimą, esant neigiamam rezultatui</w:t>
      </w:r>
      <w:r w:rsidR="00C002B6">
        <w:t>, Tiekėjas turi</w:t>
      </w:r>
      <w:r w:rsidR="001641D1">
        <w:t xml:space="preserve"> surašyti netinkamumo pažymą ir nurodyti dėl kokių priežasčių matavimo prie</w:t>
      </w:r>
      <w:r w:rsidR="00E57692">
        <w:t>taisas</w:t>
      </w:r>
      <w:r w:rsidR="001641D1">
        <w:t xml:space="preserve"> pripažinta</w:t>
      </w:r>
      <w:r w:rsidR="00E57692">
        <w:t>s</w:t>
      </w:r>
      <w:r w:rsidR="001641D1">
        <w:t xml:space="preserve"> netinkam</w:t>
      </w:r>
      <w:r w:rsidR="00E57692">
        <w:t>u</w:t>
      </w:r>
      <w:r w:rsidR="001641D1">
        <w:t xml:space="preserve"> naudoti. Prieš surašant netinkamumo pažymą, </w:t>
      </w:r>
      <w:r w:rsidR="00231E58">
        <w:t>Tie</w:t>
      </w:r>
      <w:r w:rsidR="001641D1">
        <w:t xml:space="preserve">kėjas turi nedelsiant el. paštu  informuoti </w:t>
      </w:r>
      <w:r w:rsidR="00231E58">
        <w:t>Perkančiąją organizaciją</w:t>
      </w:r>
      <w:r w:rsidR="001641D1">
        <w:t xml:space="preserve"> apie matavimo prie</w:t>
      </w:r>
      <w:r w:rsidR="00231047">
        <w:t>taiso</w:t>
      </w:r>
      <w:r w:rsidR="001641D1">
        <w:t xml:space="preserve"> netinkamumą.</w:t>
      </w:r>
    </w:p>
    <w:p w14:paraId="58AEFC9E" w14:textId="2378EA43" w:rsidR="00AF019B" w:rsidRDefault="00D0396B">
      <w:pPr>
        <w:ind w:firstLine="142"/>
        <w:jc w:val="both"/>
      </w:pPr>
      <w:r>
        <w:t xml:space="preserve">       </w:t>
      </w:r>
      <w:r w:rsidR="006D5860">
        <w:t>6</w:t>
      </w:r>
      <w:r>
        <w:t xml:space="preserve">. </w:t>
      </w:r>
      <w:r w:rsidR="003856E1">
        <w:t>P</w:t>
      </w:r>
      <w:r w:rsidR="001641D1">
        <w:t xml:space="preserve">reliminarūs </w:t>
      </w:r>
      <w:r w:rsidR="00255A9B">
        <w:t xml:space="preserve">Paslaugų ir </w:t>
      </w:r>
      <w:r w:rsidR="00BF1490">
        <w:t xml:space="preserve">matavimo </w:t>
      </w:r>
      <w:r w:rsidR="001641D1" w:rsidRPr="00B72C48">
        <w:t>pri</w:t>
      </w:r>
      <w:r w:rsidR="00231047" w:rsidRPr="00B72C48">
        <w:t>etaisų</w:t>
      </w:r>
      <w:r w:rsidR="001641D1">
        <w:t xml:space="preserve"> kiekiai</w:t>
      </w:r>
      <w:r w:rsidR="003856E1">
        <w:t xml:space="preserve"> nurodyti 1 lentelėje:</w:t>
      </w:r>
    </w:p>
    <w:p w14:paraId="109220B9" w14:textId="1B23E510" w:rsidR="003856E1" w:rsidRDefault="003856E1" w:rsidP="006D5860">
      <w:pPr>
        <w:ind w:firstLine="142"/>
        <w:jc w:val="both"/>
        <w:rPr>
          <w:szCs w:val="24"/>
        </w:rPr>
      </w:pPr>
      <w:r>
        <w:t>1 lentelė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5536"/>
        <w:gridCol w:w="1560"/>
        <w:gridCol w:w="141"/>
        <w:gridCol w:w="1560"/>
      </w:tblGrid>
      <w:tr w:rsidR="0073226F" w:rsidRPr="00A63B94" w14:paraId="398A7AAE" w14:textId="77777777" w:rsidTr="00D26999">
        <w:tc>
          <w:tcPr>
            <w:tcW w:w="696" w:type="dxa"/>
          </w:tcPr>
          <w:p w14:paraId="3591F6A3" w14:textId="77777777" w:rsidR="007147CD" w:rsidRPr="00A63B94" w:rsidRDefault="007147CD" w:rsidP="006A60FD">
            <w:pPr>
              <w:rPr>
                <w:b/>
                <w:color w:val="000000"/>
              </w:rPr>
            </w:pPr>
            <w:r w:rsidRPr="00A63B94">
              <w:rPr>
                <w:b/>
                <w:color w:val="000000"/>
              </w:rPr>
              <w:t>Eil. Nr.</w:t>
            </w:r>
          </w:p>
        </w:tc>
        <w:tc>
          <w:tcPr>
            <w:tcW w:w="5536" w:type="dxa"/>
          </w:tcPr>
          <w:p w14:paraId="3BAF8F8D" w14:textId="3A378721" w:rsidR="007147CD" w:rsidRPr="00A63B94" w:rsidRDefault="00231E58" w:rsidP="006A60FD">
            <w:pPr>
              <w:rPr>
                <w:b/>
                <w:color w:val="000000"/>
              </w:rPr>
            </w:pPr>
            <w:r>
              <w:rPr>
                <w:b/>
                <w:color w:val="000000"/>
              </w:rPr>
              <w:t>Matavimo p</w:t>
            </w:r>
            <w:r w:rsidR="007147CD">
              <w:rPr>
                <w:b/>
                <w:color w:val="000000"/>
              </w:rPr>
              <w:t>rietaiso pavadinimas</w:t>
            </w:r>
            <w:r w:rsidR="007147CD">
              <w:t xml:space="preserve"> </w:t>
            </w:r>
          </w:p>
        </w:tc>
        <w:tc>
          <w:tcPr>
            <w:tcW w:w="1560" w:type="dxa"/>
          </w:tcPr>
          <w:p w14:paraId="5922E0E0" w14:textId="4A09F4B0" w:rsidR="007147CD" w:rsidRPr="00A63B94" w:rsidRDefault="003856E1" w:rsidP="006A60FD">
            <w:pPr>
              <w:rPr>
                <w:b/>
                <w:color w:val="000000"/>
              </w:rPr>
            </w:pPr>
            <w:r>
              <w:rPr>
                <w:b/>
                <w:color w:val="000000"/>
              </w:rPr>
              <w:t xml:space="preserve">Preliminarus </w:t>
            </w:r>
            <w:r w:rsidR="007147CD" w:rsidRPr="00C603C7">
              <w:rPr>
                <w:b/>
                <w:color w:val="000000"/>
              </w:rPr>
              <w:t xml:space="preserve">paslaugų </w:t>
            </w:r>
            <w:r>
              <w:rPr>
                <w:b/>
                <w:color w:val="000000"/>
              </w:rPr>
              <w:t>kiekis 36 mėnesių laikotarpiui</w:t>
            </w:r>
          </w:p>
        </w:tc>
        <w:tc>
          <w:tcPr>
            <w:tcW w:w="1701" w:type="dxa"/>
            <w:gridSpan w:val="2"/>
          </w:tcPr>
          <w:p w14:paraId="2A19C43F" w14:textId="1348952A" w:rsidR="007147CD" w:rsidRPr="00A63B94" w:rsidRDefault="007147CD" w:rsidP="006A60FD">
            <w:pPr>
              <w:rPr>
                <w:b/>
                <w:color w:val="000000"/>
              </w:rPr>
            </w:pPr>
            <w:r>
              <w:rPr>
                <w:b/>
                <w:color w:val="000000"/>
              </w:rPr>
              <w:t xml:space="preserve">Preliminarus </w:t>
            </w:r>
            <w:r w:rsidR="00231E58">
              <w:rPr>
                <w:b/>
                <w:color w:val="000000"/>
              </w:rPr>
              <w:t xml:space="preserve">matavimo </w:t>
            </w:r>
            <w:r>
              <w:rPr>
                <w:b/>
                <w:color w:val="000000"/>
              </w:rPr>
              <w:t>prietaisų kiekis</w:t>
            </w:r>
          </w:p>
        </w:tc>
      </w:tr>
      <w:tr w:rsidR="007147CD" w:rsidRPr="00A63B94" w14:paraId="22181A49" w14:textId="77777777" w:rsidTr="0073226F">
        <w:tc>
          <w:tcPr>
            <w:tcW w:w="696" w:type="dxa"/>
          </w:tcPr>
          <w:p w14:paraId="10913E3B" w14:textId="77777777" w:rsidR="007147CD" w:rsidRPr="00A63B94" w:rsidRDefault="007147CD" w:rsidP="006A60FD">
            <w:pPr>
              <w:autoSpaceDN w:val="0"/>
              <w:spacing w:line="256" w:lineRule="auto"/>
              <w:textAlignment w:val="baseline"/>
              <w:rPr>
                <w:b/>
                <w:bCs/>
              </w:rPr>
            </w:pPr>
            <w:r w:rsidRPr="00A63B94">
              <w:rPr>
                <w:b/>
                <w:bCs/>
              </w:rPr>
              <w:t>1.</w:t>
            </w:r>
          </w:p>
        </w:tc>
        <w:tc>
          <w:tcPr>
            <w:tcW w:w="8797" w:type="dxa"/>
            <w:gridSpan w:val="4"/>
          </w:tcPr>
          <w:p w14:paraId="2F0D08D2" w14:textId="77777777" w:rsidR="007147CD" w:rsidRPr="00A63B94" w:rsidRDefault="007147CD" w:rsidP="006A60FD">
            <w:pPr>
              <w:spacing w:after="200" w:line="276" w:lineRule="auto"/>
            </w:pPr>
            <w:proofErr w:type="spellStart"/>
            <w:r w:rsidRPr="00A63B94">
              <w:rPr>
                <w:b/>
                <w:bCs/>
                <w:i/>
                <w:iCs/>
              </w:rPr>
              <w:t>Oksimetrai</w:t>
            </w:r>
            <w:proofErr w:type="spellEnd"/>
            <w:r w:rsidRPr="00A63B94">
              <w:rPr>
                <w:b/>
                <w:bCs/>
                <w:i/>
                <w:iCs/>
              </w:rPr>
              <w:t xml:space="preserve">, </w:t>
            </w:r>
            <w:proofErr w:type="spellStart"/>
            <w:r w:rsidRPr="00A63B94">
              <w:rPr>
                <w:b/>
                <w:bCs/>
                <w:i/>
                <w:iCs/>
              </w:rPr>
              <w:t>multifunkciniai</w:t>
            </w:r>
            <w:proofErr w:type="spellEnd"/>
            <w:r w:rsidRPr="00A63B94">
              <w:rPr>
                <w:b/>
                <w:bCs/>
                <w:i/>
                <w:iCs/>
              </w:rPr>
              <w:t xml:space="preserve"> vandens analizatoriai</w:t>
            </w:r>
          </w:p>
        </w:tc>
      </w:tr>
      <w:tr w:rsidR="0073226F" w:rsidRPr="00A63B94" w14:paraId="5FA35CFF" w14:textId="77777777" w:rsidTr="003856E1">
        <w:trPr>
          <w:trHeight w:val="438"/>
        </w:trPr>
        <w:tc>
          <w:tcPr>
            <w:tcW w:w="696" w:type="dxa"/>
          </w:tcPr>
          <w:p w14:paraId="11B52CA0" w14:textId="77777777" w:rsidR="007147CD" w:rsidRPr="00A63B94" w:rsidRDefault="007147CD" w:rsidP="006A60FD">
            <w:pPr>
              <w:autoSpaceDN w:val="0"/>
              <w:spacing w:line="256" w:lineRule="auto"/>
              <w:textAlignment w:val="baseline"/>
            </w:pPr>
            <w:r w:rsidRPr="00A63B94">
              <w:t>1.1</w:t>
            </w:r>
          </w:p>
        </w:tc>
        <w:tc>
          <w:tcPr>
            <w:tcW w:w="5536" w:type="dxa"/>
          </w:tcPr>
          <w:p w14:paraId="6E7DC240" w14:textId="77777777" w:rsidR="007147CD" w:rsidRPr="00C618E2" w:rsidRDefault="007147CD" w:rsidP="006A60FD">
            <w:r w:rsidRPr="00C618E2">
              <w:t xml:space="preserve">Vandens kokybės </w:t>
            </w:r>
            <w:proofErr w:type="spellStart"/>
            <w:r w:rsidRPr="00C618E2">
              <w:t>analizatorius.Multimeter-Ph</w:t>
            </w:r>
            <w:proofErr w:type="spellEnd"/>
            <w:r w:rsidRPr="00C618E2">
              <w:t>/</w:t>
            </w:r>
            <w:proofErr w:type="spellStart"/>
            <w:r w:rsidRPr="00C618E2">
              <w:t>Mv</w:t>
            </w:r>
            <w:proofErr w:type="spellEnd"/>
            <w:r w:rsidRPr="00C618E2">
              <w:t>/</w:t>
            </w:r>
            <w:proofErr w:type="spellStart"/>
            <w:r w:rsidRPr="00C618E2">
              <w:t>ec</w:t>
            </w:r>
            <w:proofErr w:type="spellEnd"/>
            <w:r w:rsidRPr="00C618E2">
              <w:t>/</w:t>
            </w:r>
            <w:proofErr w:type="spellStart"/>
            <w:r w:rsidRPr="00C618E2">
              <w:t>Sal</w:t>
            </w:r>
            <w:proofErr w:type="spellEnd"/>
            <w:r w:rsidRPr="00C618E2">
              <w:t>/TDS/O2</w:t>
            </w:r>
          </w:p>
          <w:p w14:paraId="69920011" w14:textId="77777777" w:rsidR="007147CD" w:rsidRPr="00C618E2" w:rsidRDefault="007147CD" w:rsidP="006A60FD">
            <w:pPr>
              <w:autoSpaceDN w:val="0"/>
              <w:spacing w:line="256" w:lineRule="auto"/>
              <w:textAlignment w:val="baseline"/>
            </w:pPr>
          </w:p>
        </w:tc>
        <w:tc>
          <w:tcPr>
            <w:tcW w:w="1701" w:type="dxa"/>
            <w:gridSpan w:val="2"/>
          </w:tcPr>
          <w:p w14:paraId="21197EE5" w14:textId="77777777" w:rsidR="007147CD" w:rsidRDefault="007147CD" w:rsidP="006A60FD">
            <w:pPr>
              <w:spacing w:after="200" w:line="276" w:lineRule="auto"/>
            </w:pPr>
            <w:r>
              <w:t>60</w:t>
            </w:r>
          </w:p>
          <w:p w14:paraId="6A25CE30" w14:textId="77777777" w:rsidR="007147CD" w:rsidRPr="00C618E2" w:rsidRDefault="007147CD" w:rsidP="006A60FD">
            <w:pPr>
              <w:autoSpaceDN w:val="0"/>
              <w:spacing w:line="256" w:lineRule="auto"/>
              <w:textAlignment w:val="baseline"/>
            </w:pPr>
          </w:p>
        </w:tc>
        <w:tc>
          <w:tcPr>
            <w:tcW w:w="1560" w:type="dxa"/>
          </w:tcPr>
          <w:p w14:paraId="4763EDB7" w14:textId="77777777" w:rsidR="007147CD" w:rsidRPr="00A63B94" w:rsidRDefault="007147CD" w:rsidP="006A60FD">
            <w:pPr>
              <w:autoSpaceDN w:val="0"/>
              <w:spacing w:line="256" w:lineRule="auto"/>
              <w:textAlignment w:val="baseline"/>
            </w:pPr>
            <w:r>
              <w:t>10</w:t>
            </w:r>
          </w:p>
        </w:tc>
      </w:tr>
      <w:tr w:rsidR="0073226F" w:rsidRPr="00A63B94" w14:paraId="38F551D2" w14:textId="77777777" w:rsidTr="003856E1">
        <w:tc>
          <w:tcPr>
            <w:tcW w:w="696" w:type="dxa"/>
          </w:tcPr>
          <w:p w14:paraId="19338279" w14:textId="77777777" w:rsidR="007147CD" w:rsidRPr="00A63B94" w:rsidRDefault="007147CD" w:rsidP="006A60FD">
            <w:pPr>
              <w:autoSpaceDN w:val="0"/>
              <w:spacing w:line="256" w:lineRule="auto"/>
              <w:textAlignment w:val="baseline"/>
            </w:pPr>
            <w:r w:rsidRPr="00A63B94">
              <w:lastRenderedPageBreak/>
              <w:t>1.2</w:t>
            </w:r>
          </w:p>
        </w:tc>
        <w:tc>
          <w:tcPr>
            <w:tcW w:w="5536" w:type="dxa"/>
          </w:tcPr>
          <w:p w14:paraId="68211BA5" w14:textId="77777777" w:rsidR="007147CD" w:rsidRPr="00A63B94" w:rsidRDefault="007147CD" w:rsidP="006A60FD">
            <w:pPr>
              <w:autoSpaceDN w:val="0"/>
              <w:spacing w:line="256" w:lineRule="auto"/>
              <w:textAlignment w:val="baseline"/>
            </w:pPr>
            <w:r w:rsidRPr="00A63B94">
              <w:t>Vandens kokybės analizatori</w:t>
            </w:r>
            <w:r>
              <w:t>us</w:t>
            </w:r>
            <w:r w:rsidRPr="00A63B94">
              <w:t>/</w:t>
            </w:r>
            <w:proofErr w:type="spellStart"/>
            <w:r w:rsidRPr="00A63B94">
              <w:t>oksimetr</w:t>
            </w:r>
            <w:r>
              <w:t>as</w:t>
            </w:r>
            <w:proofErr w:type="spellEnd"/>
          </w:p>
        </w:tc>
        <w:tc>
          <w:tcPr>
            <w:tcW w:w="1701" w:type="dxa"/>
            <w:gridSpan w:val="2"/>
          </w:tcPr>
          <w:p w14:paraId="592E71EA" w14:textId="77777777" w:rsidR="007147CD" w:rsidRPr="00A63B94" w:rsidRDefault="007147CD" w:rsidP="006A60FD">
            <w:pPr>
              <w:autoSpaceDN w:val="0"/>
              <w:spacing w:line="256" w:lineRule="auto"/>
              <w:textAlignment w:val="baseline"/>
            </w:pPr>
            <w:r>
              <w:t>60</w:t>
            </w:r>
          </w:p>
        </w:tc>
        <w:tc>
          <w:tcPr>
            <w:tcW w:w="1560" w:type="dxa"/>
          </w:tcPr>
          <w:p w14:paraId="65D50A34" w14:textId="77777777" w:rsidR="007147CD" w:rsidRPr="00A63B94" w:rsidRDefault="007147CD" w:rsidP="006A60FD">
            <w:pPr>
              <w:autoSpaceDN w:val="0"/>
              <w:spacing w:line="256" w:lineRule="auto"/>
              <w:textAlignment w:val="baseline"/>
            </w:pPr>
            <w:r>
              <w:t>10</w:t>
            </w:r>
          </w:p>
        </w:tc>
      </w:tr>
      <w:tr w:rsidR="007147CD" w:rsidRPr="00A63B94" w14:paraId="0A791344" w14:textId="77777777" w:rsidTr="0073226F">
        <w:tc>
          <w:tcPr>
            <w:tcW w:w="696" w:type="dxa"/>
          </w:tcPr>
          <w:p w14:paraId="3650B277" w14:textId="77777777" w:rsidR="007147CD" w:rsidRPr="00A63B94" w:rsidRDefault="007147CD" w:rsidP="006A60FD">
            <w:pPr>
              <w:autoSpaceDN w:val="0"/>
              <w:spacing w:line="256" w:lineRule="auto"/>
              <w:textAlignment w:val="baseline"/>
              <w:rPr>
                <w:b/>
                <w:bCs/>
              </w:rPr>
            </w:pPr>
            <w:r w:rsidRPr="00A63B94">
              <w:rPr>
                <w:b/>
                <w:bCs/>
              </w:rPr>
              <w:t>2.</w:t>
            </w:r>
          </w:p>
        </w:tc>
        <w:tc>
          <w:tcPr>
            <w:tcW w:w="8797" w:type="dxa"/>
            <w:gridSpan w:val="4"/>
          </w:tcPr>
          <w:p w14:paraId="50DB5C84" w14:textId="77777777" w:rsidR="007147CD" w:rsidRPr="00A63B94" w:rsidRDefault="007147CD" w:rsidP="006A60FD">
            <w:r w:rsidRPr="00A63B94">
              <w:rPr>
                <w:b/>
                <w:bCs/>
                <w:i/>
                <w:iCs/>
                <w:color w:val="000000"/>
              </w:rPr>
              <w:t>Elektroni</w:t>
            </w:r>
            <w:r>
              <w:rPr>
                <w:b/>
                <w:bCs/>
                <w:i/>
                <w:iCs/>
                <w:color w:val="000000"/>
              </w:rPr>
              <w:t>nės svarstyklės</w:t>
            </w:r>
          </w:p>
        </w:tc>
      </w:tr>
      <w:tr w:rsidR="0073226F" w:rsidRPr="00A63B94" w14:paraId="05B1E21D" w14:textId="77777777" w:rsidTr="003856E1">
        <w:tc>
          <w:tcPr>
            <w:tcW w:w="696" w:type="dxa"/>
            <w:tcBorders>
              <w:top w:val="nil"/>
            </w:tcBorders>
          </w:tcPr>
          <w:p w14:paraId="61E4CCFA" w14:textId="77777777" w:rsidR="007147CD" w:rsidRPr="00A63B94" w:rsidRDefault="007147CD" w:rsidP="006A60FD">
            <w:pPr>
              <w:autoSpaceDN w:val="0"/>
              <w:spacing w:line="256" w:lineRule="auto"/>
              <w:textAlignment w:val="baseline"/>
            </w:pPr>
            <w:bookmarkStart w:id="0" w:name="_Hlk78274013"/>
            <w:r w:rsidRPr="00A63B94">
              <w:t>2.</w:t>
            </w:r>
            <w:r>
              <w:t>1</w:t>
            </w:r>
          </w:p>
        </w:tc>
        <w:tc>
          <w:tcPr>
            <w:tcW w:w="5536" w:type="dxa"/>
            <w:tcBorders>
              <w:top w:val="nil"/>
            </w:tcBorders>
          </w:tcPr>
          <w:p w14:paraId="21987248" w14:textId="03D784A1" w:rsidR="007147CD" w:rsidRPr="00A63B94" w:rsidRDefault="007147CD" w:rsidP="006A60FD">
            <w:pPr>
              <w:autoSpaceDN w:val="0"/>
              <w:spacing w:line="256" w:lineRule="auto"/>
              <w:textAlignment w:val="baseline"/>
            </w:pPr>
            <w:r w:rsidRPr="00A63B94">
              <w:t>Elektronin</w:t>
            </w:r>
            <w:r>
              <w:t xml:space="preserve">ės </w:t>
            </w:r>
            <w:r w:rsidRPr="00A63B94">
              <w:t>svarstykl</w:t>
            </w:r>
            <w:r>
              <w:t>ės</w:t>
            </w:r>
            <w:r w:rsidRPr="00A63B94">
              <w:t>,  iki 30 kg</w:t>
            </w:r>
            <w:r w:rsidR="00D2698C">
              <w:t>.</w:t>
            </w:r>
          </w:p>
        </w:tc>
        <w:tc>
          <w:tcPr>
            <w:tcW w:w="1701" w:type="dxa"/>
            <w:gridSpan w:val="2"/>
            <w:tcBorders>
              <w:top w:val="nil"/>
            </w:tcBorders>
          </w:tcPr>
          <w:p w14:paraId="7064F75D" w14:textId="77777777" w:rsidR="007147CD" w:rsidRPr="00A63B94" w:rsidRDefault="007147CD" w:rsidP="006A60FD">
            <w:pPr>
              <w:autoSpaceDN w:val="0"/>
              <w:spacing w:line="256" w:lineRule="auto"/>
              <w:textAlignment w:val="baseline"/>
            </w:pPr>
            <w:r>
              <w:t>64</w:t>
            </w:r>
          </w:p>
        </w:tc>
        <w:tc>
          <w:tcPr>
            <w:tcW w:w="1560" w:type="dxa"/>
            <w:tcBorders>
              <w:top w:val="nil"/>
            </w:tcBorders>
          </w:tcPr>
          <w:p w14:paraId="6C72A85D" w14:textId="77777777" w:rsidR="007147CD" w:rsidRPr="00A63B94" w:rsidRDefault="007147CD" w:rsidP="006A60FD">
            <w:pPr>
              <w:autoSpaceDN w:val="0"/>
              <w:spacing w:line="256" w:lineRule="auto"/>
              <w:textAlignment w:val="baseline"/>
            </w:pPr>
            <w:r>
              <w:t>32</w:t>
            </w:r>
          </w:p>
        </w:tc>
      </w:tr>
      <w:tr w:rsidR="0073226F" w:rsidRPr="00A63B94" w14:paraId="122EDCEB" w14:textId="77777777" w:rsidTr="003856E1">
        <w:tc>
          <w:tcPr>
            <w:tcW w:w="696" w:type="dxa"/>
            <w:tcBorders>
              <w:top w:val="nil"/>
            </w:tcBorders>
          </w:tcPr>
          <w:p w14:paraId="143C1C6C" w14:textId="77777777" w:rsidR="007147CD" w:rsidRPr="00A63B94" w:rsidRDefault="007147CD" w:rsidP="006A60FD">
            <w:pPr>
              <w:autoSpaceDN w:val="0"/>
              <w:spacing w:line="256" w:lineRule="auto"/>
              <w:textAlignment w:val="baseline"/>
            </w:pPr>
            <w:r>
              <w:t>2.2</w:t>
            </w:r>
          </w:p>
        </w:tc>
        <w:tc>
          <w:tcPr>
            <w:tcW w:w="5536" w:type="dxa"/>
            <w:tcBorders>
              <w:top w:val="nil"/>
            </w:tcBorders>
          </w:tcPr>
          <w:p w14:paraId="611B2350" w14:textId="1FD1BBAD" w:rsidR="007147CD" w:rsidRPr="00A63B94" w:rsidRDefault="007147CD" w:rsidP="006A60FD">
            <w:pPr>
              <w:autoSpaceDN w:val="0"/>
              <w:spacing w:line="256" w:lineRule="auto"/>
              <w:textAlignment w:val="baseline"/>
            </w:pPr>
            <w:r w:rsidRPr="003309D1">
              <w:t xml:space="preserve">Elektroninės svarstyklės,  iki </w:t>
            </w:r>
            <w:r>
              <w:t>5</w:t>
            </w:r>
            <w:r w:rsidRPr="003309D1">
              <w:t>0 kg</w:t>
            </w:r>
            <w:r w:rsidR="00D2698C">
              <w:t>.</w:t>
            </w:r>
            <w:r w:rsidRPr="003309D1">
              <w:t xml:space="preserve"> </w:t>
            </w:r>
          </w:p>
        </w:tc>
        <w:tc>
          <w:tcPr>
            <w:tcW w:w="1701" w:type="dxa"/>
            <w:gridSpan w:val="2"/>
            <w:tcBorders>
              <w:top w:val="nil"/>
            </w:tcBorders>
          </w:tcPr>
          <w:p w14:paraId="6926AA39" w14:textId="77777777" w:rsidR="007147CD" w:rsidRPr="00A63B94" w:rsidRDefault="007147CD" w:rsidP="006A60FD">
            <w:pPr>
              <w:autoSpaceDN w:val="0"/>
              <w:spacing w:line="256" w:lineRule="auto"/>
              <w:textAlignment w:val="baseline"/>
            </w:pPr>
            <w:r>
              <w:t>10</w:t>
            </w:r>
          </w:p>
        </w:tc>
        <w:tc>
          <w:tcPr>
            <w:tcW w:w="1560" w:type="dxa"/>
            <w:tcBorders>
              <w:top w:val="nil"/>
            </w:tcBorders>
          </w:tcPr>
          <w:p w14:paraId="0B5D37B5" w14:textId="77777777" w:rsidR="007147CD" w:rsidRPr="00A63B94" w:rsidRDefault="007147CD" w:rsidP="006A60FD">
            <w:pPr>
              <w:autoSpaceDN w:val="0"/>
              <w:spacing w:line="256" w:lineRule="auto"/>
              <w:textAlignment w:val="baseline"/>
            </w:pPr>
            <w:r>
              <w:t>5</w:t>
            </w:r>
          </w:p>
        </w:tc>
      </w:tr>
      <w:tr w:rsidR="0073226F" w:rsidRPr="00A63B94" w14:paraId="27896F4A" w14:textId="77777777" w:rsidTr="003856E1">
        <w:tc>
          <w:tcPr>
            <w:tcW w:w="696" w:type="dxa"/>
          </w:tcPr>
          <w:p w14:paraId="2ADDE5C2" w14:textId="77777777" w:rsidR="007147CD" w:rsidRPr="00A63B94" w:rsidRDefault="007147CD" w:rsidP="006A60FD">
            <w:pPr>
              <w:autoSpaceDN w:val="0"/>
              <w:spacing w:line="256" w:lineRule="auto"/>
              <w:textAlignment w:val="baseline"/>
            </w:pPr>
            <w:r w:rsidRPr="00A63B94">
              <w:t>2.</w:t>
            </w:r>
            <w:r>
              <w:t>3</w:t>
            </w:r>
          </w:p>
        </w:tc>
        <w:tc>
          <w:tcPr>
            <w:tcW w:w="5536" w:type="dxa"/>
          </w:tcPr>
          <w:p w14:paraId="1DC41AC5" w14:textId="309CF1E4" w:rsidR="007147CD" w:rsidRPr="00A63B94" w:rsidRDefault="007147CD" w:rsidP="006A60FD">
            <w:pPr>
              <w:autoSpaceDN w:val="0"/>
              <w:spacing w:line="256" w:lineRule="auto"/>
              <w:textAlignment w:val="baseline"/>
            </w:pPr>
            <w:r w:rsidRPr="003309D1">
              <w:t xml:space="preserve">Elektroninės svarstyklės,  iki </w:t>
            </w:r>
            <w:r>
              <w:t>150</w:t>
            </w:r>
            <w:r w:rsidRPr="003309D1">
              <w:t xml:space="preserve"> kg</w:t>
            </w:r>
            <w:r w:rsidR="00D2698C">
              <w:t>.</w:t>
            </w:r>
            <w:r w:rsidRPr="003309D1">
              <w:t xml:space="preserve"> </w:t>
            </w:r>
          </w:p>
        </w:tc>
        <w:tc>
          <w:tcPr>
            <w:tcW w:w="1701" w:type="dxa"/>
            <w:gridSpan w:val="2"/>
          </w:tcPr>
          <w:p w14:paraId="0743C280" w14:textId="77777777" w:rsidR="007147CD" w:rsidRPr="00A63B94" w:rsidRDefault="007147CD" w:rsidP="006A60FD">
            <w:pPr>
              <w:autoSpaceDN w:val="0"/>
              <w:spacing w:line="256" w:lineRule="auto"/>
              <w:textAlignment w:val="baseline"/>
            </w:pPr>
            <w:r>
              <w:t>2</w:t>
            </w:r>
          </w:p>
        </w:tc>
        <w:tc>
          <w:tcPr>
            <w:tcW w:w="1560" w:type="dxa"/>
          </w:tcPr>
          <w:p w14:paraId="4D894E30" w14:textId="77777777" w:rsidR="007147CD" w:rsidRPr="00A63B94" w:rsidRDefault="007147CD" w:rsidP="006A60FD">
            <w:pPr>
              <w:autoSpaceDN w:val="0"/>
              <w:spacing w:line="256" w:lineRule="auto"/>
              <w:textAlignment w:val="baseline"/>
            </w:pPr>
            <w:r>
              <w:t>1</w:t>
            </w:r>
          </w:p>
        </w:tc>
      </w:tr>
      <w:bookmarkEnd w:id="0"/>
      <w:tr w:rsidR="007147CD" w:rsidRPr="00A63B94" w14:paraId="5A1F2FE7" w14:textId="77777777" w:rsidTr="0073226F">
        <w:tc>
          <w:tcPr>
            <w:tcW w:w="696" w:type="dxa"/>
          </w:tcPr>
          <w:p w14:paraId="5E7F3A48" w14:textId="77777777" w:rsidR="007147CD" w:rsidRPr="00A63B94" w:rsidRDefault="007147CD" w:rsidP="006A60FD">
            <w:pPr>
              <w:autoSpaceDN w:val="0"/>
              <w:spacing w:line="256" w:lineRule="auto"/>
              <w:textAlignment w:val="baseline"/>
              <w:rPr>
                <w:b/>
                <w:bCs/>
              </w:rPr>
            </w:pPr>
            <w:r w:rsidRPr="00A63B94">
              <w:rPr>
                <w:b/>
                <w:bCs/>
              </w:rPr>
              <w:t>3.</w:t>
            </w:r>
          </w:p>
        </w:tc>
        <w:tc>
          <w:tcPr>
            <w:tcW w:w="8797" w:type="dxa"/>
            <w:gridSpan w:val="4"/>
          </w:tcPr>
          <w:p w14:paraId="51EBB22C" w14:textId="77777777" w:rsidR="007147CD" w:rsidRPr="00A63B94" w:rsidRDefault="007147CD" w:rsidP="006A60FD">
            <w:pPr>
              <w:spacing w:after="200" w:line="276" w:lineRule="auto"/>
            </w:pPr>
            <w:r>
              <w:rPr>
                <w:b/>
                <w:bCs/>
                <w:i/>
                <w:iCs/>
              </w:rPr>
              <w:t xml:space="preserve">Matavimo ruletės </w:t>
            </w:r>
          </w:p>
        </w:tc>
      </w:tr>
      <w:tr w:rsidR="0073226F" w:rsidRPr="00A63B94" w14:paraId="5A562029" w14:textId="77777777" w:rsidTr="003856E1">
        <w:tc>
          <w:tcPr>
            <w:tcW w:w="696" w:type="dxa"/>
          </w:tcPr>
          <w:p w14:paraId="797D9CA9" w14:textId="77777777" w:rsidR="007147CD" w:rsidRPr="00A63B94" w:rsidRDefault="007147CD" w:rsidP="006A60FD">
            <w:pPr>
              <w:autoSpaceDN w:val="0"/>
              <w:spacing w:line="256" w:lineRule="auto"/>
              <w:textAlignment w:val="baseline"/>
            </w:pPr>
            <w:r>
              <w:t>3.1</w:t>
            </w:r>
          </w:p>
        </w:tc>
        <w:tc>
          <w:tcPr>
            <w:tcW w:w="5536" w:type="dxa"/>
          </w:tcPr>
          <w:p w14:paraId="62F0073D" w14:textId="77777777" w:rsidR="007147CD" w:rsidRPr="00A63B94" w:rsidRDefault="007147CD" w:rsidP="006A60FD">
            <w:pPr>
              <w:autoSpaceDN w:val="0"/>
              <w:spacing w:line="256" w:lineRule="auto"/>
              <w:textAlignment w:val="baseline"/>
            </w:pPr>
            <w:r w:rsidRPr="00A63B94">
              <w:t>Rule</w:t>
            </w:r>
            <w:r>
              <w:t>tės</w:t>
            </w:r>
            <w:r w:rsidRPr="00A63B94">
              <w:t xml:space="preserve"> iki </w:t>
            </w:r>
            <w:r>
              <w:t>5</w:t>
            </w:r>
            <w:r w:rsidRPr="00A63B94">
              <w:t xml:space="preserve"> m. </w:t>
            </w:r>
          </w:p>
        </w:tc>
        <w:tc>
          <w:tcPr>
            <w:tcW w:w="1701" w:type="dxa"/>
            <w:gridSpan w:val="2"/>
          </w:tcPr>
          <w:p w14:paraId="2D529524" w14:textId="77777777" w:rsidR="007147CD" w:rsidRPr="00A63B94" w:rsidRDefault="007147CD" w:rsidP="006A60FD">
            <w:pPr>
              <w:autoSpaceDN w:val="0"/>
              <w:spacing w:line="256" w:lineRule="auto"/>
              <w:textAlignment w:val="baseline"/>
            </w:pPr>
            <w:r>
              <w:t>200</w:t>
            </w:r>
          </w:p>
        </w:tc>
        <w:tc>
          <w:tcPr>
            <w:tcW w:w="1560" w:type="dxa"/>
          </w:tcPr>
          <w:p w14:paraId="543041B8" w14:textId="77777777" w:rsidR="007147CD" w:rsidRPr="00A63B94" w:rsidRDefault="007147CD" w:rsidP="006A60FD">
            <w:pPr>
              <w:autoSpaceDN w:val="0"/>
              <w:spacing w:line="256" w:lineRule="auto"/>
              <w:textAlignment w:val="baseline"/>
            </w:pPr>
            <w:r>
              <w:t>100</w:t>
            </w:r>
          </w:p>
        </w:tc>
      </w:tr>
      <w:tr w:rsidR="0073226F" w:rsidRPr="00A63B94" w14:paraId="09E7D7F4" w14:textId="77777777" w:rsidTr="003856E1">
        <w:tc>
          <w:tcPr>
            <w:tcW w:w="696" w:type="dxa"/>
          </w:tcPr>
          <w:p w14:paraId="351CA973" w14:textId="77777777" w:rsidR="007147CD" w:rsidRPr="00A63B94" w:rsidRDefault="007147CD" w:rsidP="006A60FD">
            <w:pPr>
              <w:autoSpaceDN w:val="0"/>
              <w:spacing w:line="256" w:lineRule="auto"/>
              <w:textAlignment w:val="baseline"/>
            </w:pPr>
            <w:r>
              <w:t>3.2</w:t>
            </w:r>
          </w:p>
        </w:tc>
        <w:tc>
          <w:tcPr>
            <w:tcW w:w="5536" w:type="dxa"/>
          </w:tcPr>
          <w:p w14:paraId="279D717A" w14:textId="77777777" w:rsidR="007147CD" w:rsidRPr="00A63B94" w:rsidRDefault="007147CD" w:rsidP="006A60FD">
            <w:pPr>
              <w:autoSpaceDN w:val="0"/>
              <w:spacing w:line="256" w:lineRule="auto"/>
              <w:textAlignment w:val="baseline"/>
            </w:pPr>
            <w:r w:rsidRPr="00A63B94">
              <w:t>Rule</w:t>
            </w:r>
            <w:r>
              <w:t>tės</w:t>
            </w:r>
            <w:r w:rsidRPr="00A63B94">
              <w:t xml:space="preserve"> iki 10 m. </w:t>
            </w:r>
          </w:p>
        </w:tc>
        <w:tc>
          <w:tcPr>
            <w:tcW w:w="1701" w:type="dxa"/>
            <w:gridSpan w:val="2"/>
          </w:tcPr>
          <w:p w14:paraId="5E1720D9" w14:textId="77777777" w:rsidR="007147CD" w:rsidRPr="00A63B94" w:rsidRDefault="007147CD" w:rsidP="006A60FD">
            <w:pPr>
              <w:autoSpaceDN w:val="0"/>
              <w:spacing w:line="256" w:lineRule="auto"/>
              <w:textAlignment w:val="baseline"/>
            </w:pPr>
            <w:r>
              <w:t>210</w:t>
            </w:r>
          </w:p>
        </w:tc>
        <w:tc>
          <w:tcPr>
            <w:tcW w:w="1560" w:type="dxa"/>
          </w:tcPr>
          <w:p w14:paraId="38540245" w14:textId="77777777" w:rsidR="007147CD" w:rsidRPr="00A63B94" w:rsidRDefault="007147CD" w:rsidP="006A60FD">
            <w:pPr>
              <w:autoSpaceDN w:val="0"/>
              <w:spacing w:line="256" w:lineRule="auto"/>
              <w:textAlignment w:val="baseline"/>
            </w:pPr>
            <w:r>
              <w:t>105</w:t>
            </w:r>
          </w:p>
        </w:tc>
      </w:tr>
      <w:tr w:rsidR="00190563" w:rsidRPr="00A63B94" w14:paraId="0E5CCD66" w14:textId="77777777" w:rsidTr="003856E1">
        <w:tc>
          <w:tcPr>
            <w:tcW w:w="696" w:type="dxa"/>
          </w:tcPr>
          <w:p w14:paraId="2A3711FE" w14:textId="7F4B42DE" w:rsidR="00190563" w:rsidRDefault="00190563" w:rsidP="006A60FD">
            <w:pPr>
              <w:autoSpaceDN w:val="0"/>
              <w:spacing w:line="256" w:lineRule="auto"/>
              <w:textAlignment w:val="baseline"/>
            </w:pPr>
            <w:r>
              <w:t>3.3</w:t>
            </w:r>
          </w:p>
        </w:tc>
        <w:tc>
          <w:tcPr>
            <w:tcW w:w="5536" w:type="dxa"/>
          </w:tcPr>
          <w:p w14:paraId="1DBA07AE" w14:textId="29B2D741" w:rsidR="00190563" w:rsidRPr="00A63B94" w:rsidRDefault="00A97ED3" w:rsidP="006A60FD">
            <w:pPr>
              <w:autoSpaceDN w:val="0"/>
              <w:spacing w:line="256" w:lineRule="auto"/>
              <w:textAlignment w:val="baseline"/>
            </w:pPr>
            <w:r w:rsidRPr="00A63B94">
              <w:t>Rule</w:t>
            </w:r>
            <w:r>
              <w:t>tės</w:t>
            </w:r>
            <w:r w:rsidRPr="00A63B94">
              <w:t xml:space="preserve"> iki </w:t>
            </w:r>
            <w:r>
              <w:t>5</w:t>
            </w:r>
            <w:r w:rsidRPr="00A63B94">
              <w:t>0 m.</w:t>
            </w:r>
          </w:p>
        </w:tc>
        <w:tc>
          <w:tcPr>
            <w:tcW w:w="1701" w:type="dxa"/>
            <w:gridSpan w:val="2"/>
          </w:tcPr>
          <w:p w14:paraId="04C55FDA" w14:textId="77B4EC4C" w:rsidR="00190563" w:rsidRDefault="00A97ED3" w:rsidP="006A60FD">
            <w:pPr>
              <w:autoSpaceDN w:val="0"/>
              <w:spacing w:line="256" w:lineRule="auto"/>
              <w:textAlignment w:val="baseline"/>
            </w:pPr>
            <w:r>
              <w:t>200</w:t>
            </w:r>
          </w:p>
        </w:tc>
        <w:tc>
          <w:tcPr>
            <w:tcW w:w="1560" w:type="dxa"/>
          </w:tcPr>
          <w:p w14:paraId="22FAE62B" w14:textId="25724C15" w:rsidR="00190563" w:rsidRDefault="00DD78D7" w:rsidP="006A60FD">
            <w:pPr>
              <w:autoSpaceDN w:val="0"/>
              <w:spacing w:line="256" w:lineRule="auto"/>
              <w:textAlignment w:val="baseline"/>
            </w:pPr>
            <w:r>
              <w:t>100</w:t>
            </w:r>
          </w:p>
        </w:tc>
      </w:tr>
      <w:tr w:rsidR="007147CD" w:rsidRPr="00A63B94" w14:paraId="7206CED4" w14:textId="77777777" w:rsidTr="0073226F">
        <w:trPr>
          <w:trHeight w:val="156"/>
        </w:trPr>
        <w:tc>
          <w:tcPr>
            <w:tcW w:w="696" w:type="dxa"/>
          </w:tcPr>
          <w:p w14:paraId="1E5458AD" w14:textId="77777777" w:rsidR="007147CD" w:rsidRPr="00A63B94" w:rsidRDefault="007147CD" w:rsidP="006A60FD">
            <w:pPr>
              <w:autoSpaceDN w:val="0"/>
              <w:spacing w:line="256" w:lineRule="auto"/>
              <w:textAlignment w:val="baseline"/>
              <w:rPr>
                <w:b/>
                <w:bCs/>
              </w:rPr>
            </w:pPr>
            <w:r w:rsidRPr="00A63B94">
              <w:rPr>
                <w:b/>
                <w:bCs/>
              </w:rPr>
              <w:t>4.</w:t>
            </w:r>
          </w:p>
        </w:tc>
        <w:tc>
          <w:tcPr>
            <w:tcW w:w="8797" w:type="dxa"/>
            <w:gridSpan w:val="4"/>
          </w:tcPr>
          <w:p w14:paraId="24DA9EB2" w14:textId="77777777" w:rsidR="007147CD" w:rsidRPr="00A63B94" w:rsidRDefault="007147CD" w:rsidP="006A60FD">
            <w:pPr>
              <w:spacing w:after="200"/>
            </w:pPr>
            <w:r w:rsidRPr="00A63B94">
              <w:rPr>
                <w:b/>
                <w:bCs/>
                <w:i/>
                <w:iCs/>
                <w:color w:val="000000"/>
              </w:rPr>
              <w:t>Liniu</w:t>
            </w:r>
            <w:r>
              <w:rPr>
                <w:b/>
                <w:bCs/>
                <w:i/>
                <w:iCs/>
                <w:color w:val="000000"/>
              </w:rPr>
              <w:t>otės</w:t>
            </w:r>
          </w:p>
        </w:tc>
      </w:tr>
      <w:tr w:rsidR="0073226F" w:rsidRPr="00A63B94" w14:paraId="0C8AC5E4" w14:textId="77777777" w:rsidTr="003856E1">
        <w:tc>
          <w:tcPr>
            <w:tcW w:w="696" w:type="dxa"/>
          </w:tcPr>
          <w:p w14:paraId="0A3995C0" w14:textId="77777777" w:rsidR="007147CD" w:rsidRPr="00A63B94" w:rsidRDefault="007147CD" w:rsidP="006A60FD">
            <w:pPr>
              <w:autoSpaceDN w:val="0"/>
              <w:spacing w:line="256" w:lineRule="auto"/>
              <w:textAlignment w:val="baseline"/>
            </w:pPr>
            <w:r w:rsidRPr="00A63B94">
              <w:t>4.1</w:t>
            </w:r>
          </w:p>
        </w:tc>
        <w:tc>
          <w:tcPr>
            <w:tcW w:w="5536" w:type="dxa"/>
          </w:tcPr>
          <w:p w14:paraId="5E32AE9B" w14:textId="65254F0E" w:rsidR="007147CD" w:rsidRPr="00A63B94" w:rsidRDefault="007147CD" w:rsidP="006A60FD">
            <w:pPr>
              <w:autoSpaceDN w:val="0"/>
              <w:spacing w:line="256" w:lineRule="auto"/>
              <w:textAlignment w:val="baseline"/>
            </w:pPr>
            <w:r w:rsidRPr="00A63B94">
              <w:t>Liniuo</w:t>
            </w:r>
            <w:r>
              <w:t xml:space="preserve">tė  </w:t>
            </w:r>
            <w:r w:rsidRPr="00A63B94">
              <w:t>iki 1 m</w:t>
            </w:r>
            <w:r w:rsidR="00D2698C">
              <w:t>.</w:t>
            </w:r>
          </w:p>
        </w:tc>
        <w:tc>
          <w:tcPr>
            <w:tcW w:w="1701" w:type="dxa"/>
            <w:gridSpan w:val="2"/>
          </w:tcPr>
          <w:p w14:paraId="59615190" w14:textId="77777777" w:rsidR="007147CD" w:rsidRPr="00A63B94" w:rsidRDefault="007147CD" w:rsidP="006A60FD">
            <w:pPr>
              <w:autoSpaceDN w:val="0"/>
              <w:spacing w:line="256" w:lineRule="auto"/>
              <w:textAlignment w:val="baseline"/>
            </w:pPr>
            <w:r>
              <w:t>20</w:t>
            </w:r>
          </w:p>
        </w:tc>
        <w:tc>
          <w:tcPr>
            <w:tcW w:w="1560" w:type="dxa"/>
          </w:tcPr>
          <w:p w14:paraId="0582F8AD" w14:textId="77777777" w:rsidR="007147CD" w:rsidRPr="00A63B94" w:rsidRDefault="007147CD" w:rsidP="006A60FD">
            <w:pPr>
              <w:autoSpaceDN w:val="0"/>
              <w:spacing w:line="256" w:lineRule="auto"/>
              <w:textAlignment w:val="baseline"/>
            </w:pPr>
            <w:r>
              <w:t>10</w:t>
            </w:r>
          </w:p>
        </w:tc>
      </w:tr>
      <w:tr w:rsidR="0073226F" w:rsidRPr="00A63B94" w14:paraId="64DCDBE9" w14:textId="77777777" w:rsidTr="003856E1">
        <w:tc>
          <w:tcPr>
            <w:tcW w:w="696" w:type="dxa"/>
          </w:tcPr>
          <w:p w14:paraId="42D6626B" w14:textId="77777777" w:rsidR="007147CD" w:rsidRPr="00A63B94" w:rsidRDefault="007147CD" w:rsidP="006A60FD">
            <w:pPr>
              <w:autoSpaceDN w:val="0"/>
              <w:spacing w:line="256" w:lineRule="auto"/>
              <w:textAlignment w:val="baseline"/>
            </w:pPr>
            <w:r>
              <w:t>4.2</w:t>
            </w:r>
          </w:p>
        </w:tc>
        <w:tc>
          <w:tcPr>
            <w:tcW w:w="5536" w:type="dxa"/>
          </w:tcPr>
          <w:p w14:paraId="358A6B41" w14:textId="77777777" w:rsidR="007147CD" w:rsidRPr="00A63B94" w:rsidRDefault="007147CD" w:rsidP="006A60FD">
            <w:pPr>
              <w:autoSpaceDN w:val="0"/>
              <w:spacing w:line="256" w:lineRule="auto"/>
              <w:textAlignment w:val="baseline"/>
            </w:pPr>
            <w:r w:rsidRPr="00A63B94">
              <w:t>Liniuo</w:t>
            </w:r>
            <w:r>
              <w:t>tė</w:t>
            </w:r>
            <w:r w:rsidRPr="00A63B94">
              <w:t xml:space="preserve"> iki 1 m. </w:t>
            </w:r>
            <w:r>
              <w:t>kalibravimas</w:t>
            </w:r>
          </w:p>
        </w:tc>
        <w:tc>
          <w:tcPr>
            <w:tcW w:w="1701" w:type="dxa"/>
            <w:gridSpan w:val="2"/>
          </w:tcPr>
          <w:p w14:paraId="1A4161ED" w14:textId="77777777" w:rsidR="007147CD" w:rsidRPr="00A63B94" w:rsidRDefault="007147CD" w:rsidP="006A60FD">
            <w:pPr>
              <w:autoSpaceDN w:val="0"/>
              <w:spacing w:line="256" w:lineRule="auto"/>
              <w:textAlignment w:val="baseline"/>
            </w:pPr>
            <w:r>
              <w:t>20</w:t>
            </w:r>
          </w:p>
        </w:tc>
        <w:tc>
          <w:tcPr>
            <w:tcW w:w="1560" w:type="dxa"/>
          </w:tcPr>
          <w:p w14:paraId="5956753F" w14:textId="77777777" w:rsidR="007147CD" w:rsidRPr="00A63B94" w:rsidRDefault="007147CD" w:rsidP="006A60FD">
            <w:pPr>
              <w:autoSpaceDN w:val="0"/>
              <w:spacing w:line="256" w:lineRule="auto"/>
              <w:textAlignment w:val="baseline"/>
            </w:pPr>
            <w:r>
              <w:t>10</w:t>
            </w:r>
          </w:p>
        </w:tc>
      </w:tr>
      <w:tr w:rsidR="007147CD" w:rsidRPr="00A63B94" w14:paraId="38583208" w14:textId="77777777" w:rsidTr="0073226F">
        <w:tc>
          <w:tcPr>
            <w:tcW w:w="696" w:type="dxa"/>
          </w:tcPr>
          <w:p w14:paraId="07ED5450" w14:textId="77777777" w:rsidR="007147CD" w:rsidRPr="00A63B94" w:rsidRDefault="007147CD" w:rsidP="006A60FD">
            <w:pPr>
              <w:autoSpaceDN w:val="0"/>
              <w:spacing w:line="256" w:lineRule="auto"/>
              <w:textAlignment w:val="baseline"/>
              <w:rPr>
                <w:b/>
                <w:bCs/>
              </w:rPr>
            </w:pPr>
            <w:r w:rsidRPr="00A63B94">
              <w:rPr>
                <w:b/>
                <w:bCs/>
              </w:rPr>
              <w:t>5.</w:t>
            </w:r>
          </w:p>
        </w:tc>
        <w:tc>
          <w:tcPr>
            <w:tcW w:w="8797" w:type="dxa"/>
            <w:gridSpan w:val="4"/>
            <w:tcBorders>
              <w:bottom w:val="nil"/>
            </w:tcBorders>
          </w:tcPr>
          <w:p w14:paraId="36C82C4C" w14:textId="77777777" w:rsidR="007147CD" w:rsidRPr="00A63B94" w:rsidRDefault="007147CD" w:rsidP="006A60FD">
            <w:pPr>
              <w:spacing w:after="200" w:line="276" w:lineRule="auto"/>
            </w:pPr>
            <w:r w:rsidRPr="00A63B94">
              <w:rPr>
                <w:b/>
                <w:bCs/>
                <w:i/>
                <w:iCs/>
                <w:color w:val="000000"/>
              </w:rPr>
              <w:t>Niveliacijai skirtų teleskopinių matuokli</w:t>
            </w:r>
            <w:r>
              <w:rPr>
                <w:b/>
                <w:bCs/>
                <w:i/>
                <w:iCs/>
                <w:color w:val="000000"/>
              </w:rPr>
              <w:t>ai</w:t>
            </w:r>
            <w:r w:rsidRPr="00A63B94">
              <w:rPr>
                <w:b/>
                <w:bCs/>
                <w:i/>
                <w:iCs/>
                <w:color w:val="000000"/>
              </w:rPr>
              <w:t xml:space="preserve"> (liniuo</w:t>
            </w:r>
            <w:r>
              <w:rPr>
                <w:b/>
                <w:bCs/>
                <w:i/>
                <w:iCs/>
                <w:color w:val="000000"/>
              </w:rPr>
              <w:t>tės</w:t>
            </w:r>
            <w:r w:rsidRPr="00A63B94">
              <w:rPr>
                <w:b/>
                <w:bCs/>
                <w:i/>
                <w:iCs/>
                <w:color w:val="000000"/>
              </w:rPr>
              <w:t xml:space="preserve">) </w:t>
            </w:r>
          </w:p>
        </w:tc>
      </w:tr>
      <w:tr w:rsidR="0073226F" w:rsidRPr="00A63B94" w14:paraId="10D7B8BC" w14:textId="77777777" w:rsidTr="003856E1">
        <w:tc>
          <w:tcPr>
            <w:tcW w:w="696" w:type="dxa"/>
          </w:tcPr>
          <w:p w14:paraId="2A842F41" w14:textId="77777777" w:rsidR="007147CD" w:rsidRPr="00A63B94" w:rsidRDefault="007147CD" w:rsidP="006A60FD">
            <w:pPr>
              <w:autoSpaceDN w:val="0"/>
              <w:spacing w:line="256" w:lineRule="auto"/>
              <w:textAlignment w:val="baseline"/>
            </w:pPr>
            <w:r w:rsidRPr="00A63B94">
              <w:t>5.1</w:t>
            </w:r>
          </w:p>
        </w:tc>
        <w:tc>
          <w:tcPr>
            <w:tcW w:w="5536" w:type="dxa"/>
          </w:tcPr>
          <w:p w14:paraId="2C159BFE" w14:textId="5D464B56" w:rsidR="007147CD" w:rsidRPr="00A63B94" w:rsidRDefault="007147CD" w:rsidP="006A60FD">
            <w:pPr>
              <w:autoSpaceDN w:val="0"/>
              <w:spacing w:line="256" w:lineRule="auto"/>
              <w:textAlignment w:val="baseline"/>
            </w:pPr>
            <w:r w:rsidRPr="00A63B94">
              <w:t>Niveliacijai skirt</w:t>
            </w:r>
            <w:r>
              <w:t>as</w:t>
            </w:r>
            <w:r w:rsidRPr="00A63B94">
              <w:t xml:space="preserve"> teleskopini</w:t>
            </w:r>
            <w:r>
              <w:t>s</w:t>
            </w:r>
            <w:r w:rsidRPr="00A63B94">
              <w:t xml:space="preserve"> matuokli</w:t>
            </w:r>
            <w:r>
              <w:t>s</w:t>
            </w:r>
            <w:r w:rsidRPr="00A63B94">
              <w:t xml:space="preserve"> (liniuo</w:t>
            </w:r>
            <w:r>
              <w:t>tė</w:t>
            </w:r>
            <w:r w:rsidRPr="00A63B94">
              <w:t>) iki 4 m</w:t>
            </w:r>
            <w:r w:rsidR="00D2698C">
              <w:t>.</w:t>
            </w:r>
            <w:r w:rsidRPr="00A63B94">
              <w:t xml:space="preserve"> </w:t>
            </w:r>
          </w:p>
        </w:tc>
        <w:tc>
          <w:tcPr>
            <w:tcW w:w="1701" w:type="dxa"/>
            <w:gridSpan w:val="2"/>
          </w:tcPr>
          <w:p w14:paraId="540E2EC5" w14:textId="77777777" w:rsidR="007147CD" w:rsidRPr="00A63B94" w:rsidRDefault="007147CD" w:rsidP="006A60FD">
            <w:pPr>
              <w:autoSpaceDN w:val="0"/>
              <w:spacing w:line="256" w:lineRule="auto"/>
              <w:textAlignment w:val="baseline"/>
            </w:pPr>
            <w:r>
              <w:t>4</w:t>
            </w:r>
          </w:p>
        </w:tc>
        <w:tc>
          <w:tcPr>
            <w:tcW w:w="1560" w:type="dxa"/>
          </w:tcPr>
          <w:p w14:paraId="3F25310E" w14:textId="77777777" w:rsidR="007147CD" w:rsidRPr="00A63B94" w:rsidRDefault="007147CD" w:rsidP="006A60FD">
            <w:pPr>
              <w:autoSpaceDN w:val="0"/>
              <w:spacing w:line="256" w:lineRule="auto"/>
              <w:textAlignment w:val="baseline"/>
            </w:pPr>
            <w:r>
              <w:t>2</w:t>
            </w:r>
          </w:p>
        </w:tc>
      </w:tr>
      <w:tr w:rsidR="0073226F" w:rsidRPr="00A63B94" w14:paraId="5FC79865" w14:textId="77777777" w:rsidTr="003856E1">
        <w:tc>
          <w:tcPr>
            <w:tcW w:w="696" w:type="dxa"/>
          </w:tcPr>
          <w:p w14:paraId="3ED6C52F" w14:textId="77777777" w:rsidR="007147CD" w:rsidRPr="00A63B94" w:rsidRDefault="007147CD" w:rsidP="006A60FD">
            <w:pPr>
              <w:autoSpaceDN w:val="0"/>
              <w:spacing w:line="256" w:lineRule="auto"/>
              <w:textAlignment w:val="baseline"/>
            </w:pPr>
            <w:r w:rsidRPr="00A63B94">
              <w:t>5.2</w:t>
            </w:r>
          </w:p>
        </w:tc>
        <w:tc>
          <w:tcPr>
            <w:tcW w:w="5536" w:type="dxa"/>
          </w:tcPr>
          <w:p w14:paraId="50578174" w14:textId="749FE0CC" w:rsidR="007147CD" w:rsidRPr="00A63B94" w:rsidRDefault="007147CD" w:rsidP="006A60FD">
            <w:pPr>
              <w:autoSpaceDN w:val="0"/>
              <w:spacing w:line="256" w:lineRule="auto"/>
              <w:textAlignment w:val="baseline"/>
            </w:pPr>
            <w:r w:rsidRPr="00A63B94">
              <w:t>Niveliacijai skirt</w:t>
            </w:r>
            <w:r>
              <w:t>as</w:t>
            </w:r>
            <w:r w:rsidRPr="00A63B94">
              <w:t xml:space="preserve"> teleskopini</w:t>
            </w:r>
            <w:r>
              <w:t>s</w:t>
            </w:r>
            <w:r w:rsidRPr="00A63B94">
              <w:t xml:space="preserve"> matuokli</w:t>
            </w:r>
            <w:r>
              <w:t>s</w:t>
            </w:r>
            <w:r w:rsidRPr="00A63B94">
              <w:t xml:space="preserve"> (liniuo</w:t>
            </w:r>
            <w:r>
              <w:t>tė</w:t>
            </w:r>
            <w:r w:rsidRPr="00A63B94">
              <w:t xml:space="preserve">) iki </w:t>
            </w:r>
            <w:r>
              <w:t>5</w:t>
            </w:r>
            <w:r w:rsidRPr="00A63B94">
              <w:t xml:space="preserve"> m</w:t>
            </w:r>
            <w:r w:rsidR="00D2698C">
              <w:t>.</w:t>
            </w:r>
          </w:p>
        </w:tc>
        <w:tc>
          <w:tcPr>
            <w:tcW w:w="1701" w:type="dxa"/>
            <w:gridSpan w:val="2"/>
          </w:tcPr>
          <w:p w14:paraId="480E0FC3" w14:textId="77777777" w:rsidR="007147CD" w:rsidRPr="00A63B94" w:rsidRDefault="007147CD" w:rsidP="006A60FD">
            <w:pPr>
              <w:autoSpaceDN w:val="0"/>
              <w:spacing w:line="256" w:lineRule="auto"/>
              <w:textAlignment w:val="baseline"/>
            </w:pPr>
            <w:r>
              <w:t>4</w:t>
            </w:r>
          </w:p>
        </w:tc>
        <w:tc>
          <w:tcPr>
            <w:tcW w:w="1560" w:type="dxa"/>
          </w:tcPr>
          <w:p w14:paraId="5E7F96C3" w14:textId="77777777" w:rsidR="007147CD" w:rsidRPr="00A63B94" w:rsidRDefault="007147CD" w:rsidP="006A60FD">
            <w:pPr>
              <w:autoSpaceDN w:val="0"/>
              <w:spacing w:line="256" w:lineRule="auto"/>
              <w:textAlignment w:val="baseline"/>
            </w:pPr>
            <w:r>
              <w:t>2</w:t>
            </w:r>
          </w:p>
        </w:tc>
      </w:tr>
      <w:tr w:rsidR="00871729" w:rsidRPr="00890F10" w14:paraId="04EE15C3" w14:textId="77777777" w:rsidTr="003856E1">
        <w:tc>
          <w:tcPr>
            <w:tcW w:w="696" w:type="dxa"/>
          </w:tcPr>
          <w:p w14:paraId="072E4791" w14:textId="77777777" w:rsidR="007147CD" w:rsidRPr="00890F10" w:rsidRDefault="007147CD" w:rsidP="006A60FD">
            <w:pPr>
              <w:autoSpaceDN w:val="0"/>
              <w:spacing w:line="256" w:lineRule="auto"/>
              <w:textAlignment w:val="baseline"/>
              <w:rPr>
                <w:b/>
                <w:bCs/>
                <w:i/>
                <w:iCs/>
              </w:rPr>
            </w:pPr>
            <w:r w:rsidRPr="00890F10">
              <w:rPr>
                <w:b/>
                <w:bCs/>
                <w:i/>
                <w:iCs/>
              </w:rPr>
              <w:t>6.</w:t>
            </w:r>
          </w:p>
        </w:tc>
        <w:tc>
          <w:tcPr>
            <w:tcW w:w="7237" w:type="dxa"/>
            <w:gridSpan w:val="3"/>
          </w:tcPr>
          <w:p w14:paraId="157C363B" w14:textId="77777777" w:rsidR="007147CD" w:rsidRPr="00890F10" w:rsidRDefault="007147CD" w:rsidP="006A60FD">
            <w:pPr>
              <w:autoSpaceDN w:val="0"/>
              <w:spacing w:line="256" w:lineRule="auto"/>
              <w:textAlignment w:val="baseline"/>
              <w:rPr>
                <w:b/>
                <w:bCs/>
                <w:i/>
                <w:iCs/>
              </w:rPr>
            </w:pPr>
            <w:r w:rsidRPr="00890F10">
              <w:rPr>
                <w:b/>
                <w:bCs/>
                <w:i/>
                <w:iCs/>
                <w:color w:val="000000"/>
              </w:rPr>
              <w:t>Lazeriniai tolimačiai</w:t>
            </w:r>
          </w:p>
        </w:tc>
        <w:tc>
          <w:tcPr>
            <w:tcW w:w="1560" w:type="dxa"/>
          </w:tcPr>
          <w:p w14:paraId="593943E2" w14:textId="77777777" w:rsidR="007147CD" w:rsidRPr="00890F10" w:rsidRDefault="007147CD" w:rsidP="006A60FD">
            <w:pPr>
              <w:autoSpaceDN w:val="0"/>
              <w:spacing w:line="256" w:lineRule="auto"/>
              <w:textAlignment w:val="baseline"/>
              <w:rPr>
                <w:b/>
                <w:bCs/>
                <w:i/>
                <w:iCs/>
              </w:rPr>
            </w:pPr>
          </w:p>
        </w:tc>
      </w:tr>
      <w:tr w:rsidR="0073226F" w:rsidRPr="00A63B94" w14:paraId="55E08E9A" w14:textId="77777777" w:rsidTr="003856E1">
        <w:tc>
          <w:tcPr>
            <w:tcW w:w="696" w:type="dxa"/>
          </w:tcPr>
          <w:p w14:paraId="3CC59974" w14:textId="77777777" w:rsidR="007147CD" w:rsidRPr="00A63B94" w:rsidRDefault="007147CD" w:rsidP="006A60FD">
            <w:pPr>
              <w:autoSpaceDN w:val="0"/>
              <w:spacing w:line="256" w:lineRule="auto"/>
              <w:textAlignment w:val="baseline"/>
            </w:pPr>
            <w:r w:rsidRPr="00A63B94">
              <w:t>6.1</w:t>
            </w:r>
          </w:p>
        </w:tc>
        <w:tc>
          <w:tcPr>
            <w:tcW w:w="5536" w:type="dxa"/>
          </w:tcPr>
          <w:p w14:paraId="039CD927" w14:textId="535DBBC9" w:rsidR="007147CD" w:rsidRPr="00A63B94" w:rsidRDefault="007147CD" w:rsidP="006A60FD">
            <w:pPr>
              <w:autoSpaceDN w:val="0"/>
              <w:spacing w:line="256" w:lineRule="auto"/>
              <w:textAlignment w:val="baseline"/>
            </w:pPr>
            <w:r w:rsidRPr="00A63B94">
              <w:t>Atstumo matavimui skirt</w:t>
            </w:r>
            <w:r>
              <w:t>as</w:t>
            </w:r>
            <w:r w:rsidRPr="00A63B94">
              <w:t xml:space="preserve"> lazerini</w:t>
            </w:r>
            <w:r>
              <w:t>s</w:t>
            </w:r>
            <w:r w:rsidRPr="00A63B94">
              <w:t xml:space="preserve"> tolima</w:t>
            </w:r>
            <w:r>
              <w:t>tis iki 50 m</w:t>
            </w:r>
            <w:r w:rsidR="0033545F">
              <w:t>.</w:t>
            </w:r>
            <w:r>
              <w:t xml:space="preserve"> </w:t>
            </w:r>
          </w:p>
        </w:tc>
        <w:tc>
          <w:tcPr>
            <w:tcW w:w="1701" w:type="dxa"/>
            <w:gridSpan w:val="2"/>
          </w:tcPr>
          <w:p w14:paraId="334350C3" w14:textId="77777777" w:rsidR="007147CD" w:rsidRPr="00A63B94" w:rsidRDefault="007147CD" w:rsidP="006A60FD">
            <w:pPr>
              <w:autoSpaceDN w:val="0"/>
              <w:spacing w:line="256" w:lineRule="auto"/>
              <w:textAlignment w:val="baseline"/>
            </w:pPr>
            <w:r>
              <w:t>72</w:t>
            </w:r>
          </w:p>
        </w:tc>
        <w:tc>
          <w:tcPr>
            <w:tcW w:w="1560" w:type="dxa"/>
          </w:tcPr>
          <w:p w14:paraId="387E0708" w14:textId="77777777" w:rsidR="007147CD" w:rsidRPr="00A63B94" w:rsidRDefault="007147CD" w:rsidP="006A60FD">
            <w:pPr>
              <w:autoSpaceDN w:val="0"/>
              <w:spacing w:line="256" w:lineRule="auto"/>
              <w:textAlignment w:val="baseline"/>
            </w:pPr>
            <w:r>
              <w:t>36</w:t>
            </w:r>
          </w:p>
        </w:tc>
      </w:tr>
      <w:tr w:rsidR="007147CD" w:rsidRPr="00890F10" w14:paraId="6E2C3197" w14:textId="77777777" w:rsidTr="0073226F">
        <w:tc>
          <w:tcPr>
            <w:tcW w:w="696" w:type="dxa"/>
          </w:tcPr>
          <w:p w14:paraId="22CB9BD7" w14:textId="77777777" w:rsidR="007147CD" w:rsidRPr="00890F10" w:rsidRDefault="007147CD" w:rsidP="006A60FD">
            <w:pPr>
              <w:autoSpaceDN w:val="0"/>
              <w:spacing w:line="256" w:lineRule="auto"/>
              <w:textAlignment w:val="baseline"/>
              <w:rPr>
                <w:b/>
                <w:bCs/>
                <w:i/>
                <w:iCs/>
              </w:rPr>
            </w:pPr>
            <w:r w:rsidRPr="00890F10">
              <w:rPr>
                <w:b/>
                <w:bCs/>
                <w:i/>
                <w:iCs/>
              </w:rPr>
              <w:t>7.</w:t>
            </w:r>
          </w:p>
        </w:tc>
        <w:tc>
          <w:tcPr>
            <w:tcW w:w="8797" w:type="dxa"/>
            <w:gridSpan w:val="4"/>
          </w:tcPr>
          <w:p w14:paraId="78263E2D" w14:textId="77777777" w:rsidR="007147CD" w:rsidRPr="00890F10" w:rsidRDefault="007147CD" w:rsidP="006A60FD">
            <w:pPr>
              <w:rPr>
                <w:b/>
                <w:bCs/>
                <w:i/>
                <w:iCs/>
              </w:rPr>
            </w:pPr>
            <w:r w:rsidRPr="00890F10">
              <w:rPr>
                <w:b/>
                <w:bCs/>
                <w:i/>
                <w:iCs/>
                <w:color w:val="000000"/>
              </w:rPr>
              <w:t>Alkotesteriai</w:t>
            </w:r>
          </w:p>
        </w:tc>
      </w:tr>
      <w:tr w:rsidR="0073226F" w:rsidRPr="00A63B94" w14:paraId="470896E4" w14:textId="77777777" w:rsidTr="003856E1">
        <w:tc>
          <w:tcPr>
            <w:tcW w:w="696" w:type="dxa"/>
          </w:tcPr>
          <w:p w14:paraId="307767C4" w14:textId="77777777" w:rsidR="007147CD" w:rsidRPr="00A63B94" w:rsidRDefault="007147CD" w:rsidP="006A60FD">
            <w:pPr>
              <w:autoSpaceDN w:val="0"/>
              <w:spacing w:line="256" w:lineRule="auto"/>
              <w:textAlignment w:val="baseline"/>
            </w:pPr>
            <w:r w:rsidRPr="00A63B94">
              <w:t>7.1</w:t>
            </w:r>
          </w:p>
        </w:tc>
        <w:tc>
          <w:tcPr>
            <w:tcW w:w="5536" w:type="dxa"/>
          </w:tcPr>
          <w:p w14:paraId="6FD4920F" w14:textId="77777777" w:rsidR="007147CD" w:rsidRPr="00A63B94" w:rsidRDefault="007147CD" w:rsidP="006A60FD">
            <w:pPr>
              <w:autoSpaceDN w:val="0"/>
              <w:spacing w:line="256" w:lineRule="auto"/>
              <w:textAlignment w:val="baseline"/>
            </w:pPr>
            <w:r w:rsidRPr="00A63B94">
              <w:t>Alkotesteri</w:t>
            </w:r>
            <w:r>
              <w:t>s</w:t>
            </w:r>
            <w:r w:rsidRPr="00A63B94">
              <w:t>, veikian</w:t>
            </w:r>
            <w:r>
              <w:t>tis</w:t>
            </w:r>
            <w:r w:rsidRPr="00A63B94">
              <w:t xml:space="preserve"> elektrocheminiu principu </w:t>
            </w:r>
          </w:p>
        </w:tc>
        <w:tc>
          <w:tcPr>
            <w:tcW w:w="1701" w:type="dxa"/>
            <w:gridSpan w:val="2"/>
          </w:tcPr>
          <w:p w14:paraId="48F42AB5" w14:textId="77777777" w:rsidR="007147CD" w:rsidRPr="00A63B94" w:rsidRDefault="007147CD" w:rsidP="006A60FD">
            <w:pPr>
              <w:autoSpaceDN w:val="0"/>
              <w:spacing w:line="256" w:lineRule="auto"/>
              <w:textAlignment w:val="baseline"/>
            </w:pPr>
            <w:r>
              <w:t>180</w:t>
            </w:r>
          </w:p>
        </w:tc>
        <w:tc>
          <w:tcPr>
            <w:tcW w:w="1560" w:type="dxa"/>
          </w:tcPr>
          <w:p w14:paraId="5A1732E6" w14:textId="77777777" w:rsidR="007147CD" w:rsidRPr="00A63B94" w:rsidRDefault="007147CD" w:rsidP="006A60FD">
            <w:pPr>
              <w:autoSpaceDN w:val="0"/>
              <w:spacing w:line="256" w:lineRule="auto"/>
              <w:textAlignment w:val="baseline"/>
            </w:pPr>
            <w:r>
              <w:t>30</w:t>
            </w:r>
          </w:p>
        </w:tc>
      </w:tr>
      <w:tr w:rsidR="007147CD" w:rsidRPr="00890F10" w14:paraId="046486FE" w14:textId="77777777" w:rsidTr="0073226F">
        <w:tc>
          <w:tcPr>
            <w:tcW w:w="696" w:type="dxa"/>
          </w:tcPr>
          <w:p w14:paraId="2F9193E7" w14:textId="77777777" w:rsidR="007147CD" w:rsidRPr="00890F10" w:rsidRDefault="007147CD" w:rsidP="006A60FD">
            <w:pPr>
              <w:autoSpaceDN w:val="0"/>
              <w:spacing w:line="256" w:lineRule="auto"/>
              <w:textAlignment w:val="baseline"/>
              <w:rPr>
                <w:b/>
                <w:bCs/>
                <w:i/>
                <w:iCs/>
              </w:rPr>
            </w:pPr>
            <w:r w:rsidRPr="00890F10">
              <w:rPr>
                <w:b/>
                <w:bCs/>
                <w:i/>
                <w:iCs/>
              </w:rPr>
              <w:t>8.</w:t>
            </w:r>
          </w:p>
        </w:tc>
        <w:tc>
          <w:tcPr>
            <w:tcW w:w="8797" w:type="dxa"/>
            <w:gridSpan w:val="4"/>
          </w:tcPr>
          <w:p w14:paraId="7EE3CE0B" w14:textId="77777777" w:rsidR="007147CD" w:rsidRPr="00890F10" w:rsidRDefault="007147CD" w:rsidP="006A60FD">
            <w:pPr>
              <w:autoSpaceDN w:val="0"/>
              <w:spacing w:line="256" w:lineRule="auto"/>
              <w:textAlignment w:val="baseline"/>
              <w:rPr>
                <w:b/>
                <w:bCs/>
                <w:i/>
                <w:iCs/>
              </w:rPr>
            </w:pPr>
            <w:r w:rsidRPr="00890F10">
              <w:rPr>
                <w:b/>
                <w:bCs/>
                <w:i/>
                <w:iCs/>
              </w:rPr>
              <w:t>Optiniai nivelyrai</w:t>
            </w:r>
          </w:p>
        </w:tc>
      </w:tr>
      <w:tr w:rsidR="0073226F" w:rsidRPr="00A63B94" w14:paraId="5768DE1D" w14:textId="77777777" w:rsidTr="003856E1">
        <w:tc>
          <w:tcPr>
            <w:tcW w:w="696" w:type="dxa"/>
          </w:tcPr>
          <w:p w14:paraId="1F9B6FA7" w14:textId="77777777" w:rsidR="007147CD" w:rsidRPr="00A63B94" w:rsidRDefault="007147CD" w:rsidP="006A60FD">
            <w:pPr>
              <w:autoSpaceDN w:val="0"/>
              <w:spacing w:line="256" w:lineRule="auto"/>
              <w:textAlignment w:val="baseline"/>
            </w:pPr>
            <w:r w:rsidRPr="00A63B94">
              <w:t>8.1</w:t>
            </w:r>
          </w:p>
        </w:tc>
        <w:tc>
          <w:tcPr>
            <w:tcW w:w="5536" w:type="dxa"/>
          </w:tcPr>
          <w:p w14:paraId="2917280B" w14:textId="77777777" w:rsidR="007147CD" w:rsidRPr="00A63B94" w:rsidRDefault="007147CD" w:rsidP="006A60FD">
            <w:pPr>
              <w:autoSpaceDN w:val="0"/>
              <w:spacing w:line="256" w:lineRule="auto"/>
              <w:textAlignment w:val="baseline"/>
            </w:pPr>
            <w:r w:rsidRPr="00A63B94">
              <w:t>Optini</w:t>
            </w:r>
            <w:r>
              <w:t>s</w:t>
            </w:r>
            <w:r w:rsidRPr="00A63B94">
              <w:t xml:space="preserve"> nivelyr</w:t>
            </w:r>
            <w:r>
              <w:t>as</w:t>
            </w:r>
          </w:p>
        </w:tc>
        <w:tc>
          <w:tcPr>
            <w:tcW w:w="1701" w:type="dxa"/>
            <w:gridSpan w:val="2"/>
          </w:tcPr>
          <w:p w14:paraId="786807AF" w14:textId="77777777" w:rsidR="007147CD" w:rsidRPr="00A63B94" w:rsidRDefault="007147CD" w:rsidP="006A60FD">
            <w:pPr>
              <w:autoSpaceDN w:val="0"/>
              <w:spacing w:line="256" w:lineRule="auto"/>
              <w:textAlignment w:val="baseline"/>
            </w:pPr>
            <w:r>
              <w:t>2</w:t>
            </w:r>
          </w:p>
        </w:tc>
        <w:tc>
          <w:tcPr>
            <w:tcW w:w="1560" w:type="dxa"/>
          </w:tcPr>
          <w:p w14:paraId="49FBAEAC" w14:textId="77777777" w:rsidR="007147CD" w:rsidRPr="00A63B94" w:rsidRDefault="007147CD" w:rsidP="006A60FD">
            <w:pPr>
              <w:autoSpaceDN w:val="0"/>
              <w:spacing w:line="256" w:lineRule="auto"/>
              <w:textAlignment w:val="baseline"/>
            </w:pPr>
            <w:r>
              <w:t>1</w:t>
            </w:r>
          </w:p>
        </w:tc>
      </w:tr>
      <w:tr w:rsidR="007147CD" w:rsidRPr="00890F10" w14:paraId="5413D862" w14:textId="77777777" w:rsidTr="0073226F">
        <w:tc>
          <w:tcPr>
            <w:tcW w:w="696" w:type="dxa"/>
          </w:tcPr>
          <w:p w14:paraId="6D1DF25F" w14:textId="77777777" w:rsidR="007147CD" w:rsidRPr="00890F10" w:rsidRDefault="007147CD" w:rsidP="006A60FD">
            <w:pPr>
              <w:autoSpaceDN w:val="0"/>
              <w:spacing w:line="256" w:lineRule="auto"/>
              <w:textAlignment w:val="baseline"/>
              <w:rPr>
                <w:b/>
                <w:bCs/>
                <w:i/>
                <w:iCs/>
              </w:rPr>
            </w:pPr>
            <w:r w:rsidRPr="00890F10">
              <w:rPr>
                <w:b/>
                <w:bCs/>
                <w:i/>
                <w:iCs/>
              </w:rPr>
              <w:t>9.</w:t>
            </w:r>
          </w:p>
        </w:tc>
        <w:tc>
          <w:tcPr>
            <w:tcW w:w="8797" w:type="dxa"/>
            <w:gridSpan w:val="4"/>
          </w:tcPr>
          <w:p w14:paraId="30E81FAC" w14:textId="77777777" w:rsidR="007147CD" w:rsidRPr="00890F10" w:rsidRDefault="007147CD" w:rsidP="006A60FD">
            <w:pPr>
              <w:spacing w:after="200" w:line="276" w:lineRule="auto"/>
              <w:rPr>
                <w:i/>
                <w:iCs/>
              </w:rPr>
            </w:pPr>
            <w:r w:rsidRPr="00890F10">
              <w:rPr>
                <w:b/>
                <w:bCs/>
                <w:i/>
                <w:iCs/>
              </w:rPr>
              <w:t>Elektroniniai tacheometrai</w:t>
            </w:r>
          </w:p>
        </w:tc>
      </w:tr>
      <w:tr w:rsidR="0073226F" w:rsidRPr="00A63B94" w14:paraId="19CE3482" w14:textId="77777777" w:rsidTr="003856E1">
        <w:tc>
          <w:tcPr>
            <w:tcW w:w="696" w:type="dxa"/>
          </w:tcPr>
          <w:p w14:paraId="18610BB5" w14:textId="77777777" w:rsidR="007147CD" w:rsidRPr="00A63B94" w:rsidRDefault="007147CD" w:rsidP="006A60FD">
            <w:pPr>
              <w:autoSpaceDN w:val="0"/>
              <w:spacing w:line="256" w:lineRule="auto"/>
              <w:textAlignment w:val="baseline"/>
            </w:pPr>
            <w:r w:rsidRPr="00A63B94">
              <w:t>9.1</w:t>
            </w:r>
          </w:p>
        </w:tc>
        <w:tc>
          <w:tcPr>
            <w:tcW w:w="5536" w:type="dxa"/>
          </w:tcPr>
          <w:p w14:paraId="5E0AEC01" w14:textId="059C5930" w:rsidR="007147CD" w:rsidRPr="00A63B94" w:rsidRDefault="007147CD" w:rsidP="006A60FD">
            <w:pPr>
              <w:autoSpaceDN w:val="0"/>
              <w:spacing w:line="256" w:lineRule="auto"/>
              <w:textAlignment w:val="baseline"/>
            </w:pPr>
            <w:r w:rsidRPr="00A63B94">
              <w:t>Elektronini</w:t>
            </w:r>
            <w:r>
              <w:t>s</w:t>
            </w:r>
            <w:r w:rsidRPr="00A63B94">
              <w:t xml:space="preserve"> tacheometr</w:t>
            </w:r>
            <w:r>
              <w:t>as</w:t>
            </w:r>
          </w:p>
        </w:tc>
        <w:tc>
          <w:tcPr>
            <w:tcW w:w="1701" w:type="dxa"/>
            <w:gridSpan w:val="2"/>
          </w:tcPr>
          <w:p w14:paraId="640CC69E" w14:textId="77777777" w:rsidR="007147CD" w:rsidRPr="00A63B94" w:rsidRDefault="007147CD" w:rsidP="006A60FD">
            <w:pPr>
              <w:autoSpaceDN w:val="0"/>
              <w:spacing w:line="256" w:lineRule="auto"/>
              <w:textAlignment w:val="baseline"/>
            </w:pPr>
            <w:r>
              <w:t>4</w:t>
            </w:r>
          </w:p>
        </w:tc>
        <w:tc>
          <w:tcPr>
            <w:tcW w:w="1560" w:type="dxa"/>
          </w:tcPr>
          <w:p w14:paraId="592C7696" w14:textId="77777777" w:rsidR="007147CD" w:rsidRPr="00A63B94" w:rsidRDefault="007147CD" w:rsidP="006A60FD">
            <w:pPr>
              <w:autoSpaceDN w:val="0"/>
              <w:spacing w:line="256" w:lineRule="auto"/>
              <w:textAlignment w:val="baseline"/>
            </w:pPr>
            <w:r>
              <w:t>2</w:t>
            </w:r>
          </w:p>
        </w:tc>
      </w:tr>
      <w:tr w:rsidR="007147CD" w:rsidRPr="00890F10" w14:paraId="463AB524" w14:textId="77777777" w:rsidTr="0073226F">
        <w:tc>
          <w:tcPr>
            <w:tcW w:w="696" w:type="dxa"/>
          </w:tcPr>
          <w:p w14:paraId="16C114CE" w14:textId="77777777" w:rsidR="007147CD" w:rsidRPr="00890F10" w:rsidRDefault="007147CD" w:rsidP="006A60FD">
            <w:pPr>
              <w:autoSpaceDN w:val="0"/>
              <w:spacing w:line="256" w:lineRule="auto"/>
              <w:textAlignment w:val="baseline"/>
              <w:rPr>
                <w:b/>
                <w:bCs/>
                <w:i/>
                <w:iCs/>
              </w:rPr>
            </w:pPr>
            <w:r w:rsidRPr="00890F10">
              <w:rPr>
                <w:b/>
                <w:bCs/>
                <w:i/>
                <w:iCs/>
              </w:rPr>
              <w:t>10.</w:t>
            </w:r>
          </w:p>
        </w:tc>
        <w:tc>
          <w:tcPr>
            <w:tcW w:w="8797" w:type="dxa"/>
            <w:gridSpan w:val="4"/>
          </w:tcPr>
          <w:p w14:paraId="0847D172" w14:textId="6DBF6537" w:rsidR="007147CD" w:rsidRPr="00890F10" w:rsidRDefault="007147CD" w:rsidP="006A60FD">
            <w:pPr>
              <w:spacing w:after="200" w:line="276" w:lineRule="auto"/>
              <w:rPr>
                <w:i/>
                <w:iCs/>
              </w:rPr>
            </w:pPr>
            <w:proofErr w:type="spellStart"/>
            <w:r w:rsidRPr="00890F10">
              <w:rPr>
                <w:b/>
                <w:bCs/>
                <w:i/>
                <w:iCs/>
              </w:rPr>
              <w:t>Žergl</w:t>
            </w:r>
            <w:r w:rsidR="00F63433">
              <w:rPr>
                <w:b/>
                <w:bCs/>
                <w:i/>
                <w:iCs/>
              </w:rPr>
              <w:t>ės</w:t>
            </w:r>
            <w:proofErr w:type="spellEnd"/>
            <w:r w:rsidRPr="00890F10">
              <w:rPr>
                <w:b/>
                <w:bCs/>
                <w:i/>
                <w:iCs/>
              </w:rPr>
              <w:t xml:space="preserve"> (slankmačiai), medžių diametrui matuoti  </w:t>
            </w:r>
          </w:p>
        </w:tc>
      </w:tr>
      <w:tr w:rsidR="0073226F" w:rsidRPr="00A63B94" w14:paraId="30432C05" w14:textId="77777777" w:rsidTr="003856E1">
        <w:tc>
          <w:tcPr>
            <w:tcW w:w="696" w:type="dxa"/>
          </w:tcPr>
          <w:p w14:paraId="5543FECB" w14:textId="77777777" w:rsidR="007147CD" w:rsidRPr="00A63B94" w:rsidRDefault="007147CD" w:rsidP="006A60FD">
            <w:pPr>
              <w:autoSpaceDN w:val="0"/>
              <w:spacing w:line="256" w:lineRule="auto"/>
              <w:textAlignment w:val="baseline"/>
            </w:pPr>
            <w:r w:rsidRPr="00A63B94">
              <w:t>10.1</w:t>
            </w:r>
          </w:p>
        </w:tc>
        <w:tc>
          <w:tcPr>
            <w:tcW w:w="5536" w:type="dxa"/>
          </w:tcPr>
          <w:p w14:paraId="2C928DFC" w14:textId="77777777" w:rsidR="007147CD" w:rsidRPr="00A63B94" w:rsidRDefault="007147CD" w:rsidP="006A60FD">
            <w:pPr>
              <w:autoSpaceDN w:val="0"/>
              <w:spacing w:line="256" w:lineRule="auto"/>
              <w:textAlignment w:val="baseline"/>
            </w:pPr>
            <w:proofErr w:type="spellStart"/>
            <w:r w:rsidRPr="00A63B94">
              <w:t>Žerg</w:t>
            </w:r>
            <w:r>
              <w:t>lės</w:t>
            </w:r>
            <w:proofErr w:type="spellEnd"/>
            <w:r w:rsidRPr="00A63B94">
              <w:t xml:space="preserve"> (slankma</w:t>
            </w:r>
            <w:r>
              <w:t>tis</w:t>
            </w:r>
            <w:r w:rsidRPr="00A63B94">
              <w:t xml:space="preserve">), skirtų medžių diametrui matuoti  </w:t>
            </w:r>
          </w:p>
        </w:tc>
        <w:tc>
          <w:tcPr>
            <w:tcW w:w="1701" w:type="dxa"/>
            <w:gridSpan w:val="2"/>
          </w:tcPr>
          <w:p w14:paraId="0D5DC707" w14:textId="77777777" w:rsidR="007147CD" w:rsidRPr="00A63B94" w:rsidRDefault="007147CD" w:rsidP="006A60FD">
            <w:pPr>
              <w:autoSpaceDN w:val="0"/>
              <w:spacing w:line="256" w:lineRule="auto"/>
              <w:textAlignment w:val="baseline"/>
            </w:pPr>
            <w:r>
              <w:t>64</w:t>
            </w:r>
          </w:p>
        </w:tc>
        <w:tc>
          <w:tcPr>
            <w:tcW w:w="1560" w:type="dxa"/>
          </w:tcPr>
          <w:p w14:paraId="61A92026" w14:textId="77777777" w:rsidR="007147CD" w:rsidRPr="00A63B94" w:rsidRDefault="007147CD" w:rsidP="006A60FD">
            <w:pPr>
              <w:autoSpaceDN w:val="0"/>
              <w:spacing w:line="256" w:lineRule="auto"/>
              <w:textAlignment w:val="baseline"/>
            </w:pPr>
            <w:r>
              <w:t>64</w:t>
            </w:r>
          </w:p>
        </w:tc>
      </w:tr>
      <w:tr w:rsidR="007147CD" w:rsidRPr="00890F10" w14:paraId="07128ED7" w14:textId="77777777" w:rsidTr="0073226F">
        <w:tc>
          <w:tcPr>
            <w:tcW w:w="696" w:type="dxa"/>
          </w:tcPr>
          <w:p w14:paraId="1BFC89F8" w14:textId="77777777" w:rsidR="007147CD" w:rsidRPr="00890F10" w:rsidRDefault="007147CD" w:rsidP="006A60FD">
            <w:pPr>
              <w:autoSpaceDN w:val="0"/>
              <w:spacing w:line="256" w:lineRule="auto"/>
              <w:textAlignment w:val="baseline"/>
              <w:rPr>
                <w:b/>
                <w:bCs/>
                <w:i/>
                <w:iCs/>
              </w:rPr>
            </w:pPr>
            <w:r w:rsidRPr="00890F10">
              <w:rPr>
                <w:b/>
                <w:bCs/>
                <w:i/>
                <w:iCs/>
              </w:rPr>
              <w:t>11.</w:t>
            </w:r>
          </w:p>
        </w:tc>
        <w:tc>
          <w:tcPr>
            <w:tcW w:w="8797" w:type="dxa"/>
            <w:gridSpan w:val="4"/>
          </w:tcPr>
          <w:p w14:paraId="4245B3E1" w14:textId="77777777" w:rsidR="007147CD" w:rsidRPr="00890F10" w:rsidRDefault="007147CD" w:rsidP="006A60FD">
            <w:pPr>
              <w:autoSpaceDN w:val="0"/>
              <w:spacing w:line="256" w:lineRule="auto"/>
              <w:textAlignment w:val="baseline"/>
              <w:rPr>
                <w:b/>
                <w:bCs/>
                <w:i/>
                <w:iCs/>
              </w:rPr>
            </w:pPr>
            <w:r w:rsidRPr="00890F10">
              <w:rPr>
                <w:b/>
                <w:bCs/>
                <w:i/>
                <w:iCs/>
              </w:rPr>
              <w:t>Juostų, skirtų atstumo (ilgio) matavimui  patikra</w:t>
            </w:r>
          </w:p>
        </w:tc>
      </w:tr>
      <w:tr w:rsidR="0073226F" w:rsidRPr="00A63B94" w14:paraId="04905614" w14:textId="77777777" w:rsidTr="003856E1">
        <w:tc>
          <w:tcPr>
            <w:tcW w:w="696" w:type="dxa"/>
          </w:tcPr>
          <w:p w14:paraId="6DFE883F" w14:textId="77777777" w:rsidR="007147CD" w:rsidRPr="00A63B94" w:rsidRDefault="007147CD" w:rsidP="006A60FD">
            <w:pPr>
              <w:autoSpaceDN w:val="0"/>
              <w:spacing w:line="256" w:lineRule="auto"/>
              <w:textAlignment w:val="baseline"/>
            </w:pPr>
            <w:r w:rsidRPr="00A63B94">
              <w:t>11.1</w:t>
            </w:r>
          </w:p>
        </w:tc>
        <w:tc>
          <w:tcPr>
            <w:tcW w:w="5536" w:type="dxa"/>
          </w:tcPr>
          <w:p w14:paraId="58BDD74A" w14:textId="37728CB6" w:rsidR="007147CD" w:rsidRPr="00A63B94" w:rsidRDefault="007147CD" w:rsidP="006A60FD">
            <w:pPr>
              <w:autoSpaceDN w:val="0"/>
              <w:spacing w:line="256" w:lineRule="auto"/>
              <w:textAlignment w:val="baseline"/>
            </w:pPr>
            <w:r w:rsidRPr="00A63B94">
              <w:t>Juost</w:t>
            </w:r>
            <w:r>
              <w:t>a</w:t>
            </w:r>
            <w:r w:rsidRPr="00A63B94">
              <w:t>, kuri</w:t>
            </w:r>
            <w:r>
              <w:t>os</w:t>
            </w:r>
            <w:r w:rsidRPr="00A63B94">
              <w:t xml:space="preserve"> ilgis iki 50 m</w:t>
            </w:r>
            <w:r w:rsidR="0033545F">
              <w:t>.</w:t>
            </w:r>
          </w:p>
        </w:tc>
        <w:tc>
          <w:tcPr>
            <w:tcW w:w="1701" w:type="dxa"/>
            <w:gridSpan w:val="2"/>
          </w:tcPr>
          <w:p w14:paraId="05F91C36" w14:textId="77777777" w:rsidR="007147CD" w:rsidRPr="00A63B94" w:rsidRDefault="007147CD" w:rsidP="006A60FD">
            <w:pPr>
              <w:autoSpaceDN w:val="0"/>
              <w:spacing w:line="256" w:lineRule="auto"/>
              <w:textAlignment w:val="baseline"/>
            </w:pPr>
            <w:r>
              <w:t>90</w:t>
            </w:r>
          </w:p>
        </w:tc>
        <w:tc>
          <w:tcPr>
            <w:tcW w:w="1560" w:type="dxa"/>
          </w:tcPr>
          <w:p w14:paraId="40BBED6D" w14:textId="77777777" w:rsidR="007147CD" w:rsidRPr="00A63B94" w:rsidRDefault="007147CD" w:rsidP="006A60FD">
            <w:pPr>
              <w:autoSpaceDN w:val="0"/>
              <w:spacing w:line="256" w:lineRule="auto"/>
              <w:textAlignment w:val="baseline"/>
            </w:pPr>
            <w:r>
              <w:t>45</w:t>
            </w:r>
          </w:p>
        </w:tc>
      </w:tr>
      <w:tr w:rsidR="007147CD" w:rsidRPr="00A63B94" w14:paraId="72272AB0" w14:textId="77777777" w:rsidTr="0073226F">
        <w:tc>
          <w:tcPr>
            <w:tcW w:w="696" w:type="dxa"/>
          </w:tcPr>
          <w:p w14:paraId="3042EAD3" w14:textId="77777777" w:rsidR="007147CD" w:rsidRPr="00890F10" w:rsidRDefault="007147CD" w:rsidP="006A60FD">
            <w:pPr>
              <w:autoSpaceDN w:val="0"/>
              <w:spacing w:line="256" w:lineRule="auto"/>
              <w:textAlignment w:val="baseline"/>
              <w:rPr>
                <w:b/>
                <w:bCs/>
                <w:i/>
                <w:iCs/>
              </w:rPr>
            </w:pPr>
            <w:r w:rsidRPr="00890F10">
              <w:rPr>
                <w:b/>
                <w:bCs/>
                <w:i/>
                <w:iCs/>
              </w:rPr>
              <w:t>12.</w:t>
            </w:r>
          </w:p>
        </w:tc>
        <w:tc>
          <w:tcPr>
            <w:tcW w:w="8797" w:type="dxa"/>
            <w:gridSpan w:val="4"/>
          </w:tcPr>
          <w:p w14:paraId="123764EA" w14:textId="77777777" w:rsidR="007147CD" w:rsidRPr="00890F10" w:rsidRDefault="007147CD" w:rsidP="006A60FD">
            <w:pPr>
              <w:autoSpaceDN w:val="0"/>
              <w:spacing w:line="256" w:lineRule="auto"/>
              <w:textAlignment w:val="baseline"/>
              <w:rPr>
                <w:b/>
                <w:bCs/>
                <w:i/>
                <w:iCs/>
              </w:rPr>
            </w:pPr>
            <w:r w:rsidRPr="00890F10">
              <w:rPr>
                <w:b/>
                <w:bCs/>
                <w:i/>
                <w:iCs/>
              </w:rPr>
              <w:t>Svarstyklės</w:t>
            </w:r>
          </w:p>
        </w:tc>
      </w:tr>
      <w:tr w:rsidR="0073226F" w:rsidRPr="00890F10" w14:paraId="1E2E8246" w14:textId="77777777" w:rsidTr="003856E1">
        <w:tc>
          <w:tcPr>
            <w:tcW w:w="696" w:type="dxa"/>
          </w:tcPr>
          <w:p w14:paraId="639D9F4A" w14:textId="77777777" w:rsidR="007147CD" w:rsidRPr="00890F10" w:rsidRDefault="007147CD" w:rsidP="006A60FD">
            <w:pPr>
              <w:autoSpaceDN w:val="0"/>
              <w:spacing w:line="256" w:lineRule="auto"/>
              <w:textAlignment w:val="baseline"/>
            </w:pPr>
            <w:r>
              <w:t>12.1</w:t>
            </w:r>
          </w:p>
        </w:tc>
        <w:tc>
          <w:tcPr>
            <w:tcW w:w="5536" w:type="dxa"/>
          </w:tcPr>
          <w:p w14:paraId="30F4D5BE" w14:textId="5A163D95" w:rsidR="007147CD" w:rsidRPr="00890F10" w:rsidRDefault="007147CD" w:rsidP="006A60FD">
            <w:pPr>
              <w:autoSpaceDN w:val="0"/>
              <w:spacing w:line="256" w:lineRule="auto"/>
              <w:textAlignment w:val="baseline"/>
            </w:pPr>
            <w:r>
              <w:t>Pakabinamos svarstyklės iki 15 kg</w:t>
            </w:r>
            <w:r w:rsidR="0033545F">
              <w:t>.</w:t>
            </w:r>
            <w:r>
              <w:t xml:space="preserve">  </w:t>
            </w:r>
          </w:p>
        </w:tc>
        <w:tc>
          <w:tcPr>
            <w:tcW w:w="1701" w:type="dxa"/>
            <w:gridSpan w:val="2"/>
          </w:tcPr>
          <w:p w14:paraId="3BB8972A" w14:textId="77777777" w:rsidR="007147CD" w:rsidRPr="00890F10" w:rsidRDefault="007147CD" w:rsidP="006A60FD">
            <w:pPr>
              <w:autoSpaceDN w:val="0"/>
              <w:spacing w:line="256" w:lineRule="auto"/>
              <w:textAlignment w:val="baseline"/>
            </w:pPr>
            <w:r>
              <w:t>28</w:t>
            </w:r>
          </w:p>
        </w:tc>
        <w:tc>
          <w:tcPr>
            <w:tcW w:w="1560" w:type="dxa"/>
          </w:tcPr>
          <w:p w14:paraId="338C087D" w14:textId="77777777" w:rsidR="007147CD" w:rsidRPr="00890F10" w:rsidRDefault="007147CD" w:rsidP="006A60FD">
            <w:pPr>
              <w:autoSpaceDN w:val="0"/>
              <w:spacing w:line="256" w:lineRule="auto"/>
              <w:textAlignment w:val="baseline"/>
            </w:pPr>
            <w:r>
              <w:t>14</w:t>
            </w:r>
          </w:p>
        </w:tc>
      </w:tr>
      <w:tr w:rsidR="007147CD" w:rsidRPr="00890F10" w14:paraId="57A8AB6F" w14:textId="77777777" w:rsidTr="0073226F">
        <w:tc>
          <w:tcPr>
            <w:tcW w:w="696" w:type="dxa"/>
          </w:tcPr>
          <w:p w14:paraId="79486941" w14:textId="77777777" w:rsidR="007147CD" w:rsidRPr="00890F10" w:rsidRDefault="007147CD" w:rsidP="006A60FD">
            <w:pPr>
              <w:autoSpaceDN w:val="0"/>
              <w:spacing w:line="256" w:lineRule="auto"/>
              <w:textAlignment w:val="baseline"/>
              <w:rPr>
                <w:b/>
                <w:bCs/>
                <w:i/>
                <w:iCs/>
              </w:rPr>
            </w:pPr>
            <w:r w:rsidRPr="00890F10">
              <w:rPr>
                <w:b/>
                <w:bCs/>
                <w:i/>
                <w:iCs/>
              </w:rPr>
              <w:t>13.</w:t>
            </w:r>
          </w:p>
        </w:tc>
        <w:tc>
          <w:tcPr>
            <w:tcW w:w="8797" w:type="dxa"/>
            <w:gridSpan w:val="4"/>
          </w:tcPr>
          <w:p w14:paraId="69FADACC" w14:textId="77777777" w:rsidR="007147CD" w:rsidRPr="00890F10" w:rsidRDefault="007147CD" w:rsidP="006A60FD">
            <w:pPr>
              <w:autoSpaceDN w:val="0"/>
              <w:spacing w:line="256" w:lineRule="auto"/>
              <w:textAlignment w:val="baseline"/>
              <w:rPr>
                <w:b/>
                <w:bCs/>
                <w:i/>
                <w:iCs/>
              </w:rPr>
            </w:pPr>
            <w:r>
              <w:rPr>
                <w:b/>
                <w:bCs/>
                <w:i/>
                <w:iCs/>
              </w:rPr>
              <w:t>Skaitmeninis mikrometras</w:t>
            </w:r>
          </w:p>
        </w:tc>
      </w:tr>
      <w:tr w:rsidR="0073226F" w:rsidRPr="00890F10" w14:paraId="3CCC1805" w14:textId="77777777" w:rsidTr="003856E1">
        <w:tc>
          <w:tcPr>
            <w:tcW w:w="696" w:type="dxa"/>
          </w:tcPr>
          <w:p w14:paraId="7CC5ADAB" w14:textId="77777777" w:rsidR="007147CD" w:rsidRDefault="007147CD" w:rsidP="006A60FD">
            <w:pPr>
              <w:autoSpaceDN w:val="0"/>
              <w:spacing w:line="256" w:lineRule="auto"/>
              <w:textAlignment w:val="baseline"/>
            </w:pPr>
            <w:r>
              <w:t>13.1</w:t>
            </w:r>
          </w:p>
        </w:tc>
        <w:tc>
          <w:tcPr>
            <w:tcW w:w="5536" w:type="dxa"/>
            <w:tcBorders>
              <w:bottom w:val="single" w:sz="4" w:space="0" w:color="auto"/>
            </w:tcBorders>
          </w:tcPr>
          <w:p w14:paraId="46A46BFC" w14:textId="2974823C" w:rsidR="007147CD" w:rsidRDefault="007147CD" w:rsidP="006A60FD">
            <w:pPr>
              <w:autoSpaceDN w:val="0"/>
              <w:spacing w:line="256" w:lineRule="auto"/>
              <w:textAlignment w:val="baseline"/>
            </w:pPr>
            <w:r>
              <w:t>Skaitmeninis mikrometras  kalibravimas</w:t>
            </w:r>
          </w:p>
        </w:tc>
        <w:tc>
          <w:tcPr>
            <w:tcW w:w="1701" w:type="dxa"/>
            <w:gridSpan w:val="2"/>
            <w:tcBorders>
              <w:bottom w:val="single" w:sz="4" w:space="0" w:color="auto"/>
            </w:tcBorders>
          </w:tcPr>
          <w:p w14:paraId="2CCF8DEC" w14:textId="77777777" w:rsidR="007147CD" w:rsidRDefault="007147CD" w:rsidP="006A60FD">
            <w:pPr>
              <w:autoSpaceDN w:val="0"/>
              <w:spacing w:line="256" w:lineRule="auto"/>
              <w:textAlignment w:val="baseline"/>
            </w:pPr>
            <w:r>
              <w:t>10</w:t>
            </w:r>
          </w:p>
        </w:tc>
        <w:tc>
          <w:tcPr>
            <w:tcW w:w="1560" w:type="dxa"/>
            <w:tcBorders>
              <w:bottom w:val="single" w:sz="4" w:space="0" w:color="auto"/>
            </w:tcBorders>
          </w:tcPr>
          <w:p w14:paraId="31845560" w14:textId="77777777" w:rsidR="007147CD" w:rsidRDefault="007147CD" w:rsidP="006A60FD">
            <w:pPr>
              <w:autoSpaceDN w:val="0"/>
              <w:spacing w:line="256" w:lineRule="auto"/>
              <w:textAlignment w:val="baseline"/>
            </w:pPr>
            <w:r>
              <w:t>10</w:t>
            </w:r>
          </w:p>
        </w:tc>
      </w:tr>
      <w:tr w:rsidR="003332DA" w:rsidRPr="00890F10" w14:paraId="133D2817" w14:textId="77777777" w:rsidTr="003856E1">
        <w:tc>
          <w:tcPr>
            <w:tcW w:w="696" w:type="dxa"/>
          </w:tcPr>
          <w:p w14:paraId="50F7900A" w14:textId="23C4FC56" w:rsidR="003332DA" w:rsidRPr="009C2A2E" w:rsidRDefault="00313121" w:rsidP="006A60FD">
            <w:pPr>
              <w:autoSpaceDN w:val="0"/>
              <w:spacing w:line="256" w:lineRule="auto"/>
              <w:textAlignment w:val="baseline"/>
              <w:rPr>
                <w:b/>
                <w:bCs/>
                <w:i/>
                <w:iCs/>
              </w:rPr>
            </w:pPr>
            <w:r w:rsidRPr="009C2A2E">
              <w:rPr>
                <w:b/>
                <w:bCs/>
                <w:i/>
                <w:iCs/>
              </w:rPr>
              <w:t>14.</w:t>
            </w:r>
          </w:p>
        </w:tc>
        <w:tc>
          <w:tcPr>
            <w:tcW w:w="5536" w:type="dxa"/>
            <w:tcBorders>
              <w:right w:val="nil"/>
            </w:tcBorders>
          </w:tcPr>
          <w:p w14:paraId="445DBD1A" w14:textId="3E29121A" w:rsidR="003332DA" w:rsidRPr="009C2A2E" w:rsidRDefault="009C2A2E" w:rsidP="006A60FD">
            <w:pPr>
              <w:autoSpaceDN w:val="0"/>
              <w:spacing w:line="256" w:lineRule="auto"/>
              <w:textAlignment w:val="baseline"/>
              <w:rPr>
                <w:b/>
                <w:bCs/>
                <w:i/>
                <w:iCs/>
              </w:rPr>
            </w:pPr>
            <w:r w:rsidRPr="009C2A2E">
              <w:rPr>
                <w:b/>
                <w:bCs/>
                <w:i/>
                <w:iCs/>
              </w:rPr>
              <w:t>Dujų analizatoriai</w:t>
            </w:r>
          </w:p>
        </w:tc>
        <w:tc>
          <w:tcPr>
            <w:tcW w:w="1701" w:type="dxa"/>
            <w:gridSpan w:val="2"/>
            <w:tcBorders>
              <w:left w:val="nil"/>
              <w:right w:val="nil"/>
            </w:tcBorders>
          </w:tcPr>
          <w:p w14:paraId="5B2C76BF" w14:textId="77777777" w:rsidR="003332DA" w:rsidRDefault="003332DA" w:rsidP="006A60FD">
            <w:pPr>
              <w:autoSpaceDN w:val="0"/>
              <w:spacing w:line="256" w:lineRule="auto"/>
              <w:textAlignment w:val="baseline"/>
            </w:pPr>
          </w:p>
        </w:tc>
        <w:tc>
          <w:tcPr>
            <w:tcW w:w="1560" w:type="dxa"/>
            <w:tcBorders>
              <w:left w:val="nil"/>
            </w:tcBorders>
          </w:tcPr>
          <w:p w14:paraId="53D4513B" w14:textId="77777777" w:rsidR="003332DA" w:rsidRDefault="003332DA" w:rsidP="006A60FD">
            <w:pPr>
              <w:autoSpaceDN w:val="0"/>
              <w:spacing w:line="256" w:lineRule="auto"/>
              <w:textAlignment w:val="baseline"/>
            </w:pPr>
          </w:p>
        </w:tc>
      </w:tr>
      <w:tr w:rsidR="008E2BC7" w:rsidRPr="00890F10" w14:paraId="22823C10" w14:textId="77777777" w:rsidTr="003856E1">
        <w:tc>
          <w:tcPr>
            <w:tcW w:w="696" w:type="dxa"/>
          </w:tcPr>
          <w:p w14:paraId="1A82715D" w14:textId="42CA98CC" w:rsidR="008E2BC7" w:rsidRPr="00262D5A" w:rsidRDefault="00E94F3A" w:rsidP="006A60FD">
            <w:pPr>
              <w:autoSpaceDN w:val="0"/>
              <w:spacing w:line="256" w:lineRule="auto"/>
              <w:textAlignment w:val="baseline"/>
            </w:pPr>
            <w:r w:rsidRPr="00262D5A">
              <w:t>14.1</w:t>
            </w:r>
          </w:p>
        </w:tc>
        <w:tc>
          <w:tcPr>
            <w:tcW w:w="5536" w:type="dxa"/>
          </w:tcPr>
          <w:p w14:paraId="1943C4A5" w14:textId="22457158" w:rsidR="008E2BC7" w:rsidRPr="009C2A2E" w:rsidRDefault="00E94F3A" w:rsidP="006A60FD">
            <w:pPr>
              <w:autoSpaceDN w:val="0"/>
              <w:spacing w:line="256" w:lineRule="auto"/>
              <w:textAlignment w:val="baseline"/>
              <w:rPr>
                <w:b/>
                <w:bCs/>
                <w:i/>
                <w:iCs/>
              </w:rPr>
            </w:pPr>
            <w:r>
              <w:t>Dujų analizatoriai,</w:t>
            </w:r>
            <w:r w:rsidR="00262D5A">
              <w:t xml:space="preserve"> </w:t>
            </w:r>
            <w:r>
              <w:t>tinkantys matuoti transporto priemonių vidaus degimo variklių išmetimo dujas</w:t>
            </w:r>
          </w:p>
        </w:tc>
        <w:tc>
          <w:tcPr>
            <w:tcW w:w="1701" w:type="dxa"/>
            <w:gridSpan w:val="2"/>
          </w:tcPr>
          <w:p w14:paraId="57DBA8D5" w14:textId="34679AC3" w:rsidR="008E2BC7" w:rsidRDefault="00860F5E" w:rsidP="006A60FD">
            <w:pPr>
              <w:autoSpaceDN w:val="0"/>
              <w:spacing w:line="256" w:lineRule="auto"/>
              <w:textAlignment w:val="baseline"/>
            </w:pPr>
            <w:r>
              <w:t>3</w:t>
            </w:r>
          </w:p>
        </w:tc>
        <w:tc>
          <w:tcPr>
            <w:tcW w:w="1560" w:type="dxa"/>
          </w:tcPr>
          <w:p w14:paraId="20E8EABE" w14:textId="49444F26" w:rsidR="008E2BC7" w:rsidRDefault="003072DD" w:rsidP="006A60FD">
            <w:pPr>
              <w:autoSpaceDN w:val="0"/>
              <w:spacing w:line="256" w:lineRule="auto"/>
              <w:textAlignment w:val="baseline"/>
            </w:pPr>
            <w:r>
              <w:t>3</w:t>
            </w:r>
          </w:p>
        </w:tc>
      </w:tr>
    </w:tbl>
    <w:p w14:paraId="39F7A6CF" w14:textId="77777777" w:rsidR="00AF019B" w:rsidRDefault="00AF019B" w:rsidP="005242FD">
      <w:pPr>
        <w:jc w:val="both"/>
        <w:rPr>
          <w:szCs w:val="24"/>
        </w:rPr>
      </w:pPr>
    </w:p>
    <w:p w14:paraId="02E6256A" w14:textId="00968560" w:rsidR="00966A35" w:rsidRDefault="001F054D" w:rsidP="00562BD6">
      <w:pPr>
        <w:jc w:val="both"/>
        <w:rPr>
          <w:szCs w:val="24"/>
        </w:rPr>
      </w:pPr>
      <w:r>
        <w:rPr>
          <w:szCs w:val="24"/>
        </w:rPr>
        <w:t xml:space="preserve">       </w:t>
      </w:r>
      <w:r w:rsidR="00562BD6">
        <w:rPr>
          <w:szCs w:val="24"/>
        </w:rPr>
        <w:t xml:space="preserve">   </w:t>
      </w:r>
      <w:r w:rsidR="00F63433">
        <w:rPr>
          <w:szCs w:val="24"/>
        </w:rPr>
        <w:t xml:space="preserve">  </w:t>
      </w:r>
      <w:r w:rsidR="006D5860">
        <w:rPr>
          <w:szCs w:val="24"/>
        </w:rPr>
        <w:t>6</w:t>
      </w:r>
      <w:r w:rsidR="00071FF0" w:rsidRPr="00966A35">
        <w:rPr>
          <w:szCs w:val="24"/>
        </w:rPr>
        <w:t>.</w:t>
      </w:r>
      <w:r w:rsidR="00890C75">
        <w:rPr>
          <w:szCs w:val="24"/>
        </w:rPr>
        <w:t>1</w:t>
      </w:r>
      <w:r w:rsidR="00966A35" w:rsidRPr="00966A35">
        <w:rPr>
          <w:szCs w:val="24"/>
        </w:rPr>
        <w:t xml:space="preserve"> </w:t>
      </w:r>
      <w:r w:rsidR="00BF1490" w:rsidRPr="00BF1490">
        <w:rPr>
          <w:szCs w:val="24"/>
        </w:rPr>
        <w:t xml:space="preserve">Perkančioji organizacija neįsipareigoja išpirkti viso </w:t>
      </w:r>
      <w:r w:rsidR="00BF1490">
        <w:rPr>
          <w:szCs w:val="24"/>
        </w:rPr>
        <w:t>preliminaraus Paslaugų kiekio</w:t>
      </w:r>
      <w:r w:rsidR="00BF1490" w:rsidRPr="00BF1490">
        <w:rPr>
          <w:szCs w:val="24"/>
        </w:rPr>
        <w:t xml:space="preserve">. </w:t>
      </w:r>
      <w:r w:rsidR="00BF1490">
        <w:rPr>
          <w:szCs w:val="24"/>
        </w:rPr>
        <w:t>Paslaugos</w:t>
      </w:r>
      <w:r w:rsidR="00BF1490" w:rsidRPr="00BF1490">
        <w:rPr>
          <w:szCs w:val="24"/>
        </w:rPr>
        <w:t xml:space="preserve"> bus perkam</w:t>
      </w:r>
      <w:r w:rsidR="00BF1490">
        <w:rPr>
          <w:szCs w:val="24"/>
        </w:rPr>
        <w:t>os</w:t>
      </w:r>
      <w:r w:rsidR="00BF1490" w:rsidRPr="00BF1490">
        <w:rPr>
          <w:szCs w:val="24"/>
        </w:rPr>
        <w:t xml:space="preserve"> pagal faktinį perkančiosios organizacijos poreikį, neviršijant Sutarties kainos. </w:t>
      </w:r>
      <w:r w:rsidR="00D427E3">
        <w:rPr>
          <w:szCs w:val="24"/>
        </w:rPr>
        <w:t>P</w:t>
      </w:r>
      <w:r w:rsidR="00BF1490" w:rsidRPr="00BF1490">
        <w:rPr>
          <w:szCs w:val="24"/>
        </w:rPr>
        <w:t>riede Nr. 1 „Techninė specifikacija“ atskirose eilutėse nurodytas P</w:t>
      </w:r>
      <w:r w:rsidR="00231E58">
        <w:rPr>
          <w:szCs w:val="24"/>
        </w:rPr>
        <w:t>aslaugų</w:t>
      </w:r>
      <w:r w:rsidR="00BF1490" w:rsidRPr="00BF1490">
        <w:rPr>
          <w:szCs w:val="24"/>
        </w:rPr>
        <w:t xml:space="preserve"> kiekis gali būti keičiamas (didėti ar mažėti). </w:t>
      </w:r>
    </w:p>
    <w:p w14:paraId="27BB3A88" w14:textId="5564111B" w:rsidR="00833E1A" w:rsidRDefault="006D5860" w:rsidP="00833E1A">
      <w:pPr>
        <w:ind w:right="35" w:firstLine="709"/>
        <w:jc w:val="both"/>
        <w:rPr>
          <w:sz w:val="22"/>
        </w:rPr>
      </w:pPr>
      <w:r>
        <w:t>6</w:t>
      </w:r>
      <w:r w:rsidR="00833E1A">
        <w:t>.</w:t>
      </w:r>
      <w:r w:rsidR="00890C75">
        <w:t>2</w:t>
      </w:r>
      <w:r w:rsidR="00833E1A">
        <w:t xml:space="preserve">. Perkančioji organizacija, vadovaudamasi Kainodaros taisyklių nustatymo metodikos, patvirtintos Viešųjų pirkimų tarnybos direktoriaus 2017 m. birželio 28 d. įsakymu Nr. 1S-95 (aktuali redakcija) 19 p., esant poreikiui, gali įsigyti nenurodytų techninėje specifikacijoje, tačiau su pirkimo objektu susijusių paslaugų. </w:t>
      </w:r>
      <w:r w:rsidR="00833E1A">
        <w:rPr>
          <w:color w:val="000000"/>
        </w:rPr>
        <w:t xml:space="preserve">Už paslaugas bus apmokama ne didesnėmis nei paslaugų </w:t>
      </w:r>
      <w:r w:rsidR="00833E1A">
        <w:rPr>
          <w:color w:val="000000"/>
        </w:rPr>
        <w:lastRenderedPageBreak/>
        <w:t>užsakymo pateikimo dieną tiekėjo viešai skelbiamomis prekybos vietoje ar interneto svetainėje (įskaitant elektronines parduotuves) galiojančiomis šių paslaugų kainomis.</w:t>
      </w:r>
      <w:r w:rsidR="006563EF">
        <w:t xml:space="preserve"> </w:t>
      </w:r>
      <w:r w:rsidR="00833E1A">
        <w:t xml:space="preserve">Šių paslaugų Perkančioji organizacija pirks ne daugiau kaip 10% nuo maksimalios </w:t>
      </w:r>
      <w:r w:rsidR="00F938FA">
        <w:t xml:space="preserve">Sutarties </w:t>
      </w:r>
      <w:r w:rsidR="00234500">
        <w:t>vertės</w:t>
      </w:r>
      <w:r w:rsidR="00833E1A">
        <w:t xml:space="preserve">. </w:t>
      </w:r>
    </w:p>
    <w:p w14:paraId="2DC5B910" w14:textId="045E98BB" w:rsidR="00ED7EF6" w:rsidRDefault="00916E53" w:rsidP="00611CA9">
      <w:pPr>
        <w:jc w:val="both"/>
        <w:rPr>
          <w:szCs w:val="24"/>
        </w:rPr>
      </w:pPr>
      <w:r>
        <w:rPr>
          <w:szCs w:val="24"/>
        </w:rPr>
        <w:t xml:space="preserve">           </w:t>
      </w:r>
      <w:r w:rsidR="006D5860">
        <w:rPr>
          <w:szCs w:val="24"/>
        </w:rPr>
        <w:t>6.3</w:t>
      </w:r>
      <w:r>
        <w:rPr>
          <w:szCs w:val="24"/>
        </w:rPr>
        <w:t xml:space="preserve">. </w:t>
      </w:r>
      <w:r w:rsidR="00966A35">
        <w:rPr>
          <w:szCs w:val="24"/>
        </w:rPr>
        <w:t xml:space="preserve"> </w:t>
      </w:r>
      <w:r w:rsidR="00356F8F">
        <w:rPr>
          <w:szCs w:val="24"/>
        </w:rPr>
        <w:t>tiekėjas</w:t>
      </w:r>
      <w:r>
        <w:rPr>
          <w:szCs w:val="24"/>
        </w:rPr>
        <w:t xml:space="preserve"> privalo </w:t>
      </w:r>
      <w:r w:rsidR="00C71398">
        <w:rPr>
          <w:szCs w:val="24"/>
        </w:rPr>
        <w:t>kartu su</w:t>
      </w:r>
      <w:r>
        <w:rPr>
          <w:szCs w:val="24"/>
        </w:rPr>
        <w:t xml:space="preserve"> PVM sąskait</w:t>
      </w:r>
      <w:r w:rsidR="00C71398">
        <w:rPr>
          <w:szCs w:val="24"/>
        </w:rPr>
        <w:t>a</w:t>
      </w:r>
      <w:r>
        <w:rPr>
          <w:szCs w:val="24"/>
        </w:rPr>
        <w:t xml:space="preserve"> faktūr</w:t>
      </w:r>
      <w:r w:rsidR="00C71398">
        <w:rPr>
          <w:szCs w:val="24"/>
        </w:rPr>
        <w:t>a</w:t>
      </w:r>
      <w:r>
        <w:rPr>
          <w:szCs w:val="24"/>
        </w:rPr>
        <w:t xml:space="preserve"> pateikti </w:t>
      </w:r>
      <w:r w:rsidR="001F74D1">
        <w:rPr>
          <w:szCs w:val="24"/>
        </w:rPr>
        <w:t>detali</w:t>
      </w:r>
      <w:r w:rsidR="00DF123B">
        <w:rPr>
          <w:szCs w:val="24"/>
        </w:rPr>
        <w:t xml:space="preserve">ą ataskaitą apie suteiktas </w:t>
      </w:r>
      <w:r w:rsidR="00C71398">
        <w:rPr>
          <w:szCs w:val="24"/>
        </w:rPr>
        <w:t xml:space="preserve">konkrečias </w:t>
      </w:r>
      <w:r w:rsidR="00356F8F">
        <w:rPr>
          <w:szCs w:val="24"/>
        </w:rPr>
        <w:t>P</w:t>
      </w:r>
      <w:r w:rsidR="00DF123B">
        <w:rPr>
          <w:szCs w:val="24"/>
        </w:rPr>
        <w:t>aslaugas</w:t>
      </w:r>
      <w:r w:rsidR="00C71398">
        <w:rPr>
          <w:szCs w:val="24"/>
        </w:rPr>
        <w:t>.</w:t>
      </w:r>
    </w:p>
    <w:p w14:paraId="22D6B03A" w14:textId="3C15F874" w:rsidR="00ED7EF6" w:rsidRDefault="006D5860" w:rsidP="003856E1">
      <w:pPr>
        <w:ind w:firstLine="567"/>
        <w:jc w:val="both"/>
        <w:rPr>
          <w:szCs w:val="24"/>
        </w:rPr>
      </w:pPr>
      <w:r>
        <w:rPr>
          <w:szCs w:val="24"/>
        </w:rPr>
        <w:t>7</w:t>
      </w:r>
      <w:r w:rsidR="00E14F26">
        <w:rPr>
          <w:szCs w:val="24"/>
        </w:rPr>
        <w:t xml:space="preserve">. </w:t>
      </w:r>
      <w:r w:rsidR="00E14F26" w:rsidRPr="00E14F26">
        <w:rPr>
          <w:szCs w:val="24"/>
        </w:rPr>
        <w:t xml:space="preserve">Aplinkos apsaugos kriterijai. </w:t>
      </w:r>
      <w:r w:rsidR="00BF2D01">
        <w:rPr>
          <w:szCs w:val="24"/>
        </w:rPr>
        <w:t xml:space="preserve"> </w:t>
      </w:r>
      <w:r w:rsidR="00162F76">
        <w:rPr>
          <w:szCs w:val="24"/>
        </w:rPr>
        <w:t xml:space="preserve">         </w:t>
      </w:r>
      <w:r w:rsidR="00F3523B">
        <w:rPr>
          <w:szCs w:val="24"/>
        </w:rPr>
        <w:t xml:space="preserve"> </w:t>
      </w:r>
    </w:p>
    <w:p w14:paraId="2175CD77" w14:textId="31E94EA9" w:rsidR="007C128C" w:rsidRPr="00F04418" w:rsidRDefault="00B02A97" w:rsidP="00B72C48">
      <w:pPr>
        <w:suppressAutoHyphens/>
        <w:jc w:val="both"/>
        <w:rPr>
          <w:noProof/>
          <w:szCs w:val="24"/>
          <w:lang w:eastAsia="zh-CN"/>
        </w:rPr>
      </w:pPr>
      <w:r>
        <w:rPr>
          <w:szCs w:val="24"/>
        </w:rPr>
        <w:t xml:space="preserve">          </w:t>
      </w:r>
      <w:r w:rsidR="006D5860">
        <w:rPr>
          <w:szCs w:val="24"/>
        </w:rPr>
        <w:t>7</w:t>
      </w:r>
      <w:r w:rsidR="00B54477">
        <w:rPr>
          <w:szCs w:val="24"/>
        </w:rPr>
        <w:t>.1.</w:t>
      </w:r>
      <w:r w:rsidR="007C128C" w:rsidRPr="007C128C">
        <w:rPr>
          <w:noProof/>
          <w:szCs w:val="24"/>
        </w:rPr>
        <w:t xml:space="preserve"> </w:t>
      </w:r>
      <w:r w:rsidR="007C128C" w:rsidRPr="002945CF">
        <w:rPr>
          <w:noProof/>
          <w:szCs w:val="24"/>
        </w:rPr>
        <w:t xml:space="preserve">Vadovaujantis Lietuvos Respublikos aplinkos ministro 2011 m. birželio 28 d. įsakymu Nr. D1-508 </w:t>
      </w:r>
      <w:r w:rsidR="007C128C">
        <w:rPr>
          <w:noProof/>
          <w:szCs w:val="24"/>
        </w:rPr>
        <w:t>(nauja redakcija</w:t>
      </w:r>
      <w:r w:rsidR="007C128C" w:rsidRPr="002945CF">
        <w:rPr>
          <w:noProof/>
          <w:szCs w:val="24"/>
        </w:rPr>
        <w:t>) patvirtinto „Aplinkos apsaugos kriterijų taikymo, vykdant žaliuosius pirkimus, tvarkos aprašo“ (toliau – Tvarkos aprašas) 4.4.4.1. papunkčiu, paslaugai teikti  savarankiškai nustatomi aplinkosauginiai kriterijai</w:t>
      </w:r>
      <w:r w:rsidR="007C128C">
        <w:rPr>
          <w:noProof/>
          <w:szCs w:val="24"/>
        </w:rPr>
        <w:t xml:space="preserve"> - </w:t>
      </w:r>
      <w:r w:rsidR="007C128C" w:rsidRPr="00F04418">
        <w:rPr>
          <w:noProof/>
          <w:szCs w:val="24"/>
          <w:lang w:eastAsia="zh-CN"/>
        </w:rPr>
        <w:t>mažinti popieriaus sunaudojimą, atsisakyti nebūtino dokumentų kopijavimo ir spausdinimo:</w:t>
      </w:r>
    </w:p>
    <w:p w14:paraId="3F58193D" w14:textId="77777777" w:rsidR="007C128C" w:rsidRPr="00F04418" w:rsidRDefault="007C128C" w:rsidP="00B72C48">
      <w:pPr>
        <w:suppressAutoHyphens/>
        <w:jc w:val="both"/>
        <w:rPr>
          <w:noProof/>
          <w:szCs w:val="24"/>
          <w:lang w:eastAsia="zh-CN"/>
        </w:rPr>
      </w:pPr>
      <w:r w:rsidRPr="00F04418">
        <w:rPr>
          <w:noProof/>
          <w:szCs w:val="24"/>
          <w:lang w:eastAsia="zh-CN"/>
        </w:rPr>
        <w:t>1) Sutartis pasirašoma naudojantis saugiu elektroniniu parašu;</w:t>
      </w:r>
    </w:p>
    <w:p w14:paraId="31CCFCD2" w14:textId="77777777" w:rsidR="007C128C" w:rsidRDefault="007C128C" w:rsidP="00B72C48">
      <w:pPr>
        <w:jc w:val="both"/>
      </w:pPr>
      <w:r w:rsidRPr="00F04418">
        <w:rPr>
          <w:noProof/>
          <w:szCs w:val="24"/>
          <w:lang w:eastAsia="zh-CN"/>
        </w:rPr>
        <w:t>2) Šalys susitaria ir Tiekėjas sutinka, kad šalia kitų Sutartyje nustatytų įsipareigojimų Tiekėjas įsipareigoja, jog visi su Paslaugomis ir Sutarties vykdymu susiję dokumentai Pirkėjui bus teikiami tik elektroniniu formatu (jeigu Sutartyje ir (ar) jos prieduose nenumatyta kitaip). Išimtiniais atvejais su Sutarties vykdymu susiję dokumentai, turi (gali) būti pateikiami popieriniu formatu, jeigu toks formatas privalomas pagal teisės aktus arba Pirkėjas nurodo tokį būtinumą</w:t>
      </w:r>
      <w:r>
        <w:rPr>
          <w:noProof/>
          <w:szCs w:val="24"/>
          <w:lang w:eastAsia="zh-CN"/>
        </w:rPr>
        <w:t>.</w:t>
      </w:r>
    </w:p>
    <w:p w14:paraId="32B60C15" w14:textId="751F31CA" w:rsidR="00071FF0" w:rsidRDefault="00237C26" w:rsidP="00B72C48">
      <w:pPr>
        <w:jc w:val="both"/>
        <w:rPr>
          <w:szCs w:val="24"/>
        </w:rPr>
      </w:pPr>
      <w:r>
        <w:rPr>
          <w:szCs w:val="24"/>
        </w:rPr>
        <w:t xml:space="preserve"> </w:t>
      </w:r>
    </w:p>
    <w:p w14:paraId="0CFA5C5F" w14:textId="77777777" w:rsidR="001015C0" w:rsidRDefault="001015C0" w:rsidP="001015C0">
      <w:pPr>
        <w:jc w:val="both"/>
        <w:rPr>
          <w:szCs w:val="24"/>
        </w:rPr>
      </w:pPr>
    </w:p>
    <w:p w14:paraId="7BB65AB6" w14:textId="30CD89BB" w:rsidR="00F63081" w:rsidRDefault="005F0D36" w:rsidP="00B86F30">
      <w:pPr>
        <w:tabs>
          <w:tab w:val="left" w:pos="1605"/>
        </w:tabs>
        <w:ind w:firstLine="709"/>
        <w:rPr>
          <w:szCs w:val="24"/>
        </w:rPr>
      </w:pPr>
      <w:r>
        <w:rPr>
          <w:szCs w:val="24"/>
        </w:rPr>
        <w:t xml:space="preserve">                  </w:t>
      </w:r>
      <w:r w:rsidR="008A1E13">
        <w:rPr>
          <w:szCs w:val="24"/>
        </w:rPr>
        <w:t>__________________</w:t>
      </w:r>
      <w:r w:rsidR="00F63081">
        <w:rPr>
          <w:szCs w:val="24"/>
        </w:rPr>
        <w:t>______________________</w:t>
      </w:r>
    </w:p>
    <w:sectPr w:rsidR="00F63081" w:rsidSect="00871729">
      <w:footerReference w:type="default" r:id="rId8"/>
      <w:pgSz w:w="11906" w:h="16838"/>
      <w:pgMar w:top="1135" w:right="567"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C9BD2" w14:textId="77777777" w:rsidR="00001F91" w:rsidRDefault="00001F91" w:rsidP="003E47FB">
      <w:r>
        <w:separator/>
      </w:r>
    </w:p>
  </w:endnote>
  <w:endnote w:type="continuationSeparator" w:id="0">
    <w:p w14:paraId="04CC61C5" w14:textId="77777777" w:rsidR="00001F91" w:rsidRDefault="00001F91" w:rsidP="003E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955908"/>
      <w:docPartObj>
        <w:docPartGallery w:val="Page Numbers (Bottom of Page)"/>
        <w:docPartUnique/>
      </w:docPartObj>
    </w:sdtPr>
    <w:sdtContent>
      <w:p w14:paraId="0CB4946A" w14:textId="05B6C34C" w:rsidR="003E47FB" w:rsidRDefault="00B322BC">
        <w:pPr>
          <w:pStyle w:val="Porat"/>
          <w:jc w:val="center"/>
        </w:pPr>
        <w:r>
          <w:fldChar w:fldCharType="begin"/>
        </w:r>
        <w:r w:rsidR="003E47FB">
          <w:instrText>PAGE   \* MERGEFORMAT</w:instrText>
        </w:r>
        <w:r>
          <w:fldChar w:fldCharType="separate"/>
        </w:r>
        <w:r w:rsidR="00A219AB">
          <w:rPr>
            <w:noProof/>
          </w:rPr>
          <w:t>1</w:t>
        </w:r>
        <w:r>
          <w:fldChar w:fldCharType="end"/>
        </w:r>
      </w:p>
    </w:sdtContent>
  </w:sdt>
  <w:p w14:paraId="06AE6C92" w14:textId="77777777" w:rsidR="003E47FB" w:rsidRDefault="003E47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4F4DE" w14:textId="77777777" w:rsidR="00001F91" w:rsidRDefault="00001F91" w:rsidP="003E47FB">
      <w:r>
        <w:separator/>
      </w:r>
    </w:p>
  </w:footnote>
  <w:footnote w:type="continuationSeparator" w:id="0">
    <w:p w14:paraId="5D8259E8" w14:textId="77777777" w:rsidR="00001F91" w:rsidRDefault="00001F91" w:rsidP="003E4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06090"/>
    <w:multiLevelType w:val="hybridMultilevel"/>
    <w:tmpl w:val="7AC0BC28"/>
    <w:lvl w:ilvl="0" w:tplc="0427000F">
      <w:start w:val="1"/>
      <w:numFmt w:val="decimal"/>
      <w:lvlText w:val="%1."/>
      <w:lvlJc w:val="left"/>
      <w:pPr>
        <w:ind w:left="752" w:hanging="360"/>
      </w:p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45B744B1"/>
    <w:multiLevelType w:val="hybridMultilevel"/>
    <w:tmpl w:val="3486601C"/>
    <w:lvl w:ilvl="0" w:tplc="DE98F380">
      <w:start w:val="1"/>
      <w:numFmt w:val="decimal"/>
      <w:lvlText w:val="%1."/>
      <w:lvlJc w:val="left"/>
      <w:pPr>
        <w:ind w:left="960" w:hanging="360"/>
      </w:pPr>
      <w:rPr>
        <w:rFonts w:hint="default"/>
        <w:color w:val="auto"/>
        <w:sz w:val="24"/>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 w15:restartNumberingAfterBreak="0">
    <w:nsid w:val="4D4D454F"/>
    <w:multiLevelType w:val="hybridMultilevel"/>
    <w:tmpl w:val="5E30A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0875A89"/>
    <w:multiLevelType w:val="hybridMultilevel"/>
    <w:tmpl w:val="625A8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465BA1"/>
    <w:multiLevelType w:val="multilevel"/>
    <w:tmpl w:val="D930A1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533EE4"/>
    <w:multiLevelType w:val="hybridMultilevel"/>
    <w:tmpl w:val="5332FE5E"/>
    <w:lvl w:ilvl="0" w:tplc="7B8A02C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B779BE"/>
    <w:multiLevelType w:val="hybridMultilevel"/>
    <w:tmpl w:val="3C26D1D2"/>
    <w:lvl w:ilvl="0" w:tplc="93F8260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74011A39"/>
    <w:multiLevelType w:val="hybridMultilevel"/>
    <w:tmpl w:val="667AAF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B9027BF"/>
    <w:multiLevelType w:val="hybridMultilevel"/>
    <w:tmpl w:val="A43E58EE"/>
    <w:lvl w:ilvl="0" w:tplc="48C413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E277198"/>
    <w:multiLevelType w:val="hybridMultilevel"/>
    <w:tmpl w:val="3F1C6D76"/>
    <w:lvl w:ilvl="0" w:tplc="39CA5DC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490176982">
    <w:abstractNumId w:val="5"/>
  </w:num>
  <w:num w:numId="2" w16cid:durableId="1296176118">
    <w:abstractNumId w:val="6"/>
  </w:num>
  <w:num w:numId="3" w16cid:durableId="1306471918">
    <w:abstractNumId w:val="1"/>
  </w:num>
  <w:num w:numId="4" w16cid:durableId="869026984">
    <w:abstractNumId w:val="9"/>
  </w:num>
  <w:num w:numId="5" w16cid:durableId="1034232938">
    <w:abstractNumId w:val="7"/>
  </w:num>
  <w:num w:numId="6" w16cid:durableId="1266768069">
    <w:abstractNumId w:val="0"/>
  </w:num>
  <w:num w:numId="7" w16cid:durableId="897858397">
    <w:abstractNumId w:val="8"/>
  </w:num>
  <w:num w:numId="8" w16cid:durableId="428043284">
    <w:abstractNumId w:val="4"/>
  </w:num>
  <w:num w:numId="9" w16cid:durableId="717900633">
    <w:abstractNumId w:val="2"/>
  </w:num>
  <w:num w:numId="10" w16cid:durableId="860239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CA3"/>
    <w:rsid w:val="000002CD"/>
    <w:rsid w:val="00001F91"/>
    <w:rsid w:val="000034AE"/>
    <w:rsid w:val="00011B9D"/>
    <w:rsid w:val="0001330F"/>
    <w:rsid w:val="00020462"/>
    <w:rsid w:val="0002130D"/>
    <w:rsid w:val="00024AD7"/>
    <w:rsid w:val="0002636D"/>
    <w:rsid w:val="00040D5D"/>
    <w:rsid w:val="0004301C"/>
    <w:rsid w:val="000461D4"/>
    <w:rsid w:val="00050402"/>
    <w:rsid w:val="00054C1C"/>
    <w:rsid w:val="0005608C"/>
    <w:rsid w:val="00056122"/>
    <w:rsid w:val="000572FE"/>
    <w:rsid w:val="00057D74"/>
    <w:rsid w:val="00063681"/>
    <w:rsid w:val="00066A0E"/>
    <w:rsid w:val="00067278"/>
    <w:rsid w:val="000672A7"/>
    <w:rsid w:val="00071FF0"/>
    <w:rsid w:val="00074E16"/>
    <w:rsid w:val="00074ED9"/>
    <w:rsid w:val="000751DC"/>
    <w:rsid w:val="00076C6B"/>
    <w:rsid w:val="00077CFF"/>
    <w:rsid w:val="00080F17"/>
    <w:rsid w:val="000860EC"/>
    <w:rsid w:val="00091103"/>
    <w:rsid w:val="000A3FE7"/>
    <w:rsid w:val="000A4013"/>
    <w:rsid w:val="000B408C"/>
    <w:rsid w:val="000B579E"/>
    <w:rsid w:val="000B5AAC"/>
    <w:rsid w:val="000C0B46"/>
    <w:rsid w:val="000C161E"/>
    <w:rsid w:val="000C486F"/>
    <w:rsid w:val="000C78B8"/>
    <w:rsid w:val="000D33CB"/>
    <w:rsid w:val="000E2C5E"/>
    <w:rsid w:val="000E3683"/>
    <w:rsid w:val="000E3A76"/>
    <w:rsid w:val="000E60CC"/>
    <w:rsid w:val="001015C0"/>
    <w:rsid w:val="0010610E"/>
    <w:rsid w:val="00113DBB"/>
    <w:rsid w:val="0011502F"/>
    <w:rsid w:val="00116248"/>
    <w:rsid w:val="0012122D"/>
    <w:rsid w:val="00124065"/>
    <w:rsid w:val="00130C13"/>
    <w:rsid w:val="001413D0"/>
    <w:rsid w:val="001434D4"/>
    <w:rsid w:val="00154012"/>
    <w:rsid w:val="00154722"/>
    <w:rsid w:val="00161993"/>
    <w:rsid w:val="00162332"/>
    <w:rsid w:val="00162F76"/>
    <w:rsid w:val="00163E53"/>
    <w:rsid w:val="001641D1"/>
    <w:rsid w:val="00165826"/>
    <w:rsid w:val="00170251"/>
    <w:rsid w:val="00174FE6"/>
    <w:rsid w:val="001778DE"/>
    <w:rsid w:val="00177C26"/>
    <w:rsid w:val="00183AD5"/>
    <w:rsid w:val="001857EA"/>
    <w:rsid w:val="00190563"/>
    <w:rsid w:val="00191ABD"/>
    <w:rsid w:val="00193E12"/>
    <w:rsid w:val="001942AE"/>
    <w:rsid w:val="00196131"/>
    <w:rsid w:val="001A3E01"/>
    <w:rsid w:val="001A7A24"/>
    <w:rsid w:val="001B0062"/>
    <w:rsid w:val="001B6D9F"/>
    <w:rsid w:val="001C336B"/>
    <w:rsid w:val="001C53BD"/>
    <w:rsid w:val="001C6891"/>
    <w:rsid w:val="001C7AD6"/>
    <w:rsid w:val="001D2E2B"/>
    <w:rsid w:val="001D2F59"/>
    <w:rsid w:val="001D4458"/>
    <w:rsid w:val="001E4218"/>
    <w:rsid w:val="001E53DC"/>
    <w:rsid w:val="001E720B"/>
    <w:rsid w:val="001E7BD9"/>
    <w:rsid w:val="001F054D"/>
    <w:rsid w:val="001F0B8D"/>
    <w:rsid w:val="001F436F"/>
    <w:rsid w:val="001F5367"/>
    <w:rsid w:val="001F74D1"/>
    <w:rsid w:val="00203017"/>
    <w:rsid w:val="002038E2"/>
    <w:rsid w:val="00203EB0"/>
    <w:rsid w:val="00205496"/>
    <w:rsid w:val="002112FE"/>
    <w:rsid w:val="00217351"/>
    <w:rsid w:val="00231047"/>
    <w:rsid w:val="00231E58"/>
    <w:rsid w:val="00233994"/>
    <w:rsid w:val="00234500"/>
    <w:rsid w:val="00234D43"/>
    <w:rsid w:val="00237C26"/>
    <w:rsid w:val="00241524"/>
    <w:rsid w:val="00241CF5"/>
    <w:rsid w:val="00244725"/>
    <w:rsid w:val="00250D73"/>
    <w:rsid w:val="002540D0"/>
    <w:rsid w:val="00254A6F"/>
    <w:rsid w:val="00255A9B"/>
    <w:rsid w:val="00256243"/>
    <w:rsid w:val="002572BB"/>
    <w:rsid w:val="002600B5"/>
    <w:rsid w:val="00261270"/>
    <w:rsid w:val="00262D5A"/>
    <w:rsid w:val="002631E2"/>
    <w:rsid w:val="0026694D"/>
    <w:rsid w:val="00266B99"/>
    <w:rsid w:val="00270F28"/>
    <w:rsid w:val="0027539C"/>
    <w:rsid w:val="00276819"/>
    <w:rsid w:val="002775F9"/>
    <w:rsid w:val="0028290A"/>
    <w:rsid w:val="00283231"/>
    <w:rsid w:val="00285CD2"/>
    <w:rsid w:val="00291356"/>
    <w:rsid w:val="00296C27"/>
    <w:rsid w:val="002A37D1"/>
    <w:rsid w:val="002A7286"/>
    <w:rsid w:val="002B4625"/>
    <w:rsid w:val="002C1AFB"/>
    <w:rsid w:val="002C687A"/>
    <w:rsid w:val="002D78E4"/>
    <w:rsid w:val="002E4D7A"/>
    <w:rsid w:val="002E5E02"/>
    <w:rsid w:val="002E7406"/>
    <w:rsid w:val="002E7935"/>
    <w:rsid w:val="002E7BAB"/>
    <w:rsid w:val="002F0D93"/>
    <w:rsid w:val="002F4915"/>
    <w:rsid w:val="002F67FA"/>
    <w:rsid w:val="00303EC7"/>
    <w:rsid w:val="003072DD"/>
    <w:rsid w:val="003107F0"/>
    <w:rsid w:val="00311AD6"/>
    <w:rsid w:val="0031287F"/>
    <w:rsid w:val="00313121"/>
    <w:rsid w:val="00314724"/>
    <w:rsid w:val="00314DC1"/>
    <w:rsid w:val="00317A3E"/>
    <w:rsid w:val="003214B7"/>
    <w:rsid w:val="003220A6"/>
    <w:rsid w:val="00323887"/>
    <w:rsid w:val="00325E74"/>
    <w:rsid w:val="003260F9"/>
    <w:rsid w:val="00327756"/>
    <w:rsid w:val="0033117B"/>
    <w:rsid w:val="00331999"/>
    <w:rsid w:val="003332DA"/>
    <w:rsid w:val="0033545F"/>
    <w:rsid w:val="0033625F"/>
    <w:rsid w:val="003364AE"/>
    <w:rsid w:val="003422B2"/>
    <w:rsid w:val="003469D9"/>
    <w:rsid w:val="00356F8F"/>
    <w:rsid w:val="003574D3"/>
    <w:rsid w:val="00361752"/>
    <w:rsid w:val="00366CD9"/>
    <w:rsid w:val="0037128C"/>
    <w:rsid w:val="0037175B"/>
    <w:rsid w:val="00372B9B"/>
    <w:rsid w:val="003845BC"/>
    <w:rsid w:val="003856E1"/>
    <w:rsid w:val="00392898"/>
    <w:rsid w:val="00393189"/>
    <w:rsid w:val="00396811"/>
    <w:rsid w:val="003A0C8D"/>
    <w:rsid w:val="003B0E7C"/>
    <w:rsid w:val="003B13E7"/>
    <w:rsid w:val="003B143A"/>
    <w:rsid w:val="003B2D8E"/>
    <w:rsid w:val="003B6D90"/>
    <w:rsid w:val="003B737D"/>
    <w:rsid w:val="003B78DE"/>
    <w:rsid w:val="003C27A3"/>
    <w:rsid w:val="003D1182"/>
    <w:rsid w:val="003D12FF"/>
    <w:rsid w:val="003D1582"/>
    <w:rsid w:val="003D3807"/>
    <w:rsid w:val="003E259D"/>
    <w:rsid w:val="003E2F25"/>
    <w:rsid w:val="003E47FB"/>
    <w:rsid w:val="003F09E7"/>
    <w:rsid w:val="003F0F3F"/>
    <w:rsid w:val="003F23D7"/>
    <w:rsid w:val="003F3DFD"/>
    <w:rsid w:val="003F4BE8"/>
    <w:rsid w:val="00400FA0"/>
    <w:rsid w:val="00404178"/>
    <w:rsid w:val="004048BD"/>
    <w:rsid w:val="00407D6D"/>
    <w:rsid w:val="00414007"/>
    <w:rsid w:val="00414280"/>
    <w:rsid w:val="004146F2"/>
    <w:rsid w:val="004152F5"/>
    <w:rsid w:val="0041598E"/>
    <w:rsid w:val="00420841"/>
    <w:rsid w:val="00420C81"/>
    <w:rsid w:val="00423EFF"/>
    <w:rsid w:val="00430F37"/>
    <w:rsid w:val="0043535A"/>
    <w:rsid w:val="00436443"/>
    <w:rsid w:val="00436A7A"/>
    <w:rsid w:val="00437840"/>
    <w:rsid w:val="00440A10"/>
    <w:rsid w:val="00440C03"/>
    <w:rsid w:val="00441C9E"/>
    <w:rsid w:val="00444C39"/>
    <w:rsid w:val="00445223"/>
    <w:rsid w:val="00447AE9"/>
    <w:rsid w:val="00447BC4"/>
    <w:rsid w:val="00450E5B"/>
    <w:rsid w:val="00451807"/>
    <w:rsid w:val="00452F3B"/>
    <w:rsid w:val="00457495"/>
    <w:rsid w:val="004718B4"/>
    <w:rsid w:val="0047350E"/>
    <w:rsid w:val="00476C2D"/>
    <w:rsid w:val="00482DA9"/>
    <w:rsid w:val="00491252"/>
    <w:rsid w:val="00491599"/>
    <w:rsid w:val="00493801"/>
    <w:rsid w:val="00494249"/>
    <w:rsid w:val="0049652D"/>
    <w:rsid w:val="004A1071"/>
    <w:rsid w:val="004A170F"/>
    <w:rsid w:val="004A67A1"/>
    <w:rsid w:val="004B1306"/>
    <w:rsid w:val="004C0D8E"/>
    <w:rsid w:val="004C2BE0"/>
    <w:rsid w:val="004C584A"/>
    <w:rsid w:val="004F2588"/>
    <w:rsid w:val="004F2BE4"/>
    <w:rsid w:val="004F46AD"/>
    <w:rsid w:val="004F7D59"/>
    <w:rsid w:val="005007A6"/>
    <w:rsid w:val="0050159E"/>
    <w:rsid w:val="0050230C"/>
    <w:rsid w:val="00506F1D"/>
    <w:rsid w:val="00507E7E"/>
    <w:rsid w:val="00512723"/>
    <w:rsid w:val="0051608D"/>
    <w:rsid w:val="00516F03"/>
    <w:rsid w:val="00522C43"/>
    <w:rsid w:val="005242FD"/>
    <w:rsid w:val="00526730"/>
    <w:rsid w:val="005302D4"/>
    <w:rsid w:val="0053293F"/>
    <w:rsid w:val="00532BB5"/>
    <w:rsid w:val="00540724"/>
    <w:rsid w:val="00541A2E"/>
    <w:rsid w:val="00542F5C"/>
    <w:rsid w:val="00550301"/>
    <w:rsid w:val="0055382D"/>
    <w:rsid w:val="00561332"/>
    <w:rsid w:val="00561F2B"/>
    <w:rsid w:val="00562BD6"/>
    <w:rsid w:val="00567BF2"/>
    <w:rsid w:val="00571F19"/>
    <w:rsid w:val="00575A7D"/>
    <w:rsid w:val="0057763A"/>
    <w:rsid w:val="00582CC6"/>
    <w:rsid w:val="00585C5B"/>
    <w:rsid w:val="00587F9D"/>
    <w:rsid w:val="00591742"/>
    <w:rsid w:val="00592169"/>
    <w:rsid w:val="00594124"/>
    <w:rsid w:val="0059567E"/>
    <w:rsid w:val="005A116D"/>
    <w:rsid w:val="005A30FD"/>
    <w:rsid w:val="005A76A7"/>
    <w:rsid w:val="005A7ECD"/>
    <w:rsid w:val="005B0F3C"/>
    <w:rsid w:val="005B5177"/>
    <w:rsid w:val="005B6361"/>
    <w:rsid w:val="005B7376"/>
    <w:rsid w:val="005D4ADC"/>
    <w:rsid w:val="005E0EAF"/>
    <w:rsid w:val="005E5B02"/>
    <w:rsid w:val="005E5B24"/>
    <w:rsid w:val="005F0D36"/>
    <w:rsid w:val="005F19A0"/>
    <w:rsid w:val="00607486"/>
    <w:rsid w:val="00611CA9"/>
    <w:rsid w:val="00617958"/>
    <w:rsid w:val="00617BC1"/>
    <w:rsid w:val="006203F9"/>
    <w:rsid w:val="0062249F"/>
    <w:rsid w:val="00622C21"/>
    <w:rsid w:val="00622E05"/>
    <w:rsid w:val="00623C5C"/>
    <w:rsid w:val="00625FE2"/>
    <w:rsid w:val="006272FA"/>
    <w:rsid w:val="00630F9D"/>
    <w:rsid w:val="00632607"/>
    <w:rsid w:val="00641233"/>
    <w:rsid w:val="00644EB8"/>
    <w:rsid w:val="00653506"/>
    <w:rsid w:val="006549BD"/>
    <w:rsid w:val="006563EF"/>
    <w:rsid w:val="00660A36"/>
    <w:rsid w:val="0066342E"/>
    <w:rsid w:val="00665C77"/>
    <w:rsid w:val="00665E30"/>
    <w:rsid w:val="006712A3"/>
    <w:rsid w:val="00675335"/>
    <w:rsid w:val="00681081"/>
    <w:rsid w:val="00682E3A"/>
    <w:rsid w:val="0068696D"/>
    <w:rsid w:val="00686CFC"/>
    <w:rsid w:val="00687BAB"/>
    <w:rsid w:val="006907F6"/>
    <w:rsid w:val="00691C23"/>
    <w:rsid w:val="00692AB4"/>
    <w:rsid w:val="0069368F"/>
    <w:rsid w:val="006953EE"/>
    <w:rsid w:val="00697AF0"/>
    <w:rsid w:val="006A0C3E"/>
    <w:rsid w:val="006A1B1B"/>
    <w:rsid w:val="006A39D4"/>
    <w:rsid w:val="006A3B6B"/>
    <w:rsid w:val="006B29B8"/>
    <w:rsid w:val="006B32F4"/>
    <w:rsid w:val="006B4E1F"/>
    <w:rsid w:val="006C42EF"/>
    <w:rsid w:val="006D075B"/>
    <w:rsid w:val="006D4482"/>
    <w:rsid w:val="006D5860"/>
    <w:rsid w:val="006D70DB"/>
    <w:rsid w:val="006E4588"/>
    <w:rsid w:val="006E4C50"/>
    <w:rsid w:val="006E7E3B"/>
    <w:rsid w:val="006F04A1"/>
    <w:rsid w:val="006F157D"/>
    <w:rsid w:val="006F35F6"/>
    <w:rsid w:val="006F5665"/>
    <w:rsid w:val="00710E0E"/>
    <w:rsid w:val="00711F0A"/>
    <w:rsid w:val="007147CD"/>
    <w:rsid w:val="0072235F"/>
    <w:rsid w:val="00727B8B"/>
    <w:rsid w:val="0073162D"/>
    <w:rsid w:val="0073226F"/>
    <w:rsid w:val="0073596A"/>
    <w:rsid w:val="007359CB"/>
    <w:rsid w:val="00737FC4"/>
    <w:rsid w:val="00740EB5"/>
    <w:rsid w:val="00741261"/>
    <w:rsid w:val="0074177B"/>
    <w:rsid w:val="00741A4F"/>
    <w:rsid w:val="007424A0"/>
    <w:rsid w:val="00746BCC"/>
    <w:rsid w:val="0075090B"/>
    <w:rsid w:val="00753F9D"/>
    <w:rsid w:val="00757913"/>
    <w:rsid w:val="00760C28"/>
    <w:rsid w:val="00761E2B"/>
    <w:rsid w:val="00766E10"/>
    <w:rsid w:val="00770F6C"/>
    <w:rsid w:val="007715D1"/>
    <w:rsid w:val="00772763"/>
    <w:rsid w:val="00780BA2"/>
    <w:rsid w:val="007870F2"/>
    <w:rsid w:val="007920C2"/>
    <w:rsid w:val="007949FE"/>
    <w:rsid w:val="007957EC"/>
    <w:rsid w:val="007A037A"/>
    <w:rsid w:val="007A18A1"/>
    <w:rsid w:val="007A1E49"/>
    <w:rsid w:val="007A5AB9"/>
    <w:rsid w:val="007A788E"/>
    <w:rsid w:val="007B32EA"/>
    <w:rsid w:val="007B378A"/>
    <w:rsid w:val="007B4EF0"/>
    <w:rsid w:val="007B59C9"/>
    <w:rsid w:val="007B782D"/>
    <w:rsid w:val="007C128C"/>
    <w:rsid w:val="007C1898"/>
    <w:rsid w:val="007C3773"/>
    <w:rsid w:val="007C43FA"/>
    <w:rsid w:val="007C7EC8"/>
    <w:rsid w:val="007D3158"/>
    <w:rsid w:val="007E3F5F"/>
    <w:rsid w:val="007E65EE"/>
    <w:rsid w:val="007F0142"/>
    <w:rsid w:val="007F066F"/>
    <w:rsid w:val="007F1E5E"/>
    <w:rsid w:val="007F4B5E"/>
    <w:rsid w:val="007F5F66"/>
    <w:rsid w:val="007F7906"/>
    <w:rsid w:val="00802D64"/>
    <w:rsid w:val="00805B47"/>
    <w:rsid w:val="00811961"/>
    <w:rsid w:val="00813C74"/>
    <w:rsid w:val="008161C6"/>
    <w:rsid w:val="0081644C"/>
    <w:rsid w:val="0081737B"/>
    <w:rsid w:val="0082035C"/>
    <w:rsid w:val="00820F95"/>
    <w:rsid w:val="008239AB"/>
    <w:rsid w:val="00826ADD"/>
    <w:rsid w:val="008329C6"/>
    <w:rsid w:val="00833E1A"/>
    <w:rsid w:val="00857C21"/>
    <w:rsid w:val="00860A75"/>
    <w:rsid w:val="00860F5E"/>
    <w:rsid w:val="00862F47"/>
    <w:rsid w:val="00866E23"/>
    <w:rsid w:val="008706DF"/>
    <w:rsid w:val="008706F4"/>
    <w:rsid w:val="00871729"/>
    <w:rsid w:val="00877D65"/>
    <w:rsid w:val="0088585C"/>
    <w:rsid w:val="00885C66"/>
    <w:rsid w:val="00890B7B"/>
    <w:rsid w:val="00890BD6"/>
    <w:rsid w:val="00890C75"/>
    <w:rsid w:val="0089148D"/>
    <w:rsid w:val="00894DEA"/>
    <w:rsid w:val="00895288"/>
    <w:rsid w:val="00896AF5"/>
    <w:rsid w:val="00897A34"/>
    <w:rsid w:val="008A11D3"/>
    <w:rsid w:val="008A1915"/>
    <w:rsid w:val="008A1E13"/>
    <w:rsid w:val="008A5485"/>
    <w:rsid w:val="008B380F"/>
    <w:rsid w:val="008C0F94"/>
    <w:rsid w:val="008C1E6A"/>
    <w:rsid w:val="008C5F3A"/>
    <w:rsid w:val="008C740D"/>
    <w:rsid w:val="008D0C40"/>
    <w:rsid w:val="008D422D"/>
    <w:rsid w:val="008D675A"/>
    <w:rsid w:val="008D7537"/>
    <w:rsid w:val="008E2BC7"/>
    <w:rsid w:val="008E7F2E"/>
    <w:rsid w:val="008F2797"/>
    <w:rsid w:val="008F7DD4"/>
    <w:rsid w:val="009007FD"/>
    <w:rsid w:val="00904559"/>
    <w:rsid w:val="00904FA2"/>
    <w:rsid w:val="009112EB"/>
    <w:rsid w:val="00913F5B"/>
    <w:rsid w:val="0091438D"/>
    <w:rsid w:val="00916E53"/>
    <w:rsid w:val="00917BEA"/>
    <w:rsid w:val="00920307"/>
    <w:rsid w:val="0092597A"/>
    <w:rsid w:val="00930396"/>
    <w:rsid w:val="009409E8"/>
    <w:rsid w:val="009412B8"/>
    <w:rsid w:val="009454BA"/>
    <w:rsid w:val="00946822"/>
    <w:rsid w:val="0094765C"/>
    <w:rsid w:val="0095193A"/>
    <w:rsid w:val="009600D8"/>
    <w:rsid w:val="00960241"/>
    <w:rsid w:val="009633C8"/>
    <w:rsid w:val="0096390C"/>
    <w:rsid w:val="0096530B"/>
    <w:rsid w:val="00966508"/>
    <w:rsid w:val="00966A35"/>
    <w:rsid w:val="00966A68"/>
    <w:rsid w:val="009742EB"/>
    <w:rsid w:val="0097758F"/>
    <w:rsid w:val="00981DA8"/>
    <w:rsid w:val="0099299A"/>
    <w:rsid w:val="00994091"/>
    <w:rsid w:val="00996322"/>
    <w:rsid w:val="009A24F3"/>
    <w:rsid w:val="009C2A2E"/>
    <w:rsid w:val="009C6117"/>
    <w:rsid w:val="009D1074"/>
    <w:rsid w:val="009D17C0"/>
    <w:rsid w:val="009D6131"/>
    <w:rsid w:val="009D7C72"/>
    <w:rsid w:val="009E0C6A"/>
    <w:rsid w:val="009E2138"/>
    <w:rsid w:val="009E58CD"/>
    <w:rsid w:val="009E736A"/>
    <w:rsid w:val="009F2923"/>
    <w:rsid w:val="009F2ED7"/>
    <w:rsid w:val="009F4A1D"/>
    <w:rsid w:val="009F5AC0"/>
    <w:rsid w:val="009F672D"/>
    <w:rsid w:val="00A042DA"/>
    <w:rsid w:val="00A066C6"/>
    <w:rsid w:val="00A10C42"/>
    <w:rsid w:val="00A1242D"/>
    <w:rsid w:val="00A12479"/>
    <w:rsid w:val="00A145AD"/>
    <w:rsid w:val="00A156F5"/>
    <w:rsid w:val="00A159F1"/>
    <w:rsid w:val="00A219AB"/>
    <w:rsid w:val="00A27D8F"/>
    <w:rsid w:val="00A327E1"/>
    <w:rsid w:val="00A3399A"/>
    <w:rsid w:val="00A37E56"/>
    <w:rsid w:val="00A40AF0"/>
    <w:rsid w:val="00A41471"/>
    <w:rsid w:val="00A50589"/>
    <w:rsid w:val="00A50BE6"/>
    <w:rsid w:val="00A54AB8"/>
    <w:rsid w:val="00A54F0F"/>
    <w:rsid w:val="00A61BD8"/>
    <w:rsid w:val="00A64C38"/>
    <w:rsid w:val="00A7370C"/>
    <w:rsid w:val="00A77B75"/>
    <w:rsid w:val="00A8108D"/>
    <w:rsid w:val="00A81418"/>
    <w:rsid w:val="00A82B24"/>
    <w:rsid w:val="00A8546A"/>
    <w:rsid w:val="00A85FDF"/>
    <w:rsid w:val="00A86D12"/>
    <w:rsid w:val="00A872DF"/>
    <w:rsid w:val="00A92E58"/>
    <w:rsid w:val="00A97ED3"/>
    <w:rsid w:val="00AA6A32"/>
    <w:rsid w:val="00AA78B1"/>
    <w:rsid w:val="00AB08D4"/>
    <w:rsid w:val="00AB4AD1"/>
    <w:rsid w:val="00AB778E"/>
    <w:rsid w:val="00AC0669"/>
    <w:rsid w:val="00AC3831"/>
    <w:rsid w:val="00AC4B30"/>
    <w:rsid w:val="00AC772E"/>
    <w:rsid w:val="00AC7F1E"/>
    <w:rsid w:val="00AD0992"/>
    <w:rsid w:val="00AD5676"/>
    <w:rsid w:val="00AE3A2A"/>
    <w:rsid w:val="00AE3BFB"/>
    <w:rsid w:val="00AF019B"/>
    <w:rsid w:val="00B00F5A"/>
    <w:rsid w:val="00B02A97"/>
    <w:rsid w:val="00B07DE7"/>
    <w:rsid w:val="00B11DC0"/>
    <w:rsid w:val="00B13A5F"/>
    <w:rsid w:val="00B14E5D"/>
    <w:rsid w:val="00B16AEE"/>
    <w:rsid w:val="00B17AAC"/>
    <w:rsid w:val="00B2103A"/>
    <w:rsid w:val="00B22C8B"/>
    <w:rsid w:val="00B22F69"/>
    <w:rsid w:val="00B24D49"/>
    <w:rsid w:val="00B25D72"/>
    <w:rsid w:val="00B27A83"/>
    <w:rsid w:val="00B27F47"/>
    <w:rsid w:val="00B31490"/>
    <w:rsid w:val="00B322BC"/>
    <w:rsid w:val="00B33138"/>
    <w:rsid w:val="00B34DB8"/>
    <w:rsid w:val="00B4215A"/>
    <w:rsid w:val="00B43916"/>
    <w:rsid w:val="00B44670"/>
    <w:rsid w:val="00B451AF"/>
    <w:rsid w:val="00B453DE"/>
    <w:rsid w:val="00B45481"/>
    <w:rsid w:val="00B54477"/>
    <w:rsid w:val="00B56878"/>
    <w:rsid w:val="00B57A2D"/>
    <w:rsid w:val="00B717CD"/>
    <w:rsid w:val="00B72C48"/>
    <w:rsid w:val="00B760D7"/>
    <w:rsid w:val="00B80378"/>
    <w:rsid w:val="00B846FF"/>
    <w:rsid w:val="00B86F30"/>
    <w:rsid w:val="00B87725"/>
    <w:rsid w:val="00B87A87"/>
    <w:rsid w:val="00B90336"/>
    <w:rsid w:val="00B9427B"/>
    <w:rsid w:val="00B94460"/>
    <w:rsid w:val="00B955B7"/>
    <w:rsid w:val="00BA0195"/>
    <w:rsid w:val="00BA0712"/>
    <w:rsid w:val="00BA2E38"/>
    <w:rsid w:val="00BB5B22"/>
    <w:rsid w:val="00BC05BC"/>
    <w:rsid w:val="00BC36C0"/>
    <w:rsid w:val="00BD29DF"/>
    <w:rsid w:val="00BD4951"/>
    <w:rsid w:val="00BE3A3B"/>
    <w:rsid w:val="00BE40EB"/>
    <w:rsid w:val="00BE7946"/>
    <w:rsid w:val="00BF0B2A"/>
    <w:rsid w:val="00BF1490"/>
    <w:rsid w:val="00BF2D01"/>
    <w:rsid w:val="00BF36F5"/>
    <w:rsid w:val="00BF71B3"/>
    <w:rsid w:val="00C002B6"/>
    <w:rsid w:val="00C01CFA"/>
    <w:rsid w:val="00C03844"/>
    <w:rsid w:val="00C051BD"/>
    <w:rsid w:val="00C056FB"/>
    <w:rsid w:val="00C07473"/>
    <w:rsid w:val="00C10828"/>
    <w:rsid w:val="00C11300"/>
    <w:rsid w:val="00C13431"/>
    <w:rsid w:val="00C16EFB"/>
    <w:rsid w:val="00C2774B"/>
    <w:rsid w:val="00C34BAF"/>
    <w:rsid w:val="00C4418B"/>
    <w:rsid w:val="00C46A06"/>
    <w:rsid w:val="00C46E19"/>
    <w:rsid w:val="00C470AF"/>
    <w:rsid w:val="00C54B8E"/>
    <w:rsid w:val="00C6085C"/>
    <w:rsid w:val="00C6180D"/>
    <w:rsid w:val="00C61DA1"/>
    <w:rsid w:val="00C71398"/>
    <w:rsid w:val="00C737A7"/>
    <w:rsid w:val="00C743FE"/>
    <w:rsid w:val="00C74A63"/>
    <w:rsid w:val="00C75ACA"/>
    <w:rsid w:val="00C77AFC"/>
    <w:rsid w:val="00C87502"/>
    <w:rsid w:val="00C906EC"/>
    <w:rsid w:val="00C90D79"/>
    <w:rsid w:val="00C92BF5"/>
    <w:rsid w:val="00C96484"/>
    <w:rsid w:val="00CA000A"/>
    <w:rsid w:val="00CB19F9"/>
    <w:rsid w:val="00CB3BB8"/>
    <w:rsid w:val="00CB5D80"/>
    <w:rsid w:val="00CB628F"/>
    <w:rsid w:val="00CC0F98"/>
    <w:rsid w:val="00CC1D57"/>
    <w:rsid w:val="00CC66BE"/>
    <w:rsid w:val="00CD0AF6"/>
    <w:rsid w:val="00CD16FA"/>
    <w:rsid w:val="00CD2DA3"/>
    <w:rsid w:val="00CE01CC"/>
    <w:rsid w:val="00CE1E10"/>
    <w:rsid w:val="00CE3EFF"/>
    <w:rsid w:val="00CE4901"/>
    <w:rsid w:val="00CE7F99"/>
    <w:rsid w:val="00CF4602"/>
    <w:rsid w:val="00CF49A5"/>
    <w:rsid w:val="00D01957"/>
    <w:rsid w:val="00D0396B"/>
    <w:rsid w:val="00D05AE3"/>
    <w:rsid w:val="00D0630A"/>
    <w:rsid w:val="00D068DB"/>
    <w:rsid w:val="00D13A03"/>
    <w:rsid w:val="00D215E4"/>
    <w:rsid w:val="00D21BC9"/>
    <w:rsid w:val="00D228EB"/>
    <w:rsid w:val="00D2698C"/>
    <w:rsid w:val="00D26999"/>
    <w:rsid w:val="00D308DE"/>
    <w:rsid w:val="00D30C1A"/>
    <w:rsid w:val="00D31B38"/>
    <w:rsid w:val="00D33981"/>
    <w:rsid w:val="00D33EB8"/>
    <w:rsid w:val="00D427E3"/>
    <w:rsid w:val="00D43E38"/>
    <w:rsid w:val="00D44407"/>
    <w:rsid w:val="00D54707"/>
    <w:rsid w:val="00D64941"/>
    <w:rsid w:val="00D64F35"/>
    <w:rsid w:val="00D672FB"/>
    <w:rsid w:val="00D730B6"/>
    <w:rsid w:val="00D769C6"/>
    <w:rsid w:val="00D85175"/>
    <w:rsid w:val="00D87618"/>
    <w:rsid w:val="00D90BF6"/>
    <w:rsid w:val="00D9195E"/>
    <w:rsid w:val="00DA3DF2"/>
    <w:rsid w:val="00DA5BAE"/>
    <w:rsid w:val="00DA6980"/>
    <w:rsid w:val="00DB0BBB"/>
    <w:rsid w:val="00DC1F94"/>
    <w:rsid w:val="00DC28F6"/>
    <w:rsid w:val="00DC2E6D"/>
    <w:rsid w:val="00DC4812"/>
    <w:rsid w:val="00DD0AA4"/>
    <w:rsid w:val="00DD14C2"/>
    <w:rsid w:val="00DD19C2"/>
    <w:rsid w:val="00DD78D7"/>
    <w:rsid w:val="00DE0C20"/>
    <w:rsid w:val="00DE3973"/>
    <w:rsid w:val="00DE657E"/>
    <w:rsid w:val="00DE6979"/>
    <w:rsid w:val="00DF09D0"/>
    <w:rsid w:val="00DF123B"/>
    <w:rsid w:val="00DF2A3F"/>
    <w:rsid w:val="00DF458C"/>
    <w:rsid w:val="00DF7F2B"/>
    <w:rsid w:val="00E056EA"/>
    <w:rsid w:val="00E10F9B"/>
    <w:rsid w:val="00E14F26"/>
    <w:rsid w:val="00E15BCE"/>
    <w:rsid w:val="00E26029"/>
    <w:rsid w:val="00E30299"/>
    <w:rsid w:val="00E3331A"/>
    <w:rsid w:val="00E36A9E"/>
    <w:rsid w:val="00E43093"/>
    <w:rsid w:val="00E506DC"/>
    <w:rsid w:val="00E51EBE"/>
    <w:rsid w:val="00E532B5"/>
    <w:rsid w:val="00E57692"/>
    <w:rsid w:val="00E61CA3"/>
    <w:rsid w:val="00E62DBC"/>
    <w:rsid w:val="00E677AE"/>
    <w:rsid w:val="00E72547"/>
    <w:rsid w:val="00E73BBF"/>
    <w:rsid w:val="00E73D43"/>
    <w:rsid w:val="00E73FD7"/>
    <w:rsid w:val="00E75D40"/>
    <w:rsid w:val="00E76863"/>
    <w:rsid w:val="00E80162"/>
    <w:rsid w:val="00E811A6"/>
    <w:rsid w:val="00E82032"/>
    <w:rsid w:val="00E936E8"/>
    <w:rsid w:val="00E94F3A"/>
    <w:rsid w:val="00EA03D8"/>
    <w:rsid w:val="00EA6AA1"/>
    <w:rsid w:val="00EA7C19"/>
    <w:rsid w:val="00EB1730"/>
    <w:rsid w:val="00EB224C"/>
    <w:rsid w:val="00EB337B"/>
    <w:rsid w:val="00EB3D23"/>
    <w:rsid w:val="00EB3E7C"/>
    <w:rsid w:val="00EB5BDF"/>
    <w:rsid w:val="00EB75ED"/>
    <w:rsid w:val="00EB7D12"/>
    <w:rsid w:val="00EC3DE6"/>
    <w:rsid w:val="00EC4D4A"/>
    <w:rsid w:val="00ED16C4"/>
    <w:rsid w:val="00ED20E1"/>
    <w:rsid w:val="00ED52EA"/>
    <w:rsid w:val="00ED7EF6"/>
    <w:rsid w:val="00EE143D"/>
    <w:rsid w:val="00EE3F1D"/>
    <w:rsid w:val="00EF0C32"/>
    <w:rsid w:val="00EF3C46"/>
    <w:rsid w:val="00F032DB"/>
    <w:rsid w:val="00F0330E"/>
    <w:rsid w:val="00F14536"/>
    <w:rsid w:val="00F161A7"/>
    <w:rsid w:val="00F16B62"/>
    <w:rsid w:val="00F208D5"/>
    <w:rsid w:val="00F21D39"/>
    <w:rsid w:val="00F2247C"/>
    <w:rsid w:val="00F22CC0"/>
    <w:rsid w:val="00F23138"/>
    <w:rsid w:val="00F2640D"/>
    <w:rsid w:val="00F30EB4"/>
    <w:rsid w:val="00F3447B"/>
    <w:rsid w:val="00F3523B"/>
    <w:rsid w:val="00F36116"/>
    <w:rsid w:val="00F373E0"/>
    <w:rsid w:val="00F450D6"/>
    <w:rsid w:val="00F520FD"/>
    <w:rsid w:val="00F63081"/>
    <w:rsid w:val="00F63433"/>
    <w:rsid w:val="00F64AA9"/>
    <w:rsid w:val="00F7276E"/>
    <w:rsid w:val="00F77D80"/>
    <w:rsid w:val="00F80589"/>
    <w:rsid w:val="00F82000"/>
    <w:rsid w:val="00F9168B"/>
    <w:rsid w:val="00F938FA"/>
    <w:rsid w:val="00F977D1"/>
    <w:rsid w:val="00FA5460"/>
    <w:rsid w:val="00FC1B0B"/>
    <w:rsid w:val="00FC2D88"/>
    <w:rsid w:val="00FC49B6"/>
    <w:rsid w:val="00FC551C"/>
    <w:rsid w:val="00FD51E1"/>
    <w:rsid w:val="00FE56BE"/>
    <w:rsid w:val="00FF5F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DCAD"/>
  <w15:docId w15:val="{9E8D5BBE-D6AA-4B1D-839A-BB17430B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90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link w:val="BodytextDiagrama"/>
    <w:rsid w:val="00CE4901"/>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CE4901"/>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011B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1B9D"/>
    <w:rPr>
      <w:rFonts w:ascii="Segoe UI" w:eastAsia="Times New Roman" w:hAnsi="Segoe UI" w:cs="Segoe UI"/>
      <w:sz w:val="18"/>
      <w:szCs w:val="18"/>
    </w:rPr>
  </w:style>
  <w:style w:type="table" w:styleId="Lentelstinklelis">
    <w:name w:val="Table Grid"/>
    <w:basedOn w:val="prastojilentel"/>
    <w:uiPriority w:val="39"/>
    <w:rsid w:val="00266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E47FB"/>
    <w:pPr>
      <w:tabs>
        <w:tab w:val="center" w:pos="4819"/>
        <w:tab w:val="right" w:pos="9638"/>
      </w:tabs>
    </w:pPr>
  </w:style>
  <w:style w:type="character" w:customStyle="1" w:styleId="AntratsDiagrama">
    <w:name w:val="Antraštės Diagrama"/>
    <w:basedOn w:val="Numatytasispastraiposriftas"/>
    <w:link w:val="Antrats"/>
    <w:uiPriority w:val="99"/>
    <w:rsid w:val="003E47FB"/>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E47FB"/>
    <w:pPr>
      <w:tabs>
        <w:tab w:val="center" w:pos="4819"/>
        <w:tab w:val="right" w:pos="9638"/>
      </w:tabs>
    </w:pPr>
  </w:style>
  <w:style w:type="character" w:customStyle="1" w:styleId="PoratDiagrama">
    <w:name w:val="Poraštė Diagrama"/>
    <w:basedOn w:val="Numatytasispastraiposriftas"/>
    <w:link w:val="Porat"/>
    <w:uiPriority w:val="99"/>
    <w:rsid w:val="003E47FB"/>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0034AE"/>
    <w:rPr>
      <w:color w:val="0563C1" w:themeColor="hyperlink"/>
      <w:u w:val="single"/>
    </w:rPr>
  </w:style>
  <w:style w:type="character" w:customStyle="1" w:styleId="Neapdorotaspaminjimas1">
    <w:name w:val="Neapdorotas paminėjimas1"/>
    <w:basedOn w:val="Numatytasispastraiposriftas"/>
    <w:uiPriority w:val="99"/>
    <w:semiHidden/>
    <w:unhideWhenUsed/>
    <w:rsid w:val="000034AE"/>
    <w:rPr>
      <w:color w:val="605E5C"/>
      <w:shd w:val="clear" w:color="auto" w:fill="E1DFDD"/>
    </w:rPr>
  </w:style>
  <w:style w:type="paragraph" w:styleId="Sraopastraipa">
    <w:name w:val="List Paragraph"/>
    <w:basedOn w:val="prastasis"/>
    <w:uiPriority w:val="34"/>
    <w:qFormat/>
    <w:rsid w:val="007E65EE"/>
    <w:pPr>
      <w:ind w:left="720"/>
      <w:contextualSpacing/>
    </w:pPr>
  </w:style>
  <w:style w:type="character" w:styleId="Neapdorotaspaminjimas">
    <w:name w:val="Unresolved Mention"/>
    <w:basedOn w:val="Numatytasispastraiposriftas"/>
    <w:uiPriority w:val="99"/>
    <w:semiHidden/>
    <w:unhideWhenUsed/>
    <w:rsid w:val="003469D9"/>
    <w:rPr>
      <w:color w:val="605E5C"/>
      <w:shd w:val="clear" w:color="auto" w:fill="E1DFDD"/>
    </w:rPr>
  </w:style>
  <w:style w:type="character" w:styleId="Komentaronuoroda">
    <w:name w:val="annotation reference"/>
    <w:basedOn w:val="Numatytasispastraiposriftas"/>
    <w:unhideWhenUsed/>
    <w:qFormat/>
    <w:rsid w:val="00682E3A"/>
    <w:rPr>
      <w:sz w:val="16"/>
      <w:szCs w:val="16"/>
    </w:rPr>
  </w:style>
  <w:style w:type="paragraph" w:styleId="Komentarotekstas">
    <w:name w:val="annotation text"/>
    <w:basedOn w:val="prastasis"/>
    <w:link w:val="KomentarotekstasDiagrama"/>
    <w:unhideWhenUsed/>
    <w:qFormat/>
    <w:rsid w:val="00682E3A"/>
    <w:rPr>
      <w:sz w:val="20"/>
    </w:rPr>
  </w:style>
  <w:style w:type="character" w:customStyle="1" w:styleId="KomentarotekstasDiagrama">
    <w:name w:val="Komentaro tekstas Diagrama"/>
    <w:basedOn w:val="Numatytasispastraiposriftas"/>
    <w:link w:val="Komentarotekstas"/>
    <w:uiPriority w:val="99"/>
    <w:rsid w:val="00682E3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82E3A"/>
    <w:rPr>
      <w:b/>
      <w:bCs/>
    </w:rPr>
  </w:style>
  <w:style w:type="character" w:customStyle="1" w:styleId="KomentarotemaDiagrama">
    <w:name w:val="Komentaro tema Diagrama"/>
    <w:basedOn w:val="KomentarotekstasDiagrama"/>
    <w:link w:val="Komentarotema"/>
    <w:uiPriority w:val="99"/>
    <w:semiHidden/>
    <w:rsid w:val="00682E3A"/>
    <w:rPr>
      <w:rFonts w:ascii="Times New Roman" w:eastAsia="Times New Roman" w:hAnsi="Times New Roman" w:cs="Times New Roman"/>
      <w:b/>
      <w:bCs/>
      <w:sz w:val="20"/>
      <w:szCs w:val="20"/>
    </w:rPr>
  </w:style>
  <w:style w:type="paragraph" w:styleId="Pataisymai">
    <w:name w:val="Revision"/>
    <w:hidden/>
    <w:uiPriority w:val="99"/>
    <w:semiHidden/>
    <w:rsid w:val="00682E3A"/>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043544">
      <w:bodyDiv w:val="1"/>
      <w:marLeft w:val="0"/>
      <w:marRight w:val="0"/>
      <w:marTop w:val="0"/>
      <w:marBottom w:val="0"/>
      <w:divBdr>
        <w:top w:val="none" w:sz="0" w:space="0" w:color="auto"/>
        <w:left w:val="none" w:sz="0" w:space="0" w:color="auto"/>
        <w:bottom w:val="none" w:sz="0" w:space="0" w:color="auto"/>
        <w:right w:val="none" w:sz="0" w:space="0" w:color="auto"/>
      </w:divBdr>
      <w:divsChild>
        <w:div w:id="1924146953">
          <w:marLeft w:val="0"/>
          <w:marRight w:val="0"/>
          <w:marTop w:val="0"/>
          <w:marBottom w:val="0"/>
          <w:divBdr>
            <w:top w:val="none" w:sz="0" w:space="0" w:color="auto"/>
            <w:left w:val="none" w:sz="0" w:space="0" w:color="auto"/>
            <w:bottom w:val="none" w:sz="0" w:space="0" w:color="auto"/>
            <w:right w:val="none" w:sz="0" w:space="0" w:color="auto"/>
          </w:divBdr>
        </w:div>
      </w:divsChild>
    </w:div>
    <w:div w:id="546377015">
      <w:bodyDiv w:val="1"/>
      <w:marLeft w:val="0"/>
      <w:marRight w:val="0"/>
      <w:marTop w:val="0"/>
      <w:marBottom w:val="0"/>
      <w:divBdr>
        <w:top w:val="none" w:sz="0" w:space="0" w:color="auto"/>
        <w:left w:val="none" w:sz="0" w:space="0" w:color="auto"/>
        <w:bottom w:val="none" w:sz="0" w:space="0" w:color="auto"/>
        <w:right w:val="none" w:sz="0" w:space="0" w:color="auto"/>
      </w:divBdr>
      <w:divsChild>
        <w:div w:id="1536843597">
          <w:marLeft w:val="0"/>
          <w:marRight w:val="0"/>
          <w:marTop w:val="0"/>
          <w:marBottom w:val="0"/>
          <w:divBdr>
            <w:top w:val="none" w:sz="0" w:space="0" w:color="auto"/>
            <w:left w:val="none" w:sz="0" w:space="0" w:color="auto"/>
            <w:bottom w:val="none" w:sz="0" w:space="0" w:color="auto"/>
            <w:right w:val="none" w:sz="0" w:space="0" w:color="auto"/>
          </w:divBdr>
        </w:div>
      </w:divsChild>
    </w:div>
    <w:div w:id="857428921">
      <w:bodyDiv w:val="1"/>
      <w:marLeft w:val="0"/>
      <w:marRight w:val="0"/>
      <w:marTop w:val="0"/>
      <w:marBottom w:val="0"/>
      <w:divBdr>
        <w:top w:val="none" w:sz="0" w:space="0" w:color="auto"/>
        <w:left w:val="none" w:sz="0" w:space="0" w:color="auto"/>
        <w:bottom w:val="none" w:sz="0" w:space="0" w:color="auto"/>
        <w:right w:val="none" w:sz="0" w:space="0" w:color="auto"/>
      </w:divBdr>
    </w:div>
    <w:div w:id="1239825747">
      <w:bodyDiv w:val="1"/>
      <w:marLeft w:val="0"/>
      <w:marRight w:val="0"/>
      <w:marTop w:val="0"/>
      <w:marBottom w:val="0"/>
      <w:divBdr>
        <w:top w:val="none" w:sz="0" w:space="0" w:color="auto"/>
        <w:left w:val="none" w:sz="0" w:space="0" w:color="auto"/>
        <w:bottom w:val="none" w:sz="0" w:space="0" w:color="auto"/>
        <w:right w:val="none" w:sz="0" w:space="0" w:color="auto"/>
      </w:divBdr>
    </w:div>
    <w:div w:id="16518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AA85D-F5E4-428C-BE11-839068994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4166</Words>
  <Characters>2376</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arnas.visockas</dc:creator>
  <cp:lastModifiedBy>Neringa Baltrimaitė</cp:lastModifiedBy>
  <cp:revision>5</cp:revision>
  <cp:lastPrinted>2018-10-12T11:11:00Z</cp:lastPrinted>
  <dcterms:created xsi:type="dcterms:W3CDTF">2025-10-14T06:07:00Z</dcterms:created>
  <dcterms:modified xsi:type="dcterms:W3CDTF">2025-10-16T12:02:00Z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4813438</vt:lpwstr>
  </property>
  <property fmtid="{D5CDD505-2E9C-101B-9397-08002B2CF9AE}" pid="4" name="DISCdDocAuthor">
    <vt:lpwstr>s.stankunas</vt:lpwstr>
  </property>
  <property fmtid="{D5CDD505-2E9C-101B-9397-08002B2CF9AE}" pid="5" name="VDVISDokPavadinimas">
    <vt:lpwstr>Degalų pirkimo techninė specifikacija</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https://vdvis.am.lt/cs/idcplg?IdcService=DESKTOP_DOC_INFO&amp;dDocName=AM_4722516&amp;dID=4813438&amp;ClientControlled=DocMan,taskpane&amp;coreContentOnly=1</vt:lpwstr>
  </property>
  <property fmtid="{D5CDD505-2E9C-101B-9397-08002B2CF9AE}" pid="9" name="DISdUser">
    <vt:lpwstr>e.pikturna</vt:lpwstr>
  </property>
  <property fmtid="{D5CDD505-2E9C-101B-9397-08002B2CF9AE}" pid="10" name="DISdDocName">
    <vt:lpwstr>AM_4722516</vt:lpwstr>
  </property>
</Properties>
</file>