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C94" w:rsidRPr="008B61BA" w:rsidRDefault="00DC73FF" w:rsidP="008F7166">
      <w:pPr>
        <w:suppressAutoHyphens/>
        <w:spacing w:after="0" w:line="240" w:lineRule="auto"/>
        <w:ind w:left="6480" w:firstLine="1296"/>
        <w:jc w:val="both"/>
        <w:rPr>
          <w:rFonts w:ascii="Times New Roman" w:eastAsia="Times New Roman" w:hAnsi="Times New Roman" w:cs="Times New Roman"/>
          <w:bCs/>
          <w:sz w:val="24"/>
          <w:szCs w:val="24"/>
          <w:lang w:eastAsia="zh-CN"/>
        </w:rPr>
      </w:pPr>
      <w:r w:rsidRPr="008B61BA">
        <w:rPr>
          <w:rFonts w:ascii="Times New Roman" w:eastAsia="Times New Roman" w:hAnsi="Times New Roman" w:cs="Times New Roman"/>
          <w:bCs/>
          <w:sz w:val="24"/>
          <w:szCs w:val="24"/>
          <w:lang w:eastAsia="zh-CN"/>
        </w:rPr>
        <w:t>Pirkimų sąlygų</w:t>
      </w:r>
      <w:r w:rsidR="008F7166" w:rsidRPr="008B61BA">
        <w:rPr>
          <w:rFonts w:ascii="Times New Roman" w:eastAsia="Times New Roman" w:hAnsi="Times New Roman" w:cs="Times New Roman"/>
          <w:bCs/>
          <w:sz w:val="24"/>
          <w:szCs w:val="24"/>
          <w:lang w:eastAsia="zh-CN"/>
        </w:rPr>
        <w:t>,</w:t>
      </w:r>
    </w:p>
    <w:p w:rsidR="00050C94" w:rsidRPr="008B61BA" w:rsidRDefault="00050C94" w:rsidP="008F7166">
      <w:pPr>
        <w:suppressAutoHyphens/>
        <w:spacing w:after="0" w:line="240" w:lineRule="auto"/>
        <w:ind w:left="7776"/>
        <w:jc w:val="both"/>
        <w:rPr>
          <w:rFonts w:ascii="Times New Roman" w:eastAsia="Times New Roman" w:hAnsi="Times New Roman" w:cs="Times New Roman"/>
          <w:sz w:val="24"/>
          <w:szCs w:val="24"/>
          <w:lang w:eastAsia="zh-CN"/>
        </w:rPr>
      </w:pPr>
      <w:r w:rsidRPr="008B61BA">
        <w:rPr>
          <w:rFonts w:ascii="Times New Roman" w:eastAsia="Times New Roman" w:hAnsi="Times New Roman" w:cs="Times New Roman"/>
          <w:b/>
          <w:sz w:val="24"/>
          <w:szCs w:val="24"/>
          <w:lang w:eastAsia="zh-CN"/>
        </w:rPr>
        <w:t xml:space="preserve">1 priedas </w:t>
      </w:r>
    </w:p>
    <w:p w:rsidR="005B4B16" w:rsidRPr="008B61BA" w:rsidRDefault="005B4B16" w:rsidP="00050C94">
      <w:pPr>
        <w:spacing w:after="0" w:line="240" w:lineRule="auto"/>
        <w:ind w:right="-178"/>
        <w:jc w:val="both"/>
        <w:rPr>
          <w:rFonts w:ascii="Times New Roman" w:eastAsia="Times New Roman" w:hAnsi="Times New Roman" w:cs="Times New Roman"/>
          <w:sz w:val="24"/>
          <w:szCs w:val="24"/>
        </w:rPr>
      </w:pP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Herbas arba prekių ženklas</w:t>
      </w: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(Tiekėjo pavadinimas)</w:t>
      </w: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rsidR="007A53DB" w:rsidRDefault="007A53DB" w:rsidP="007A53DB">
      <w:pPr>
        <w:jc w:val="center"/>
      </w:pPr>
    </w:p>
    <w:p w:rsidR="005B4B16" w:rsidRPr="006E5E92" w:rsidRDefault="007A53DB" w:rsidP="006E5E92">
      <w:pPr>
        <w:jc w:val="center"/>
        <w:rPr>
          <w:rFonts w:ascii="Times New Roman" w:hAnsi="Times New Roman" w:cs="Times New Roman"/>
          <w:b/>
          <w:sz w:val="24"/>
          <w:szCs w:val="24"/>
        </w:rPr>
      </w:pPr>
      <w:r w:rsidRPr="007A53DB">
        <w:rPr>
          <w:rFonts w:ascii="Times New Roman" w:hAnsi="Times New Roman" w:cs="Times New Roman"/>
          <w:b/>
          <w:sz w:val="24"/>
          <w:szCs w:val="24"/>
        </w:rPr>
        <w:t>LIETUVOS KARIUOMENĖS KARINIŲ ORO PAJĖGŲ ORO ERDVĖS STEBĖJIMO KONTROLĖS VALDYBAI</w:t>
      </w:r>
    </w:p>
    <w:p w:rsidR="005B4B16" w:rsidRPr="008B61BA" w:rsidRDefault="005B4B16" w:rsidP="005B4B16">
      <w:pPr>
        <w:spacing w:after="0" w:line="240" w:lineRule="auto"/>
        <w:jc w:val="center"/>
        <w:rPr>
          <w:rFonts w:ascii="Times New Roman" w:eastAsia="Times New Roman" w:hAnsi="Times New Roman" w:cs="Times New Roman"/>
          <w:b/>
          <w:sz w:val="24"/>
          <w:szCs w:val="24"/>
        </w:rPr>
      </w:pPr>
      <w:r w:rsidRPr="008B61BA">
        <w:rPr>
          <w:rFonts w:ascii="Times New Roman" w:eastAsia="Times New Roman" w:hAnsi="Times New Roman" w:cs="Times New Roman"/>
          <w:b/>
          <w:sz w:val="24"/>
          <w:szCs w:val="24"/>
        </w:rPr>
        <w:t>PASIŪLYMAS</w:t>
      </w:r>
    </w:p>
    <w:p w:rsidR="007A53DB" w:rsidRPr="007A53DB" w:rsidRDefault="007A53DB" w:rsidP="007A53DB">
      <w:pPr>
        <w:jc w:val="center"/>
        <w:rPr>
          <w:rFonts w:ascii="Times New Roman" w:hAnsi="Times New Roman" w:cs="Times New Roman"/>
          <w:b/>
          <w:bCs/>
          <w:sz w:val="24"/>
          <w:szCs w:val="24"/>
        </w:rPr>
      </w:pPr>
      <w:r w:rsidRPr="007A53DB">
        <w:rPr>
          <w:rFonts w:ascii="Times New Roman" w:hAnsi="Times New Roman" w:cs="Times New Roman"/>
          <w:b/>
          <w:sz w:val="24"/>
          <w:szCs w:val="24"/>
        </w:rPr>
        <w:t xml:space="preserve">DĖL </w:t>
      </w:r>
      <w:r w:rsidR="006318C3">
        <w:rPr>
          <w:rFonts w:ascii="Times New Roman" w:hAnsi="Times New Roman" w:cs="Times New Roman"/>
          <w:b/>
          <w:sz w:val="24"/>
          <w:szCs w:val="24"/>
        </w:rPr>
        <w:t xml:space="preserve">BIURO </w:t>
      </w:r>
      <w:r w:rsidR="005D089C">
        <w:rPr>
          <w:rFonts w:ascii="Times New Roman" w:hAnsi="Times New Roman" w:cs="Times New Roman"/>
          <w:b/>
          <w:sz w:val="24"/>
          <w:szCs w:val="24"/>
        </w:rPr>
        <w:t>BALDŲ</w:t>
      </w:r>
      <w:r w:rsidR="00294553" w:rsidRPr="007A53DB">
        <w:rPr>
          <w:rFonts w:ascii="Times New Roman" w:hAnsi="Times New Roman" w:cs="Times New Roman"/>
          <w:b/>
          <w:sz w:val="24"/>
          <w:szCs w:val="24"/>
        </w:rPr>
        <w:t xml:space="preserve"> </w:t>
      </w:r>
      <w:r w:rsidRPr="007A53DB">
        <w:rPr>
          <w:rFonts w:ascii="Times New Roman" w:hAnsi="Times New Roman" w:cs="Times New Roman"/>
          <w:b/>
          <w:bCs/>
          <w:sz w:val="24"/>
          <w:szCs w:val="24"/>
        </w:rPr>
        <w:t xml:space="preserve">ĮSIGIJIMO </w:t>
      </w:r>
    </w:p>
    <w:p w:rsidR="00FE0A8F" w:rsidRPr="008B61BA" w:rsidRDefault="00FE0A8F" w:rsidP="00FE0A8F">
      <w:pPr>
        <w:autoSpaceDE w:val="0"/>
        <w:autoSpaceDN w:val="0"/>
        <w:adjustRightInd w:val="0"/>
        <w:spacing w:after="0" w:line="240" w:lineRule="auto"/>
        <w:rPr>
          <w:rFonts w:ascii="Times New Roman" w:hAnsi="Times New Roman" w:cs="Times New Roman"/>
          <w:i/>
          <w:iCs/>
        </w:rPr>
      </w:pPr>
    </w:p>
    <w:p w:rsidR="003E65EE" w:rsidRPr="008B61BA" w:rsidRDefault="003E65EE" w:rsidP="003E65EE">
      <w:pPr>
        <w:shd w:val="clear" w:color="auto" w:fill="FFFFFF"/>
        <w:spacing w:after="0" w:line="240" w:lineRule="auto"/>
        <w:jc w:val="both"/>
        <w:rPr>
          <w:rFonts w:ascii="Times New Roman" w:hAnsi="Times New Roman" w:cs="Times New Roman"/>
          <w:i/>
          <w:iCs/>
        </w:rPr>
      </w:pPr>
      <w:r w:rsidRPr="008B61BA">
        <w:rPr>
          <w:rFonts w:ascii="Times New Roman" w:hAnsi="Times New Roman" w:cs="Times New Roman"/>
          <w:i/>
          <w:iCs/>
        </w:rPr>
        <w:t>Pildydamas šią formą, tiekėjas turi pateikti visą žemiau prašomą informaciją. Tiekėjui išbraukus formoje</w:t>
      </w:r>
    </w:p>
    <w:p w:rsidR="003E65EE" w:rsidRPr="008B61BA" w:rsidRDefault="003E65EE" w:rsidP="003E65EE">
      <w:pPr>
        <w:shd w:val="clear" w:color="auto" w:fill="FFFFFF"/>
        <w:spacing w:after="0" w:line="240" w:lineRule="auto"/>
        <w:jc w:val="both"/>
        <w:rPr>
          <w:rFonts w:ascii="Times New Roman" w:hAnsi="Times New Roman" w:cs="Times New Roman"/>
          <w:i/>
          <w:iCs/>
        </w:rPr>
      </w:pPr>
      <w:r w:rsidRPr="008B61BA">
        <w:rPr>
          <w:rFonts w:ascii="Times New Roman" w:hAnsi="Times New Roman" w:cs="Times New Roman"/>
          <w:i/>
          <w:iCs/>
        </w:rPr>
        <w:t>esančias nuostatas, jo pasiūlymas bus atmestas, išskyrus 2 punktą, kurio tiekėjas gali nepildyti arba jį išbraukti</w:t>
      </w:r>
    </w:p>
    <w:p w:rsidR="003E65EE" w:rsidRPr="008B61BA" w:rsidRDefault="003E65EE" w:rsidP="003E65EE">
      <w:pPr>
        <w:shd w:val="clear" w:color="auto" w:fill="FFFFFF"/>
        <w:spacing w:after="0" w:line="240" w:lineRule="auto"/>
        <w:jc w:val="both"/>
        <w:rPr>
          <w:rFonts w:ascii="Times New Roman" w:hAnsi="Times New Roman" w:cs="Times New Roman"/>
          <w:i/>
          <w:iCs/>
        </w:rPr>
      </w:pPr>
    </w:p>
    <w:p w:rsidR="005B4B16" w:rsidRPr="008B61BA" w:rsidRDefault="005B4B16" w:rsidP="003E65EE">
      <w:pPr>
        <w:shd w:val="clear" w:color="auto" w:fill="FFFFFF"/>
        <w:spacing w:after="0" w:line="240" w:lineRule="auto"/>
        <w:jc w:val="center"/>
        <w:rPr>
          <w:rFonts w:ascii="Times New Roman" w:eastAsia="Times New Roman" w:hAnsi="Times New Roman" w:cs="Times New Roman"/>
          <w:b/>
          <w:bCs/>
          <w:sz w:val="24"/>
          <w:szCs w:val="24"/>
        </w:rPr>
      </w:pPr>
      <w:r w:rsidRPr="008B61BA">
        <w:rPr>
          <w:rFonts w:ascii="Times New Roman" w:eastAsia="Times New Roman" w:hAnsi="Times New Roman" w:cs="Times New Roman"/>
          <w:sz w:val="24"/>
          <w:szCs w:val="24"/>
        </w:rPr>
        <w:t>_________________</w:t>
      </w:r>
    </w:p>
    <w:p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(Data)</w:t>
      </w:r>
    </w:p>
    <w:p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_____________</w:t>
      </w:r>
    </w:p>
    <w:p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(Sudarymo vieta)</w:t>
      </w:r>
    </w:p>
    <w:p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4167"/>
      </w:tblGrid>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i/>
                <w:sz w:val="24"/>
                <w:szCs w:val="24"/>
              </w:rPr>
            </w:pPr>
            <w:r w:rsidRPr="008B61BA">
              <w:rPr>
                <w:rFonts w:ascii="Times New Roman" w:eastAsia="Times New Roman" w:hAnsi="Times New Roman" w:cs="Times New Roman"/>
                <w:sz w:val="24"/>
                <w:szCs w:val="24"/>
              </w:rPr>
              <w:t xml:space="preserve">Tiekėjo pavadinimas </w:t>
            </w:r>
            <w:r w:rsidRPr="008B61BA">
              <w:rPr>
                <w:rFonts w:ascii="Times New Roman" w:eastAsia="Times New Roman" w:hAnsi="Times New Roman" w:cs="Times New Roman"/>
                <w:i/>
                <w:sz w:val="24"/>
                <w:szCs w:val="24"/>
              </w:rPr>
              <w:t>/Jeigu dalyvauja ūkio subjektų grupė, surašomi visi dalyvių pavadinimai/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Tiekėjo adresas</w:t>
            </w:r>
            <w:r w:rsidRPr="008B61BA">
              <w:rPr>
                <w:rFonts w:ascii="Times New Roman" w:eastAsia="Times New Roman" w:hAnsi="Times New Roman" w:cs="Times New Roman"/>
                <w:i/>
                <w:sz w:val="24"/>
                <w:szCs w:val="24"/>
              </w:rPr>
              <w:t xml:space="preserve"> /Jeigu dalyvauja ūkio subjektų grupė, surašomi visi dalyvių adresai/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Įmonės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Už pasiūlymą atsakingo asmens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Atsiskaitomosios sąskaitos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Bankas (banko pavadinimas)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Banko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Už sutarties pasirašymą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Už sutarties vykdymą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bl>
    <w:p w:rsidR="005B4B16" w:rsidRPr="008B61BA" w:rsidRDefault="005B4B16" w:rsidP="005B4B16">
      <w:pPr>
        <w:spacing w:after="0" w:line="240" w:lineRule="auto"/>
        <w:ind w:firstLine="851"/>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Šiuo pasiūlymu pažymime, kad sutinkame su visais pirkimo reikalavimais.</w:t>
      </w:r>
    </w:p>
    <w:p w:rsidR="005B4B16" w:rsidRPr="008B61BA" w:rsidRDefault="005B4B16" w:rsidP="005B4B16">
      <w:pPr>
        <w:spacing w:after="0" w:line="240" w:lineRule="auto"/>
        <w:ind w:firstLine="851"/>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Taip pat patvirtiname, kad visa pasiūlyme pateikta informacija yra teisinga ir mes nenuslėpėme jokios informacijos, kurią buvo prašoma pateikti pirkimo dokumentuose. Taip pat patvirtiname, kad nedalyvavome rengiant pirkimo dokumentus, o taip pat nesame susiję su jokia kita suinteresuota šalimi.</w:t>
      </w:r>
    </w:p>
    <w:p w:rsidR="005B4B16" w:rsidRPr="008B61BA" w:rsidRDefault="005B4B16" w:rsidP="005B4B16">
      <w:pPr>
        <w:spacing w:after="0" w:line="240" w:lineRule="auto"/>
        <w:ind w:firstLine="851"/>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Suprantame, kad išaiškėjus aukščiau nurodytoms aplinkybėms būsime pašalinti iš šio pirkimo ir mūsų pateiktas pasiūlymas bus atmestas.</w:t>
      </w:r>
    </w:p>
    <w:p w:rsidR="003E65EE" w:rsidRPr="008B61BA"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8B61BA">
        <w:rPr>
          <w:rFonts w:ascii="Times New Roman" w:hAnsi="Times New Roman" w:cs="Times New Roman"/>
          <w:sz w:val="24"/>
          <w:szCs w:val="24"/>
        </w:rPr>
        <w:t xml:space="preserve">2. Šiame pasiūlyme yra pateikta ir ši konfidenciali informacija </w:t>
      </w:r>
      <w:r w:rsidRPr="008B61BA">
        <w:rPr>
          <w:rFonts w:ascii="Times New Roman" w:hAnsi="Times New Roman" w:cs="Times New Roman"/>
          <w:i/>
          <w:sz w:val="24"/>
          <w:szCs w:val="24"/>
        </w:rPr>
        <w:t>(</w:t>
      </w:r>
      <w:r w:rsidRPr="008B61BA">
        <w:rPr>
          <w:rFonts w:ascii="Times New Roman" w:hAnsi="Times New Roman" w:cs="Times New Roman"/>
          <w:i/>
          <w:iCs/>
          <w:sz w:val="24"/>
          <w:szCs w:val="24"/>
        </w:rPr>
        <w:t>pildyti tik tuomet, jei pateikiama konfidenciali</w:t>
      </w:r>
    </w:p>
    <w:p w:rsidR="003E65EE" w:rsidRPr="008B61BA"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8B61BA">
        <w:rPr>
          <w:rFonts w:ascii="Times New Roman" w:hAnsi="Times New Roman" w:cs="Times New Roman"/>
          <w:i/>
          <w:iCs/>
          <w:sz w:val="24"/>
          <w:szCs w:val="24"/>
        </w:rPr>
        <w:t>informacija. SVARBU: tiekėjas negali nurodyti, kad konfidenciali yra pasiūlymo kaina arba, kad visas</w:t>
      </w:r>
    </w:p>
    <w:p w:rsidR="003E65EE" w:rsidRPr="008B61BA" w:rsidRDefault="003E65EE" w:rsidP="003E65EE">
      <w:pPr>
        <w:spacing w:after="0" w:line="240" w:lineRule="auto"/>
        <w:jc w:val="both"/>
        <w:rPr>
          <w:rFonts w:ascii="Times New Roman" w:hAnsi="Times New Roman" w:cs="Times New Roman"/>
          <w:i/>
          <w:iCs/>
          <w:sz w:val="24"/>
          <w:szCs w:val="24"/>
        </w:rPr>
      </w:pPr>
      <w:r w:rsidRPr="008B61BA">
        <w:rPr>
          <w:rFonts w:ascii="Times New Roman" w:hAnsi="Times New Roman" w:cs="Times New Roman"/>
          <w:i/>
          <w:iCs/>
          <w:sz w:val="24"/>
          <w:szCs w:val="24"/>
        </w:rPr>
        <w:t>pasiūlymas yra konfidencialus, turi nurodyti konkrečius dokumentus):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088"/>
        <w:gridCol w:w="2835"/>
      </w:tblGrid>
      <w:tr w:rsidR="003E65EE" w:rsidRPr="008B61BA"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hideMark/>
          </w:tcPr>
          <w:p w:rsidR="003E65EE" w:rsidRPr="008B61BA" w:rsidRDefault="003E65EE" w:rsidP="008005D8">
            <w:pPr>
              <w:spacing w:after="0" w:line="276" w:lineRule="auto"/>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lastRenderedPageBreak/>
              <w:t>Eil.</w:t>
            </w:r>
          </w:p>
          <w:p w:rsidR="003E65EE" w:rsidRPr="008B61BA" w:rsidRDefault="003E65EE" w:rsidP="008005D8">
            <w:pPr>
              <w:spacing w:after="0" w:line="276"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bCs/>
                <w:sz w:val="24"/>
                <w:szCs w:val="24"/>
              </w:rPr>
              <w:t>Nr.</w:t>
            </w:r>
          </w:p>
        </w:tc>
        <w:tc>
          <w:tcPr>
            <w:tcW w:w="7088" w:type="dxa"/>
            <w:tcBorders>
              <w:top w:val="single" w:sz="4" w:space="0" w:color="auto"/>
              <w:left w:val="single" w:sz="4" w:space="0" w:color="auto"/>
              <w:bottom w:val="single" w:sz="4" w:space="0" w:color="auto"/>
              <w:right w:val="single" w:sz="4" w:space="0" w:color="auto"/>
            </w:tcBorders>
            <w:noWrap/>
            <w:vAlign w:val="center"/>
            <w:hideMark/>
          </w:tcPr>
          <w:p w:rsidR="003E65EE" w:rsidRPr="008B61BA" w:rsidRDefault="003E65EE" w:rsidP="008005D8">
            <w:pPr>
              <w:spacing w:after="0" w:line="276"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8B61BA" w:rsidRDefault="003E65EE" w:rsidP="003E65EE">
            <w:pPr>
              <w:spacing w:after="0" w:line="276"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Dokumento</w:t>
            </w:r>
          </w:p>
          <w:p w:rsidR="003E65EE" w:rsidRPr="008B61BA" w:rsidRDefault="003E65EE" w:rsidP="003E65EE">
            <w:pPr>
              <w:spacing w:after="0" w:line="276"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puslapių skaičius</w:t>
            </w:r>
          </w:p>
        </w:tc>
      </w:tr>
      <w:tr w:rsidR="003E65EE" w:rsidRPr="008B61BA"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rsidR="003E65EE" w:rsidRPr="008B61BA" w:rsidRDefault="003E65EE" w:rsidP="008005D8">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rsidR="003E65EE" w:rsidRPr="008B61BA" w:rsidRDefault="003E65EE" w:rsidP="008005D8">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8B61BA" w:rsidRDefault="003E65EE" w:rsidP="003E65EE">
            <w:pPr>
              <w:spacing w:after="0" w:line="276" w:lineRule="auto"/>
              <w:jc w:val="both"/>
              <w:rPr>
                <w:rFonts w:ascii="Times New Roman" w:eastAsia="Times New Roman" w:hAnsi="Times New Roman" w:cs="Times New Roman"/>
                <w:sz w:val="24"/>
                <w:szCs w:val="24"/>
              </w:rPr>
            </w:pPr>
          </w:p>
        </w:tc>
      </w:tr>
      <w:tr w:rsidR="003E65EE" w:rsidRPr="008B61BA"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rsidR="003E65EE" w:rsidRPr="008B61BA" w:rsidRDefault="003E65EE" w:rsidP="008005D8">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rsidR="003E65EE" w:rsidRPr="008B61BA" w:rsidRDefault="003E65EE" w:rsidP="008005D8">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8B61BA" w:rsidRDefault="003E65EE" w:rsidP="003E65EE">
            <w:pPr>
              <w:spacing w:after="0" w:line="276" w:lineRule="auto"/>
              <w:jc w:val="both"/>
              <w:rPr>
                <w:rFonts w:ascii="Times New Roman" w:eastAsia="Times New Roman" w:hAnsi="Times New Roman" w:cs="Times New Roman"/>
                <w:sz w:val="24"/>
                <w:szCs w:val="24"/>
              </w:rPr>
            </w:pPr>
          </w:p>
        </w:tc>
      </w:tr>
    </w:tbl>
    <w:p w:rsidR="005B4B16" w:rsidRDefault="003E65EE" w:rsidP="003E65EE">
      <w:pPr>
        <w:spacing w:after="0" w:line="240" w:lineRule="auto"/>
        <w:ind w:firstLine="142"/>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 xml:space="preserve">3. </w:t>
      </w:r>
      <w:r w:rsidR="005B4B16" w:rsidRPr="008B61BA">
        <w:rPr>
          <w:rFonts w:ascii="Times New Roman" w:eastAsia="Times New Roman" w:hAnsi="Times New Roman" w:cs="Times New Roman"/>
          <w:sz w:val="24"/>
          <w:szCs w:val="24"/>
        </w:rPr>
        <w:t>Mes siūlome šias prekes:</w:t>
      </w:r>
    </w:p>
    <w:tbl>
      <w:tblPr>
        <w:tblW w:w="1093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4"/>
        <w:gridCol w:w="2735"/>
        <w:gridCol w:w="2093"/>
        <w:gridCol w:w="1438"/>
        <w:gridCol w:w="974"/>
        <w:gridCol w:w="873"/>
        <w:gridCol w:w="1092"/>
        <w:gridCol w:w="31"/>
        <w:gridCol w:w="1090"/>
        <w:gridCol w:w="20"/>
      </w:tblGrid>
      <w:tr w:rsidR="00C052BB" w:rsidRPr="00D72C93" w:rsidTr="00B8213D">
        <w:trPr>
          <w:gridAfter w:val="1"/>
          <w:wAfter w:w="20" w:type="dxa"/>
          <w:trHeight w:val="670"/>
        </w:trPr>
        <w:tc>
          <w:tcPr>
            <w:tcW w:w="584" w:type="dxa"/>
            <w:shd w:val="clear" w:color="auto" w:fill="DAEEF3"/>
            <w:vAlign w:val="center"/>
          </w:tcPr>
          <w:p w:rsidR="00C052BB" w:rsidRPr="00D72C93" w:rsidRDefault="00C052BB" w:rsidP="008B5CED">
            <w:pPr>
              <w:jc w:val="both"/>
              <w:rPr>
                <w:rFonts w:ascii="Times New Roman" w:hAnsi="Times New Roman" w:cs="Times New Roman"/>
                <w:b/>
                <w:bCs/>
              </w:rPr>
            </w:pPr>
            <w:r w:rsidRPr="00D72C93">
              <w:rPr>
                <w:rFonts w:ascii="Times New Roman" w:hAnsi="Times New Roman" w:cs="Times New Roman"/>
                <w:b/>
                <w:bCs/>
              </w:rPr>
              <w:t>Eil. Nr.</w:t>
            </w:r>
          </w:p>
        </w:tc>
        <w:tc>
          <w:tcPr>
            <w:tcW w:w="2735" w:type="dxa"/>
            <w:shd w:val="clear" w:color="auto" w:fill="DAEEF3"/>
            <w:vAlign w:val="center"/>
          </w:tcPr>
          <w:p w:rsidR="00C052BB" w:rsidRPr="00D72C93" w:rsidRDefault="00C052BB" w:rsidP="003402CC">
            <w:pPr>
              <w:jc w:val="both"/>
              <w:rPr>
                <w:rFonts w:ascii="Times New Roman" w:hAnsi="Times New Roman" w:cs="Times New Roman"/>
                <w:b/>
                <w:bCs/>
              </w:rPr>
            </w:pPr>
            <w:r>
              <w:rPr>
                <w:rFonts w:ascii="Times New Roman" w:hAnsi="Times New Roman" w:cs="Times New Roman"/>
                <w:b/>
                <w:bCs/>
                <w:iCs/>
              </w:rPr>
              <w:t>Prekės pavadinimas</w:t>
            </w:r>
          </w:p>
        </w:tc>
        <w:tc>
          <w:tcPr>
            <w:tcW w:w="2093" w:type="dxa"/>
            <w:shd w:val="clear" w:color="auto" w:fill="DAEEF3"/>
            <w:vAlign w:val="center"/>
          </w:tcPr>
          <w:p w:rsidR="00C052BB" w:rsidRPr="00D72C93" w:rsidRDefault="00C052BB" w:rsidP="00B25F6F">
            <w:pPr>
              <w:jc w:val="both"/>
              <w:rPr>
                <w:rFonts w:ascii="Times New Roman" w:hAnsi="Times New Roman" w:cs="Times New Roman"/>
                <w:b/>
                <w:bCs/>
              </w:rPr>
            </w:pPr>
            <w:r>
              <w:rPr>
                <w:rFonts w:ascii="Times New Roman" w:hAnsi="Times New Roman" w:cs="Times New Roman"/>
                <w:b/>
                <w:bCs/>
              </w:rPr>
              <w:t xml:space="preserve">Prekės </w:t>
            </w:r>
            <w:r>
              <w:rPr>
                <w:rFonts w:ascii="Times New Roman" w:hAnsi="Times New Roman" w:cs="Times New Roman"/>
                <w:b/>
                <w:bCs/>
                <w:iCs/>
              </w:rPr>
              <w:t>t</w:t>
            </w:r>
            <w:r w:rsidRPr="00D72C93">
              <w:rPr>
                <w:rFonts w:ascii="Times New Roman" w:hAnsi="Times New Roman" w:cs="Times New Roman"/>
                <w:b/>
                <w:bCs/>
              </w:rPr>
              <w:t>echninis aprašymas</w:t>
            </w:r>
          </w:p>
        </w:tc>
        <w:tc>
          <w:tcPr>
            <w:tcW w:w="1438" w:type="dxa"/>
            <w:shd w:val="clear" w:color="auto" w:fill="DAEEF3"/>
          </w:tcPr>
          <w:p w:rsidR="00C052BB" w:rsidRDefault="00C052BB" w:rsidP="00D72C93">
            <w:pPr>
              <w:jc w:val="both"/>
              <w:rPr>
                <w:rFonts w:ascii="Times New Roman" w:hAnsi="Times New Roman" w:cs="Times New Roman"/>
                <w:b/>
                <w:bCs/>
              </w:rPr>
            </w:pPr>
          </w:p>
          <w:p w:rsidR="00C052BB" w:rsidRPr="00D72C93" w:rsidRDefault="00C052BB" w:rsidP="00D72C93">
            <w:pPr>
              <w:jc w:val="both"/>
              <w:rPr>
                <w:rFonts w:ascii="Times New Roman" w:hAnsi="Times New Roman" w:cs="Times New Roman"/>
                <w:b/>
                <w:bCs/>
              </w:rPr>
            </w:pPr>
            <w:r>
              <w:rPr>
                <w:rFonts w:ascii="Times New Roman" w:hAnsi="Times New Roman" w:cs="Times New Roman"/>
                <w:b/>
                <w:bCs/>
              </w:rPr>
              <w:t>Vizualizacija</w:t>
            </w:r>
          </w:p>
        </w:tc>
        <w:tc>
          <w:tcPr>
            <w:tcW w:w="974" w:type="dxa"/>
            <w:shd w:val="clear" w:color="auto" w:fill="DAEEF3"/>
            <w:vAlign w:val="center"/>
          </w:tcPr>
          <w:p w:rsidR="00C052BB" w:rsidRPr="00D72C93" w:rsidRDefault="00C052BB" w:rsidP="00D72C93">
            <w:pPr>
              <w:jc w:val="both"/>
              <w:rPr>
                <w:rFonts w:ascii="Times New Roman" w:hAnsi="Times New Roman" w:cs="Times New Roman"/>
                <w:b/>
                <w:bCs/>
              </w:rPr>
            </w:pPr>
            <w:r w:rsidRPr="00D72C93">
              <w:rPr>
                <w:rFonts w:ascii="Times New Roman" w:hAnsi="Times New Roman" w:cs="Times New Roman"/>
                <w:b/>
                <w:bCs/>
              </w:rPr>
              <w:t>M</w:t>
            </w:r>
            <w:r>
              <w:rPr>
                <w:rFonts w:ascii="Times New Roman" w:hAnsi="Times New Roman" w:cs="Times New Roman"/>
                <w:b/>
                <w:bCs/>
              </w:rPr>
              <w:t>a</w:t>
            </w:r>
            <w:r w:rsidRPr="00D72C93">
              <w:rPr>
                <w:rFonts w:ascii="Times New Roman" w:hAnsi="Times New Roman" w:cs="Times New Roman"/>
                <w:b/>
                <w:bCs/>
              </w:rPr>
              <w:t>to vienetas</w:t>
            </w:r>
          </w:p>
        </w:tc>
        <w:tc>
          <w:tcPr>
            <w:tcW w:w="873" w:type="dxa"/>
            <w:shd w:val="clear" w:color="auto" w:fill="DAEEF3"/>
            <w:vAlign w:val="center"/>
          </w:tcPr>
          <w:p w:rsidR="00C052BB" w:rsidRPr="00D72C93" w:rsidRDefault="00C052BB" w:rsidP="008B5CED">
            <w:pPr>
              <w:jc w:val="both"/>
              <w:rPr>
                <w:rFonts w:ascii="Times New Roman" w:hAnsi="Times New Roman" w:cs="Times New Roman"/>
                <w:b/>
                <w:bCs/>
              </w:rPr>
            </w:pPr>
            <w:r w:rsidRPr="00D72C93">
              <w:rPr>
                <w:rFonts w:ascii="Times New Roman" w:hAnsi="Times New Roman" w:cs="Times New Roman"/>
                <w:b/>
                <w:bCs/>
              </w:rPr>
              <w:t>Kiekis</w:t>
            </w:r>
          </w:p>
        </w:tc>
        <w:tc>
          <w:tcPr>
            <w:tcW w:w="1092" w:type="dxa"/>
            <w:shd w:val="clear" w:color="auto" w:fill="DAEEF3"/>
          </w:tcPr>
          <w:p w:rsidR="00C052BB" w:rsidRPr="00D72C93" w:rsidRDefault="00C052BB" w:rsidP="007774E9">
            <w:pPr>
              <w:jc w:val="both"/>
              <w:rPr>
                <w:rFonts w:ascii="Times New Roman" w:hAnsi="Times New Roman" w:cs="Times New Roman"/>
                <w:b/>
                <w:bCs/>
              </w:rPr>
            </w:pPr>
            <w:r w:rsidRPr="00D72C93">
              <w:rPr>
                <w:rFonts w:ascii="Times New Roman" w:hAnsi="Times New Roman" w:cs="Times New Roman"/>
                <w:b/>
                <w:bCs/>
              </w:rPr>
              <w:t xml:space="preserve">Vieneto įkainis (kaina), EUR </w:t>
            </w:r>
            <w:r>
              <w:rPr>
                <w:rFonts w:ascii="Times New Roman" w:hAnsi="Times New Roman" w:cs="Times New Roman"/>
                <w:b/>
                <w:bCs/>
              </w:rPr>
              <w:t xml:space="preserve">be </w:t>
            </w:r>
            <w:r w:rsidRPr="00D72C93">
              <w:rPr>
                <w:rFonts w:ascii="Times New Roman" w:hAnsi="Times New Roman" w:cs="Times New Roman"/>
                <w:b/>
                <w:bCs/>
              </w:rPr>
              <w:t>PVM</w:t>
            </w:r>
          </w:p>
        </w:tc>
        <w:tc>
          <w:tcPr>
            <w:tcW w:w="1121" w:type="dxa"/>
            <w:gridSpan w:val="2"/>
            <w:shd w:val="clear" w:color="auto" w:fill="DAEEF3"/>
          </w:tcPr>
          <w:p w:rsidR="00C052BB" w:rsidRPr="00D72C93" w:rsidRDefault="00C052BB" w:rsidP="007774E9">
            <w:pPr>
              <w:jc w:val="both"/>
              <w:rPr>
                <w:rFonts w:ascii="Times New Roman" w:hAnsi="Times New Roman" w:cs="Times New Roman"/>
                <w:b/>
                <w:bCs/>
              </w:rPr>
            </w:pPr>
            <w:r w:rsidRPr="00D72C93">
              <w:rPr>
                <w:rFonts w:ascii="Times New Roman" w:hAnsi="Times New Roman" w:cs="Times New Roman"/>
                <w:b/>
                <w:bCs/>
              </w:rPr>
              <w:t xml:space="preserve">KAINA EUR </w:t>
            </w:r>
            <w:r>
              <w:rPr>
                <w:rFonts w:ascii="Times New Roman" w:hAnsi="Times New Roman" w:cs="Times New Roman"/>
                <w:b/>
                <w:bCs/>
              </w:rPr>
              <w:t xml:space="preserve">BE </w:t>
            </w:r>
            <w:r w:rsidRPr="00D72C93">
              <w:rPr>
                <w:rFonts w:ascii="Times New Roman" w:hAnsi="Times New Roman" w:cs="Times New Roman"/>
                <w:b/>
                <w:bCs/>
              </w:rPr>
              <w:t xml:space="preserve">PVM </w:t>
            </w:r>
          </w:p>
        </w:tc>
      </w:tr>
      <w:tr w:rsidR="00C052BB" w:rsidRPr="00D72C93" w:rsidTr="00B8213D">
        <w:trPr>
          <w:gridAfter w:val="1"/>
          <w:wAfter w:w="20" w:type="dxa"/>
          <w:trHeight w:val="319"/>
        </w:trPr>
        <w:tc>
          <w:tcPr>
            <w:tcW w:w="584" w:type="dxa"/>
            <w:vAlign w:val="center"/>
          </w:tcPr>
          <w:p w:rsidR="00C052BB" w:rsidRPr="00D72C93" w:rsidRDefault="00C052BB" w:rsidP="003402CC">
            <w:pPr>
              <w:jc w:val="both"/>
              <w:rPr>
                <w:rFonts w:ascii="Times New Roman" w:hAnsi="Times New Roman" w:cs="Times New Roman"/>
                <w:bCs/>
                <w:i/>
                <w:lang w:val="en-US"/>
              </w:rPr>
            </w:pPr>
          </w:p>
        </w:tc>
        <w:tc>
          <w:tcPr>
            <w:tcW w:w="2735" w:type="dxa"/>
            <w:tcBorders>
              <w:bottom w:val="single" w:sz="4" w:space="0" w:color="000000"/>
            </w:tcBorders>
            <w:vAlign w:val="center"/>
          </w:tcPr>
          <w:p w:rsidR="00C052BB" w:rsidRPr="00A00E53" w:rsidRDefault="00C052BB" w:rsidP="003402CC">
            <w:pPr>
              <w:jc w:val="center"/>
              <w:rPr>
                <w:rFonts w:ascii="Times New Roman" w:hAnsi="Times New Roman" w:cs="Times New Roman"/>
                <w:bCs/>
                <w:i/>
                <w:iCs/>
              </w:rPr>
            </w:pPr>
            <w:r w:rsidRPr="00D72C93">
              <w:rPr>
                <w:rFonts w:ascii="Times New Roman" w:hAnsi="Times New Roman" w:cs="Times New Roman"/>
                <w:bCs/>
                <w:i/>
                <w:iCs/>
              </w:rPr>
              <w:t>1</w:t>
            </w:r>
          </w:p>
        </w:tc>
        <w:tc>
          <w:tcPr>
            <w:tcW w:w="2093" w:type="dxa"/>
            <w:tcBorders>
              <w:bottom w:val="single" w:sz="4" w:space="0" w:color="000000"/>
            </w:tcBorders>
          </w:tcPr>
          <w:p w:rsidR="00C052BB" w:rsidRPr="00D72C93" w:rsidRDefault="00C052BB" w:rsidP="003402CC">
            <w:pPr>
              <w:jc w:val="center"/>
              <w:rPr>
                <w:rFonts w:ascii="Times New Roman" w:hAnsi="Times New Roman" w:cs="Times New Roman"/>
                <w:bCs/>
                <w:i/>
              </w:rPr>
            </w:pPr>
            <w:r>
              <w:rPr>
                <w:rFonts w:ascii="Times New Roman" w:hAnsi="Times New Roman" w:cs="Times New Roman"/>
                <w:bCs/>
                <w:i/>
              </w:rPr>
              <w:t>2</w:t>
            </w:r>
          </w:p>
        </w:tc>
        <w:tc>
          <w:tcPr>
            <w:tcW w:w="1438" w:type="dxa"/>
          </w:tcPr>
          <w:p w:rsidR="00C052BB" w:rsidRDefault="00C052BB" w:rsidP="003402CC">
            <w:pPr>
              <w:jc w:val="center"/>
              <w:rPr>
                <w:rFonts w:ascii="Times New Roman" w:hAnsi="Times New Roman" w:cs="Times New Roman"/>
                <w:bCs/>
                <w:i/>
              </w:rPr>
            </w:pPr>
          </w:p>
        </w:tc>
        <w:tc>
          <w:tcPr>
            <w:tcW w:w="974" w:type="dxa"/>
          </w:tcPr>
          <w:p w:rsidR="00C052BB" w:rsidRPr="00D72C93" w:rsidRDefault="00C052BB" w:rsidP="003402CC">
            <w:pPr>
              <w:jc w:val="center"/>
              <w:rPr>
                <w:rFonts w:ascii="Times New Roman" w:hAnsi="Times New Roman" w:cs="Times New Roman"/>
                <w:bCs/>
                <w:i/>
              </w:rPr>
            </w:pPr>
            <w:r>
              <w:rPr>
                <w:rFonts w:ascii="Times New Roman" w:hAnsi="Times New Roman" w:cs="Times New Roman"/>
                <w:bCs/>
                <w:i/>
              </w:rPr>
              <w:t>3</w:t>
            </w:r>
          </w:p>
        </w:tc>
        <w:tc>
          <w:tcPr>
            <w:tcW w:w="873" w:type="dxa"/>
          </w:tcPr>
          <w:p w:rsidR="00C052BB" w:rsidRPr="00D72C93" w:rsidRDefault="00C052BB" w:rsidP="003402CC">
            <w:pPr>
              <w:jc w:val="center"/>
              <w:rPr>
                <w:rFonts w:ascii="Times New Roman" w:hAnsi="Times New Roman" w:cs="Times New Roman"/>
                <w:bCs/>
                <w:i/>
              </w:rPr>
            </w:pPr>
            <w:r>
              <w:rPr>
                <w:rFonts w:ascii="Times New Roman" w:hAnsi="Times New Roman" w:cs="Times New Roman"/>
                <w:bCs/>
                <w:i/>
              </w:rPr>
              <w:t>4</w:t>
            </w:r>
          </w:p>
        </w:tc>
        <w:tc>
          <w:tcPr>
            <w:tcW w:w="1092" w:type="dxa"/>
          </w:tcPr>
          <w:p w:rsidR="00C052BB" w:rsidRPr="00D72C93" w:rsidRDefault="00C052BB" w:rsidP="003402CC">
            <w:pPr>
              <w:jc w:val="center"/>
              <w:rPr>
                <w:rFonts w:ascii="Times New Roman" w:hAnsi="Times New Roman" w:cs="Times New Roman"/>
                <w:bCs/>
                <w:i/>
              </w:rPr>
            </w:pPr>
            <w:r>
              <w:rPr>
                <w:rFonts w:ascii="Times New Roman" w:hAnsi="Times New Roman" w:cs="Times New Roman"/>
                <w:bCs/>
                <w:i/>
              </w:rPr>
              <w:t>5</w:t>
            </w:r>
          </w:p>
        </w:tc>
        <w:tc>
          <w:tcPr>
            <w:tcW w:w="1121" w:type="dxa"/>
            <w:gridSpan w:val="2"/>
          </w:tcPr>
          <w:p w:rsidR="00C052BB" w:rsidRPr="00D72C93" w:rsidRDefault="00C052BB" w:rsidP="003402CC">
            <w:pPr>
              <w:jc w:val="center"/>
              <w:rPr>
                <w:rFonts w:ascii="Times New Roman" w:hAnsi="Times New Roman" w:cs="Times New Roman"/>
                <w:bCs/>
                <w:i/>
              </w:rPr>
            </w:pPr>
            <w:r>
              <w:rPr>
                <w:rFonts w:ascii="Times New Roman" w:hAnsi="Times New Roman" w:cs="Times New Roman"/>
                <w:bCs/>
                <w:i/>
              </w:rPr>
              <w:t>6</w:t>
            </w:r>
          </w:p>
        </w:tc>
      </w:tr>
      <w:tr w:rsidR="00C052BB" w:rsidRPr="00D72C93" w:rsidTr="00B8213D">
        <w:trPr>
          <w:gridAfter w:val="1"/>
          <w:wAfter w:w="20" w:type="dxa"/>
          <w:trHeight w:val="528"/>
        </w:trPr>
        <w:tc>
          <w:tcPr>
            <w:tcW w:w="584" w:type="dxa"/>
          </w:tcPr>
          <w:p w:rsidR="00C052BB" w:rsidRPr="00E05E05" w:rsidRDefault="00C052BB" w:rsidP="007774E9">
            <w:pPr>
              <w:spacing w:after="0"/>
              <w:jc w:val="both"/>
              <w:rPr>
                <w:rFonts w:ascii="Times New Roman" w:hAnsi="Times New Roman" w:cs="Times New Roman"/>
                <w:bCs/>
                <w:sz w:val="24"/>
                <w:szCs w:val="24"/>
              </w:rPr>
            </w:pPr>
            <w:r w:rsidRPr="00E05E05">
              <w:rPr>
                <w:rFonts w:ascii="Times New Roman" w:hAnsi="Times New Roman" w:cs="Times New Roman"/>
                <w:bCs/>
                <w:sz w:val="24"/>
                <w:szCs w:val="24"/>
              </w:rPr>
              <w:t>1.</w:t>
            </w:r>
          </w:p>
        </w:tc>
        <w:tc>
          <w:tcPr>
            <w:tcW w:w="2735" w:type="dxa"/>
            <w:tcBorders>
              <w:top w:val="single" w:sz="4" w:space="0" w:color="000000"/>
              <w:left w:val="single" w:sz="4" w:space="0" w:color="auto"/>
              <w:bottom w:val="single" w:sz="4" w:space="0" w:color="auto"/>
            </w:tcBorders>
            <w:shd w:val="clear" w:color="auto" w:fill="auto"/>
            <w:vAlign w:val="center"/>
          </w:tcPr>
          <w:p w:rsidR="00C052BB" w:rsidRPr="007774E9" w:rsidRDefault="00C052BB" w:rsidP="007774E9">
            <w:pPr>
              <w:spacing w:after="0"/>
              <w:jc w:val="both"/>
              <w:rPr>
                <w:rFonts w:ascii="Times New Roman" w:hAnsi="Times New Roman" w:cs="Times New Roman"/>
                <w:sz w:val="24"/>
                <w:szCs w:val="24"/>
              </w:rPr>
            </w:pPr>
            <w:r w:rsidRPr="007774E9">
              <w:rPr>
                <w:rFonts w:ascii="Times New Roman" w:hAnsi="Times New Roman" w:cs="Times New Roman"/>
                <w:b/>
                <w:bCs/>
                <w:sz w:val="24"/>
                <w:szCs w:val="24"/>
              </w:rPr>
              <w:t xml:space="preserve">Kampinis stalas  (su užsukimu į kairę pusę </w:t>
            </w:r>
            <w:r w:rsidRPr="00904E76">
              <w:rPr>
                <w:rFonts w:ascii="Times New Roman" w:hAnsi="Times New Roman" w:cs="Times New Roman"/>
                <w:bCs/>
                <w:sz w:val="24"/>
                <w:szCs w:val="24"/>
              </w:rPr>
              <w:t>p</w:t>
            </w:r>
            <w:r w:rsidRPr="00904E76">
              <w:rPr>
                <w:rFonts w:ascii="Times New Roman" w:hAnsi="Times New Roman" w:cs="Times New Roman"/>
                <w:sz w:val="24"/>
                <w:szCs w:val="24"/>
              </w:rPr>
              <w:t>ris</w:t>
            </w:r>
            <w:r w:rsidRPr="00904E76">
              <w:t>t</w:t>
            </w:r>
            <w:r w:rsidRPr="00904E76">
              <w:rPr>
                <w:rFonts w:ascii="Times New Roman" w:hAnsi="Times New Roman" w:cs="Times New Roman"/>
                <w:sz w:val="24"/>
                <w:szCs w:val="24"/>
              </w:rPr>
              <w:t>atymas</w:t>
            </w:r>
            <w:r w:rsidRPr="007774E9">
              <w:rPr>
                <w:rFonts w:ascii="Times New Roman" w:hAnsi="Times New Roman" w:cs="Times New Roman"/>
                <w:sz w:val="24"/>
                <w:szCs w:val="24"/>
              </w:rPr>
              <w:t xml:space="preserve"> </w:t>
            </w:r>
            <w:proofErr w:type="spellStart"/>
            <w:r w:rsidRPr="007774E9">
              <w:rPr>
                <w:rFonts w:ascii="Times New Roman" w:hAnsi="Times New Roman" w:cs="Times New Roman"/>
                <w:sz w:val="24"/>
                <w:szCs w:val="24"/>
              </w:rPr>
              <w:t>Kampiškių</w:t>
            </w:r>
            <w:proofErr w:type="spellEnd"/>
            <w:r w:rsidRPr="007774E9">
              <w:rPr>
                <w:rFonts w:ascii="Times New Roman" w:hAnsi="Times New Roman" w:cs="Times New Roman"/>
                <w:sz w:val="24"/>
                <w:szCs w:val="24"/>
              </w:rPr>
              <w:t xml:space="preserve"> g. 19, Kaunas)</w:t>
            </w:r>
          </w:p>
        </w:tc>
        <w:tc>
          <w:tcPr>
            <w:tcW w:w="2093" w:type="dxa"/>
            <w:vMerge w:val="restart"/>
            <w:tcBorders>
              <w:top w:val="single" w:sz="4" w:space="0" w:color="000000"/>
              <w:left w:val="single" w:sz="4" w:space="0" w:color="auto"/>
            </w:tcBorders>
            <w:shd w:val="clear" w:color="auto" w:fill="auto"/>
            <w:vAlign w:val="center"/>
          </w:tcPr>
          <w:p w:rsidR="00C052BB" w:rsidRPr="00D72C93" w:rsidRDefault="00C052BB" w:rsidP="007774E9">
            <w:pPr>
              <w:spacing w:after="0"/>
              <w:jc w:val="both"/>
              <w:rPr>
                <w:rFonts w:ascii="Times New Roman" w:hAnsi="Times New Roman" w:cs="Times New Roman"/>
                <w:color w:val="000000"/>
              </w:rPr>
            </w:pPr>
            <w:r>
              <w:rPr>
                <w:rFonts w:ascii="Times New Roman" w:hAnsi="Times New Roman" w:cs="Times New Roman"/>
                <w:color w:val="000000"/>
              </w:rPr>
              <w:t>Pagal  techninę specifikaciją (Priedas Nr. 2)</w:t>
            </w:r>
          </w:p>
        </w:tc>
        <w:tc>
          <w:tcPr>
            <w:tcW w:w="1438" w:type="dxa"/>
          </w:tcPr>
          <w:p w:rsidR="00C052BB" w:rsidRPr="00D72C93" w:rsidRDefault="00C052BB" w:rsidP="007774E9">
            <w:pPr>
              <w:spacing w:after="0"/>
              <w:jc w:val="center"/>
              <w:rPr>
                <w:rFonts w:ascii="Times New Roman" w:hAnsi="Times New Roman" w:cs="Times New Roman"/>
                <w:color w:val="000000"/>
                <w:lang w:eastAsia="lt-LT"/>
              </w:rPr>
            </w:pPr>
          </w:p>
        </w:tc>
        <w:tc>
          <w:tcPr>
            <w:tcW w:w="974" w:type="dxa"/>
            <w:shd w:val="clear" w:color="000000" w:fill="FFFFFF"/>
            <w:vAlign w:val="center"/>
          </w:tcPr>
          <w:p w:rsidR="00C052BB" w:rsidRPr="00D72C93" w:rsidRDefault="00C052BB" w:rsidP="007774E9">
            <w:pPr>
              <w:spacing w:after="0"/>
              <w:jc w:val="center"/>
              <w:rPr>
                <w:rFonts w:ascii="Times New Roman" w:hAnsi="Times New Roman" w:cs="Times New Roman"/>
                <w:color w:val="000000"/>
                <w:lang w:eastAsia="lt-LT"/>
              </w:rPr>
            </w:pPr>
            <w:r w:rsidRPr="00D72C93">
              <w:rPr>
                <w:rFonts w:ascii="Times New Roman" w:hAnsi="Times New Roman" w:cs="Times New Roman"/>
                <w:color w:val="000000"/>
                <w:lang w:eastAsia="lt-LT"/>
              </w:rPr>
              <w:t>Vnt.</w:t>
            </w:r>
          </w:p>
        </w:tc>
        <w:tc>
          <w:tcPr>
            <w:tcW w:w="873" w:type="dxa"/>
            <w:shd w:val="clear" w:color="000000" w:fill="FFFFFF"/>
            <w:vAlign w:val="center"/>
          </w:tcPr>
          <w:p w:rsidR="00C052BB" w:rsidRPr="00D72C93" w:rsidRDefault="00C052BB" w:rsidP="007774E9">
            <w:pPr>
              <w:spacing w:after="0"/>
              <w:jc w:val="center"/>
              <w:rPr>
                <w:rFonts w:ascii="Times New Roman" w:hAnsi="Times New Roman" w:cs="Times New Roman"/>
                <w:color w:val="000000"/>
                <w:lang w:eastAsia="lt-LT"/>
              </w:rPr>
            </w:pPr>
            <w:r>
              <w:rPr>
                <w:rFonts w:ascii="Times New Roman" w:hAnsi="Times New Roman" w:cs="Times New Roman"/>
                <w:color w:val="000000"/>
                <w:lang w:eastAsia="lt-LT"/>
              </w:rPr>
              <w:t>2</w:t>
            </w:r>
          </w:p>
        </w:tc>
        <w:tc>
          <w:tcPr>
            <w:tcW w:w="1092" w:type="dxa"/>
            <w:vAlign w:val="center"/>
          </w:tcPr>
          <w:p w:rsidR="00C052BB" w:rsidRPr="00D72C93" w:rsidRDefault="00C052BB" w:rsidP="007774E9">
            <w:pPr>
              <w:spacing w:after="0"/>
              <w:jc w:val="both"/>
              <w:rPr>
                <w:rFonts w:ascii="Times New Roman" w:hAnsi="Times New Roman" w:cs="Times New Roman"/>
                <w:bCs/>
                <w:highlight w:val="yellow"/>
              </w:rPr>
            </w:pPr>
          </w:p>
        </w:tc>
        <w:tc>
          <w:tcPr>
            <w:tcW w:w="1121" w:type="dxa"/>
            <w:gridSpan w:val="2"/>
            <w:vAlign w:val="center"/>
          </w:tcPr>
          <w:p w:rsidR="00C052BB" w:rsidRPr="00D72C93" w:rsidRDefault="00C052BB" w:rsidP="007774E9">
            <w:pPr>
              <w:spacing w:after="0"/>
              <w:jc w:val="both"/>
              <w:rPr>
                <w:rFonts w:ascii="Times New Roman" w:hAnsi="Times New Roman" w:cs="Times New Roman"/>
                <w:bCs/>
                <w:highlight w:val="yellow"/>
              </w:rPr>
            </w:pPr>
          </w:p>
        </w:tc>
      </w:tr>
      <w:tr w:rsidR="00C052BB" w:rsidRPr="00D72C93" w:rsidTr="00B8213D">
        <w:trPr>
          <w:gridAfter w:val="1"/>
          <w:wAfter w:w="20" w:type="dxa"/>
          <w:trHeight w:val="520"/>
        </w:trPr>
        <w:tc>
          <w:tcPr>
            <w:tcW w:w="584" w:type="dxa"/>
          </w:tcPr>
          <w:p w:rsidR="00C052BB" w:rsidRPr="00E05E05" w:rsidRDefault="00C052BB" w:rsidP="007774E9">
            <w:pPr>
              <w:spacing w:after="0"/>
              <w:jc w:val="both"/>
              <w:rPr>
                <w:rFonts w:ascii="Times New Roman" w:hAnsi="Times New Roman" w:cs="Times New Roman"/>
                <w:bCs/>
                <w:sz w:val="24"/>
                <w:szCs w:val="24"/>
              </w:rPr>
            </w:pPr>
            <w:r w:rsidRPr="00E05E05">
              <w:rPr>
                <w:rFonts w:ascii="Times New Roman" w:hAnsi="Times New Roman" w:cs="Times New Roman"/>
                <w:bCs/>
                <w:sz w:val="24"/>
                <w:szCs w:val="24"/>
              </w:rPr>
              <w:t>2.</w:t>
            </w:r>
          </w:p>
        </w:tc>
        <w:tc>
          <w:tcPr>
            <w:tcW w:w="2735" w:type="dxa"/>
            <w:tcBorders>
              <w:top w:val="single" w:sz="4" w:space="0" w:color="000000"/>
              <w:left w:val="single" w:sz="4" w:space="0" w:color="auto"/>
              <w:bottom w:val="single" w:sz="4" w:space="0" w:color="auto"/>
            </w:tcBorders>
            <w:shd w:val="clear" w:color="auto" w:fill="auto"/>
            <w:vAlign w:val="center"/>
          </w:tcPr>
          <w:p w:rsidR="00C052BB" w:rsidRPr="007774E9" w:rsidRDefault="00C052BB" w:rsidP="007774E9">
            <w:pPr>
              <w:spacing w:after="0"/>
              <w:jc w:val="both"/>
              <w:rPr>
                <w:rFonts w:ascii="Times New Roman" w:hAnsi="Times New Roman" w:cs="Times New Roman"/>
                <w:sz w:val="24"/>
                <w:szCs w:val="24"/>
              </w:rPr>
            </w:pPr>
            <w:r w:rsidRPr="007774E9">
              <w:rPr>
                <w:rFonts w:ascii="Times New Roman" w:hAnsi="Times New Roman" w:cs="Times New Roman"/>
                <w:b/>
                <w:bCs/>
                <w:sz w:val="24"/>
                <w:szCs w:val="24"/>
              </w:rPr>
              <w:t xml:space="preserve">Kampinis stalas  (su užsukimu į dešinę pusę </w:t>
            </w:r>
            <w:r w:rsidRPr="00904E76">
              <w:rPr>
                <w:rFonts w:ascii="Times New Roman" w:hAnsi="Times New Roman" w:cs="Times New Roman"/>
                <w:bCs/>
                <w:sz w:val="24"/>
                <w:szCs w:val="24"/>
              </w:rPr>
              <w:t>p</w:t>
            </w:r>
            <w:r w:rsidRPr="00904E76">
              <w:rPr>
                <w:rFonts w:ascii="Times New Roman" w:hAnsi="Times New Roman" w:cs="Times New Roman"/>
                <w:sz w:val="24"/>
                <w:szCs w:val="24"/>
              </w:rPr>
              <w:t>ris</w:t>
            </w:r>
            <w:r w:rsidRPr="00904E76">
              <w:t>t</w:t>
            </w:r>
            <w:r w:rsidRPr="00904E76">
              <w:rPr>
                <w:rFonts w:ascii="Times New Roman" w:hAnsi="Times New Roman" w:cs="Times New Roman"/>
                <w:sz w:val="24"/>
                <w:szCs w:val="24"/>
              </w:rPr>
              <w:t>atymas</w:t>
            </w:r>
            <w:r w:rsidRPr="007774E9">
              <w:rPr>
                <w:rFonts w:ascii="Times New Roman" w:hAnsi="Times New Roman" w:cs="Times New Roman"/>
                <w:sz w:val="24"/>
                <w:szCs w:val="24"/>
              </w:rPr>
              <w:t xml:space="preserve"> </w:t>
            </w:r>
            <w:proofErr w:type="spellStart"/>
            <w:r w:rsidRPr="007774E9">
              <w:rPr>
                <w:rFonts w:ascii="Times New Roman" w:hAnsi="Times New Roman" w:cs="Times New Roman"/>
                <w:sz w:val="24"/>
                <w:szCs w:val="24"/>
              </w:rPr>
              <w:t>Kampiškių</w:t>
            </w:r>
            <w:proofErr w:type="spellEnd"/>
            <w:r w:rsidRPr="007774E9">
              <w:rPr>
                <w:rFonts w:ascii="Times New Roman" w:hAnsi="Times New Roman" w:cs="Times New Roman"/>
                <w:sz w:val="24"/>
                <w:szCs w:val="24"/>
              </w:rPr>
              <w:t xml:space="preserve"> g. 19, Kaunas)</w:t>
            </w:r>
          </w:p>
        </w:tc>
        <w:tc>
          <w:tcPr>
            <w:tcW w:w="2093" w:type="dxa"/>
            <w:vMerge/>
            <w:tcBorders>
              <w:left w:val="single" w:sz="4" w:space="0" w:color="auto"/>
            </w:tcBorders>
            <w:shd w:val="clear" w:color="auto" w:fill="auto"/>
            <w:vAlign w:val="center"/>
          </w:tcPr>
          <w:p w:rsidR="00C052BB" w:rsidRPr="00D72C93" w:rsidRDefault="00C052BB" w:rsidP="007774E9">
            <w:pPr>
              <w:spacing w:after="0"/>
              <w:jc w:val="both"/>
              <w:rPr>
                <w:rFonts w:ascii="Times New Roman" w:hAnsi="Times New Roman" w:cs="Times New Roman"/>
                <w:color w:val="000000"/>
              </w:rPr>
            </w:pPr>
          </w:p>
        </w:tc>
        <w:tc>
          <w:tcPr>
            <w:tcW w:w="1438" w:type="dxa"/>
          </w:tcPr>
          <w:p w:rsidR="00C052BB" w:rsidRPr="00D72C93" w:rsidRDefault="00C052BB" w:rsidP="007774E9">
            <w:pPr>
              <w:spacing w:after="0"/>
              <w:jc w:val="center"/>
              <w:rPr>
                <w:rFonts w:ascii="Times New Roman" w:hAnsi="Times New Roman" w:cs="Times New Roman"/>
                <w:color w:val="000000"/>
                <w:lang w:eastAsia="lt-LT"/>
              </w:rPr>
            </w:pPr>
          </w:p>
        </w:tc>
        <w:tc>
          <w:tcPr>
            <w:tcW w:w="974" w:type="dxa"/>
            <w:shd w:val="clear" w:color="000000" w:fill="FFFFFF"/>
            <w:vAlign w:val="center"/>
          </w:tcPr>
          <w:p w:rsidR="00C052BB" w:rsidRPr="00D72C93" w:rsidRDefault="00C052BB" w:rsidP="007774E9">
            <w:pPr>
              <w:spacing w:after="0"/>
              <w:jc w:val="center"/>
              <w:rPr>
                <w:rFonts w:ascii="Times New Roman" w:hAnsi="Times New Roman" w:cs="Times New Roman"/>
                <w:color w:val="000000"/>
                <w:lang w:eastAsia="lt-LT"/>
              </w:rPr>
            </w:pPr>
            <w:r w:rsidRPr="00D72C93">
              <w:rPr>
                <w:rFonts w:ascii="Times New Roman" w:hAnsi="Times New Roman" w:cs="Times New Roman"/>
                <w:color w:val="000000"/>
                <w:lang w:eastAsia="lt-LT"/>
              </w:rPr>
              <w:t>Vnt.</w:t>
            </w:r>
          </w:p>
        </w:tc>
        <w:tc>
          <w:tcPr>
            <w:tcW w:w="873" w:type="dxa"/>
            <w:shd w:val="clear" w:color="000000" w:fill="FFFFFF"/>
            <w:vAlign w:val="center"/>
          </w:tcPr>
          <w:p w:rsidR="00C052BB" w:rsidRPr="00D72C93" w:rsidRDefault="00C052BB" w:rsidP="007774E9">
            <w:pPr>
              <w:spacing w:after="0"/>
              <w:jc w:val="center"/>
              <w:rPr>
                <w:rFonts w:ascii="Times New Roman" w:hAnsi="Times New Roman" w:cs="Times New Roman"/>
                <w:color w:val="000000"/>
                <w:lang w:eastAsia="lt-LT"/>
              </w:rPr>
            </w:pPr>
            <w:r>
              <w:rPr>
                <w:rFonts w:ascii="Times New Roman" w:hAnsi="Times New Roman" w:cs="Times New Roman"/>
                <w:color w:val="000000"/>
                <w:lang w:eastAsia="lt-LT"/>
              </w:rPr>
              <w:t>2</w:t>
            </w:r>
          </w:p>
        </w:tc>
        <w:tc>
          <w:tcPr>
            <w:tcW w:w="1092" w:type="dxa"/>
            <w:vAlign w:val="center"/>
          </w:tcPr>
          <w:p w:rsidR="00C052BB" w:rsidRPr="00D72C93" w:rsidRDefault="00C052BB" w:rsidP="007774E9">
            <w:pPr>
              <w:spacing w:after="0"/>
              <w:jc w:val="both"/>
              <w:rPr>
                <w:rFonts w:ascii="Times New Roman" w:hAnsi="Times New Roman" w:cs="Times New Roman"/>
                <w:bCs/>
                <w:highlight w:val="yellow"/>
              </w:rPr>
            </w:pPr>
          </w:p>
        </w:tc>
        <w:tc>
          <w:tcPr>
            <w:tcW w:w="1121" w:type="dxa"/>
            <w:gridSpan w:val="2"/>
            <w:vAlign w:val="center"/>
          </w:tcPr>
          <w:p w:rsidR="00C052BB" w:rsidRPr="00D72C93" w:rsidRDefault="00C052BB" w:rsidP="007774E9">
            <w:pPr>
              <w:spacing w:after="0"/>
              <w:jc w:val="both"/>
              <w:rPr>
                <w:rFonts w:ascii="Times New Roman" w:hAnsi="Times New Roman" w:cs="Times New Roman"/>
                <w:bCs/>
                <w:highlight w:val="yellow"/>
              </w:rPr>
            </w:pPr>
          </w:p>
        </w:tc>
      </w:tr>
      <w:tr w:rsidR="00C052BB" w:rsidRPr="00D72C93" w:rsidTr="00B8213D">
        <w:trPr>
          <w:gridAfter w:val="1"/>
          <w:wAfter w:w="20" w:type="dxa"/>
          <w:trHeight w:val="520"/>
        </w:trPr>
        <w:tc>
          <w:tcPr>
            <w:tcW w:w="584" w:type="dxa"/>
          </w:tcPr>
          <w:p w:rsidR="00C052BB" w:rsidRPr="00E05E05" w:rsidRDefault="00C052BB" w:rsidP="007774E9">
            <w:pPr>
              <w:spacing w:after="0"/>
              <w:jc w:val="both"/>
              <w:rPr>
                <w:rFonts w:ascii="Times New Roman" w:hAnsi="Times New Roman" w:cs="Times New Roman"/>
                <w:bCs/>
                <w:sz w:val="24"/>
                <w:szCs w:val="24"/>
              </w:rPr>
            </w:pPr>
            <w:r w:rsidRPr="00E05E05">
              <w:rPr>
                <w:rFonts w:ascii="Times New Roman" w:hAnsi="Times New Roman" w:cs="Times New Roman"/>
                <w:bCs/>
                <w:sz w:val="24"/>
                <w:szCs w:val="24"/>
              </w:rPr>
              <w:t>3.</w:t>
            </w:r>
          </w:p>
        </w:tc>
        <w:tc>
          <w:tcPr>
            <w:tcW w:w="2735" w:type="dxa"/>
            <w:tcBorders>
              <w:top w:val="single" w:sz="4" w:space="0" w:color="000000"/>
              <w:left w:val="single" w:sz="4" w:space="0" w:color="auto"/>
              <w:bottom w:val="single" w:sz="4" w:space="0" w:color="auto"/>
            </w:tcBorders>
            <w:shd w:val="clear" w:color="auto" w:fill="auto"/>
            <w:vAlign w:val="center"/>
          </w:tcPr>
          <w:p w:rsidR="00C052BB" w:rsidRPr="007774E9" w:rsidRDefault="00C052BB" w:rsidP="007774E9">
            <w:pPr>
              <w:spacing w:after="0"/>
              <w:jc w:val="both"/>
              <w:rPr>
                <w:rFonts w:ascii="Times New Roman" w:hAnsi="Times New Roman" w:cs="Times New Roman"/>
                <w:b/>
                <w:bCs/>
                <w:sz w:val="24"/>
                <w:szCs w:val="24"/>
              </w:rPr>
            </w:pPr>
            <w:r w:rsidRPr="007774E9">
              <w:rPr>
                <w:rFonts w:ascii="Times New Roman" w:hAnsi="Times New Roman" w:cs="Times New Roman"/>
                <w:b/>
                <w:bCs/>
                <w:sz w:val="24"/>
                <w:szCs w:val="24"/>
              </w:rPr>
              <w:t>Stacionarus stalčių blokas (</w:t>
            </w:r>
            <w:r w:rsidRPr="00904E76">
              <w:rPr>
                <w:rFonts w:ascii="Times New Roman" w:hAnsi="Times New Roman" w:cs="Times New Roman"/>
                <w:bCs/>
                <w:sz w:val="24"/>
                <w:szCs w:val="24"/>
              </w:rPr>
              <w:t>p</w:t>
            </w:r>
            <w:r w:rsidRPr="00904E76">
              <w:rPr>
                <w:rFonts w:ascii="Times New Roman" w:hAnsi="Times New Roman" w:cs="Times New Roman"/>
                <w:sz w:val="24"/>
                <w:szCs w:val="24"/>
              </w:rPr>
              <w:t>ris</w:t>
            </w:r>
            <w:r w:rsidRPr="00904E76">
              <w:t>t</w:t>
            </w:r>
            <w:r w:rsidRPr="00904E76">
              <w:rPr>
                <w:rFonts w:ascii="Times New Roman" w:hAnsi="Times New Roman" w:cs="Times New Roman"/>
                <w:sz w:val="24"/>
                <w:szCs w:val="24"/>
              </w:rPr>
              <w:t>atymas</w:t>
            </w:r>
            <w:r w:rsidRPr="007774E9">
              <w:rPr>
                <w:rFonts w:ascii="Times New Roman" w:hAnsi="Times New Roman" w:cs="Times New Roman"/>
                <w:sz w:val="24"/>
                <w:szCs w:val="24"/>
              </w:rPr>
              <w:t xml:space="preserve"> </w:t>
            </w:r>
            <w:proofErr w:type="spellStart"/>
            <w:r w:rsidRPr="007774E9">
              <w:rPr>
                <w:rFonts w:ascii="Times New Roman" w:hAnsi="Times New Roman" w:cs="Times New Roman"/>
                <w:sz w:val="24"/>
                <w:szCs w:val="24"/>
              </w:rPr>
              <w:t>Kampiškių</w:t>
            </w:r>
            <w:proofErr w:type="spellEnd"/>
            <w:r w:rsidRPr="007774E9">
              <w:rPr>
                <w:rFonts w:ascii="Times New Roman" w:hAnsi="Times New Roman" w:cs="Times New Roman"/>
                <w:sz w:val="24"/>
                <w:szCs w:val="24"/>
              </w:rPr>
              <w:t xml:space="preserve"> g. 19, Kaunas)</w:t>
            </w:r>
          </w:p>
        </w:tc>
        <w:tc>
          <w:tcPr>
            <w:tcW w:w="2093" w:type="dxa"/>
            <w:vMerge/>
            <w:tcBorders>
              <w:left w:val="single" w:sz="4" w:space="0" w:color="auto"/>
            </w:tcBorders>
            <w:shd w:val="clear" w:color="auto" w:fill="auto"/>
            <w:vAlign w:val="center"/>
          </w:tcPr>
          <w:p w:rsidR="00C052BB" w:rsidRPr="00D72C93" w:rsidRDefault="00C052BB" w:rsidP="007774E9">
            <w:pPr>
              <w:spacing w:after="0"/>
              <w:jc w:val="both"/>
              <w:rPr>
                <w:rFonts w:ascii="Times New Roman" w:hAnsi="Times New Roman" w:cs="Times New Roman"/>
                <w:color w:val="000000"/>
              </w:rPr>
            </w:pPr>
          </w:p>
        </w:tc>
        <w:tc>
          <w:tcPr>
            <w:tcW w:w="1438" w:type="dxa"/>
          </w:tcPr>
          <w:p w:rsidR="00C052BB" w:rsidRPr="00D72C93" w:rsidRDefault="00C052BB" w:rsidP="007774E9">
            <w:pPr>
              <w:spacing w:after="0"/>
              <w:jc w:val="center"/>
              <w:rPr>
                <w:rFonts w:ascii="Times New Roman" w:hAnsi="Times New Roman" w:cs="Times New Roman"/>
                <w:color w:val="000000"/>
                <w:lang w:eastAsia="lt-LT"/>
              </w:rPr>
            </w:pPr>
          </w:p>
        </w:tc>
        <w:tc>
          <w:tcPr>
            <w:tcW w:w="974" w:type="dxa"/>
            <w:shd w:val="clear" w:color="000000" w:fill="FFFFFF"/>
            <w:vAlign w:val="center"/>
          </w:tcPr>
          <w:p w:rsidR="00C052BB" w:rsidRPr="00D72C93" w:rsidRDefault="00C052BB" w:rsidP="007774E9">
            <w:pPr>
              <w:spacing w:after="0"/>
              <w:jc w:val="center"/>
              <w:rPr>
                <w:rFonts w:ascii="Times New Roman" w:hAnsi="Times New Roman" w:cs="Times New Roman"/>
                <w:color w:val="000000"/>
                <w:lang w:eastAsia="lt-LT"/>
              </w:rPr>
            </w:pPr>
            <w:r w:rsidRPr="00D72C93">
              <w:rPr>
                <w:rFonts w:ascii="Times New Roman" w:hAnsi="Times New Roman" w:cs="Times New Roman"/>
                <w:color w:val="000000"/>
                <w:lang w:eastAsia="lt-LT"/>
              </w:rPr>
              <w:t>Vnt.</w:t>
            </w:r>
          </w:p>
        </w:tc>
        <w:tc>
          <w:tcPr>
            <w:tcW w:w="873" w:type="dxa"/>
            <w:shd w:val="clear" w:color="000000" w:fill="FFFFFF"/>
            <w:vAlign w:val="center"/>
          </w:tcPr>
          <w:p w:rsidR="00C052BB" w:rsidRPr="00D72C93" w:rsidRDefault="00C052BB" w:rsidP="007774E9">
            <w:pPr>
              <w:spacing w:after="0"/>
              <w:jc w:val="center"/>
              <w:rPr>
                <w:rFonts w:ascii="Times New Roman" w:hAnsi="Times New Roman" w:cs="Times New Roman"/>
                <w:color w:val="000000"/>
                <w:lang w:eastAsia="lt-LT"/>
              </w:rPr>
            </w:pPr>
            <w:r>
              <w:rPr>
                <w:rFonts w:ascii="Times New Roman" w:hAnsi="Times New Roman" w:cs="Times New Roman"/>
                <w:color w:val="000000"/>
                <w:lang w:eastAsia="lt-LT"/>
              </w:rPr>
              <w:t>4</w:t>
            </w:r>
          </w:p>
        </w:tc>
        <w:tc>
          <w:tcPr>
            <w:tcW w:w="1092" w:type="dxa"/>
            <w:vAlign w:val="center"/>
          </w:tcPr>
          <w:p w:rsidR="00C052BB" w:rsidRPr="00D72C93" w:rsidRDefault="00C052BB" w:rsidP="007774E9">
            <w:pPr>
              <w:spacing w:after="0"/>
              <w:jc w:val="both"/>
              <w:rPr>
                <w:rFonts w:ascii="Times New Roman" w:hAnsi="Times New Roman" w:cs="Times New Roman"/>
                <w:bCs/>
                <w:highlight w:val="yellow"/>
              </w:rPr>
            </w:pPr>
          </w:p>
        </w:tc>
        <w:tc>
          <w:tcPr>
            <w:tcW w:w="1121" w:type="dxa"/>
            <w:gridSpan w:val="2"/>
            <w:vAlign w:val="center"/>
          </w:tcPr>
          <w:p w:rsidR="00C052BB" w:rsidRPr="00D72C93" w:rsidRDefault="00C052BB" w:rsidP="007774E9">
            <w:pPr>
              <w:spacing w:after="0"/>
              <w:jc w:val="both"/>
              <w:rPr>
                <w:rFonts w:ascii="Times New Roman" w:hAnsi="Times New Roman" w:cs="Times New Roman"/>
                <w:bCs/>
                <w:highlight w:val="yellow"/>
              </w:rPr>
            </w:pPr>
          </w:p>
        </w:tc>
      </w:tr>
      <w:tr w:rsidR="00C052BB" w:rsidRPr="00D72C93" w:rsidTr="00B8213D">
        <w:trPr>
          <w:gridAfter w:val="1"/>
          <w:wAfter w:w="20" w:type="dxa"/>
          <w:trHeight w:val="520"/>
        </w:trPr>
        <w:tc>
          <w:tcPr>
            <w:tcW w:w="584" w:type="dxa"/>
          </w:tcPr>
          <w:p w:rsidR="00C052BB" w:rsidRPr="00E05E05" w:rsidRDefault="00C052BB" w:rsidP="007774E9">
            <w:pPr>
              <w:spacing w:after="0"/>
              <w:jc w:val="both"/>
              <w:rPr>
                <w:rFonts w:ascii="Times New Roman" w:hAnsi="Times New Roman" w:cs="Times New Roman"/>
                <w:bCs/>
                <w:sz w:val="24"/>
                <w:szCs w:val="24"/>
              </w:rPr>
            </w:pPr>
            <w:r w:rsidRPr="00E05E05">
              <w:rPr>
                <w:rFonts w:ascii="Times New Roman" w:hAnsi="Times New Roman" w:cs="Times New Roman"/>
                <w:bCs/>
                <w:sz w:val="24"/>
                <w:szCs w:val="24"/>
              </w:rPr>
              <w:t>4.</w:t>
            </w:r>
          </w:p>
        </w:tc>
        <w:tc>
          <w:tcPr>
            <w:tcW w:w="2735" w:type="dxa"/>
            <w:tcBorders>
              <w:top w:val="single" w:sz="4" w:space="0" w:color="000000"/>
              <w:left w:val="single" w:sz="4" w:space="0" w:color="auto"/>
              <w:bottom w:val="single" w:sz="4" w:space="0" w:color="auto"/>
            </w:tcBorders>
            <w:shd w:val="clear" w:color="auto" w:fill="auto"/>
            <w:vAlign w:val="center"/>
          </w:tcPr>
          <w:p w:rsidR="00C052BB" w:rsidRPr="007774E9" w:rsidRDefault="00C052BB" w:rsidP="007774E9">
            <w:pPr>
              <w:spacing w:after="0"/>
              <w:jc w:val="both"/>
              <w:rPr>
                <w:rFonts w:ascii="Times New Roman" w:hAnsi="Times New Roman" w:cs="Times New Roman"/>
                <w:b/>
                <w:bCs/>
                <w:sz w:val="24"/>
                <w:szCs w:val="24"/>
              </w:rPr>
            </w:pPr>
            <w:r w:rsidRPr="007774E9">
              <w:rPr>
                <w:rFonts w:ascii="Times New Roman" w:hAnsi="Times New Roman" w:cs="Times New Roman"/>
                <w:b/>
                <w:bCs/>
                <w:sz w:val="24"/>
                <w:szCs w:val="24"/>
              </w:rPr>
              <w:t>Priekinė uždanga (</w:t>
            </w:r>
            <w:r w:rsidRPr="00904E76">
              <w:rPr>
                <w:rFonts w:ascii="Times New Roman" w:hAnsi="Times New Roman" w:cs="Times New Roman"/>
                <w:bCs/>
                <w:sz w:val="24"/>
                <w:szCs w:val="24"/>
              </w:rPr>
              <w:t>p</w:t>
            </w:r>
            <w:r w:rsidRPr="00904E76">
              <w:rPr>
                <w:rFonts w:ascii="Times New Roman" w:hAnsi="Times New Roman" w:cs="Times New Roman"/>
                <w:sz w:val="24"/>
                <w:szCs w:val="24"/>
              </w:rPr>
              <w:t>ris</w:t>
            </w:r>
            <w:r w:rsidRPr="00904E76">
              <w:t>t</w:t>
            </w:r>
            <w:r w:rsidRPr="00904E76">
              <w:rPr>
                <w:rFonts w:ascii="Times New Roman" w:hAnsi="Times New Roman" w:cs="Times New Roman"/>
                <w:sz w:val="24"/>
                <w:szCs w:val="24"/>
              </w:rPr>
              <w:t>atymas</w:t>
            </w:r>
            <w:r w:rsidRPr="007774E9">
              <w:rPr>
                <w:rFonts w:ascii="Times New Roman" w:hAnsi="Times New Roman" w:cs="Times New Roman"/>
                <w:sz w:val="24"/>
                <w:szCs w:val="24"/>
              </w:rPr>
              <w:t xml:space="preserve"> </w:t>
            </w:r>
            <w:proofErr w:type="spellStart"/>
            <w:r w:rsidRPr="007774E9">
              <w:rPr>
                <w:rFonts w:ascii="Times New Roman" w:hAnsi="Times New Roman" w:cs="Times New Roman"/>
                <w:sz w:val="24"/>
                <w:szCs w:val="24"/>
              </w:rPr>
              <w:t>Kampiškių</w:t>
            </w:r>
            <w:proofErr w:type="spellEnd"/>
            <w:r w:rsidRPr="007774E9">
              <w:rPr>
                <w:rFonts w:ascii="Times New Roman" w:hAnsi="Times New Roman" w:cs="Times New Roman"/>
                <w:sz w:val="24"/>
                <w:szCs w:val="24"/>
              </w:rPr>
              <w:t xml:space="preserve"> g. 19, Kaunas)</w:t>
            </w:r>
          </w:p>
        </w:tc>
        <w:tc>
          <w:tcPr>
            <w:tcW w:w="2093" w:type="dxa"/>
            <w:vMerge/>
            <w:tcBorders>
              <w:left w:val="single" w:sz="4" w:space="0" w:color="auto"/>
            </w:tcBorders>
            <w:shd w:val="clear" w:color="auto" w:fill="auto"/>
            <w:vAlign w:val="center"/>
          </w:tcPr>
          <w:p w:rsidR="00C052BB" w:rsidRPr="00D72C93" w:rsidRDefault="00C052BB" w:rsidP="007774E9">
            <w:pPr>
              <w:spacing w:after="0"/>
              <w:jc w:val="both"/>
              <w:rPr>
                <w:rFonts w:ascii="Times New Roman" w:hAnsi="Times New Roman" w:cs="Times New Roman"/>
                <w:color w:val="000000"/>
              </w:rPr>
            </w:pPr>
          </w:p>
        </w:tc>
        <w:tc>
          <w:tcPr>
            <w:tcW w:w="1438" w:type="dxa"/>
          </w:tcPr>
          <w:p w:rsidR="00C052BB" w:rsidRPr="00D72C93" w:rsidRDefault="00C052BB" w:rsidP="007774E9">
            <w:pPr>
              <w:spacing w:after="0"/>
              <w:jc w:val="center"/>
              <w:rPr>
                <w:rFonts w:ascii="Times New Roman" w:hAnsi="Times New Roman" w:cs="Times New Roman"/>
                <w:color w:val="000000"/>
                <w:lang w:eastAsia="lt-LT"/>
              </w:rPr>
            </w:pPr>
          </w:p>
        </w:tc>
        <w:tc>
          <w:tcPr>
            <w:tcW w:w="974" w:type="dxa"/>
            <w:shd w:val="clear" w:color="000000" w:fill="FFFFFF"/>
            <w:vAlign w:val="center"/>
          </w:tcPr>
          <w:p w:rsidR="00C052BB" w:rsidRPr="00D72C93" w:rsidRDefault="00C052BB" w:rsidP="007774E9">
            <w:pPr>
              <w:spacing w:after="0"/>
              <w:jc w:val="center"/>
              <w:rPr>
                <w:rFonts w:ascii="Times New Roman" w:hAnsi="Times New Roman" w:cs="Times New Roman"/>
                <w:color w:val="000000"/>
                <w:lang w:eastAsia="lt-LT"/>
              </w:rPr>
            </w:pPr>
            <w:r w:rsidRPr="00D72C93">
              <w:rPr>
                <w:rFonts w:ascii="Times New Roman" w:hAnsi="Times New Roman" w:cs="Times New Roman"/>
                <w:color w:val="000000"/>
                <w:lang w:eastAsia="lt-LT"/>
              </w:rPr>
              <w:t>Vnt.</w:t>
            </w:r>
          </w:p>
        </w:tc>
        <w:tc>
          <w:tcPr>
            <w:tcW w:w="873" w:type="dxa"/>
            <w:shd w:val="clear" w:color="000000" w:fill="FFFFFF"/>
            <w:vAlign w:val="center"/>
          </w:tcPr>
          <w:p w:rsidR="00C052BB" w:rsidRPr="00D72C93" w:rsidRDefault="00C052BB" w:rsidP="007774E9">
            <w:pPr>
              <w:spacing w:after="0"/>
              <w:jc w:val="center"/>
              <w:rPr>
                <w:rFonts w:ascii="Times New Roman" w:hAnsi="Times New Roman" w:cs="Times New Roman"/>
                <w:color w:val="000000"/>
                <w:lang w:eastAsia="lt-LT"/>
              </w:rPr>
            </w:pPr>
            <w:r>
              <w:rPr>
                <w:rFonts w:ascii="Times New Roman" w:hAnsi="Times New Roman" w:cs="Times New Roman"/>
                <w:color w:val="000000"/>
                <w:lang w:eastAsia="lt-LT"/>
              </w:rPr>
              <w:t>4</w:t>
            </w:r>
          </w:p>
        </w:tc>
        <w:tc>
          <w:tcPr>
            <w:tcW w:w="1092" w:type="dxa"/>
            <w:vAlign w:val="center"/>
          </w:tcPr>
          <w:p w:rsidR="00C052BB" w:rsidRPr="00D72C93" w:rsidRDefault="00C052BB" w:rsidP="007774E9">
            <w:pPr>
              <w:spacing w:after="0"/>
              <w:jc w:val="both"/>
              <w:rPr>
                <w:rFonts w:ascii="Times New Roman" w:hAnsi="Times New Roman" w:cs="Times New Roman"/>
                <w:bCs/>
                <w:highlight w:val="yellow"/>
              </w:rPr>
            </w:pPr>
          </w:p>
        </w:tc>
        <w:tc>
          <w:tcPr>
            <w:tcW w:w="1121" w:type="dxa"/>
            <w:gridSpan w:val="2"/>
            <w:vAlign w:val="center"/>
          </w:tcPr>
          <w:p w:rsidR="00C052BB" w:rsidRPr="00D72C93" w:rsidRDefault="00C052BB" w:rsidP="007774E9">
            <w:pPr>
              <w:spacing w:after="0"/>
              <w:jc w:val="both"/>
              <w:rPr>
                <w:rFonts w:ascii="Times New Roman" w:hAnsi="Times New Roman" w:cs="Times New Roman"/>
                <w:bCs/>
                <w:highlight w:val="yellow"/>
              </w:rPr>
            </w:pPr>
          </w:p>
        </w:tc>
      </w:tr>
      <w:tr w:rsidR="00C052BB" w:rsidRPr="00D72C93" w:rsidTr="00B8213D">
        <w:trPr>
          <w:gridAfter w:val="1"/>
          <w:wAfter w:w="20" w:type="dxa"/>
          <w:trHeight w:val="520"/>
        </w:trPr>
        <w:tc>
          <w:tcPr>
            <w:tcW w:w="584" w:type="dxa"/>
          </w:tcPr>
          <w:p w:rsidR="00C052BB" w:rsidRPr="00E05E05" w:rsidRDefault="00C052BB" w:rsidP="007774E9">
            <w:pPr>
              <w:spacing w:after="0"/>
              <w:jc w:val="both"/>
              <w:rPr>
                <w:rFonts w:ascii="Times New Roman" w:hAnsi="Times New Roman" w:cs="Times New Roman"/>
                <w:bCs/>
                <w:sz w:val="24"/>
                <w:szCs w:val="24"/>
              </w:rPr>
            </w:pPr>
            <w:r>
              <w:rPr>
                <w:rFonts w:ascii="Times New Roman" w:hAnsi="Times New Roman" w:cs="Times New Roman"/>
                <w:bCs/>
                <w:sz w:val="24"/>
                <w:szCs w:val="24"/>
              </w:rPr>
              <w:t>5.</w:t>
            </w:r>
          </w:p>
        </w:tc>
        <w:tc>
          <w:tcPr>
            <w:tcW w:w="2735" w:type="dxa"/>
            <w:tcBorders>
              <w:top w:val="single" w:sz="4" w:space="0" w:color="000000"/>
              <w:left w:val="single" w:sz="4" w:space="0" w:color="auto"/>
              <w:bottom w:val="single" w:sz="4" w:space="0" w:color="auto"/>
            </w:tcBorders>
            <w:shd w:val="clear" w:color="auto" w:fill="auto"/>
            <w:vAlign w:val="center"/>
          </w:tcPr>
          <w:p w:rsidR="00C052BB" w:rsidRPr="007774E9" w:rsidRDefault="00C052BB" w:rsidP="007774E9">
            <w:pPr>
              <w:spacing w:after="0"/>
              <w:jc w:val="both"/>
              <w:rPr>
                <w:rFonts w:ascii="Times New Roman" w:hAnsi="Times New Roman" w:cs="Times New Roman"/>
                <w:b/>
                <w:bCs/>
                <w:sz w:val="24"/>
                <w:szCs w:val="24"/>
              </w:rPr>
            </w:pPr>
            <w:r w:rsidRPr="007774E9">
              <w:rPr>
                <w:rFonts w:ascii="Times New Roman" w:hAnsi="Times New Roman" w:cs="Times New Roman"/>
                <w:b/>
                <w:bCs/>
                <w:sz w:val="24"/>
                <w:szCs w:val="24"/>
              </w:rPr>
              <w:t>Akustinė pertvara</w:t>
            </w:r>
          </w:p>
          <w:p w:rsidR="00C052BB" w:rsidRPr="007774E9" w:rsidRDefault="00C052BB" w:rsidP="007774E9">
            <w:pPr>
              <w:spacing w:after="0"/>
              <w:jc w:val="both"/>
              <w:rPr>
                <w:rFonts w:ascii="Times New Roman" w:hAnsi="Times New Roman" w:cs="Times New Roman"/>
                <w:b/>
                <w:bCs/>
                <w:sz w:val="24"/>
                <w:szCs w:val="24"/>
              </w:rPr>
            </w:pPr>
            <w:r w:rsidRPr="007774E9">
              <w:rPr>
                <w:rFonts w:ascii="Times New Roman" w:hAnsi="Times New Roman" w:cs="Times New Roman"/>
                <w:b/>
                <w:bCs/>
                <w:sz w:val="24"/>
                <w:szCs w:val="24"/>
              </w:rPr>
              <w:t>(</w:t>
            </w:r>
            <w:r w:rsidRPr="00904E76">
              <w:rPr>
                <w:rFonts w:ascii="Times New Roman" w:hAnsi="Times New Roman" w:cs="Times New Roman"/>
                <w:bCs/>
                <w:sz w:val="24"/>
                <w:szCs w:val="24"/>
              </w:rPr>
              <w:t>p</w:t>
            </w:r>
            <w:r w:rsidRPr="00904E76">
              <w:rPr>
                <w:rFonts w:ascii="Times New Roman" w:hAnsi="Times New Roman" w:cs="Times New Roman"/>
                <w:sz w:val="24"/>
                <w:szCs w:val="24"/>
              </w:rPr>
              <w:t>ris</w:t>
            </w:r>
            <w:r w:rsidRPr="00904E76">
              <w:t>t</w:t>
            </w:r>
            <w:r w:rsidRPr="00904E76">
              <w:rPr>
                <w:rFonts w:ascii="Times New Roman" w:hAnsi="Times New Roman" w:cs="Times New Roman"/>
                <w:sz w:val="24"/>
                <w:szCs w:val="24"/>
              </w:rPr>
              <w:t>atymas</w:t>
            </w:r>
            <w:r w:rsidRPr="007774E9">
              <w:rPr>
                <w:rFonts w:ascii="Times New Roman" w:hAnsi="Times New Roman" w:cs="Times New Roman"/>
                <w:sz w:val="24"/>
                <w:szCs w:val="24"/>
              </w:rPr>
              <w:t xml:space="preserve"> </w:t>
            </w:r>
            <w:proofErr w:type="spellStart"/>
            <w:r w:rsidRPr="007774E9">
              <w:rPr>
                <w:rFonts w:ascii="Times New Roman" w:hAnsi="Times New Roman" w:cs="Times New Roman"/>
                <w:sz w:val="24"/>
                <w:szCs w:val="24"/>
              </w:rPr>
              <w:t>Kampiškių</w:t>
            </w:r>
            <w:proofErr w:type="spellEnd"/>
            <w:r w:rsidRPr="007774E9">
              <w:rPr>
                <w:rFonts w:ascii="Times New Roman" w:hAnsi="Times New Roman" w:cs="Times New Roman"/>
                <w:sz w:val="24"/>
                <w:szCs w:val="24"/>
              </w:rPr>
              <w:t xml:space="preserve"> g. 19, Kaunas)</w:t>
            </w:r>
          </w:p>
        </w:tc>
        <w:tc>
          <w:tcPr>
            <w:tcW w:w="2093" w:type="dxa"/>
            <w:vMerge/>
            <w:tcBorders>
              <w:left w:val="single" w:sz="4" w:space="0" w:color="auto"/>
            </w:tcBorders>
            <w:shd w:val="clear" w:color="auto" w:fill="auto"/>
            <w:vAlign w:val="center"/>
          </w:tcPr>
          <w:p w:rsidR="00C052BB" w:rsidRPr="00D72C93" w:rsidRDefault="00C052BB" w:rsidP="007774E9">
            <w:pPr>
              <w:spacing w:after="0"/>
              <w:jc w:val="both"/>
              <w:rPr>
                <w:rFonts w:ascii="Times New Roman" w:hAnsi="Times New Roman" w:cs="Times New Roman"/>
                <w:color w:val="000000"/>
              </w:rPr>
            </w:pPr>
          </w:p>
        </w:tc>
        <w:tc>
          <w:tcPr>
            <w:tcW w:w="1438" w:type="dxa"/>
          </w:tcPr>
          <w:p w:rsidR="00C052BB" w:rsidRPr="00D72C93" w:rsidRDefault="00C052BB" w:rsidP="007774E9">
            <w:pPr>
              <w:spacing w:after="0"/>
              <w:jc w:val="center"/>
              <w:rPr>
                <w:rFonts w:ascii="Times New Roman" w:hAnsi="Times New Roman" w:cs="Times New Roman"/>
                <w:color w:val="000000"/>
                <w:lang w:eastAsia="lt-LT"/>
              </w:rPr>
            </w:pPr>
          </w:p>
        </w:tc>
        <w:tc>
          <w:tcPr>
            <w:tcW w:w="974" w:type="dxa"/>
            <w:shd w:val="clear" w:color="000000" w:fill="FFFFFF"/>
            <w:vAlign w:val="center"/>
          </w:tcPr>
          <w:p w:rsidR="00C052BB" w:rsidRPr="00D72C93" w:rsidRDefault="00C052BB" w:rsidP="007774E9">
            <w:pPr>
              <w:spacing w:after="0"/>
              <w:jc w:val="center"/>
              <w:rPr>
                <w:rFonts w:ascii="Times New Roman" w:hAnsi="Times New Roman" w:cs="Times New Roman"/>
                <w:color w:val="000000"/>
                <w:lang w:eastAsia="lt-LT"/>
              </w:rPr>
            </w:pPr>
            <w:r w:rsidRPr="00D72C93">
              <w:rPr>
                <w:rFonts w:ascii="Times New Roman" w:hAnsi="Times New Roman" w:cs="Times New Roman"/>
                <w:color w:val="000000"/>
                <w:lang w:eastAsia="lt-LT"/>
              </w:rPr>
              <w:t>Vnt.</w:t>
            </w:r>
          </w:p>
        </w:tc>
        <w:tc>
          <w:tcPr>
            <w:tcW w:w="873" w:type="dxa"/>
            <w:shd w:val="clear" w:color="000000" w:fill="FFFFFF"/>
            <w:vAlign w:val="center"/>
          </w:tcPr>
          <w:p w:rsidR="00C052BB" w:rsidRPr="00D72C93" w:rsidRDefault="00C052BB" w:rsidP="007774E9">
            <w:pPr>
              <w:spacing w:after="0"/>
              <w:jc w:val="center"/>
              <w:rPr>
                <w:rFonts w:ascii="Times New Roman" w:hAnsi="Times New Roman" w:cs="Times New Roman"/>
                <w:color w:val="000000"/>
                <w:lang w:eastAsia="lt-LT"/>
              </w:rPr>
            </w:pPr>
            <w:r>
              <w:rPr>
                <w:rFonts w:ascii="Times New Roman" w:hAnsi="Times New Roman" w:cs="Times New Roman"/>
                <w:color w:val="000000"/>
                <w:lang w:eastAsia="lt-LT"/>
              </w:rPr>
              <w:t>4</w:t>
            </w:r>
          </w:p>
        </w:tc>
        <w:tc>
          <w:tcPr>
            <w:tcW w:w="1092" w:type="dxa"/>
            <w:vAlign w:val="center"/>
          </w:tcPr>
          <w:p w:rsidR="00C052BB" w:rsidRPr="00D72C93" w:rsidRDefault="00C052BB" w:rsidP="007774E9">
            <w:pPr>
              <w:spacing w:after="0"/>
              <w:jc w:val="both"/>
              <w:rPr>
                <w:rFonts w:ascii="Times New Roman" w:hAnsi="Times New Roman" w:cs="Times New Roman"/>
                <w:bCs/>
                <w:highlight w:val="yellow"/>
              </w:rPr>
            </w:pPr>
          </w:p>
        </w:tc>
        <w:tc>
          <w:tcPr>
            <w:tcW w:w="1121" w:type="dxa"/>
            <w:gridSpan w:val="2"/>
            <w:vAlign w:val="center"/>
          </w:tcPr>
          <w:p w:rsidR="00C052BB" w:rsidRPr="00D72C93" w:rsidRDefault="00C052BB" w:rsidP="007774E9">
            <w:pPr>
              <w:spacing w:after="0"/>
              <w:jc w:val="both"/>
              <w:rPr>
                <w:rFonts w:ascii="Times New Roman" w:hAnsi="Times New Roman" w:cs="Times New Roman"/>
                <w:bCs/>
                <w:highlight w:val="yellow"/>
              </w:rPr>
            </w:pPr>
          </w:p>
        </w:tc>
      </w:tr>
      <w:tr w:rsidR="00C052BB" w:rsidRPr="00D72C93" w:rsidTr="00B8213D">
        <w:trPr>
          <w:gridAfter w:val="1"/>
          <w:wAfter w:w="20" w:type="dxa"/>
          <w:trHeight w:val="520"/>
        </w:trPr>
        <w:tc>
          <w:tcPr>
            <w:tcW w:w="584" w:type="dxa"/>
          </w:tcPr>
          <w:p w:rsidR="00C052BB" w:rsidRPr="00E05E05" w:rsidRDefault="00C052BB" w:rsidP="007774E9">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6. </w:t>
            </w:r>
          </w:p>
        </w:tc>
        <w:tc>
          <w:tcPr>
            <w:tcW w:w="2735" w:type="dxa"/>
            <w:tcBorders>
              <w:top w:val="single" w:sz="4" w:space="0" w:color="000000"/>
              <w:left w:val="single" w:sz="4" w:space="0" w:color="auto"/>
              <w:bottom w:val="single" w:sz="4" w:space="0" w:color="auto"/>
            </w:tcBorders>
            <w:shd w:val="clear" w:color="auto" w:fill="auto"/>
            <w:vAlign w:val="center"/>
          </w:tcPr>
          <w:p w:rsidR="00C052BB" w:rsidRPr="007774E9" w:rsidRDefault="00C052BB" w:rsidP="007774E9">
            <w:pPr>
              <w:spacing w:after="0"/>
              <w:jc w:val="both"/>
              <w:rPr>
                <w:rFonts w:ascii="Times New Roman" w:hAnsi="Times New Roman" w:cs="Times New Roman"/>
                <w:sz w:val="24"/>
                <w:szCs w:val="24"/>
              </w:rPr>
            </w:pPr>
            <w:r w:rsidRPr="007774E9">
              <w:rPr>
                <w:rFonts w:ascii="Times New Roman" w:hAnsi="Times New Roman" w:cs="Times New Roman"/>
                <w:b/>
                <w:bCs/>
                <w:sz w:val="24"/>
                <w:szCs w:val="24"/>
              </w:rPr>
              <w:t>Reguliuojamo aukščio stalas</w:t>
            </w:r>
            <w:r w:rsidRPr="007774E9">
              <w:rPr>
                <w:rFonts w:ascii="Times New Roman" w:hAnsi="Times New Roman" w:cs="Times New Roman"/>
                <w:sz w:val="24"/>
                <w:szCs w:val="24"/>
              </w:rPr>
              <w:t xml:space="preserve"> </w:t>
            </w:r>
          </w:p>
          <w:p w:rsidR="00C052BB" w:rsidRPr="007774E9" w:rsidRDefault="00C052BB" w:rsidP="007774E9">
            <w:pPr>
              <w:spacing w:after="0"/>
              <w:jc w:val="both"/>
              <w:rPr>
                <w:rFonts w:ascii="Times New Roman" w:hAnsi="Times New Roman" w:cs="Times New Roman"/>
                <w:b/>
                <w:bCs/>
                <w:sz w:val="24"/>
                <w:szCs w:val="24"/>
              </w:rPr>
            </w:pPr>
            <w:r w:rsidRPr="007774E9">
              <w:rPr>
                <w:rFonts w:ascii="Times New Roman" w:hAnsi="Times New Roman" w:cs="Times New Roman"/>
                <w:b/>
                <w:bCs/>
                <w:sz w:val="24"/>
                <w:szCs w:val="24"/>
              </w:rPr>
              <w:t>(</w:t>
            </w:r>
            <w:r w:rsidRPr="00904E76">
              <w:rPr>
                <w:rFonts w:ascii="Times New Roman" w:hAnsi="Times New Roman" w:cs="Times New Roman"/>
                <w:bCs/>
                <w:sz w:val="24"/>
                <w:szCs w:val="24"/>
              </w:rPr>
              <w:t>p</w:t>
            </w:r>
            <w:r w:rsidRPr="00904E76">
              <w:rPr>
                <w:rFonts w:ascii="Times New Roman" w:hAnsi="Times New Roman" w:cs="Times New Roman"/>
                <w:sz w:val="24"/>
                <w:szCs w:val="24"/>
              </w:rPr>
              <w:t>ris</w:t>
            </w:r>
            <w:r w:rsidRPr="00904E76">
              <w:t>t</w:t>
            </w:r>
            <w:r w:rsidRPr="00904E76">
              <w:rPr>
                <w:rFonts w:ascii="Times New Roman" w:hAnsi="Times New Roman" w:cs="Times New Roman"/>
                <w:sz w:val="24"/>
                <w:szCs w:val="24"/>
              </w:rPr>
              <w:t>atymas</w:t>
            </w:r>
            <w:r w:rsidRPr="007774E9">
              <w:rPr>
                <w:rFonts w:ascii="Times New Roman" w:hAnsi="Times New Roman" w:cs="Times New Roman"/>
                <w:sz w:val="24"/>
                <w:szCs w:val="24"/>
              </w:rPr>
              <w:t xml:space="preserve"> Žaliasis kelias 1a, Neringos savivaldybė Juodkrantės gyv.)</w:t>
            </w:r>
          </w:p>
        </w:tc>
        <w:tc>
          <w:tcPr>
            <w:tcW w:w="2093" w:type="dxa"/>
            <w:vMerge/>
            <w:tcBorders>
              <w:left w:val="single" w:sz="4" w:space="0" w:color="auto"/>
            </w:tcBorders>
            <w:shd w:val="clear" w:color="auto" w:fill="auto"/>
            <w:vAlign w:val="center"/>
          </w:tcPr>
          <w:p w:rsidR="00C052BB" w:rsidRPr="00D72C93" w:rsidRDefault="00C052BB" w:rsidP="007774E9">
            <w:pPr>
              <w:spacing w:after="0"/>
              <w:jc w:val="both"/>
              <w:rPr>
                <w:rFonts w:ascii="Times New Roman" w:hAnsi="Times New Roman" w:cs="Times New Roman"/>
                <w:color w:val="000000"/>
              </w:rPr>
            </w:pPr>
          </w:p>
        </w:tc>
        <w:tc>
          <w:tcPr>
            <w:tcW w:w="1438" w:type="dxa"/>
          </w:tcPr>
          <w:p w:rsidR="00C052BB" w:rsidRPr="00D72C93" w:rsidRDefault="00C052BB" w:rsidP="007774E9">
            <w:pPr>
              <w:spacing w:after="0"/>
              <w:jc w:val="center"/>
              <w:rPr>
                <w:rFonts w:ascii="Times New Roman" w:hAnsi="Times New Roman" w:cs="Times New Roman"/>
                <w:color w:val="000000"/>
                <w:lang w:eastAsia="lt-LT"/>
              </w:rPr>
            </w:pPr>
          </w:p>
        </w:tc>
        <w:tc>
          <w:tcPr>
            <w:tcW w:w="974" w:type="dxa"/>
            <w:shd w:val="clear" w:color="000000" w:fill="FFFFFF"/>
            <w:vAlign w:val="center"/>
          </w:tcPr>
          <w:p w:rsidR="00C052BB" w:rsidRPr="00D72C93" w:rsidRDefault="00C052BB" w:rsidP="007774E9">
            <w:pPr>
              <w:spacing w:after="0"/>
              <w:jc w:val="center"/>
              <w:rPr>
                <w:rFonts w:ascii="Times New Roman" w:hAnsi="Times New Roman" w:cs="Times New Roman"/>
                <w:color w:val="000000"/>
                <w:lang w:eastAsia="lt-LT"/>
              </w:rPr>
            </w:pPr>
            <w:r w:rsidRPr="00D72C93">
              <w:rPr>
                <w:rFonts w:ascii="Times New Roman" w:hAnsi="Times New Roman" w:cs="Times New Roman"/>
                <w:color w:val="000000"/>
                <w:lang w:eastAsia="lt-LT"/>
              </w:rPr>
              <w:t>Vnt.</w:t>
            </w:r>
          </w:p>
        </w:tc>
        <w:tc>
          <w:tcPr>
            <w:tcW w:w="873" w:type="dxa"/>
            <w:shd w:val="clear" w:color="000000" w:fill="FFFFFF"/>
            <w:vAlign w:val="center"/>
          </w:tcPr>
          <w:p w:rsidR="00C052BB" w:rsidRPr="00D72C93" w:rsidRDefault="00C052BB" w:rsidP="007774E9">
            <w:pPr>
              <w:spacing w:after="0"/>
              <w:jc w:val="center"/>
              <w:rPr>
                <w:rFonts w:ascii="Times New Roman" w:hAnsi="Times New Roman" w:cs="Times New Roman"/>
                <w:color w:val="000000"/>
                <w:lang w:eastAsia="lt-LT"/>
              </w:rPr>
            </w:pPr>
            <w:r>
              <w:rPr>
                <w:rFonts w:ascii="Times New Roman" w:hAnsi="Times New Roman" w:cs="Times New Roman"/>
                <w:color w:val="000000"/>
                <w:lang w:eastAsia="lt-LT"/>
              </w:rPr>
              <w:t>2</w:t>
            </w:r>
          </w:p>
        </w:tc>
        <w:tc>
          <w:tcPr>
            <w:tcW w:w="1092" w:type="dxa"/>
            <w:vAlign w:val="center"/>
          </w:tcPr>
          <w:p w:rsidR="00C052BB" w:rsidRPr="00D72C93" w:rsidRDefault="00C052BB" w:rsidP="007774E9">
            <w:pPr>
              <w:spacing w:after="0"/>
              <w:jc w:val="both"/>
              <w:rPr>
                <w:rFonts w:ascii="Times New Roman" w:hAnsi="Times New Roman" w:cs="Times New Roman"/>
                <w:bCs/>
                <w:highlight w:val="yellow"/>
              </w:rPr>
            </w:pPr>
          </w:p>
        </w:tc>
        <w:tc>
          <w:tcPr>
            <w:tcW w:w="1121" w:type="dxa"/>
            <w:gridSpan w:val="2"/>
            <w:vAlign w:val="center"/>
          </w:tcPr>
          <w:p w:rsidR="00C052BB" w:rsidRPr="00D72C93" w:rsidRDefault="00C052BB" w:rsidP="007774E9">
            <w:pPr>
              <w:spacing w:after="0"/>
              <w:jc w:val="both"/>
              <w:rPr>
                <w:rFonts w:ascii="Times New Roman" w:hAnsi="Times New Roman" w:cs="Times New Roman"/>
                <w:bCs/>
                <w:highlight w:val="yellow"/>
              </w:rPr>
            </w:pPr>
          </w:p>
        </w:tc>
      </w:tr>
      <w:tr w:rsidR="00C052BB" w:rsidRPr="00D72C93" w:rsidTr="00B8213D">
        <w:trPr>
          <w:gridAfter w:val="1"/>
          <w:wAfter w:w="20" w:type="dxa"/>
          <w:trHeight w:val="520"/>
        </w:trPr>
        <w:tc>
          <w:tcPr>
            <w:tcW w:w="584" w:type="dxa"/>
          </w:tcPr>
          <w:p w:rsidR="00C052BB" w:rsidRPr="00E05E05" w:rsidRDefault="00C052BB" w:rsidP="007774E9">
            <w:pPr>
              <w:spacing w:after="0"/>
              <w:jc w:val="both"/>
              <w:rPr>
                <w:rFonts w:ascii="Times New Roman" w:hAnsi="Times New Roman" w:cs="Times New Roman"/>
                <w:bCs/>
                <w:sz w:val="24"/>
                <w:szCs w:val="24"/>
              </w:rPr>
            </w:pPr>
            <w:r>
              <w:rPr>
                <w:rFonts w:ascii="Times New Roman" w:hAnsi="Times New Roman" w:cs="Times New Roman"/>
                <w:bCs/>
                <w:sz w:val="24"/>
                <w:szCs w:val="24"/>
              </w:rPr>
              <w:t>7.</w:t>
            </w:r>
          </w:p>
        </w:tc>
        <w:tc>
          <w:tcPr>
            <w:tcW w:w="2735" w:type="dxa"/>
            <w:tcBorders>
              <w:top w:val="single" w:sz="4" w:space="0" w:color="000000"/>
              <w:left w:val="single" w:sz="4" w:space="0" w:color="auto"/>
              <w:bottom w:val="single" w:sz="4" w:space="0" w:color="auto"/>
            </w:tcBorders>
            <w:shd w:val="clear" w:color="auto" w:fill="auto"/>
            <w:vAlign w:val="center"/>
          </w:tcPr>
          <w:p w:rsidR="00C052BB" w:rsidRPr="007774E9" w:rsidRDefault="00C052BB" w:rsidP="007774E9">
            <w:pPr>
              <w:spacing w:after="0"/>
              <w:jc w:val="both"/>
              <w:rPr>
                <w:rFonts w:ascii="Times New Roman" w:hAnsi="Times New Roman" w:cs="Times New Roman"/>
                <w:b/>
                <w:bCs/>
                <w:sz w:val="24"/>
                <w:szCs w:val="24"/>
              </w:rPr>
            </w:pPr>
            <w:r w:rsidRPr="007774E9">
              <w:rPr>
                <w:rFonts w:ascii="Times New Roman" w:hAnsi="Times New Roman" w:cs="Times New Roman"/>
                <w:b/>
                <w:bCs/>
                <w:sz w:val="24"/>
                <w:szCs w:val="24"/>
              </w:rPr>
              <w:t>Stalčių blokas</w:t>
            </w:r>
          </w:p>
          <w:p w:rsidR="00C052BB" w:rsidRPr="007774E9" w:rsidRDefault="00C052BB" w:rsidP="007774E9">
            <w:pPr>
              <w:spacing w:after="0"/>
              <w:jc w:val="both"/>
              <w:rPr>
                <w:rFonts w:ascii="Times New Roman" w:hAnsi="Times New Roman" w:cs="Times New Roman"/>
                <w:b/>
                <w:bCs/>
                <w:sz w:val="24"/>
                <w:szCs w:val="24"/>
              </w:rPr>
            </w:pPr>
            <w:r w:rsidRPr="007774E9">
              <w:rPr>
                <w:rFonts w:ascii="Times New Roman" w:hAnsi="Times New Roman" w:cs="Times New Roman"/>
                <w:b/>
                <w:bCs/>
                <w:sz w:val="24"/>
                <w:szCs w:val="24"/>
              </w:rPr>
              <w:t>(</w:t>
            </w:r>
            <w:r w:rsidRPr="00904E76">
              <w:rPr>
                <w:rFonts w:ascii="Times New Roman" w:hAnsi="Times New Roman" w:cs="Times New Roman"/>
                <w:bCs/>
                <w:sz w:val="24"/>
                <w:szCs w:val="24"/>
              </w:rPr>
              <w:t>p</w:t>
            </w:r>
            <w:r w:rsidRPr="00904E76">
              <w:rPr>
                <w:rFonts w:ascii="Times New Roman" w:hAnsi="Times New Roman" w:cs="Times New Roman"/>
                <w:sz w:val="24"/>
                <w:szCs w:val="24"/>
              </w:rPr>
              <w:t>ris</w:t>
            </w:r>
            <w:r w:rsidRPr="00904E76">
              <w:t>t</w:t>
            </w:r>
            <w:r w:rsidRPr="00904E76">
              <w:rPr>
                <w:rFonts w:ascii="Times New Roman" w:hAnsi="Times New Roman" w:cs="Times New Roman"/>
                <w:sz w:val="24"/>
                <w:szCs w:val="24"/>
              </w:rPr>
              <w:t>atymas</w:t>
            </w:r>
            <w:r w:rsidRPr="007774E9">
              <w:rPr>
                <w:rFonts w:ascii="Times New Roman" w:hAnsi="Times New Roman" w:cs="Times New Roman"/>
                <w:sz w:val="24"/>
                <w:szCs w:val="24"/>
              </w:rPr>
              <w:t xml:space="preserve"> Žaliasis kelias 1a, Neringos savivaldybė Juodkrantės gyv.)</w:t>
            </w:r>
          </w:p>
          <w:p w:rsidR="00C052BB" w:rsidRPr="007774E9" w:rsidRDefault="00C052BB" w:rsidP="007774E9">
            <w:pPr>
              <w:spacing w:after="0"/>
              <w:jc w:val="both"/>
              <w:rPr>
                <w:rFonts w:ascii="Times New Roman" w:hAnsi="Times New Roman" w:cs="Times New Roman"/>
                <w:b/>
                <w:bCs/>
                <w:sz w:val="24"/>
                <w:szCs w:val="24"/>
              </w:rPr>
            </w:pPr>
          </w:p>
        </w:tc>
        <w:tc>
          <w:tcPr>
            <w:tcW w:w="2093" w:type="dxa"/>
            <w:vMerge/>
            <w:tcBorders>
              <w:left w:val="single" w:sz="4" w:space="0" w:color="auto"/>
            </w:tcBorders>
            <w:shd w:val="clear" w:color="auto" w:fill="auto"/>
            <w:vAlign w:val="center"/>
          </w:tcPr>
          <w:p w:rsidR="00C052BB" w:rsidRPr="00D72C93" w:rsidRDefault="00C052BB" w:rsidP="007774E9">
            <w:pPr>
              <w:spacing w:after="0"/>
              <w:jc w:val="both"/>
              <w:rPr>
                <w:rFonts w:ascii="Times New Roman" w:hAnsi="Times New Roman" w:cs="Times New Roman"/>
                <w:color w:val="000000"/>
              </w:rPr>
            </w:pPr>
          </w:p>
        </w:tc>
        <w:tc>
          <w:tcPr>
            <w:tcW w:w="1438" w:type="dxa"/>
          </w:tcPr>
          <w:p w:rsidR="00C052BB" w:rsidRPr="00D72C93" w:rsidRDefault="00C052BB" w:rsidP="007774E9">
            <w:pPr>
              <w:spacing w:after="0"/>
              <w:jc w:val="center"/>
              <w:rPr>
                <w:rFonts w:ascii="Times New Roman" w:hAnsi="Times New Roman" w:cs="Times New Roman"/>
                <w:color w:val="000000"/>
                <w:lang w:eastAsia="lt-LT"/>
              </w:rPr>
            </w:pPr>
          </w:p>
        </w:tc>
        <w:tc>
          <w:tcPr>
            <w:tcW w:w="974" w:type="dxa"/>
            <w:shd w:val="clear" w:color="000000" w:fill="FFFFFF"/>
            <w:vAlign w:val="center"/>
          </w:tcPr>
          <w:p w:rsidR="00C052BB" w:rsidRPr="00D72C93" w:rsidRDefault="00C052BB" w:rsidP="007774E9">
            <w:pPr>
              <w:spacing w:after="0"/>
              <w:jc w:val="center"/>
              <w:rPr>
                <w:rFonts w:ascii="Times New Roman" w:hAnsi="Times New Roman" w:cs="Times New Roman"/>
                <w:color w:val="000000"/>
                <w:lang w:eastAsia="lt-LT"/>
              </w:rPr>
            </w:pPr>
            <w:r w:rsidRPr="00D72C93">
              <w:rPr>
                <w:rFonts w:ascii="Times New Roman" w:hAnsi="Times New Roman" w:cs="Times New Roman"/>
                <w:color w:val="000000"/>
                <w:lang w:eastAsia="lt-LT"/>
              </w:rPr>
              <w:t>Vnt.</w:t>
            </w:r>
          </w:p>
        </w:tc>
        <w:tc>
          <w:tcPr>
            <w:tcW w:w="873" w:type="dxa"/>
            <w:shd w:val="clear" w:color="000000" w:fill="FFFFFF"/>
            <w:vAlign w:val="center"/>
          </w:tcPr>
          <w:p w:rsidR="00C052BB" w:rsidRPr="00D72C93" w:rsidRDefault="00C052BB" w:rsidP="007774E9">
            <w:pPr>
              <w:spacing w:after="0"/>
              <w:jc w:val="center"/>
              <w:rPr>
                <w:rFonts w:ascii="Times New Roman" w:hAnsi="Times New Roman" w:cs="Times New Roman"/>
                <w:color w:val="000000"/>
                <w:lang w:eastAsia="lt-LT"/>
              </w:rPr>
            </w:pPr>
            <w:r>
              <w:rPr>
                <w:rFonts w:ascii="Times New Roman" w:hAnsi="Times New Roman" w:cs="Times New Roman"/>
                <w:color w:val="000000"/>
                <w:lang w:eastAsia="lt-LT"/>
              </w:rPr>
              <w:t>2</w:t>
            </w:r>
          </w:p>
        </w:tc>
        <w:tc>
          <w:tcPr>
            <w:tcW w:w="1092" w:type="dxa"/>
            <w:vAlign w:val="center"/>
          </w:tcPr>
          <w:p w:rsidR="00C052BB" w:rsidRPr="00D72C93" w:rsidRDefault="00C052BB" w:rsidP="007774E9">
            <w:pPr>
              <w:spacing w:after="0"/>
              <w:jc w:val="both"/>
              <w:rPr>
                <w:rFonts w:ascii="Times New Roman" w:hAnsi="Times New Roman" w:cs="Times New Roman"/>
                <w:bCs/>
                <w:highlight w:val="yellow"/>
              </w:rPr>
            </w:pPr>
          </w:p>
        </w:tc>
        <w:tc>
          <w:tcPr>
            <w:tcW w:w="1121" w:type="dxa"/>
            <w:gridSpan w:val="2"/>
            <w:vAlign w:val="center"/>
          </w:tcPr>
          <w:p w:rsidR="00C052BB" w:rsidRPr="00D72C93" w:rsidRDefault="00C052BB" w:rsidP="007774E9">
            <w:pPr>
              <w:spacing w:after="0"/>
              <w:jc w:val="both"/>
              <w:rPr>
                <w:rFonts w:ascii="Times New Roman" w:hAnsi="Times New Roman" w:cs="Times New Roman"/>
                <w:bCs/>
                <w:highlight w:val="yellow"/>
              </w:rPr>
            </w:pPr>
          </w:p>
        </w:tc>
      </w:tr>
      <w:tr w:rsidR="00C052BB" w:rsidRPr="00D72C93" w:rsidTr="00B8213D">
        <w:trPr>
          <w:gridAfter w:val="1"/>
          <w:wAfter w:w="20" w:type="dxa"/>
          <w:trHeight w:val="520"/>
        </w:trPr>
        <w:tc>
          <w:tcPr>
            <w:tcW w:w="584" w:type="dxa"/>
          </w:tcPr>
          <w:p w:rsidR="00C052BB" w:rsidRPr="007774E9" w:rsidRDefault="00C052BB" w:rsidP="007774E9">
            <w:pPr>
              <w:spacing w:after="0"/>
              <w:jc w:val="both"/>
              <w:rPr>
                <w:rFonts w:ascii="Times New Roman" w:hAnsi="Times New Roman" w:cs="Times New Roman"/>
                <w:bCs/>
                <w:sz w:val="24"/>
                <w:szCs w:val="24"/>
              </w:rPr>
            </w:pPr>
            <w:r w:rsidRPr="007774E9">
              <w:rPr>
                <w:rFonts w:ascii="Times New Roman" w:hAnsi="Times New Roman" w:cs="Times New Roman"/>
                <w:bCs/>
                <w:sz w:val="24"/>
                <w:szCs w:val="24"/>
              </w:rPr>
              <w:t>8.</w:t>
            </w:r>
          </w:p>
        </w:tc>
        <w:tc>
          <w:tcPr>
            <w:tcW w:w="2735" w:type="dxa"/>
            <w:tcBorders>
              <w:top w:val="single" w:sz="4" w:space="0" w:color="000000"/>
              <w:left w:val="single" w:sz="4" w:space="0" w:color="auto"/>
              <w:bottom w:val="single" w:sz="4" w:space="0" w:color="auto"/>
            </w:tcBorders>
            <w:shd w:val="clear" w:color="auto" w:fill="auto"/>
            <w:vAlign w:val="center"/>
          </w:tcPr>
          <w:p w:rsidR="00C052BB" w:rsidRPr="007774E9" w:rsidRDefault="00C052BB" w:rsidP="007774E9">
            <w:pPr>
              <w:spacing w:after="0"/>
              <w:jc w:val="both"/>
              <w:rPr>
                <w:rFonts w:ascii="Times New Roman" w:hAnsi="Times New Roman" w:cs="Times New Roman"/>
                <w:b/>
                <w:bCs/>
                <w:sz w:val="24"/>
                <w:szCs w:val="24"/>
              </w:rPr>
            </w:pPr>
            <w:r w:rsidRPr="007774E9">
              <w:rPr>
                <w:rFonts w:ascii="Times New Roman" w:hAnsi="Times New Roman" w:cs="Times New Roman"/>
                <w:b/>
                <w:bCs/>
                <w:sz w:val="24"/>
                <w:szCs w:val="24"/>
              </w:rPr>
              <w:t>Drabužių spinta be veidrodžio</w:t>
            </w:r>
          </w:p>
          <w:p w:rsidR="00C052BB" w:rsidRPr="007774E9" w:rsidRDefault="00C052BB" w:rsidP="007774E9">
            <w:pPr>
              <w:spacing w:after="0"/>
              <w:jc w:val="both"/>
              <w:rPr>
                <w:rFonts w:ascii="Times New Roman" w:hAnsi="Times New Roman" w:cs="Times New Roman"/>
                <w:b/>
                <w:bCs/>
                <w:sz w:val="24"/>
                <w:szCs w:val="24"/>
              </w:rPr>
            </w:pPr>
            <w:r w:rsidRPr="007774E9">
              <w:rPr>
                <w:rFonts w:ascii="Times New Roman" w:hAnsi="Times New Roman" w:cs="Times New Roman"/>
                <w:b/>
                <w:bCs/>
                <w:sz w:val="24"/>
                <w:szCs w:val="24"/>
              </w:rPr>
              <w:t>(</w:t>
            </w:r>
            <w:r w:rsidRPr="00904E76">
              <w:rPr>
                <w:rFonts w:ascii="Times New Roman" w:hAnsi="Times New Roman" w:cs="Times New Roman"/>
                <w:bCs/>
                <w:sz w:val="24"/>
                <w:szCs w:val="24"/>
              </w:rPr>
              <w:t>p</w:t>
            </w:r>
            <w:r w:rsidRPr="00904E76">
              <w:rPr>
                <w:rFonts w:ascii="Times New Roman" w:hAnsi="Times New Roman" w:cs="Times New Roman"/>
                <w:sz w:val="24"/>
                <w:szCs w:val="24"/>
              </w:rPr>
              <w:t>ris</w:t>
            </w:r>
            <w:r w:rsidRPr="00904E76">
              <w:t>t</w:t>
            </w:r>
            <w:r w:rsidRPr="00904E76">
              <w:rPr>
                <w:rFonts w:ascii="Times New Roman" w:hAnsi="Times New Roman" w:cs="Times New Roman"/>
                <w:sz w:val="24"/>
                <w:szCs w:val="24"/>
              </w:rPr>
              <w:t>atymas</w:t>
            </w:r>
            <w:r w:rsidRPr="007774E9">
              <w:rPr>
                <w:rFonts w:ascii="Times New Roman" w:hAnsi="Times New Roman" w:cs="Times New Roman"/>
                <w:sz w:val="24"/>
                <w:szCs w:val="24"/>
              </w:rPr>
              <w:t xml:space="preserve"> Žaliasis kelias 1a, Neringos savivaldybė Juodkrantės gyv.)</w:t>
            </w:r>
          </w:p>
        </w:tc>
        <w:tc>
          <w:tcPr>
            <w:tcW w:w="2093" w:type="dxa"/>
            <w:vMerge/>
            <w:tcBorders>
              <w:left w:val="single" w:sz="4" w:space="0" w:color="auto"/>
            </w:tcBorders>
            <w:shd w:val="clear" w:color="auto" w:fill="auto"/>
            <w:vAlign w:val="center"/>
          </w:tcPr>
          <w:p w:rsidR="00C052BB" w:rsidRPr="00D72C93" w:rsidRDefault="00C052BB" w:rsidP="007774E9">
            <w:pPr>
              <w:spacing w:after="0"/>
              <w:jc w:val="both"/>
              <w:rPr>
                <w:rFonts w:ascii="Times New Roman" w:hAnsi="Times New Roman" w:cs="Times New Roman"/>
                <w:color w:val="000000"/>
              </w:rPr>
            </w:pPr>
          </w:p>
        </w:tc>
        <w:tc>
          <w:tcPr>
            <w:tcW w:w="1438" w:type="dxa"/>
          </w:tcPr>
          <w:p w:rsidR="00C052BB" w:rsidRPr="00D72C93" w:rsidRDefault="00C052BB" w:rsidP="007774E9">
            <w:pPr>
              <w:spacing w:after="0"/>
              <w:jc w:val="center"/>
              <w:rPr>
                <w:rFonts w:ascii="Times New Roman" w:hAnsi="Times New Roman" w:cs="Times New Roman"/>
                <w:color w:val="000000"/>
                <w:lang w:eastAsia="lt-LT"/>
              </w:rPr>
            </w:pPr>
          </w:p>
        </w:tc>
        <w:tc>
          <w:tcPr>
            <w:tcW w:w="974" w:type="dxa"/>
            <w:shd w:val="clear" w:color="000000" w:fill="FFFFFF"/>
            <w:vAlign w:val="center"/>
          </w:tcPr>
          <w:p w:rsidR="00C052BB" w:rsidRPr="00D72C93" w:rsidRDefault="00C052BB" w:rsidP="007774E9">
            <w:pPr>
              <w:spacing w:after="0"/>
              <w:jc w:val="center"/>
              <w:rPr>
                <w:rFonts w:ascii="Times New Roman" w:hAnsi="Times New Roman" w:cs="Times New Roman"/>
                <w:color w:val="000000"/>
                <w:lang w:eastAsia="lt-LT"/>
              </w:rPr>
            </w:pPr>
            <w:r w:rsidRPr="00D72C93">
              <w:rPr>
                <w:rFonts w:ascii="Times New Roman" w:hAnsi="Times New Roman" w:cs="Times New Roman"/>
                <w:color w:val="000000"/>
                <w:lang w:eastAsia="lt-LT"/>
              </w:rPr>
              <w:t>Vnt.</w:t>
            </w:r>
          </w:p>
        </w:tc>
        <w:tc>
          <w:tcPr>
            <w:tcW w:w="873" w:type="dxa"/>
            <w:shd w:val="clear" w:color="000000" w:fill="FFFFFF"/>
            <w:vAlign w:val="center"/>
          </w:tcPr>
          <w:p w:rsidR="00C052BB" w:rsidRPr="00D72C93" w:rsidRDefault="00C052BB" w:rsidP="007774E9">
            <w:pPr>
              <w:spacing w:after="0"/>
              <w:jc w:val="center"/>
              <w:rPr>
                <w:rFonts w:ascii="Times New Roman" w:hAnsi="Times New Roman" w:cs="Times New Roman"/>
                <w:color w:val="000000"/>
                <w:lang w:eastAsia="lt-LT"/>
              </w:rPr>
            </w:pPr>
            <w:r>
              <w:rPr>
                <w:rFonts w:ascii="Times New Roman" w:hAnsi="Times New Roman" w:cs="Times New Roman"/>
                <w:color w:val="000000"/>
                <w:lang w:eastAsia="lt-LT"/>
              </w:rPr>
              <w:t>14</w:t>
            </w:r>
          </w:p>
        </w:tc>
        <w:tc>
          <w:tcPr>
            <w:tcW w:w="1092" w:type="dxa"/>
            <w:vAlign w:val="center"/>
          </w:tcPr>
          <w:p w:rsidR="00C052BB" w:rsidRPr="00D72C93" w:rsidRDefault="00C052BB" w:rsidP="007774E9">
            <w:pPr>
              <w:spacing w:after="0"/>
              <w:jc w:val="both"/>
              <w:rPr>
                <w:rFonts w:ascii="Times New Roman" w:hAnsi="Times New Roman" w:cs="Times New Roman"/>
                <w:bCs/>
                <w:highlight w:val="yellow"/>
              </w:rPr>
            </w:pPr>
          </w:p>
        </w:tc>
        <w:tc>
          <w:tcPr>
            <w:tcW w:w="1121" w:type="dxa"/>
            <w:gridSpan w:val="2"/>
            <w:vAlign w:val="center"/>
          </w:tcPr>
          <w:p w:rsidR="00C052BB" w:rsidRPr="00D72C93" w:rsidRDefault="00C052BB" w:rsidP="007774E9">
            <w:pPr>
              <w:spacing w:after="0"/>
              <w:jc w:val="both"/>
              <w:rPr>
                <w:rFonts w:ascii="Times New Roman" w:hAnsi="Times New Roman" w:cs="Times New Roman"/>
                <w:bCs/>
                <w:highlight w:val="yellow"/>
              </w:rPr>
            </w:pPr>
          </w:p>
        </w:tc>
      </w:tr>
      <w:tr w:rsidR="00C052BB" w:rsidRPr="00D72C93" w:rsidTr="00B8213D">
        <w:trPr>
          <w:gridAfter w:val="1"/>
          <w:wAfter w:w="20" w:type="dxa"/>
          <w:trHeight w:val="520"/>
        </w:trPr>
        <w:tc>
          <w:tcPr>
            <w:tcW w:w="584" w:type="dxa"/>
          </w:tcPr>
          <w:p w:rsidR="00C052BB" w:rsidRPr="007774E9" w:rsidRDefault="00C052BB" w:rsidP="007774E9">
            <w:pPr>
              <w:spacing w:after="0"/>
              <w:jc w:val="both"/>
              <w:rPr>
                <w:rFonts w:ascii="Times New Roman" w:hAnsi="Times New Roman" w:cs="Times New Roman"/>
                <w:bCs/>
                <w:sz w:val="24"/>
                <w:szCs w:val="24"/>
              </w:rPr>
            </w:pPr>
            <w:r>
              <w:rPr>
                <w:rFonts w:ascii="Times New Roman" w:hAnsi="Times New Roman" w:cs="Times New Roman"/>
                <w:bCs/>
                <w:sz w:val="24"/>
                <w:szCs w:val="24"/>
              </w:rPr>
              <w:t>9.</w:t>
            </w:r>
          </w:p>
        </w:tc>
        <w:tc>
          <w:tcPr>
            <w:tcW w:w="2735" w:type="dxa"/>
            <w:tcBorders>
              <w:top w:val="single" w:sz="4" w:space="0" w:color="000000"/>
              <w:left w:val="single" w:sz="4" w:space="0" w:color="auto"/>
              <w:bottom w:val="single" w:sz="4" w:space="0" w:color="auto"/>
            </w:tcBorders>
            <w:shd w:val="clear" w:color="auto" w:fill="auto"/>
            <w:vAlign w:val="center"/>
          </w:tcPr>
          <w:p w:rsidR="00C052BB" w:rsidRPr="007774E9" w:rsidRDefault="00C052BB" w:rsidP="003775F7">
            <w:pPr>
              <w:spacing w:after="0"/>
              <w:jc w:val="both"/>
              <w:rPr>
                <w:rFonts w:ascii="Times New Roman" w:hAnsi="Times New Roman" w:cs="Times New Roman"/>
                <w:b/>
                <w:bCs/>
                <w:sz w:val="24"/>
                <w:szCs w:val="24"/>
              </w:rPr>
            </w:pPr>
            <w:r w:rsidRPr="007774E9">
              <w:rPr>
                <w:rFonts w:ascii="Times New Roman" w:hAnsi="Times New Roman" w:cs="Times New Roman"/>
                <w:b/>
                <w:bCs/>
                <w:sz w:val="24"/>
                <w:szCs w:val="24"/>
              </w:rPr>
              <w:t xml:space="preserve">Drabužių spinta </w:t>
            </w:r>
            <w:r>
              <w:rPr>
                <w:rFonts w:ascii="Times New Roman" w:hAnsi="Times New Roman" w:cs="Times New Roman"/>
                <w:b/>
                <w:bCs/>
                <w:sz w:val="24"/>
                <w:szCs w:val="24"/>
              </w:rPr>
              <w:t>su</w:t>
            </w:r>
            <w:r w:rsidRPr="007774E9">
              <w:rPr>
                <w:rFonts w:ascii="Times New Roman" w:hAnsi="Times New Roman" w:cs="Times New Roman"/>
                <w:b/>
                <w:bCs/>
                <w:sz w:val="24"/>
                <w:szCs w:val="24"/>
              </w:rPr>
              <w:t xml:space="preserve"> </w:t>
            </w:r>
            <w:r>
              <w:rPr>
                <w:rFonts w:ascii="Times New Roman" w:hAnsi="Times New Roman" w:cs="Times New Roman"/>
                <w:b/>
                <w:bCs/>
                <w:sz w:val="24"/>
                <w:szCs w:val="24"/>
              </w:rPr>
              <w:t>veidrodžiu</w:t>
            </w:r>
          </w:p>
          <w:p w:rsidR="00C052BB" w:rsidRPr="007774E9" w:rsidRDefault="00C052BB" w:rsidP="003775F7">
            <w:pPr>
              <w:spacing w:after="0"/>
              <w:jc w:val="both"/>
              <w:rPr>
                <w:rFonts w:ascii="Times New Roman" w:hAnsi="Times New Roman" w:cs="Times New Roman"/>
                <w:b/>
                <w:bCs/>
                <w:sz w:val="24"/>
                <w:szCs w:val="24"/>
              </w:rPr>
            </w:pPr>
            <w:r w:rsidRPr="007774E9">
              <w:rPr>
                <w:rFonts w:ascii="Times New Roman" w:hAnsi="Times New Roman" w:cs="Times New Roman"/>
                <w:b/>
                <w:bCs/>
                <w:sz w:val="24"/>
                <w:szCs w:val="24"/>
              </w:rPr>
              <w:t>(</w:t>
            </w:r>
            <w:r w:rsidRPr="00904E76">
              <w:rPr>
                <w:rFonts w:ascii="Times New Roman" w:hAnsi="Times New Roman" w:cs="Times New Roman"/>
                <w:bCs/>
                <w:sz w:val="24"/>
                <w:szCs w:val="24"/>
              </w:rPr>
              <w:t>p</w:t>
            </w:r>
            <w:r w:rsidRPr="003775F7">
              <w:rPr>
                <w:rFonts w:ascii="Times New Roman" w:hAnsi="Times New Roman" w:cs="Times New Roman"/>
                <w:sz w:val="24"/>
                <w:szCs w:val="24"/>
              </w:rPr>
              <w:t xml:space="preserve">ristatymas Naujoji g. 6, </w:t>
            </w:r>
            <w:proofErr w:type="spellStart"/>
            <w:r w:rsidRPr="003775F7">
              <w:rPr>
                <w:rFonts w:ascii="Times New Roman" w:hAnsi="Times New Roman" w:cs="Times New Roman"/>
                <w:sz w:val="24"/>
                <w:szCs w:val="24"/>
              </w:rPr>
              <w:t>Buikiškės</w:t>
            </w:r>
            <w:proofErr w:type="spellEnd"/>
            <w:r w:rsidRPr="003775F7">
              <w:rPr>
                <w:rFonts w:ascii="Times New Roman" w:hAnsi="Times New Roman" w:cs="Times New Roman"/>
                <w:sz w:val="24"/>
                <w:szCs w:val="24"/>
              </w:rPr>
              <w:t xml:space="preserve"> k., Žemaičių </w:t>
            </w:r>
            <w:r w:rsidRPr="003775F7">
              <w:rPr>
                <w:rFonts w:ascii="Times New Roman" w:hAnsi="Times New Roman" w:cs="Times New Roman"/>
                <w:sz w:val="24"/>
                <w:szCs w:val="24"/>
              </w:rPr>
              <w:lastRenderedPageBreak/>
              <w:t>Naumiesčio sen., Šilutės r. sav.</w:t>
            </w:r>
            <w:r w:rsidRPr="003775F7">
              <w:rPr>
                <w:rFonts w:ascii="Times New Roman" w:hAnsi="Times New Roman" w:cs="Times New Roman"/>
                <w:sz w:val="24"/>
                <w:szCs w:val="24"/>
              </w:rPr>
              <w:t>)</w:t>
            </w:r>
          </w:p>
        </w:tc>
        <w:tc>
          <w:tcPr>
            <w:tcW w:w="2093" w:type="dxa"/>
            <w:vMerge/>
            <w:tcBorders>
              <w:left w:val="single" w:sz="4" w:space="0" w:color="auto"/>
              <w:bottom w:val="single" w:sz="4" w:space="0" w:color="auto"/>
            </w:tcBorders>
            <w:shd w:val="clear" w:color="auto" w:fill="auto"/>
            <w:vAlign w:val="center"/>
          </w:tcPr>
          <w:p w:rsidR="00C052BB" w:rsidRPr="00D72C93" w:rsidRDefault="00C052BB" w:rsidP="007774E9">
            <w:pPr>
              <w:spacing w:after="0"/>
              <w:jc w:val="both"/>
              <w:rPr>
                <w:rFonts w:ascii="Times New Roman" w:hAnsi="Times New Roman" w:cs="Times New Roman"/>
                <w:color w:val="000000"/>
              </w:rPr>
            </w:pPr>
          </w:p>
        </w:tc>
        <w:tc>
          <w:tcPr>
            <w:tcW w:w="1438" w:type="dxa"/>
          </w:tcPr>
          <w:p w:rsidR="00C052BB" w:rsidRPr="00D72C93" w:rsidRDefault="00C052BB" w:rsidP="007774E9">
            <w:pPr>
              <w:spacing w:after="0"/>
              <w:jc w:val="center"/>
              <w:rPr>
                <w:rFonts w:ascii="Times New Roman" w:hAnsi="Times New Roman" w:cs="Times New Roman"/>
                <w:color w:val="000000"/>
                <w:lang w:eastAsia="lt-LT"/>
              </w:rPr>
            </w:pPr>
          </w:p>
        </w:tc>
        <w:tc>
          <w:tcPr>
            <w:tcW w:w="974" w:type="dxa"/>
            <w:shd w:val="clear" w:color="000000" w:fill="FFFFFF"/>
            <w:vAlign w:val="center"/>
          </w:tcPr>
          <w:p w:rsidR="00C052BB" w:rsidRPr="00D72C93" w:rsidRDefault="00C052BB" w:rsidP="007774E9">
            <w:pPr>
              <w:spacing w:after="0"/>
              <w:jc w:val="center"/>
              <w:rPr>
                <w:rFonts w:ascii="Times New Roman" w:hAnsi="Times New Roman" w:cs="Times New Roman"/>
                <w:color w:val="000000"/>
                <w:lang w:eastAsia="lt-LT"/>
              </w:rPr>
            </w:pPr>
            <w:r w:rsidRPr="00D72C93">
              <w:rPr>
                <w:rFonts w:ascii="Times New Roman" w:hAnsi="Times New Roman" w:cs="Times New Roman"/>
                <w:color w:val="000000"/>
                <w:lang w:eastAsia="lt-LT"/>
              </w:rPr>
              <w:t>Vnt.</w:t>
            </w:r>
          </w:p>
        </w:tc>
        <w:tc>
          <w:tcPr>
            <w:tcW w:w="873" w:type="dxa"/>
            <w:shd w:val="clear" w:color="000000" w:fill="FFFFFF"/>
            <w:vAlign w:val="center"/>
          </w:tcPr>
          <w:p w:rsidR="00C052BB" w:rsidRDefault="00C052BB" w:rsidP="007774E9">
            <w:pPr>
              <w:spacing w:after="0"/>
              <w:jc w:val="center"/>
              <w:rPr>
                <w:rFonts w:ascii="Times New Roman" w:hAnsi="Times New Roman" w:cs="Times New Roman"/>
                <w:color w:val="000000"/>
                <w:lang w:eastAsia="lt-LT"/>
              </w:rPr>
            </w:pPr>
            <w:r>
              <w:rPr>
                <w:rFonts w:ascii="Times New Roman" w:hAnsi="Times New Roman" w:cs="Times New Roman"/>
                <w:color w:val="000000"/>
                <w:lang w:eastAsia="lt-LT"/>
              </w:rPr>
              <w:t>5</w:t>
            </w:r>
          </w:p>
        </w:tc>
        <w:tc>
          <w:tcPr>
            <w:tcW w:w="1092" w:type="dxa"/>
            <w:vAlign w:val="center"/>
          </w:tcPr>
          <w:p w:rsidR="00C052BB" w:rsidRPr="00D72C93" w:rsidRDefault="00C052BB" w:rsidP="007774E9">
            <w:pPr>
              <w:spacing w:after="0"/>
              <w:jc w:val="both"/>
              <w:rPr>
                <w:rFonts w:ascii="Times New Roman" w:hAnsi="Times New Roman" w:cs="Times New Roman"/>
                <w:bCs/>
                <w:highlight w:val="yellow"/>
              </w:rPr>
            </w:pPr>
          </w:p>
        </w:tc>
        <w:tc>
          <w:tcPr>
            <w:tcW w:w="1121" w:type="dxa"/>
            <w:gridSpan w:val="2"/>
            <w:vAlign w:val="center"/>
          </w:tcPr>
          <w:p w:rsidR="00C052BB" w:rsidRPr="00D72C93" w:rsidRDefault="00C052BB" w:rsidP="007774E9">
            <w:pPr>
              <w:spacing w:after="0"/>
              <w:jc w:val="both"/>
              <w:rPr>
                <w:rFonts w:ascii="Times New Roman" w:hAnsi="Times New Roman" w:cs="Times New Roman"/>
                <w:bCs/>
                <w:highlight w:val="yellow"/>
              </w:rPr>
            </w:pPr>
          </w:p>
        </w:tc>
      </w:tr>
      <w:tr w:rsidR="00C052BB" w:rsidRPr="00D72C93" w:rsidTr="00B8213D">
        <w:trPr>
          <w:gridAfter w:val="1"/>
          <w:wAfter w:w="20" w:type="dxa"/>
          <w:trHeight w:val="520"/>
        </w:trPr>
        <w:tc>
          <w:tcPr>
            <w:tcW w:w="584" w:type="dxa"/>
          </w:tcPr>
          <w:p w:rsidR="00C052BB" w:rsidRDefault="00C052BB" w:rsidP="007774E9">
            <w:pPr>
              <w:spacing w:after="0"/>
              <w:jc w:val="both"/>
              <w:rPr>
                <w:rFonts w:ascii="Times New Roman" w:hAnsi="Times New Roman" w:cs="Times New Roman"/>
                <w:bCs/>
                <w:sz w:val="24"/>
                <w:szCs w:val="24"/>
              </w:rPr>
            </w:pPr>
          </w:p>
          <w:p w:rsidR="00C052BB" w:rsidRDefault="00C052BB" w:rsidP="007774E9">
            <w:pPr>
              <w:spacing w:after="0"/>
              <w:jc w:val="both"/>
              <w:rPr>
                <w:rFonts w:ascii="Times New Roman" w:hAnsi="Times New Roman" w:cs="Times New Roman"/>
                <w:bCs/>
                <w:sz w:val="24"/>
                <w:szCs w:val="24"/>
              </w:rPr>
            </w:pPr>
          </w:p>
          <w:p w:rsidR="00C052BB" w:rsidRDefault="00C052BB" w:rsidP="007774E9">
            <w:pPr>
              <w:spacing w:after="0"/>
              <w:jc w:val="both"/>
              <w:rPr>
                <w:rFonts w:ascii="Times New Roman" w:hAnsi="Times New Roman" w:cs="Times New Roman"/>
                <w:bCs/>
                <w:sz w:val="24"/>
                <w:szCs w:val="24"/>
              </w:rPr>
            </w:pPr>
          </w:p>
          <w:p w:rsidR="00C052BB" w:rsidRDefault="00C052BB" w:rsidP="007774E9">
            <w:pPr>
              <w:spacing w:after="0"/>
              <w:jc w:val="both"/>
              <w:rPr>
                <w:rFonts w:ascii="Times New Roman" w:hAnsi="Times New Roman" w:cs="Times New Roman"/>
                <w:bCs/>
                <w:sz w:val="24"/>
                <w:szCs w:val="24"/>
              </w:rPr>
            </w:pPr>
          </w:p>
          <w:p w:rsidR="00C052BB" w:rsidRDefault="00C052BB" w:rsidP="007774E9">
            <w:pPr>
              <w:spacing w:after="0"/>
              <w:jc w:val="both"/>
              <w:rPr>
                <w:rFonts w:ascii="Times New Roman" w:hAnsi="Times New Roman" w:cs="Times New Roman"/>
                <w:bCs/>
                <w:sz w:val="24"/>
                <w:szCs w:val="24"/>
              </w:rPr>
            </w:pPr>
          </w:p>
          <w:p w:rsidR="00C052BB" w:rsidRDefault="00C052BB" w:rsidP="007774E9">
            <w:pPr>
              <w:spacing w:after="0"/>
              <w:jc w:val="both"/>
              <w:rPr>
                <w:rFonts w:ascii="Times New Roman" w:hAnsi="Times New Roman" w:cs="Times New Roman"/>
                <w:bCs/>
                <w:sz w:val="24"/>
                <w:szCs w:val="24"/>
              </w:rPr>
            </w:pPr>
          </w:p>
          <w:p w:rsidR="00C052BB" w:rsidRPr="007774E9" w:rsidRDefault="00C052BB" w:rsidP="007774E9">
            <w:pPr>
              <w:spacing w:after="0"/>
              <w:jc w:val="both"/>
              <w:rPr>
                <w:rFonts w:ascii="Times New Roman" w:hAnsi="Times New Roman" w:cs="Times New Roman"/>
                <w:bCs/>
                <w:sz w:val="24"/>
                <w:szCs w:val="24"/>
              </w:rPr>
            </w:pPr>
            <w:r>
              <w:rPr>
                <w:rFonts w:ascii="Times New Roman" w:hAnsi="Times New Roman" w:cs="Times New Roman"/>
                <w:bCs/>
                <w:sz w:val="24"/>
                <w:szCs w:val="24"/>
              </w:rPr>
              <w:t>10.</w:t>
            </w:r>
          </w:p>
        </w:tc>
        <w:tc>
          <w:tcPr>
            <w:tcW w:w="2735" w:type="dxa"/>
            <w:tcBorders>
              <w:top w:val="single" w:sz="4" w:space="0" w:color="000000"/>
              <w:left w:val="single" w:sz="4" w:space="0" w:color="auto"/>
              <w:bottom w:val="single" w:sz="4" w:space="0" w:color="auto"/>
            </w:tcBorders>
            <w:shd w:val="clear" w:color="auto" w:fill="auto"/>
            <w:vAlign w:val="center"/>
          </w:tcPr>
          <w:p w:rsidR="00C052BB" w:rsidRPr="007774E9" w:rsidRDefault="00C052BB" w:rsidP="007774E9">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Kėdė virtuvei </w:t>
            </w:r>
            <w:r w:rsidRPr="003561A3">
              <w:rPr>
                <w:rFonts w:ascii="Times New Roman" w:hAnsi="Times New Roman" w:cs="Times New Roman"/>
                <w:bCs/>
                <w:sz w:val="24"/>
                <w:szCs w:val="24"/>
              </w:rPr>
              <w:t>(</w:t>
            </w:r>
            <w:r w:rsidRPr="00904E76">
              <w:rPr>
                <w:rFonts w:ascii="Times New Roman" w:hAnsi="Times New Roman" w:cs="Times New Roman"/>
                <w:bCs/>
                <w:sz w:val="24"/>
                <w:szCs w:val="24"/>
              </w:rPr>
              <w:t>p</w:t>
            </w:r>
            <w:r w:rsidRPr="003775F7">
              <w:rPr>
                <w:rFonts w:ascii="Times New Roman" w:hAnsi="Times New Roman" w:cs="Times New Roman"/>
                <w:sz w:val="24"/>
                <w:szCs w:val="24"/>
              </w:rPr>
              <w:t>ristatymas</w:t>
            </w:r>
            <w:r>
              <w:rPr>
                <w:rFonts w:ascii="Times New Roman" w:hAnsi="Times New Roman" w:cs="Times New Roman"/>
                <w:sz w:val="24"/>
                <w:szCs w:val="24"/>
              </w:rPr>
              <w:t xml:space="preserve"> </w:t>
            </w:r>
            <w:proofErr w:type="spellStart"/>
            <w:r w:rsidRPr="003775F7">
              <w:rPr>
                <w:rFonts w:ascii="Times New Roman" w:hAnsi="Times New Roman" w:cs="Times New Roman"/>
                <w:bCs/>
                <w:sz w:val="24"/>
                <w:szCs w:val="24"/>
              </w:rPr>
              <w:t>Kampiškių</w:t>
            </w:r>
            <w:proofErr w:type="spellEnd"/>
            <w:r w:rsidRPr="003775F7">
              <w:rPr>
                <w:rFonts w:ascii="Times New Roman" w:hAnsi="Times New Roman" w:cs="Times New Roman"/>
                <w:bCs/>
                <w:sz w:val="24"/>
                <w:szCs w:val="24"/>
              </w:rPr>
              <w:t xml:space="preserve"> g. 19, Kaunas)</w:t>
            </w:r>
          </w:p>
        </w:tc>
        <w:tc>
          <w:tcPr>
            <w:tcW w:w="2093" w:type="dxa"/>
            <w:tcBorders>
              <w:left w:val="single" w:sz="4" w:space="0" w:color="auto"/>
              <w:bottom w:val="single" w:sz="4" w:space="0" w:color="auto"/>
            </w:tcBorders>
            <w:shd w:val="clear" w:color="auto" w:fill="auto"/>
            <w:vAlign w:val="center"/>
          </w:tcPr>
          <w:p w:rsidR="00C052BB" w:rsidRPr="003775F7" w:rsidRDefault="00C052BB" w:rsidP="007774E9">
            <w:pPr>
              <w:spacing w:after="0"/>
              <w:jc w:val="both"/>
              <w:rPr>
                <w:rFonts w:ascii="Times New Roman" w:hAnsi="Times New Roman" w:cs="Times New Roman"/>
                <w:color w:val="000000"/>
              </w:rPr>
            </w:pPr>
            <w:r w:rsidRPr="003775F7">
              <w:rPr>
                <w:rFonts w:ascii="Times New Roman" w:hAnsi="Times New Roman" w:cs="Times New Roman"/>
                <w:bCs/>
                <w:sz w:val="24"/>
                <w:szCs w:val="24"/>
              </w:rPr>
              <w:t xml:space="preserve">Su metalo rėmu, chromo arba tamsios spalvos ir vientisa sėdyne bei nugara iš lenkto klijuoto beicuotos faneros bloko. Spalva: tamsi, juoda. Matmenys: </w:t>
            </w:r>
            <w:proofErr w:type="spellStart"/>
            <w:r w:rsidRPr="003775F7">
              <w:rPr>
                <w:rFonts w:ascii="Times New Roman" w:hAnsi="Times New Roman" w:cs="Times New Roman"/>
                <w:bCs/>
                <w:sz w:val="24"/>
                <w:szCs w:val="24"/>
              </w:rPr>
              <w:t>AxPxG</w:t>
            </w:r>
            <w:proofErr w:type="spellEnd"/>
            <w:r w:rsidRPr="003775F7">
              <w:rPr>
                <w:rFonts w:ascii="Times New Roman" w:hAnsi="Times New Roman" w:cs="Times New Roman"/>
                <w:bCs/>
                <w:sz w:val="24"/>
                <w:szCs w:val="24"/>
              </w:rPr>
              <w:t xml:space="preserve"> 855x500x460 ± 50 mm. Sėdimos dalies aukštis 450 mm. Garantija ne mažiau 12 mėn. </w:t>
            </w:r>
            <w:proofErr w:type="spellStart"/>
            <w:r w:rsidRPr="003775F7">
              <w:rPr>
                <w:rFonts w:ascii="Times New Roman" w:hAnsi="Times New Roman" w:cs="Times New Roman"/>
                <w:bCs/>
                <w:sz w:val="24"/>
                <w:szCs w:val="24"/>
              </w:rPr>
              <w:t>Įskaičuotos</w:t>
            </w:r>
            <w:proofErr w:type="spellEnd"/>
            <w:r w:rsidRPr="003775F7">
              <w:rPr>
                <w:rFonts w:ascii="Times New Roman" w:hAnsi="Times New Roman" w:cs="Times New Roman"/>
                <w:bCs/>
                <w:sz w:val="24"/>
                <w:szCs w:val="24"/>
              </w:rPr>
              <w:t xml:space="preserve"> pristatymo išlaidos, adresu: </w:t>
            </w:r>
            <w:proofErr w:type="spellStart"/>
            <w:r w:rsidRPr="003775F7">
              <w:rPr>
                <w:rFonts w:ascii="Times New Roman" w:hAnsi="Times New Roman" w:cs="Times New Roman"/>
                <w:bCs/>
                <w:sz w:val="24"/>
                <w:szCs w:val="24"/>
              </w:rPr>
              <w:t>Kampiškių</w:t>
            </w:r>
            <w:proofErr w:type="spellEnd"/>
            <w:r w:rsidRPr="003775F7">
              <w:rPr>
                <w:rFonts w:ascii="Times New Roman" w:hAnsi="Times New Roman" w:cs="Times New Roman"/>
                <w:bCs/>
                <w:sz w:val="24"/>
                <w:szCs w:val="24"/>
              </w:rPr>
              <w:t xml:space="preserve"> g. 19, Kaunas.</w:t>
            </w:r>
          </w:p>
        </w:tc>
        <w:tc>
          <w:tcPr>
            <w:tcW w:w="1438" w:type="dxa"/>
          </w:tcPr>
          <w:p w:rsidR="00C052BB" w:rsidRDefault="00C052BB" w:rsidP="007774E9">
            <w:pPr>
              <w:spacing w:after="0"/>
              <w:jc w:val="center"/>
              <w:rPr>
                <w:rFonts w:ascii="Times New Roman" w:hAnsi="Times New Roman" w:cs="Times New Roman"/>
                <w:color w:val="000000"/>
                <w:lang w:eastAsia="lt-LT"/>
              </w:rPr>
            </w:pPr>
          </w:p>
        </w:tc>
        <w:tc>
          <w:tcPr>
            <w:tcW w:w="974" w:type="dxa"/>
            <w:shd w:val="clear" w:color="000000" w:fill="FFFFFF"/>
            <w:vAlign w:val="center"/>
          </w:tcPr>
          <w:p w:rsidR="00C052BB" w:rsidRPr="00D72C93" w:rsidRDefault="00C052BB" w:rsidP="007774E9">
            <w:pPr>
              <w:spacing w:after="0"/>
              <w:jc w:val="center"/>
              <w:rPr>
                <w:rFonts w:ascii="Times New Roman" w:hAnsi="Times New Roman" w:cs="Times New Roman"/>
                <w:color w:val="000000"/>
                <w:lang w:eastAsia="lt-LT"/>
              </w:rPr>
            </w:pPr>
            <w:r>
              <w:rPr>
                <w:rFonts w:ascii="Times New Roman" w:hAnsi="Times New Roman" w:cs="Times New Roman"/>
                <w:color w:val="000000"/>
                <w:lang w:eastAsia="lt-LT"/>
              </w:rPr>
              <w:t>Vnt.</w:t>
            </w:r>
          </w:p>
        </w:tc>
        <w:tc>
          <w:tcPr>
            <w:tcW w:w="873" w:type="dxa"/>
            <w:shd w:val="clear" w:color="000000" w:fill="FFFFFF"/>
            <w:vAlign w:val="center"/>
          </w:tcPr>
          <w:p w:rsidR="00C052BB" w:rsidRDefault="00C052BB" w:rsidP="007774E9">
            <w:pPr>
              <w:spacing w:after="0"/>
              <w:jc w:val="center"/>
              <w:rPr>
                <w:rFonts w:ascii="Times New Roman" w:hAnsi="Times New Roman" w:cs="Times New Roman"/>
                <w:color w:val="000000"/>
                <w:lang w:eastAsia="lt-LT"/>
              </w:rPr>
            </w:pPr>
            <w:r>
              <w:rPr>
                <w:rFonts w:ascii="Times New Roman" w:hAnsi="Times New Roman" w:cs="Times New Roman"/>
                <w:color w:val="000000"/>
                <w:lang w:eastAsia="lt-LT"/>
              </w:rPr>
              <w:t>6</w:t>
            </w:r>
          </w:p>
        </w:tc>
        <w:tc>
          <w:tcPr>
            <w:tcW w:w="1092" w:type="dxa"/>
            <w:vAlign w:val="center"/>
          </w:tcPr>
          <w:p w:rsidR="00C052BB" w:rsidRPr="00D72C93" w:rsidRDefault="00C052BB" w:rsidP="007774E9">
            <w:pPr>
              <w:spacing w:after="0"/>
              <w:jc w:val="both"/>
              <w:rPr>
                <w:rFonts w:ascii="Times New Roman" w:hAnsi="Times New Roman" w:cs="Times New Roman"/>
                <w:bCs/>
                <w:highlight w:val="yellow"/>
              </w:rPr>
            </w:pPr>
          </w:p>
        </w:tc>
        <w:tc>
          <w:tcPr>
            <w:tcW w:w="1121" w:type="dxa"/>
            <w:gridSpan w:val="2"/>
            <w:vAlign w:val="center"/>
          </w:tcPr>
          <w:p w:rsidR="00C052BB" w:rsidRPr="00D72C93" w:rsidRDefault="00C052BB" w:rsidP="007774E9">
            <w:pPr>
              <w:spacing w:after="0"/>
              <w:jc w:val="both"/>
              <w:rPr>
                <w:rFonts w:ascii="Times New Roman" w:hAnsi="Times New Roman" w:cs="Times New Roman"/>
                <w:bCs/>
                <w:highlight w:val="yellow"/>
              </w:rPr>
            </w:pPr>
          </w:p>
        </w:tc>
      </w:tr>
      <w:tr w:rsidR="00B8213D" w:rsidRPr="00D72C93" w:rsidTr="00B8213D">
        <w:tc>
          <w:tcPr>
            <w:tcW w:w="9820" w:type="dxa"/>
            <w:gridSpan w:val="8"/>
          </w:tcPr>
          <w:p w:rsidR="00B8213D" w:rsidRPr="00D72C93" w:rsidRDefault="00B8213D" w:rsidP="007774E9">
            <w:pPr>
              <w:jc w:val="right"/>
              <w:rPr>
                <w:rFonts w:ascii="Times New Roman" w:hAnsi="Times New Roman" w:cs="Times New Roman"/>
                <w:bCs/>
              </w:rPr>
            </w:pPr>
            <w:r w:rsidRPr="00D72C93">
              <w:rPr>
                <w:rFonts w:ascii="Times New Roman" w:hAnsi="Times New Roman" w:cs="Times New Roman"/>
                <w:b/>
                <w:bCs/>
              </w:rPr>
              <w:t xml:space="preserve">                                         Pasiūlymo </w:t>
            </w:r>
            <w:r>
              <w:rPr>
                <w:rFonts w:ascii="Times New Roman" w:hAnsi="Times New Roman" w:cs="Times New Roman"/>
                <w:b/>
                <w:bCs/>
              </w:rPr>
              <w:t>suma be PVM</w:t>
            </w:r>
            <w:r w:rsidRPr="00D72C93">
              <w:rPr>
                <w:rFonts w:ascii="Times New Roman" w:hAnsi="Times New Roman" w:cs="Times New Roman"/>
                <w:b/>
                <w:bCs/>
              </w:rPr>
              <w:t xml:space="preserve"> </w:t>
            </w:r>
          </w:p>
        </w:tc>
        <w:tc>
          <w:tcPr>
            <w:tcW w:w="1110" w:type="dxa"/>
            <w:gridSpan w:val="2"/>
            <w:vAlign w:val="center"/>
          </w:tcPr>
          <w:p w:rsidR="00B8213D" w:rsidRPr="00D72C93" w:rsidRDefault="00B8213D" w:rsidP="007774E9">
            <w:pPr>
              <w:jc w:val="both"/>
              <w:rPr>
                <w:rFonts w:ascii="Times New Roman" w:hAnsi="Times New Roman" w:cs="Times New Roman"/>
                <w:bCs/>
              </w:rPr>
            </w:pPr>
          </w:p>
        </w:tc>
      </w:tr>
      <w:tr w:rsidR="00B8213D" w:rsidRPr="00D72C93" w:rsidTr="00F23483">
        <w:tc>
          <w:tcPr>
            <w:tcW w:w="9820" w:type="dxa"/>
            <w:gridSpan w:val="8"/>
          </w:tcPr>
          <w:p w:rsidR="00B8213D" w:rsidRPr="00D72C93" w:rsidRDefault="00B8213D" w:rsidP="007774E9">
            <w:pPr>
              <w:jc w:val="right"/>
              <w:rPr>
                <w:rFonts w:ascii="Times New Roman" w:hAnsi="Times New Roman" w:cs="Times New Roman"/>
                <w:b/>
                <w:bCs/>
              </w:rPr>
            </w:pPr>
            <w:r>
              <w:rPr>
                <w:rFonts w:ascii="Times New Roman" w:hAnsi="Times New Roman" w:cs="Times New Roman"/>
                <w:b/>
                <w:bCs/>
              </w:rPr>
              <w:t>PVM suma</w:t>
            </w:r>
          </w:p>
        </w:tc>
        <w:tc>
          <w:tcPr>
            <w:tcW w:w="1110" w:type="dxa"/>
            <w:gridSpan w:val="2"/>
            <w:vAlign w:val="center"/>
          </w:tcPr>
          <w:p w:rsidR="00B8213D" w:rsidRPr="00D72C93" w:rsidRDefault="00B8213D" w:rsidP="007774E9">
            <w:pPr>
              <w:jc w:val="both"/>
              <w:rPr>
                <w:rFonts w:ascii="Times New Roman" w:hAnsi="Times New Roman" w:cs="Times New Roman"/>
                <w:bCs/>
              </w:rPr>
            </w:pPr>
          </w:p>
        </w:tc>
      </w:tr>
      <w:tr w:rsidR="00B8213D" w:rsidRPr="00D72C93" w:rsidTr="00FD7263">
        <w:tc>
          <w:tcPr>
            <w:tcW w:w="9820" w:type="dxa"/>
            <w:gridSpan w:val="8"/>
          </w:tcPr>
          <w:p w:rsidR="00B8213D" w:rsidRPr="00D72C93" w:rsidRDefault="00B8213D" w:rsidP="007774E9">
            <w:pPr>
              <w:jc w:val="right"/>
              <w:rPr>
                <w:rFonts w:ascii="Times New Roman" w:hAnsi="Times New Roman" w:cs="Times New Roman"/>
                <w:b/>
                <w:bCs/>
              </w:rPr>
            </w:pPr>
            <w:r>
              <w:rPr>
                <w:rFonts w:ascii="Times New Roman" w:hAnsi="Times New Roman" w:cs="Times New Roman"/>
                <w:b/>
                <w:bCs/>
              </w:rPr>
              <w:t>Bendra suma su PVM</w:t>
            </w:r>
          </w:p>
        </w:tc>
        <w:tc>
          <w:tcPr>
            <w:tcW w:w="1110" w:type="dxa"/>
            <w:gridSpan w:val="2"/>
            <w:vAlign w:val="center"/>
          </w:tcPr>
          <w:p w:rsidR="00B8213D" w:rsidRPr="00D72C93" w:rsidRDefault="00B8213D" w:rsidP="007774E9">
            <w:pPr>
              <w:jc w:val="both"/>
              <w:rPr>
                <w:rFonts w:ascii="Times New Roman" w:hAnsi="Times New Roman" w:cs="Times New Roman"/>
                <w:bCs/>
              </w:rPr>
            </w:pPr>
          </w:p>
        </w:tc>
      </w:tr>
    </w:tbl>
    <w:p w:rsidR="004E164D" w:rsidRPr="004E164D" w:rsidRDefault="004E164D" w:rsidP="004E164D">
      <w:pPr>
        <w:rPr>
          <w:rFonts w:ascii="Times New Roman" w:hAnsi="Times New Roman" w:cs="Times New Roman"/>
          <w:b/>
          <w:bCs/>
          <w:sz w:val="24"/>
          <w:szCs w:val="24"/>
        </w:rPr>
      </w:pPr>
      <w:r w:rsidRPr="004E164D">
        <w:rPr>
          <w:rFonts w:ascii="Times New Roman" w:hAnsi="Times New Roman" w:cs="Times New Roman"/>
          <w:b/>
          <w:bCs/>
          <w:sz w:val="24"/>
          <w:szCs w:val="24"/>
        </w:rPr>
        <w:t>Pasiūlymo kaina žodžiais: _______________________________________________________________</w:t>
      </w:r>
    </w:p>
    <w:p w:rsidR="009460FE" w:rsidRDefault="009460FE" w:rsidP="009460FE">
      <w:pPr>
        <w:spacing w:after="0" w:line="276" w:lineRule="auto"/>
        <w:ind w:firstLine="567"/>
        <w:jc w:val="both"/>
        <w:rPr>
          <w:rFonts w:ascii="Times New Roman" w:eastAsia="Times New Roman" w:hAnsi="Times New Roman" w:cs="Times New Roman"/>
          <w:bCs/>
          <w:sz w:val="24"/>
          <w:szCs w:val="24"/>
          <w:lang w:eastAsia="lt-LT"/>
        </w:rPr>
      </w:pPr>
      <w:r w:rsidRPr="008F7166">
        <w:rPr>
          <w:rFonts w:ascii="Times New Roman" w:eastAsia="Times New Roman" w:hAnsi="Times New Roman" w:cs="Times New Roman"/>
          <w:bCs/>
          <w:sz w:val="24"/>
          <w:szCs w:val="24"/>
          <w:lang w:eastAsia="lt-LT"/>
        </w:rPr>
        <w:t>Į kainą turi būti įskaičiuotos visos Tiekėjo tiesioginės ir netiesioginės išlaidos, taip  pat ir visi mokesčiai, įskaitant PVM.</w:t>
      </w:r>
    </w:p>
    <w:p w:rsidR="009460FE" w:rsidRPr="008678AB" w:rsidRDefault="009460FE" w:rsidP="009460FE">
      <w:pPr>
        <w:spacing w:after="0" w:line="276" w:lineRule="auto"/>
        <w:ind w:firstLine="567"/>
        <w:jc w:val="both"/>
        <w:rPr>
          <w:rFonts w:ascii="Times New Roman" w:eastAsia="Times New Roman" w:hAnsi="Times New Roman" w:cs="Times New Roman"/>
          <w:b/>
          <w:bCs/>
          <w:sz w:val="24"/>
          <w:szCs w:val="24"/>
          <w:lang w:eastAsia="lt-LT"/>
        </w:rPr>
      </w:pPr>
      <w:r w:rsidRPr="008678AB">
        <w:rPr>
          <w:rFonts w:ascii="Times New Roman" w:eastAsia="Times New Roman" w:hAnsi="Times New Roman" w:cs="Times New Roman"/>
          <w:b/>
          <w:bCs/>
          <w:sz w:val="24"/>
          <w:szCs w:val="24"/>
          <w:lang w:eastAsia="lt-LT"/>
        </w:rPr>
        <w:t xml:space="preserve">Siūlomos prekės vieneto kaina negali viršyti </w:t>
      </w:r>
      <w:r w:rsidR="00EF41F4">
        <w:rPr>
          <w:rFonts w:ascii="Times New Roman" w:eastAsia="Times New Roman" w:hAnsi="Times New Roman" w:cs="Times New Roman"/>
          <w:b/>
          <w:bCs/>
          <w:sz w:val="24"/>
          <w:szCs w:val="24"/>
          <w:lang w:eastAsia="lt-LT"/>
        </w:rPr>
        <w:t>749</w:t>
      </w:r>
      <w:r w:rsidRPr="008678AB">
        <w:rPr>
          <w:rFonts w:ascii="Times New Roman" w:eastAsia="Times New Roman" w:hAnsi="Times New Roman" w:cs="Times New Roman"/>
          <w:b/>
          <w:bCs/>
          <w:sz w:val="24"/>
          <w:szCs w:val="24"/>
          <w:lang w:eastAsia="lt-LT"/>
        </w:rPr>
        <w:t xml:space="preserve">,00 </w:t>
      </w:r>
      <w:proofErr w:type="spellStart"/>
      <w:r w:rsidRPr="008678AB">
        <w:rPr>
          <w:rFonts w:ascii="Times New Roman" w:eastAsia="Times New Roman" w:hAnsi="Times New Roman" w:cs="Times New Roman"/>
          <w:b/>
          <w:bCs/>
          <w:sz w:val="24"/>
          <w:szCs w:val="24"/>
          <w:lang w:eastAsia="lt-LT"/>
        </w:rPr>
        <w:t>eur</w:t>
      </w:r>
      <w:proofErr w:type="spellEnd"/>
      <w:r w:rsidRPr="008678AB">
        <w:rPr>
          <w:rFonts w:ascii="Times New Roman" w:eastAsia="Times New Roman" w:hAnsi="Times New Roman" w:cs="Times New Roman"/>
          <w:b/>
          <w:bCs/>
          <w:sz w:val="24"/>
          <w:szCs w:val="24"/>
          <w:lang w:eastAsia="lt-LT"/>
        </w:rPr>
        <w:t xml:space="preserve">. su PVM. Viršijus </w:t>
      </w:r>
      <w:r w:rsidR="00EF41F4">
        <w:rPr>
          <w:rFonts w:ascii="Times New Roman" w:eastAsia="Times New Roman" w:hAnsi="Times New Roman" w:cs="Times New Roman"/>
          <w:b/>
          <w:bCs/>
          <w:sz w:val="24"/>
          <w:szCs w:val="24"/>
          <w:lang w:eastAsia="lt-LT"/>
        </w:rPr>
        <w:t>749</w:t>
      </w:r>
      <w:r w:rsidRPr="008678AB">
        <w:rPr>
          <w:rFonts w:ascii="Times New Roman" w:eastAsia="Times New Roman" w:hAnsi="Times New Roman" w:cs="Times New Roman"/>
          <w:b/>
          <w:bCs/>
          <w:sz w:val="24"/>
          <w:szCs w:val="24"/>
          <w:lang w:eastAsia="lt-LT"/>
        </w:rPr>
        <w:t xml:space="preserve">,00 </w:t>
      </w:r>
      <w:proofErr w:type="spellStart"/>
      <w:r w:rsidRPr="008678AB">
        <w:rPr>
          <w:rFonts w:ascii="Times New Roman" w:eastAsia="Times New Roman" w:hAnsi="Times New Roman" w:cs="Times New Roman"/>
          <w:b/>
          <w:bCs/>
          <w:sz w:val="24"/>
          <w:szCs w:val="24"/>
          <w:lang w:eastAsia="lt-LT"/>
        </w:rPr>
        <w:t>eur</w:t>
      </w:r>
      <w:proofErr w:type="spellEnd"/>
      <w:r w:rsidRPr="008678AB">
        <w:rPr>
          <w:rFonts w:ascii="Times New Roman" w:eastAsia="Times New Roman" w:hAnsi="Times New Roman" w:cs="Times New Roman"/>
          <w:b/>
          <w:bCs/>
          <w:sz w:val="24"/>
          <w:szCs w:val="24"/>
          <w:lang w:eastAsia="lt-LT"/>
        </w:rPr>
        <w:t xml:space="preserve">. su PVM pasiūlymas netinkamas. </w:t>
      </w:r>
    </w:p>
    <w:p w:rsidR="009460FE" w:rsidRDefault="009460FE" w:rsidP="009460FE">
      <w:pPr>
        <w:spacing w:after="0" w:line="276" w:lineRule="auto"/>
        <w:ind w:firstLine="567"/>
        <w:jc w:val="both"/>
        <w:rPr>
          <w:rFonts w:ascii="Times New Roman" w:eastAsia="Times New Roman" w:hAnsi="Times New Roman" w:cs="Times New Roman"/>
          <w:bCs/>
          <w:sz w:val="24"/>
          <w:szCs w:val="24"/>
          <w:lang w:eastAsia="lt-LT"/>
        </w:rPr>
      </w:pPr>
      <w:r w:rsidRPr="008F7166">
        <w:rPr>
          <w:rFonts w:ascii="Times New Roman" w:eastAsia="Times New Roman" w:hAnsi="Times New Roman" w:cs="Times New Roman"/>
          <w:bCs/>
          <w:sz w:val="24"/>
          <w:szCs w:val="24"/>
          <w:lang w:eastAsia="lt-LT"/>
        </w:rPr>
        <w:t>*</w:t>
      </w:r>
      <w:r w:rsidRPr="008F7166">
        <w:rPr>
          <w:rFonts w:ascii="Times New Roman" w:hAnsi="Times New Roman" w:cs="Times New Roman"/>
          <w:sz w:val="24"/>
          <w:szCs w:val="24"/>
        </w:rPr>
        <w:t xml:space="preserve"> K</w:t>
      </w:r>
      <w:r w:rsidRPr="008F7166">
        <w:rPr>
          <w:rFonts w:ascii="Times New Roman" w:eastAsia="Times New Roman" w:hAnsi="Times New Roman" w:cs="Times New Roman"/>
          <w:bCs/>
          <w:sz w:val="24"/>
          <w:szCs w:val="24"/>
          <w:lang w:eastAsia="lt-LT"/>
        </w:rPr>
        <w:t>ai pagal galiojančius teisės aktus tiekėju</w:t>
      </w:r>
      <w:bookmarkStart w:id="0" w:name="_GoBack"/>
      <w:bookmarkEnd w:id="0"/>
      <w:r w:rsidRPr="008F7166">
        <w:rPr>
          <w:rFonts w:ascii="Times New Roman" w:eastAsia="Times New Roman" w:hAnsi="Times New Roman" w:cs="Times New Roman"/>
          <w:bCs/>
          <w:sz w:val="24"/>
          <w:szCs w:val="24"/>
          <w:lang w:eastAsia="lt-LT"/>
        </w:rPr>
        <w:t>i nereikia mokėti PVM, jis nurodo priežastis, dėl kurių PVM nemoka</w:t>
      </w:r>
    </w:p>
    <w:p w:rsidR="00B618B3" w:rsidRDefault="00B618B3" w:rsidP="00B618B3">
      <w:pPr>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Pr="008B61BA">
        <w:rPr>
          <w:rFonts w:ascii="Times New Roman" w:hAnsi="Times New Roman" w:cs="Times New Roman"/>
          <w:sz w:val="24"/>
          <w:szCs w:val="24"/>
        </w:rPr>
        <w:t xml:space="preserve">Siūlomos prekės atitinka pirkimo dokumentuose nurodytus reikalavimus ir jų savybės yra tokios: </w:t>
      </w:r>
    </w:p>
    <w:p w:rsidR="009460FE" w:rsidRPr="008F7166" w:rsidRDefault="009460FE" w:rsidP="009460FE">
      <w:pPr>
        <w:spacing w:after="0" w:line="240" w:lineRule="auto"/>
        <w:ind w:left="567"/>
        <w:jc w:val="both"/>
        <w:rPr>
          <w:rFonts w:ascii="Times New Roman" w:eastAsia="Times New Roman" w:hAnsi="Times New Roman" w:cs="Times New Roman"/>
          <w:b/>
          <w:bCs/>
          <w:sz w:val="24"/>
          <w:szCs w:val="24"/>
        </w:rPr>
      </w:pPr>
      <w:r w:rsidRPr="008F7166">
        <w:rPr>
          <w:rFonts w:ascii="Times New Roman" w:eastAsia="Times New Roman" w:hAnsi="Times New Roman" w:cs="Times New Roman"/>
          <w:b/>
          <w:bCs/>
          <w:sz w:val="24"/>
          <w:szCs w:val="24"/>
        </w:rPr>
        <w:t>2 lentelė. Pasitelksime šiuos subtiekėjus:*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072"/>
      </w:tblGrid>
      <w:tr w:rsidR="009460FE" w:rsidRPr="008F7166" w:rsidTr="00D5198E">
        <w:trPr>
          <w:trHeight w:val="31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9460FE" w:rsidRPr="008F7166" w:rsidRDefault="009460FE" w:rsidP="00D5198E">
            <w:pPr>
              <w:spacing w:after="0" w:line="276" w:lineRule="auto"/>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Eil.</w:t>
            </w:r>
          </w:p>
          <w:p w:rsidR="009460FE" w:rsidRPr="008F7166" w:rsidRDefault="009460FE" w:rsidP="00D5198E">
            <w:pPr>
              <w:spacing w:after="0" w:line="276" w:lineRule="auto"/>
              <w:jc w:val="both"/>
              <w:rPr>
                <w:rFonts w:ascii="Times New Roman" w:eastAsia="Times New Roman" w:hAnsi="Times New Roman" w:cs="Times New Roman"/>
                <w:sz w:val="24"/>
                <w:szCs w:val="24"/>
              </w:rPr>
            </w:pPr>
            <w:r w:rsidRPr="008F7166">
              <w:rPr>
                <w:rFonts w:ascii="Times New Roman" w:eastAsia="Times New Roman" w:hAnsi="Times New Roman" w:cs="Times New Roman"/>
                <w:bCs/>
                <w:sz w:val="24"/>
                <w:szCs w:val="24"/>
              </w:rPr>
              <w:t>Nr.</w:t>
            </w:r>
          </w:p>
        </w:tc>
        <w:tc>
          <w:tcPr>
            <w:tcW w:w="9072" w:type="dxa"/>
            <w:tcBorders>
              <w:top w:val="single" w:sz="4" w:space="0" w:color="auto"/>
              <w:left w:val="single" w:sz="4" w:space="0" w:color="auto"/>
              <w:bottom w:val="single" w:sz="4" w:space="0" w:color="auto"/>
              <w:right w:val="single" w:sz="4" w:space="0" w:color="auto"/>
            </w:tcBorders>
            <w:noWrap/>
            <w:vAlign w:val="center"/>
            <w:hideMark/>
          </w:tcPr>
          <w:p w:rsidR="009460FE" w:rsidRPr="008F7166" w:rsidRDefault="009460FE" w:rsidP="00D5198E">
            <w:pPr>
              <w:spacing w:after="0" w:line="276" w:lineRule="auto"/>
              <w:jc w:val="both"/>
              <w:rPr>
                <w:rFonts w:ascii="Times New Roman" w:eastAsia="Times New Roman" w:hAnsi="Times New Roman" w:cs="Times New Roman"/>
                <w:sz w:val="24"/>
                <w:szCs w:val="24"/>
              </w:rPr>
            </w:pPr>
            <w:r w:rsidRPr="008F7166">
              <w:rPr>
                <w:rFonts w:ascii="Times New Roman" w:eastAsia="Times New Roman" w:hAnsi="Times New Roman" w:cs="Times New Roman"/>
                <w:sz w:val="24"/>
                <w:szCs w:val="24"/>
              </w:rPr>
              <w:t>Pavadinimas</w:t>
            </w:r>
          </w:p>
        </w:tc>
      </w:tr>
      <w:tr w:rsidR="009460FE" w:rsidRPr="008F7166" w:rsidTr="00D5198E">
        <w:trPr>
          <w:trHeight w:val="315"/>
        </w:trPr>
        <w:tc>
          <w:tcPr>
            <w:tcW w:w="709" w:type="dxa"/>
            <w:tcBorders>
              <w:top w:val="single" w:sz="4" w:space="0" w:color="auto"/>
              <w:left w:val="single" w:sz="4" w:space="0" w:color="auto"/>
              <w:bottom w:val="single" w:sz="4" w:space="0" w:color="auto"/>
              <w:right w:val="single" w:sz="4" w:space="0" w:color="auto"/>
            </w:tcBorders>
            <w:noWrap/>
            <w:vAlign w:val="center"/>
          </w:tcPr>
          <w:p w:rsidR="009460FE" w:rsidRPr="008F7166" w:rsidRDefault="009460FE" w:rsidP="00D5198E">
            <w:pPr>
              <w:spacing w:after="0" w:line="276" w:lineRule="auto"/>
              <w:jc w:val="both"/>
              <w:rPr>
                <w:rFonts w:ascii="Times New Roman" w:eastAsia="Times New Roman" w:hAnsi="Times New Roman" w:cs="Times New Roman"/>
                <w:bCs/>
                <w:sz w:val="24"/>
                <w:szCs w:val="24"/>
              </w:rPr>
            </w:pPr>
          </w:p>
        </w:tc>
        <w:tc>
          <w:tcPr>
            <w:tcW w:w="9072" w:type="dxa"/>
            <w:tcBorders>
              <w:top w:val="single" w:sz="4" w:space="0" w:color="auto"/>
              <w:left w:val="single" w:sz="4" w:space="0" w:color="auto"/>
              <w:bottom w:val="single" w:sz="4" w:space="0" w:color="auto"/>
              <w:right w:val="single" w:sz="4" w:space="0" w:color="auto"/>
            </w:tcBorders>
            <w:noWrap/>
            <w:vAlign w:val="center"/>
          </w:tcPr>
          <w:p w:rsidR="009460FE" w:rsidRPr="008F7166" w:rsidRDefault="009460FE" w:rsidP="00D5198E">
            <w:pPr>
              <w:spacing w:after="0" w:line="276" w:lineRule="auto"/>
              <w:jc w:val="both"/>
              <w:rPr>
                <w:rFonts w:ascii="Times New Roman" w:eastAsia="Times New Roman" w:hAnsi="Times New Roman" w:cs="Times New Roman"/>
                <w:sz w:val="24"/>
                <w:szCs w:val="24"/>
              </w:rPr>
            </w:pPr>
          </w:p>
        </w:tc>
      </w:tr>
      <w:tr w:rsidR="009460FE" w:rsidRPr="008F7166" w:rsidTr="00D5198E">
        <w:trPr>
          <w:trHeight w:val="315"/>
        </w:trPr>
        <w:tc>
          <w:tcPr>
            <w:tcW w:w="709" w:type="dxa"/>
            <w:tcBorders>
              <w:top w:val="single" w:sz="4" w:space="0" w:color="auto"/>
              <w:left w:val="single" w:sz="4" w:space="0" w:color="auto"/>
              <w:bottom w:val="single" w:sz="4" w:space="0" w:color="auto"/>
              <w:right w:val="single" w:sz="4" w:space="0" w:color="auto"/>
            </w:tcBorders>
            <w:noWrap/>
            <w:vAlign w:val="center"/>
          </w:tcPr>
          <w:p w:rsidR="009460FE" w:rsidRPr="008F7166" w:rsidRDefault="009460FE" w:rsidP="00D5198E">
            <w:pPr>
              <w:spacing w:after="0" w:line="276" w:lineRule="auto"/>
              <w:jc w:val="both"/>
              <w:rPr>
                <w:rFonts w:ascii="Times New Roman" w:eastAsia="Times New Roman" w:hAnsi="Times New Roman" w:cs="Times New Roman"/>
                <w:bCs/>
                <w:sz w:val="24"/>
                <w:szCs w:val="24"/>
              </w:rPr>
            </w:pPr>
          </w:p>
        </w:tc>
        <w:tc>
          <w:tcPr>
            <w:tcW w:w="9072" w:type="dxa"/>
            <w:tcBorders>
              <w:top w:val="single" w:sz="4" w:space="0" w:color="auto"/>
              <w:left w:val="single" w:sz="4" w:space="0" w:color="auto"/>
              <w:bottom w:val="single" w:sz="4" w:space="0" w:color="auto"/>
              <w:right w:val="single" w:sz="4" w:space="0" w:color="auto"/>
            </w:tcBorders>
            <w:noWrap/>
            <w:vAlign w:val="center"/>
          </w:tcPr>
          <w:p w:rsidR="009460FE" w:rsidRPr="008F7166" w:rsidRDefault="009460FE" w:rsidP="00D5198E">
            <w:pPr>
              <w:spacing w:after="0" w:line="276" w:lineRule="auto"/>
              <w:jc w:val="both"/>
              <w:rPr>
                <w:rFonts w:ascii="Times New Roman" w:eastAsia="Times New Roman" w:hAnsi="Times New Roman" w:cs="Times New Roman"/>
                <w:sz w:val="24"/>
                <w:szCs w:val="24"/>
              </w:rPr>
            </w:pPr>
          </w:p>
        </w:tc>
      </w:tr>
    </w:tbl>
    <w:p w:rsidR="009460FE" w:rsidRPr="008F7166" w:rsidRDefault="009460FE" w:rsidP="009460FE">
      <w:pPr>
        <w:spacing w:after="0" w:line="240" w:lineRule="auto"/>
        <w:ind w:firstLine="567"/>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*Pildyti tuomet, jei sutarties vykdymui bus pasitelkti subtiekėjai.</w:t>
      </w:r>
    </w:p>
    <w:p w:rsidR="009460FE" w:rsidRPr="008F7166" w:rsidRDefault="009460FE" w:rsidP="009460FE">
      <w:pPr>
        <w:spacing w:after="0" w:line="240" w:lineRule="auto"/>
        <w:ind w:firstLine="567"/>
        <w:jc w:val="both"/>
        <w:rPr>
          <w:rFonts w:ascii="Times New Roman" w:eastAsia="Times New Roman" w:hAnsi="Times New Roman" w:cs="Times New Roman"/>
          <w:b/>
          <w:bCs/>
          <w:sz w:val="24"/>
          <w:szCs w:val="24"/>
        </w:rPr>
      </w:pPr>
      <w:r w:rsidRPr="008F7166">
        <w:rPr>
          <w:rFonts w:ascii="Times New Roman" w:eastAsia="Times New Roman" w:hAnsi="Times New Roman" w:cs="Times New Roman"/>
          <w:b/>
          <w:bCs/>
          <w:sz w:val="24"/>
          <w:szCs w:val="24"/>
        </w:rPr>
        <w:t>3 lentelė. Šiame pasiūlyme yra pateikta konfidenciali informacija*: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072"/>
      </w:tblGrid>
      <w:tr w:rsidR="009460FE" w:rsidRPr="008F7166" w:rsidTr="00D5198E">
        <w:trPr>
          <w:trHeight w:val="31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9460FE" w:rsidRPr="008F7166" w:rsidRDefault="009460FE" w:rsidP="00D5198E">
            <w:pPr>
              <w:spacing w:after="0" w:line="276" w:lineRule="auto"/>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Eil.</w:t>
            </w:r>
          </w:p>
          <w:p w:rsidR="009460FE" w:rsidRPr="008F7166" w:rsidRDefault="009460FE" w:rsidP="00D5198E">
            <w:pPr>
              <w:spacing w:after="0" w:line="276" w:lineRule="auto"/>
              <w:jc w:val="both"/>
              <w:rPr>
                <w:rFonts w:ascii="Times New Roman" w:eastAsia="Times New Roman" w:hAnsi="Times New Roman" w:cs="Times New Roman"/>
                <w:sz w:val="24"/>
                <w:szCs w:val="24"/>
              </w:rPr>
            </w:pPr>
            <w:r w:rsidRPr="008F7166">
              <w:rPr>
                <w:rFonts w:ascii="Times New Roman" w:eastAsia="Times New Roman" w:hAnsi="Times New Roman" w:cs="Times New Roman"/>
                <w:bCs/>
                <w:sz w:val="24"/>
                <w:szCs w:val="24"/>
              </w:rPr>
              <w:t>Nr.</w:t>
            </w:r>
          </w:p>
        </w:tc>
        <w:tc>
          <w:tcPr>
            <w:tcW w:w="9072" w:type="dxa"/>
            <w:tcBorders>
              <w:top w:val="single" w:sz="4" w:space="0" w:color="auto"/>
              <w:left w:val="single" w:sz="4" w:space="0" w:color="auto"/>
              <w:bottom w:val="single" w:sz="4" w:space="0" w:color="auto"/>
              <w:right w:val="single" w:sz="4" w:space="0" w:color="auto"/>
            </w:tcBorders>
            <w:noWrap/>
            <w:vAlign w:val="center"/>
            <w:hideMark/>
          </w:tcPr>
          <w:p w:rsidR="009460FE" w:rsidRPr="008F7166" w:rsidRDefault="009460FE" w:rsidP="00D5198E">
            <w:pPr>
              <w:spacing w:after="0" w:line="276" w:lineRule="auto"/>
              <w:jc w:val="both"/>
              <w:rPr>
                <w:rFonts w:ascii="Times New Roman" w:eastAsia="Times New Roman" w:hAnsi="Times New Roman" w:cs="Times New Roman"/>
                <w:sz w:val="24"/>
                <w:szCs w:val="24"/>
              </w:rPr>
            </w:pPr>
            <w:r w:rsidRPr="008F7166">
              <w:rPr>
                <w:rFonts w:ascii="Times New Roman" w:eastAsia="Times New Roman" w:hAnsi="Times New Roman" w:cs="Times New Roman"/>
                <w:sz w:val="24"/>
                <w:szCs w:val="24"/>
              </w:rPr>
              <w:t>Pavadinimas</w:t>
            </w:r>
          </w:p>
        </w:tc>
      </w:tr>
      <w:tr w:rsidR="009460FE" w:rsidRPr="008F7166" w:rsidTr="00D5198E">
        <w:trPr>
          <w:trHeight w:val="315"/>
        </w:trPr>
        <w:tc>
          <w:tcPr>
            <w:tcW w:w="709" w:type="dxa"/>
            <w:tcBorders>
              <w:top w:val="single" w:sz="4" w:space="0" w:color="auto"/>
              <w:left w:val="single" w:sz="4" w:space="0" w:color="auto"/>
              <w:bottom w:val="single" w:sz="4" w:space="0" w:color="auto"/>
              <w:right w:val="single" w:sz="4" w:space="0" w:color="auto"/>
            </w:tcBorders>
            <w:noWrap/>
            <w:vAlign w:val="center"/>
          </w:tcPr>
          <w:p w:rsidR="009460FE" w:rsidRPr="008F7166" w:rsidRDefault="009460FE" w:rsidP="00D5198E">
            <w:pPr>
              <w:spacing w:after="0" w:line="276" w:lineRule="auto"/>
              <w:jc w:val="both"/>
              <w:rPr>
                <w:rFonts w:ascii="Times New Roman" w:eastAsia="Times New Roman" w:hAnsi="Times New Roman" w:cs="Times New Roman"/>
                <w:bCs/>
                <w:sz w:val="24"/>
                <w:szCs w:val="24"/>
              </w:rPr>
            </w:pPr>
          </w:p>
        </w:tc>
        <w:tc>
          <w:tcPr>
            <w:tcW w:w="9072" w:type="dxa"/>
            <w:tcBorders>
              <w:top w:val="single" w:sz="4" w:space="0" w:color="auto"/>
              <w:left w:val="single" w:sz="4" w:space="0" w:color="auto"/>
              <w:bottom w:val="single" w:sz="4" w:space="0" w:color="auto"/>
              <w:right w:val="single" w:sz="4" w:space="0" w:color="auto"/>
            </w:tcBorders>
            <w:noWrap/>
            <w:vAlign w:val="center"/>
          </w:tcPr>
          <w:p w:rsidR="009460FE" w:rsidRPr="008F7166" w:rsidRDefault="009460FE" w:rsidP="00D5198E">
            <w:pPr>
              <w:spacing w:after="0" w:line="276" w:lineRule="auto"/>
              <w:jc w:val="both"/>
              <w:rPr>
                <w:rFonts w:ascii="Times New Roman" w:eastAsia="Times New Roman" w:hAnsi="Times New Roman" w:cs="Times New Roman"/>
                <w:sz w:val="24"/>
                <w:szCs w:val="24"/>
              </w:rPr>
            </w:pPr>
          </w:p>
        </w:tc>
      </w:tr>
      <w:tr w:rsidR="009460FE" w:rsidRPr="008F7166" w:rsidTr="00D5198E">
        <w:trPr>
          <w:trHeight w:val="315"/>
        </w:trPr>
        <w:tc>
          <w:tcPr>
            <w:tcW w:w="709" w:type="dxa"/>
            <w:tcBorders>
              <w:top w:val="single" w:sz="4" w:space="0" w:color="auto"/>
              <w:left w:val="single" w:sz="4" w:space="0" w:color="auto"/>
              <w:bottom w:val="single" w:sz="4" w:space="0" w:color="auto"/>
              <w:right w:val="single" w:sz="4" w:space="0" w:color="auto"/>
            </w:tcBorders>
            <w:noWrap/>
            <w:vAlign w:val="center"/>
          </w:tcPr>
          <w:p w:rsidR="009460FE" w:rsidRPr="008F7166" w:rsidRDefault="009460FE" w:rsidP="00D5198E">
            <w:pPr>
              <w:spacing w:after="0" w:line="276" w:lineRule="auto"/>
              <w:jc w:val="both"/>
              <w:rPr>
                <w:rFonts w:ascii="Times New Roman" w:eastAsia="Times New Roman" w:hAnsi="Times New Roman" w:cs="Times New Roman"/>
                <w:bCs/>
                <w:sz w:val="24"/>
                <w:szCs w:val="24"/>
              </w:rPr>
            </w:pPr>
          </w:p>
        </w:tc>
        <w:tc>
          <w:tcPr>
            <w:tcW w:w="9072" w:type="dxa"/>
            <w:tcBorders>
              <w:top w:val="single" w:sz="4" w:space="0" w:color="auto"/>
              <w:left w:val="single" w:sz="4" w:space="0" w:color="auto"/>
              <w:bottom w:val="single" w:sz="4" w:space="0" w:color="auto"/>
              <w:right w:val="single" w:sz="4" w:space="0" w:color="auto"/>
            </w:tcBorders>
            <w:noWrap/>
            <w:vAlign w:val="center"/>
          </w:tcPr>
          <w:p w:rsidR="009460FE" w:rsidRPr="008F7166" w:rsidRDefault="009460FE" w:rsidP="00D5198E">
            <w:pPr>
              <w:spacing w:after="0" w:line="276" w:lineRule="auto"/>
              <w:jc w:val="both"/>
              <w:rPr>
                <w:rFonts w:ascii="Times New Roman" w:eastAsia="Times New Roman" w:hAnsi="Times New Roman" w:cs="Times New Roman"/>
                <w:sz w:val="24"/>
                <w:szCs w:val="24"/>
              </w:rPr>
            </w:pPr>
          </w:p>
        </w:tc>
      </w:tr>
    </w:tbl>
    <w:p w:rsidR="009460FE" w:rsidRPr="008F7166" w:rsidRDefault="009460FE" w:rsidP="009460FE">
      <w:pPr>
        <w:spacing w:after="0" w:line="240" w:lineRule="auto"/>
        <w:ind w:firstLine="567"/>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*Pildyti tuomet, jei bus pateikta konfidenciali informacija. Konfidencialia informacija negali būti laikoma pasiūlyme nurodyta kaina/įkainiai, išskyrus kainos/įkainių sudedamąsias dalis (kainos/įkainių sudėtinėmis dalimis laikomos dalys, iš kurių susideda kaina/įkainiai – objekto savikaina, tiesioginės ir netiesioginės išlaidos, pristatymo kaštai, pelnas ir kt.) Jei ši lentelė neužpildoma, perkančioji organizacija traktuoja, kad pateiktame pasiūlyme konfidencialios informacijos nėra.</w:t>
      </w:r>
    </w:p>
    <w:p w:rsidR="009460FE" w:rsidRPr="008F7166" w:rsidRDefault="009460FE" w:rsidP="00B673BA">
      <w:pPr>
        <w:spacing w:after="0" w:line="240" w:lineRule="auto"/>
        <w:ind w:firstLine="567"/>
        <w:jc w:val="both"/>
        <w:rPr>
          <w:rFonts w:ascii="Times New Roman" w:eastAsia="Calibri" w:hAnsi="Times New Roman" w:cs="Times New Roman"/>
          <w:bCs/>
          <w:sz w:val="24"/>
          <w:szCs w:val="24"/>
        </w:rPr>
      </w:pPr>
      <w:r w:rsidRPr="008F7166">
        <w:rPr>
          <w:rFonts w:ascii="Times New Roman" w:eastAsia="Times New Roman" w:hAnsi="Times New Roman" w:cs="Times New Roman"/>
          <w:b/>
          <w:bCs/>
          <w:sz w:val="24"/>
          <w:szCs w:val="24"/>
        </w:rPr>
        <w:t>Į pasiūlymo kainą turi būti įskaičiuotos visos išlaidos ir mokesčiai, taip pat ir PVM.</w:t>
      </w:r>
      <w:r w:rsidR="00A21803">
        <w:rPr>
          <w:rFonts w:ascii="Times New Roman" w:eastAsia="Times New Roman" w:hAnsi="Times New Roman" w:cs="Times New Roman"/>
          <w:bCs/>
          <w:sz w:val="24"/>
          <w:szCs w:val="24"/>
        </w:rPr>
        <w:tab/>
        <w:t xml:space="preserve">          </w:t>
      </w:r>
      <w:r w:rsidRPr="008F7166">
        <w:rPr>
          <w:rFonts w:ascii="Times New Roman" w:eastAsia="Times New Roman" w:hAnsi="Times New Roman" w:cs="Times New Roman"/>
          <w:bCs/>
          <w:sz w:val="24"/>
          <w:szCs w:val="24"/>
        </w:rPr>
        <w:tab/>
      </w:r>
      <w:r w:rsidRPr="008F7166">
        <w:rPr>
          <w:rFonts w:ascii="Times New Roman" w:eastAsia="Calibri" w:hAnsi="Times New Roman" w:cs="Times New Roman"/>
          <w:bCs/>
          <w:sz w:val="24"/>
          <w:szCs w:val="24"/>
        </w:rPr>
        <w:t>Kartu su pasiūlymu pateikiami šie dokumentai: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087"/>
        <w:gridCol w:w="1843"/>
      </w:tblGrid>
      <w:tr w:rsidR="009460FE" w:rsidRPr="008F7166" w:rsidTr="00D5198E">
        <w:tc>
          <w:tcPr>
            <w:tcW w:w="851" w:type="dxa"/>
            <w:vAlign w:val="center"/>
          </w:tcPr>
          <w:p w:rsidR="009460FE" w:rsidRPr="008F7166" w:rsidRDefault="009460FE" w:rsidP="00D5198E">
            <w:pPr>
              <w:spacing w:before="60" w:after="0" w:line="260" w:lineRule="exact"/>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lastRenderedPageBreak/>
              <w:t>Eil. Nr.</w:t>
            </w:r>
          </w:p>
        </w:tc>
        <w:tc>
          <w:tcPr>
            <w:tcW w:w="7087" w:type="dxa"/>
            <w:vAlign w:val="center"/>
          </w:tcPr>
          <w:p w:rsidR="009460FE" w:rsidRPr="008F7166" w:rsidRDefault="009460FE" w:rsidP="00D5198E">
            <w:pPr>
              <w:spacing w:before="60" w:after="0" w:line="260" w:lineRule="exact"/>
              <w:ind w:right="33"/>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Pateiktų dokumentų pavadinimas</w:t>
            </w:r>
          </w:p>
        </w:tc>
        <w:tc>
          <w:tcPr>
            <w:tcW w:w="1843" w:type="dxa"/>
            <w:vAlign w:val="center"/>
          </w:tcPr>
          <w:p w:rsidR="009460FE" w:rsidRPr="008F7166" w:rsidRDefault="009460FE" w:rsidP="00D5198E">
            <w:pPr>
              <w:spacing w:before="60" w:after="0" w:line="260" w:lineRule="exact"/>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Dokumento puslapių skaičius</w:t>
            </w:r>
          </w:p>
        </w:tc>
      </w:tr>
      <w:tr w:rsidR="009460FE" w:rsidRPr="008F7166" w:rsidTr="00D5198E">
        <w:tc>
          <w:tcPr>
            <w:tcW w:w="851" w:type="dxa"/>
          </w:tcPr>
          <w:p w:rsidR="009460FE" w:rsidRPr="008F7166" w:rsidRDefault="009460FE" w:rsidP="00D5198E">
            <w:pPr>
              <w:spacing w:before="60" w:after="0" w:line="240" w:lineRule="auto"/>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1.</w:t>
            </w:r>
          </w:p>
        </w:tc>
        <w:tc>
          <w:tcPr>
            <w:tcW w:w="7087" w:type="dxa"/>
            <w:vAlign w:val="center"/>
          </w:tcPr>
          <w:p w:rsidR="009460FE" w:rsidRPr="008F7166" w:rsidRDefault="009460FE" w:rsidP="00D5198E">
            <w:pPr>
              <w:spacing w:before="60" w:after="0" w:line="240" w:lineRule="auto"/>
              <w:ind w:right="33"/>
              <w:jc w:val="both"/>
              <w:rPr>
                <w:rFonts w:ascii="Times New Roman" w:eastAsia="Times New Roman" w:hAnsi="Times New Roman" w:cs="Times New Roman"/>
                <w:bCs/>
                <w:sz w:val="24"/>
                <w:szCs w:val="24"/>
              </w:rPr>
            </w:pPr>
          </w:p>
        </w:tc>
        <w:tc>
          <w:tcPr>
            <w:tcW w:w="1843" w:type="dxa"/>
            <w:vAlign w:val="center"/>
          </w:tcPr>
          <w:p w:rsidR="009460FE" w:rsidRPr="008F7166" w:rsidRDefault="009460FE" w:rsidP="00D5198E">
            <w:pPr>
              <w:spacing w:before="60" w:after="0" w:line="240" w:lineRule="auto"/>
              <w:jc w:val="both"/>
              <w:rPr>
                <w:rFonts w:ascii="Times New Roman" w:eastAsia="Times New Roman" w:hAnsi="Times New Roman" w:cs="Times New Roman"/>
                <w:bCs/>
                <w:sz w:val="24"/>
                <w:szCs w:val="24"/>
              </w:rPr>
            </w:pPr>
          </w:p>
        </w:tc>
      </w:tr>
      <w:tr w:rsidR="009460FE" w:rsidRPr="008F7166" w:rsidTr="00D5198E">
        <w:tc>
          <w:tcPr>
            <w:tcW w:w="851" w:type="dxa"/>
          </w:tcPr>
          <w:p w:rsidR="009460FE" w:rsidRPr="008F7166" w:rsidRDefault="009460FE" w:rsidP="00D5198E">
            <w:pPr>
              <w:spacing w:before="60" w:after="0" w:line="240" w:lineRule="auto"/>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2.</w:t>
            </w:r>
          </w:p>
        </w:tc>
        <w:tc>
          <w:tcPr>
            <w:tcW w:w="7087" w:type="dxa"/>
            <w:vAlign w:val="center"/>
          </w:tcPr>
          <w:p w:rsidR="009460FE" w:rsidRPr="008F7166" w:rsidRDefault="009460FE" w:rsidP="00D5198E">
            <w:pPr>
              <w:spacing w:before="60" w:after="0" w:line="240" w:lineRule="auto"/>
              <w:jc w:val="both"/>
              <w:rPr>
                <w:rFonts w:ascii="Times New Roman" w:eastAsia="Times New Roman" w:hAnsi="Times New Roman" w:cs="Times New Roman"/>
                <w:bCs/>
                <w:sz w:val="24"/>
                <w:szCs w:val="24"/>
              </w:rPr>
            </w:pPr>
          </w:p>
        </w:tc>
        <w:tc>
          <w:tcPr>
            <w:tcW w:w="1843" w:type="dxa"/>
            <w:vAlign w:val="center"/>
          </w:tcPr>
          <w:p w:rsidR="009460FE" w:rsidRPr="008F7166" w:rsidRDefault="009460FE" w:rsidP="00D5198E">
            <w:pPr>
              <w:tabs>
                <w:tab w:val="left" w:pos="600"/>
              </w:tabs>
              <w:spacing w:before="60" w:after="0" w:line="240" w:lineRule="auto"/>
              <w:jc w:val="both"/>
              <w:rPr>
                <w:rFonts w:ascii="Times New Roman" w:eastAsia="Times New Roman" w:hAnsi="Times New Roman" w:cs="Times New Roman"/>
                <w:bCs/>
                <w:sz w:val="24"/>
                <w:szCs w:val="24"/>
              </w:rPr>
            </w:pPr>
          </w:p>
        </w:tc>
      </w:tr>
      <w:tr w:rsidR="009460FE" w:rsidRPr="008F7166" w:rsidTr="00D5198E">
        <w:tc>
          <w:tcPr>
            <w:tcW w:w="851" w:type="dxa"/>
          </w:tcPr>
          <w:p w:rsidR="009460FE" w:rsidRPr="008F7166" w:rsidRDefault="009460FE" w:rsidP="00D5198E">
            <w:pPr>
              <w:spacing w:before="60" w:after="0" w:line="260" w:lineRule="exact"/>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3.</w:t>
            </w:r>
          </w:p>
        </w:tc>
        <w:tc>
          <w:tcPr>
            <w:tcW w:w="7087" w:type="dxa"/>
            <w:vAlign w:val="center"/>
          </w:tcPr>
          <w:p w:rsidR="009460FE" w:rsidRPr="008F7166" w:rsidRDefault="009460FE" w:rsidP="00D5198E">
            <w:pPr>
              <w:tabs>
                <w:tab w:val="left" w:pos="600"/>
              </w:tabs>
              <w:spacing w:before="60" w:after="0" w:line="260" w:lineRule="exact"/>
              <w:ind w:right="33"/>
              <w:jc w:val="both"/>
              <w:rPr>
                <w:rFonts w:ascii="Times New Roman" w:eastAsia="Times New Roman" w:hAnsi="Times New Roman" w:cs="Times New Roman"/>
                <w:bCs/>
                <w:sz w:val="24"/>
                <w:szCs w:val="24"/>
              </w:rPr>
            </w:pPr>
          </w:p>
        </w:tc>
        <w:tc>
          <w:tcPr>
            <w:tcW w:w="1843" w:type="dxa"/>
            <w:vAlign w:val="center"/>
          </w:tcPr>
          <w:p w:rsidR="009460FE" w:rsidRPr="008F7166" w:rsidRDefault="009460FE" w:rsidP="00D5198E">
            <w:pPr>
              <w:tabs>
                <w:tab w:val="left" w:pos="600"/>
              </w:tabs>
              <w:spacing w:before="60" w:after="0" w:line="260" w:lineRule="exact"/>
              <w:jc w:val="both"/>
              <w:rPr>
                <w:rFonts w:ascii="Times New Roman" w:eastAsia="Times New Roman" w:hAnsi="Times New Roman" w:cs="Times New Roman"/>
                <w:bCs/>
                <w:sz w:val="24"/>
                <w:szCs w:val="24"/>
              </w:rPr>
            </w:pPr>
          </w:p>
        </w:tc>
      </w:tr>
    </w:tbl>
    <w:p w:rsidR="009460FE" w:rsidRPr="008F7166" w:rsidRDefault="009460FE" w:rsidP="009460FE">
      <w:pPr>
        <w:spacing w:after="0" w:line="240" w:lineRule="auto"/>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 xml:space="preserve">Pasiūlymas galioja iki termino, nustatyto pirkimo dokumentuose. </w:t>
      </w:r>
    </w:p>
    <w:p w:rsidR="002E3AFD" w:rsidRPr="008B61BA" w:rsidRDefault="009460FE" w:rsidP="00394D32">
      <w:pPr>
        <w:spacing w:after="0" w:line="240" w:lineRule="auto"/>
        <w:jc w:val="both"/>
        <w:rPr>
          <w:rFonts w:ascii="Times New Roman" w:hAnsi="Times New Roman" w:cs="Times New Roman"/>
          <w:sz w:val="24"/>
          <w:szCs w:val="24"/>
        </w:rPr>
      </w:pPr>
      <w:r w:rsidRPr="008F7166">
        <w:rPr>
          <w:rFonts w:ascii="Times New Roman" w:eastAsia="Times New Roman" w:hAnsi="Times New Roman" w:cs="Times New Roman"/>
          <w:bCs/>
          <w:sz w:val="24"/>
          <w:szCs w:val="24"/>
        </w:rPr>
        <w:t xml:space="preserve">(Tiekėjo arba įgalioto </w:t>
      </w:r>
      <w:r w:rsidR="00394D32">
        <w:rPr>
          <w:rFonts w:ascii="Times New Roman" w:eastAsia="Times New Roman" w:hAnsi="Times New Roman" w:cs="Times New Roman"/>
          <w:bCs/>
          <w:sz w:val="24"/>
          <w:szCs w:val="24"/>
        </w:rPr>
        <w:t>asmens vardas, pavardė, parašas)</w:t>
      </w:r>
    </w:p>
    <w:sectPr w:rsidR="002E3AFD" w:rsidRPr="008B61BA" w:rsidSect="00A21803">
      <w:pgSz w:w="11906" w:h="16838"/>
      <w:pgMar w:top="568" w:right="567" w:bottom="426"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46163B"/>
    <w:multiLevelType w:val="multilevel"/>
    <w:tmpl w:val="993CF888"/>
    <w:lvl w:ilvl="0">
      <w:start w:val="1"/>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1637"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1" w15:restartNumberingAfterBreak="0">
    <w:nsid w:val="73EF6936"/>
    <w:multiLevelType w:val="multilevel"/>
    <w:tmpl w:val="02B2D640"/>
    <w:lvl w:ilvl="0">
      <w:start w:val="1"/>
      <w:numFmt w:val="decimal"/>
      <w:lvlText w:val="%1."/>
      <w:lvlJc w:val="left"/>
      <w:pPr>
        <w:tabs>
          <w:tab w:val="num" w:pos="-1134"/>
        </w:tabs>
        <w:ind w:left="1757" w:hanging="480"/>
      </w:pPr>
      <w:rPr>
        <w:b w:val="0"/>
        <w:sz w:val="24"/>
        <w:szCs w:val="24"/>
      </w:rPr>
    </w:lvl>
    <w:lvl w:ilvl="1">
      <w:start w:val="1"/>
      <w:numFmt w:val="decimal"/>
      <w:lvlText w:val="%1.%2."/>
      <w:lvlJc w:val="left"/>
      <w:pPr>
        <w:tabs>
          <w:tab w:val="num" w:pos="0"/>
        </w:tabs>
        <w:ind w:left="2891" w:hanging="480"/>
      </w:pPr>
      <w:rPr>
        <w:rFonts w:ascii="Times New Roman" w:hAnsi="Times New Roman" w:cs="Times New Roman" w:hint="default"/>
        <w:b w:val="0"/>
        <w:sz w:val="24"/>
        <w:szCs w:val="24"/>
      </w:rPr>
    </w:lvl>
    <w:lvl w:ilvl="2">
      <w:start w:val="1"/>
      <w:numFmt w:val="decimal"/>
      <w:lvlText w:val="%1.%2.%3."/>
      <w:lvlJc w:val="left"/>
      <w:pPr>
        <w:tabs>
          <w:tab w:val="num" w:pos="0"/>
        </w:tabs>
        <w:ind w:left="3131" w:hanging="720"/>
      </w:pPr>
    </w:lvl>
    <w:lvl w:ilvl="3">
      <w:start w:val="1"/>
      <w:numFmt w:val="decimal"/>
      <w:lvlText w:val="%1.%2.%3.%4."/>
      <w:lvlJc w:val="left"/>
      <w:pPr>
        <w:tabs>
          <w:tab w:val="num" w:pos="0"/>
        </w:tabs>
        <w:ind w:left="3131" w:hanging="720"/>
      </w:pPr>
    </w:lvl>
    <w:lvl w:ilvl="4">
      <w:start w:val="1"/>
      <w:numFmt w:val="decimal"/>
      <w:lvlText w:val="%1.%2.%3.%4.%5."/>
      <w:lvlJc w:val="left"/>
      <w:pPr>
        <w:tabs>
          <w:tab w:val="num" w:pos="0"/>
        </w:tabs>
        <w:ind w:left="3491" w:hanging="1080"/>
      </w:pPr>
    </w:lvl>
    <w:lvl w:ilvl="5">
      <w:start w:val="1"/>
      <w:numFmt w:val="decimal"/>
      <w:lvlText w:val="%1.%2.%3.%4.%5.%6."/>
      <w:lvlJc w:val="left"/>
      <w:pPr>
        <w:tabs>
          <w:tab w:val="num" w:pos="0"/>
        </w:tabs>
        <w:ind w:left="3491" w:hanging="1080"/>
      </w:pPr>
    </w:lvl>
    <w:lvl w:ilvl="6">
      <w:start w:val="1"/>
      <w:numFmt w:val="decimal"/>
      <w:lvlText w:val="%1.%2.%3.%4.%5.%6.%7."/>
      <w:lvlJc w:val="left"/>
      <w:pPr>
        <w:tabs>
          <w:tab w:val="num" w:pos="0"/>
        </w:tabs>
        <w:ind w:left="3851" w:hanging="1440"/>
      </w:pPr>
    </w:lvl>
    <w:lvl w:ilvl="7">
      <w:start w:val="1"/>
      <w:numFmt w:val="decimal"/>
      <w:lvlText w:val="%1.%2.%3.%4.%5.%6.%7.%8."/>
      <w:lvlJc w:val="left"/>
      <w:pPr>
        <w:tabs>
          <w:tab w:val="num" w:pos="0"/>
        </w:tabs>
        <w:ind w:left="3851" w:hanging="1440"/>
      </w:pPr>
    </w:lvl>
    <w:lvl w:ilvl="8">
      <w:start w:val="1"/>
      <w:numFmt w:val="decimal"/>
      <w:lvlText w:val="%1.%2.%3.%4.%5.%6.%7.%8.%9."/>
      <w:lvlJc w:val="left"/>
      <w:pPr>
        <w:tabs>
          <w:tab w:val="num" w:pos="0"/>
        </w:tabs>
        <w:ind w:left="4211" w:hanging="1800"/>
      </w:pPr>
    </w:lvl>
  </w:abstractNum>
  <w:abstractNum w:abstractNumId="2" w15:restartNumberingAfterBreak="0">
    <w:nsid w:val="76264FF8"/>
    <w:multiLevelType w:val="multilevel"/>
    <w:tmpl w:val="55DEB908"/>
    <w:lvl w:ilvl="0">
      <w:start w:val="13"/>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color w:val="auto"/>
        <w:sz w:val="24"/>
      </w:rPr>
    </w:lvl>
    <w:lvl w:ilvl="2">
      <w:start w:val="1"/>
      <w:numFmt w:val="decimal"/>
      <w:isLgl/>
      <w:lvlText w:val="%1.%2.%3."/>
      <w:lvlJc w:val="left"/>
      <w:pPr>
        <w:ind w:left="185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B16"/>
    <w:rsid w:val="00050C94"/>
    <w:rsid w:val="00075687"/>
    <w:rsid w:val="0008630E"/>
    <w:rsid w:val="00111719"/>
    <w:rsid w:val="001152C7"/>
    <w:rsid w:val="00134D37"/>
    <w:rsid w:val="00150604"/>
    <w:rsid w:val="0015764D"/>
    <w:rsid w:val="0018591A"/>
    <w:rsid w:val="001A19B0"/>
    <w:rsid w:val="001C25FB"/>
    <w:rsid w:val="001D3409"/>
    <w:rsid w:val="00256C8F"/>
    <w:rsid w:val="00260740"/>
    <w:rsid w:val="00294553"/>
    <w:rsid w:val="002A058E"/>
    <w:rsid w:val="002C6565"/>
    <w:rsid w:val="002E3AFD"/>
    <w:rsid w:val="002E6DBA"/>
    <w:rsid w:val="002F79AF"/>
    <w:rsid w:val="0031277B"/>
    <w:rsid w:val="003402CC"/>
    <w:rsid w:val="003561A3"/>
    <w:rsid w:val="003775F7"/>
    <w:rsid w:val="00394D32"/>
    <w:rsid w:val="003A2DED"/>
    <w:rsid w:val="003E65EE"/>
    <w:rsid w:val="003E715D"/>
    <w:rsid w:val="003F2F0B"/>
    <w:rsid w:val="00402EDF"/>
    <w:rsid w:val="00417063"/>
    <w:rsid w:val="004276C3"/>
    <w:rsid w:val="00440A2C"/>
    <w:rsid w:val="004A5028"/>
    <w:rsid w:val="004B6DB0"/>
    <w:rsid w:val="004E164D"/>
    <w:rsid w:val="004E18B4"/>
    <w:rsid w:val="004F2BA5"/>
    <w:rsid w:val="00501A01"/>
    <w:rsid w:val="005B4B16"/>
    <w:rsid w:val="005D089C"/>
    <w:rsid w:val="005D4BA1"/>
    <w:rsid w:val="005E28C1"/>
    <w:rsid w:val="005E5838"/>
    <w:rsid w:val="005F0560"/>
    <w:rsid w:val="006318C3"/>
    <w:rsid w:val="00693D84"/>
    <w:rsid w:val="006B63A9"/>
    <w:rsid w:val="006C0E0A"/>
    <w:rsid w:val="006D3E1B"/>
    <w:rsid w:val="006E4590"/>
    <w:rsid w:val="006E5E92"/>
    <w:rsid w:val="006E7D60"/>
    <w:rsid w:val="006F1071"/>
    <w:rsid w:val="007172BA"/>
    <w:rsid w:val="00754617"/>
    <w:rsid w:val="007774E9"/>
    <w:rsid w:val="00777ABD"/>
    <w:rsid w:val="00780C91"/>
    <w:rsid w:val="007A53DB"/>
    <w:rsid w:val="007D1A61"/>
    <w:rsid w:val="007E46C5"/>
    <w:rsid w:val="007E764C"/>
    <w:rsid w:val="007F1302"/>
    <w:rsid w:val="00811C62"/>
    <w:rsid w:val="008250BA"/>
    <w:rsid w:val="00843429"/>
    <w:rsid w:val="008678AB"/>
    <w:rsid w:val="00874141"/>
    <w:rsid w:val="008B61BA"/>
    <w:rsid w:val="008E1F5F"/>
    <w:rsid w:val="008E29A9"/>
    <w:rsid w:val="008F4506"/>
    <w:rsid w:val="008F7166"/>
    <w:rsid w:val="00935BB9"/>
    <w:rsid w:val="009460FE"/>
    <w:rsid w:val="009462D7"/>
    <w:rsid w:val="00957085"/>
    <w:rsid w:val="009D2F08"/>
    <w:rsid w:val="009E1ADA"/>
    <w:rsid w:val="009E270E"/>
    <w:rsid w:val="009F676B"/>
    <w:rsid w:val="00A00E53"/>
    <w:rsid w:val="00A21803"/>
    <w:rsid w:val="00A425A8"/>
    <w:rsid w:val="00A4465A"/>
    <w:rsid w:val="00AD0604"/>
    <w:rsid w:val="00AE3BB8"/>
    <w:rsid w:val="00AE5980"/>
    <w:rsid w:val="00AE6794"/>
    <w:rsid w:val="00B14139"/>
    <w:rsid w:val="00B16A7A"/>
    <w:rsid w:val="00B25F6F"/>
    <w:rsid w:val="00B54E04"/>
    <w:rsid w:val="00B618B3"/>
    <w:rsid w:val="00B673BA"/>
    <w:rsid w:val="00B8213D"/>
    <w:rsid w:val="00B94A2D"/>
    <w:rsid w:val="00BB3451"/>
    <w:rsid w:val="00BB77E2"/>
    <w:rsid w:val="00BD5233"/>
    <w:rsid w:val="00C0233C"/>
    <w:rsid w:val="00C052BB"/>
    <w:rsid w:val="00C20291"/>
    <w:rsid w:val="00C435A8"/>
    <w:rsid w:val="00C75059"/>
    <w:rsid w:val="00CA31C7"/>
    <w:rsid w:val="00CD6FE8"/>
    <w:rsid w:val="00CE2641"/>
    <w:rsid w:val="00CF07BF"/>
    <w:rsid w:val="00D02B52"/>
    <w:rsid w:val="00D10F4B"/>
    <w:rsid w:val="00D72A59"/>
    <w:rsid w:val="00D72C93"/>
    <w:rsid w:val="00DA46F3"/>
    <w:rsid w:val="00DC73FF"/>
    <w:rsid w:val="00DD1083"/>
    <w:rsid w:val="00E05E05"/>
    <w:rsid w:val="00E746A2"/>
    <w:rsid w:val="00EE4F75"/>
    <w:rsid w:val="00EF20C6"/>
    <w:rsid w:val="00EF41F4"/>
    <w:rsid w:val="00F4307E"/>
    <w:rsid w:val="00F81901"/>
    <w:rsid w:val="00FE0A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29190"/>
  <w15:chartTrackingRefBased/>
  <w15:docId w15:val="{1AE3C66D-14E7-41AA-9D88-4C5B2A765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93D84"/>
    <w:pPr>
      <w:spacing w:after="0" w:line="240" w:lineRule="auto"/>
    </w:pPr>
    <w:rPr>
      <w:rFonts w:ascii="Times New Roman" w:hAnsi="Times New Roman" w:cs="Times New Roman"/>
      <w:sz w:val="24"/>
      <w:szCs w:val="24"/>
      <w:lang w:eastAsia="lt-LT"/>
    </w:rPr>
  </w:style>
  <w:style w:type="table" w:styleId="TableGrid">
    <w:name w:val="Table Grid"/>
    <w:basedOn w:val="TableNormal"/>
    <w:uiPriority w:val="39"/>
    <w:rsid w:val="002C6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7ABD"/>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61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DAB60-2A49-46CD-BB78-6A3625244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3432</Words>
  <Characters>1957</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Karolis Bidlauskas</dc:creator>
  <cp:lastModifiedBy>Vitalija Sakalauskaite</cp:lastModifiedBy>
  <cp:revision>57</cp:revision>
  <dcterms:created xsi:type="dcterms:W3CDTF">2024-05-15T12:00:00Z</dcterms:created>
  <dcterms:modified xsi:type="dcterms:W3CDTF">2025-10-16T12:19:00Z</dcterms:modified>
</cp:coreProperties>
</file>