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F694" w14:textId="17D6DDA9" w:rsidR="00F704BE" w:rsidRPr="00F704BE"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ALYTAUS RAJONO SAVIVALDYBĖS ADMINISTRACIJA</w:t>
      </w:r>
    </w:p>
    <w:p w14:paraId="72D14947" w14:textId="77777777" w:rsidR="00F704BE" w:rsidRPr="00F704BE"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F704BE" w:rsidRPr="00F704BE" w14:paraId="5C8B9DC2" w14:textId="77777777" w:rsidTr="009D2193">
        <w:trPr>
          <w:cantSplit/>
        </w:trPr>
        <w:tc>
          <w:tcPr>
            <w:tcW w:w="4536" w:type="dxa"/>
            <w:hideMark/>
          </w:tcPr>
          <w:p w14:paraId="61F52DDD" w14:textId="77777777" w:rsidR="00F704BE" w:rsidRPr="00F704BE" w:rsidRDefault="00F704BE" w:rsidP="00F704BE">
            <w:pPr>
              <w:spacing w:after="0" w:line="256" w:lineRule="auto"/>
              <w:ind w:left="-113" w:right="-113"/>
              <w:rPr>
                <w:rFonts w:ascii="Times New Roman" w:eastAsia="Times New Roman" w:hAnsi="Times New Roman" w:cs="Times New Roman"/>
                <w:kern w:val="0"/>
                <w:lang w:eastAsia="lt-LT"/>
                <w14:ligatures w14:val="none"/>
              </w:rPr>
            </w:pPr>
            <w:r w:rsidRPr="00F704BE">
              <w:rPr>
                <w:rFonts w:ascii="Times New Roman" w:eastAsia="Times New Roman" w:hAnsi="Times New Roman" w:cs="Times New Roman"/>
                <w:kern w:val="0"/>
                <w:lang w:eastAsia="lt-LT"/>
                <w14:ligatures w14:val="none"/>
              </w:rPr>
              <w:t>Tiekėjams</w:t>
            </w:r>
          </w:p>
        </w:tc>
        <w:tc>
          <w:tcPr>
            <w:tcW w:w="600" w:type="dxa"/>
          </w:tcPr>
          <w:p w14:paraId="15ED67E8"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4FB7E2FB" w14:textId="3E6301C0" w:rsidR="00F704BE" w:rsidRPr="00F704BE" w:rsidRDefault="00F704BE" w:rsidP="00F704BE">
            <w:pPr>
              <w:spacing w:after="0" w:line="256" w:lineRule="auto"/>
              <w:ind w:left="-1102"/>
              <w:rPr>
                <w:rFonts w:ascii="Times New Roman" w:eastAsia="Times New Roman" w:hAnsi="Times New Roman" w:cs="Times New Roman"/>
                <w:kern w:val="0"/>
                <w:szCs w:val="20"/>
                <w:lang w:eastAsia="lt-LT"/>
                <w14:ligatures w14:val="none"/>
              </w:rPr>
            </w:pPr>
            <w:r w:rsidRPr="00F704BE">
              <w:rPr>
                <w:rFonts w:ascii="Times New Roman" w:eastAsia="Times New Roman" w:hAnsi="Times New Roman" w:cs="Times New Roman"/>
                <w:kern w:val="0"/>
                <w:szCs w:val="20"/>
                <w:lang w:eastAsia="lt-LT"/>
                <w14:ligatures w14:val="none"/>
              </w:rPr>
              <w:t xml:space="preserve">                                                      </w:t>
            </w:r>
            <w:r w:rsidRPr="00B10E59">
              <w:rPr>
                <w:rFonts w:ascii="Times New Roman" w:eastAsia="Times New Roman" w:hAnsi="Times New Roman" w:cs="Times New Roman"/>
                <w:kern w:val="0"/>
                <w:szCs w:val="20"/>
                <w:lang w:eastAsia="lt-LT"/>
                <w14:ligatures w14:val="none"/>
              </w:rPr>
              <w:t>2025-10-</w:t>
            </w:r>
            <w:r w:rsidR="00913692" w:rsidRPr="00B10E59">
              <w:rPr>
                <w:rFonts w:ascii="Times New Roman" w:eastAsia="Times New Roman" w:hAnsi="Times New Roman" w:cs="Times New Roman"/>
                <w:kern w:val="0"/>
                <w:szCs w:val="20"/>
                <w:lang w:eastAsia="lt-LT"/>
                <w14:ligatures w14:val="none"/>
              </w:rPr>
              <w:t>1</w:t>
            </w:r>
            <w:r w:rsidR="005E7D1A">
              <w:rPr>
                <w:rFonts w:ascii="Times New Roman" w:eastAsia="Times New Roman" w:hAnsi="Times New Roman" w:cs="Times New Roman"/>
                <w:kern w:val="0"/>
                <w:szCs w:val="20"/>
                <w:lang w:eastAsia="lt-LT"/>
                <w14:ligatures w14:val="none"/>
              </w:rPr>
              <w:t>6</w:t>
            </w:r>
            <w:r w:rsidRPr="00F704BE">
              <w:rPr>
                <w:rFonts w:ascii="Times New Roman" w:eastAsia="Times New Roman" w:hAnsi="Times New Roman" w:cs="Times New Roman"/>
                <w:kern w:val="0"/>
                <w:szCs w:val="20"/>
                <w:lang w:eastAsia="lt-LT"/>
                <w14:ligatures w14:val="none"/>
              </w:rPr>
              <w:t xml:space="preserve">                 </w:t>
            </w:r>
          </w:p>
        </w:tc>
      </w:tr>
      <w:tr w:rsidR="00F704BE" w:rsidRPr="00F704BE" w14:paraId="70310332" w14:textId="77777777" w:rsidTr="009D2193">
        <w:trPr>
          <w:cantSplit/>
        </w:trPr>
        <w:tc>
          <w:tcPr>
            <w:tcW w:w="4536" w:type="dxa"/>
          </w:tcPr>
          <w:p w14:paraId="73300EDD"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15B72A00"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ED30344" w14:textId="77777777" w:rsidR="00F704BE" w:rsidRPr="00F704BE" w:rsidRDefault="00F704BE" w:rsidP="00F704BE">
            <w:pPr>
              <w:spacing w:after="0" w:line="256" w:lineRule="auto"/>
              <w:ind w:left="1" w:hanging="1"/>
              <w:rPr>
                <w:rFonts w:ascii="Times New Roman" w:eastAsia="Times New Roman" w:hAnsi="Times New Roman" w:cs="Times New Roman"/>
                <w:kern w:val="0"/>
                <w:szCs w:val="20"/>
                <w:lang w:eastAsia="lt-LT"/>
                <w14:ligatures w14:val="none"/>
              </w:rPr>
            </w:pPr>
          </w:p>
        </w:tc>
      </w:tr>
      <w:tr w:rsidR="00F704BE" w:rsidRPr="00F704BE" w14:paraId="6DA14FA0" w14:textId="77777777" w:rsidTr="009D2193">
        <w:trPr>
          <w:cantSplit/>
        </w:trPr>
        <w:tc>
          <w:tcPr>
            <w:tcW w:w="4536" w:type="dxa"/>
          </w:tcPr>
          <w:p w14:paraId="2354778C" w14:textId="77777777" w:rsidR="00F704BE" w:rsidRPr="00F704BE" w:rsidRDefault="00F704BE" w:rsidP="00F704BE">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7A7AFC5D"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5B307910"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3C3B2CA8" w14:textId="77777777" w:rsidTr="009D2193">
        <w:trPr>
          <w:cantSplit/>
        </w:trPr>
        <w:tc>
          <w:tcPr>
            <w:tcW w:w="4536" w:type="dxa"/>
          </w:tcPr>
          <w:p w14:paraId="60788DC8"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0BE417C9"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48714399"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6C8BC2E5" w14:textId="77777777" w:rsidTr="009D2193">
        <w:trPr>
          <w:cantSplit/>
        </w:trPr>
        <w:tc>
          <w:tcPr>
            <w:tcW w:w="9248" w:type="dxa"/>
            <w:gridSpan w:val="3"/>
            <w:hideMark/>
          </w:tcPr>
          <w:p w14:paraId="452D0E56" w14:textId="52284F09" w:rsidR="00F704BE" w:rsidRPr="00F704BE" w:rsidRDefault="00F704BE" w:rsidP="00F704BE">
            <w:pPr>
              <w:spacing w:after="0" w:line="256" w:lineRule="auto"/>
              <w:ind w:left="-113"/>
              <w:rPr>
                <w:rFonts w:ascii="Times New Roman" w:eastAsia="Times New Roman" w:hAnsi="Times New Roman" w:cs="Times New Roman"/>
                <w:b/>
                <w:kern w:val="0"/>
                <w:szCs w:val="20"/>
                <w:lang w:eastAsia="lt-LT"/>
                <w14:ligatures w14:val="none"/>
              </w:rPr>
            </w:pPr>
            <w:r w:rsidRPr="00B10E59">
              <w:rPr>
                <w:rFonts w:ascii="Times New Roman" w:eastAsia="Times New Roman" w:hAnsi="Times New Roman" w:cs="Times New Roman"/>
                <w:b/>
                <w:kern w:val="0"/>
                <w:szCs w:val="20"/>
                <w:lang w:eastAsia="lt-LT"/>
                <w14:ligatures w14:val="none"/>
              </w:rPr>
              <w:t>DĖL ATSAKYMŲ Į TIEKĖJŲ KLAUSIMUS</w:t>
            </w:r>
            <w:r w:rsidR="005E7D1A">
              <w:rPr>
                <w:rFonts w:ascii="Times New Roman" w:eastAsia="Times New Roman" w:hAnsi="Times New Roman" w:cs="Times New Roman"/>
                <w:b/>
                <w:kern w:val="0"/>
                <w:szCs w:val="20"/>
                <w:lang w:eastAsia="lt-LT"/>
                <w14:ligatures w14:val="none"/>
              </w:rPr>
              <w:t xml:space="preserve"> IR PASIŪLYMŲ PATEIKIMO TERMINO NUKĖLIMO</w:t>
            </w:r>
          </w:p>
        </w:tc>
      </w:tr>
      <w:tr w:rsidR="00F704BE" w:rsidRPr="00F704BE" w14:paraId="4767F80F" w14:textId="77777777" w:rsidTr="009D2193">
        <w:trPr>
          <w:cantSplit/>
        </w:trPr>
        <w:tc>
          <w:tcPr>
            <w:tcW w:w="4536" w:type="dxa"/>
          </w:tcPr>
          <w:p w14:paraId="48C0BA3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p w14:paraId="24B57121"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5FC1D6F4"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A6031E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r>
    </w:tbl>
    <w:p w14:paraId="5D368A05" w14:textId="1FDFD4B1" w:rsidR="00132511" w:rsidRPr="003278F1" w:rsidRDefault="00F704BE" w:rsidP="00132511">
      <w:pPr>
        <w:spacing w:after="0" w:line="240" w:lineRule="auto"/>
        <w:ind w:firstLine="426"/>
        <w:jc w:val="both"/>
        <w:rPr>
          <w:rFonts w:ascii="Times New Roman" w:eastAsia="Calibri" w:hAnsi="Times New Roman" w:cs="Times New Roman"/>
          <w:kern w:val="0"/>
          <w:szCs w:val="22"/>
          <w14:ligatures w14:val="none"/>
        </w:rPr>
      </w:pPr>
      <w:bookmarkStart w:id="0" w:name="_Hlk29980088"/>
      <w:r w:rsidRPr="003278F1">
        <w:rPr>
          <w:rFonts w:ascii="Times New Roman" w:eastAsia="Calibri" w:hAnsi="Times New Roman" w:cs="Times New Roman"/>
          <w:kern w:val="0"/>
          <w:szCs w:val="22"/>
          <w14:ligatures w14:val="none"/>
        </w:rPr>
        <w:t>Pranešame, kad Centrinės viešųjų pirkimų informacinės sistemos susirašinėjimo priemonėmis gaut</w:t>
      </w:r>
      <w:r w:rsidR="00913692" w:rsidRPr="003278F1">
        <w:rPr>
          <w:rFonts w:ascii="Times New Roman" w:eastAsia="Calibri" w:hAnsi="Times New Roman" w:cs="Times New Roman"/>
          <w:kern w:val="0"/>
          <w:szCs w:val="22"/>
          <w14:ligatures w14:val="none"/>
        </w:rPr>
        <w:t>i</w:t>
      </w:r>
      <w:r w:rsidRPr="003278F1">
        <w:rPr>
          <w:rFonts w:ascii="Times New Roman" w:eastAsia="Calibri" w:hAnsi="Times New Roman" w:cs="Times New Roman"/>
          <w:kern w:val="0"/>
          <w:szCs w:val="22"/>
          <w14:ligatures w14:val="none"/>
        </w:rPr>
        <w:t xml:space="preserve"> tiekėj</w:t>
      </w:r>
      <w:r w:rsidR="00913692" w:rsidRPr="003278F1">
        <w:rPr>
          <w:rFonts w:ascii="Times New Roman" w:eastAsia="Calibri" w:hAnsi="Times New Roman" w:cs="Times New Roman"/>
          <w:kern w:val="0"/>
          <w:szCs w:val="22"/>
          <w14:ligatures w14:val="none"/>
        </w:rPr>
        <w:t>ų</w:t>
      </w:r>
      <w:r w:rsidRPr="003278F1">
        <w:rPr>
          <w:rFonts w:ascii="Times New Roman" w:eastAsia="Calibri" w:hAnsi="Times New Roman" w:cs="Times New Roman"/>
          <w:kern w:val="0"/>
          <w:szCs w:val="22"/>
          <w14:ligatures w14:val="none"/>
        </w:rPr>
        <w:t xml:space="preserve"> paklausima</w:t>
      </w:r>
      <w:r w:rsidR="00913692" w:rsidRPr="003278F1">
        <w:rPr>
          <w:rFonts w:ascii="Times New Roman" w:eastAsia="Calibri" w:hAnsi="Times New Roman" w:cs="Times New Roman"/>
          <w:kern w:val="0"/>
          <w:szCs w:val="22"/>
          <w14:ligatures w14:val="none"/>
        </w:rPr>
        <w:t>i</w:t>
      </w:r>
      <w:r w:rsidRPr="003278F1">
        <w:rPr>
          <w:rFonts w:ascii="Times New Roman" w:eastAsia="Calibri" w:hAnsi="Times New Roman" w:cs="Times New Roman"/>
          <w:kern w:val="0"/>
          <w:szCs w:val="22"/>
          <w14:ligatures w14:val="none"/>
        </w:rPr>
        <w:t>.</w:t>
      </w:r>
      <w:bookmarkStart w:id="1" w:name="_Hlk160607784"/>
    </w:p>
    <w:p w14:paraId="0BE05143" w14:textId="12B8FDB8" w:rsidR="003278F1" w:rsidRPr="003278F1" w:rsidRDefault="003278F1" w:rsidP="003278F1">
      <w:pPr>
        <w:spacing w:after="0" w:line="240" w:lineRule="auto"/>
        <w:ind w:firstLine="426"/>
        <w:jc w:val="both"/>
        <w:rPr>
          <w:rFonts w:ascii="Times New Roman" w:eastAsia="Times New Roman" w:hAnsi="Times New Roman" w:cs="Times New Roman"/>
          <w:b/>
          <w:kern w:val="0"/>
          <w:lang w:eastAsia="lt-LT"/>
          <w14:ligatures w14:val="none"/>
        </w:rPr>
      </w:pPr>
      <w:r w:rsidRPr="003278F1">
        <w:rPr>
          <w:rFonts w:ascii="Times New Roman" w:eastAsia="Calibri" w:hAnsi="Times New Roman" w:cs="Times New Roman"/>
          <w:b/>
          <w:kern w:val="0"/>
          <w:szCs w:val="22"/>
          <w:lang w:eastAsia="lt-LT"/>
          <w14:ligatures w14:val="none"/>
        </w:rPr>
        <w:t>1.</w:t>
      </w:r>
      <w:r w:rsidRPr="003278F1">
        <w:rPr>
          <w:rFonts w:ascii="Times New Roman" w:eastAsia="Times New Roman" w:hAnsi="Times New Roman" w:cs="Times New Roman"/>
          <w:b/>
          <w:kern w:val="0"/>
          <w:lang w:eastAsia="lt-LT"/>
          <w14:ligatures w14:val="none"/>
        </w:rPr>
        <w:t xml:space="preserve"> </w:t>
      </w:r>
      <w:r w:rsidR="00F704BE" w:rsidRPr="003278F1">
        <w:rPr>
          <w:rFonts w:ascii="Times New Roman" w:eastAsia="Times New Roman" w:hAnsi="Times New Roman" w:cs="Times New Roman"/>
          <w:b/>
          <w:kern w:val="0"/>
          <w:lang w:eastAsia="lt-LT"/>
          <w14:ligatures w14:val="none"/>
        </w:rPr>
        <w:t>Klausima</w:t>
      </w:r>
      <w:r w:rsidR="00325D58">
        <w:rPr>
          <w:rFonts w:ascii="Times New Roman" w:eastAsia="Times New Roman" w:hAnsi="Times New Roman" w:cs="Times New Roman"/>
          <w:b/>
          <w:kern w:val="0"/>
          <w:lang w:eastAsia="lt-LT"/>
          <w14:ligatures w14:val="none"/>
        </w:rPr>
        <w:t>s</w:t>
      </w:r>
      <w:r w:rsidR="00F704BE" w:rsidRPr="003278F1">
        <w:rPr>
          <w:rFonts w:ascii="Times New Roman" w:eastAsia="Times New Roman" w:hAnsi="Times New Roman" w:cs="Times New Roman"/>
          <w:b/>
          <w:kern w:val="0"/>
          <w:lang w:eastAsia="lt-LT"/>
          <w14:ligatures w14:val="none"/>
        </w:rPr>
        <w:t xml:space="preserve"> (2025-10-</w:t>
      </w:r>
      <w:r w:rsidRPr="003278F1">
        <w:rPr>
          <w:rFonts w:ascii="Times New Roman" w:eastAsia="Times New Roman" w:hAnsi="Times New Roman" w:cs="Times New Roman"/>
          <w:b/>
          <w:kern w:val="0"/>
          <w:lang w:eastAsia="lt-LT"/>
          <w14:ligatures w14:val="none"/>
        </w:rPr>
        <w:t>1</w:t>
      </w:r>
      <w:r w:rsidR="00C160F5">
        <w:rPr>
          <w:rFonts w:ascii="Times New Roman" w:eastAsia="Times New Roman" w:hAnsi="Times New Roman" w:cs="Times New Roman"/>
          <w:b/>
          <w:kern w:val="0"/>
          <w:lang w:eastAsia="lt-LT"/>
          <w14:ligatures w14:val="none"/>
        </w:rPr>
        <w:t>6</w:t>
      </w:r>
      <w:r w:rsidR="00F704BE" w:rsidRPr="003278F1">
        <w:rPr>
          <w:rFonts w:ascii="Times New Roman" w:eastAsia="Times New Roman" w:hAnsi="Times New Roman" w:cs="Times New Roman"/>
          <w:b/>
          <w:kern w:val="0"/>
          <w:lang w:eastAsia="lt-LT"/>
          <w14:ligatures w14:val="none"/>
        </w:rPr>
        <w:t xml:space="preserve"> pranešimas Nr. </w:t>
      </w:r>
      <w:r w:rsidR="00C160F5" w:rsidRPr="00C160F5">
        <w:rPr>
          <w:rFonts w:ascii="Times New Roman" w:eastAsia="Times New Roman" w:hAnsi="Times New Roman" w:cs="Times New Roman"/>
          <w:b/>
          <w:kern w:val="0"/>
          <w:lang w:eastAsia="lt-LT"/>
          <w14:ligatures w14:val="none"/>
        </w:rPr>
        <w:t>395760</w:t>
      </w:r>
      <w:r w:rsidR="00F704BE" w:rsidRPr="003278F1">
        <w:rPr>
          <w:rFonts w:ascii="Times New Roman" w:eastAsia="Times New Roman" w:hAnsi="Times New Roman" w:cs="Times New Roman"/>
          <w:b/>
          <w:kern w:val="0"/>
          <w:lang w:eastAsia="lt-LT"/>
          <w14:ligatures w14:val="none"/>
        </w:rPr>
        <w:t>)</w:t>
      </w:r>
      <w:r w:rsidR="00F704BE" w:rsidRPr="003278F1">
        <w:rPr>
          <w:rFonts w:ascii="Times New Roman" w:eastAsia="Times New Roman" w:hAnsi="Times New Roman" w:cs="Times New Roman"/>
          <w:bCs/>
          <w:kern w:val="0"/>
          <w:lang w:eastAsia="lt-LT"/>
          <w14:ligatures w14:val="none"/>
        </w:rPr>
        <w:t>:</w:t>
      </w:r>
      <w:bookmarkEnd w:id="1"/>
    </w:p>
    <w:p w14:paraId="01FC2A07" w14:textId="77777777" w:rsidR="00C160F5" w:rsidRPr="00C160F5" w:rsidRDefault="00F704BE" w:rsidP="00C160F5">
      <w:pPr>
        <w:spacing w:after="0" w:line="240" w:lineRule="auto"/>
        <w:ind w:firstLine="425"/>
        <w:jc w:val="both"/>
        <w:rPr>
          <w:rFonts w:ascii="Times New Roman" w:eastAsia="Calibri" w:hAnsi="Times New Roman" w:cs="Times New Roman"/>
        </w:rPr>
      </w:pPr>
      <w:r w:rsidRPr="003278F1">
        <w:rPr>
          <w:rFonts w:ascii="Times New Roman" w:hAnsi="Times New Roman" w:cs="Times New Roman"/>
          <w:lang w:eastAsia="lt-LT"/>
        </w:rPr>
        <w:t>„</w:t>
      </w:r>
      <w:r w:rsidR="00C160F5" w:rsidRPr="00C160F5">
        <w:rPr>
          <w:rFonts w:ascii="Times New Roman" w:eastAsia="Calibri" w:hAnsi="Times New Roman" w:cs="Times New Roman"/>
        </w:rPr>
        <w:t>Prašome patikslinti šį atsakymą (prisegu klausimą/atsakymą):</w:t>
      </w:r>
    </w:p>
    <w:p w14:paraId="41E4FD73" w14:textId="77777777" w:rsidR="00C160F5" w:rsidRPr="00C160F5" w:rsidRDefault="00C160F5" w:rsidP="00C160F5">
      <w:pPr>
        <w:spacing w:after="0" w:line="240" w:lineRule="auto"/>
        <w:ind w:firstLine="425"/>
        <w:jc w:val="both"/>
        <w:rPr>
          <w:rFonts w:ascii="Times New Roman" w:eastAsia="Calibri" w:hAnsi="Times New Roman" w:cs="Times New Roman"/>
        </w:rPr>
      </w:pPr>
      <w:r w:rsidRPr="00C160F5">
        <w:rPr>
          <w:rFonts w:ascii="Times New Roman" w:eastAsia="Calibri" w:hAnsi="Times New Roman" w:cs="Times New Roman"/>
        </w:rPr>
        <w:t>3. SP-SZ 6.5 pozicija „Asfalto paviršiaus nuvalymas, esamų įtrūkimų užtaisymas, gruntavimas“-prašome paaiškinti koks įtrūkimų plotas, kokiu storiu numatytas užtaisyti, ar užtaisoma asfaltu AC 16 PD. Ar teisingai suprantame, kad 839 m2 plote yra ploteliai, kuriuos reiks užtaisyti?</w:t>
      </w:r>
    </w:p>
    <w:p w14:paraId="08DBF362" w14:textId="77777777" w:rsidR="00C160F5" w:rsidRPr="00C160F5" w:rsidRDefault="00C160F5" w:rsidP="00C160F5">
      <w:pPr>
        <w:spacing w:after="0" w:line="240" w:lineRule="auto"/>
        <w:ind w:firstLine="425"/>
        <w:jc w:val="both"/>
        <w:rPr>
          <w:rFonts w:ascii="Times New Roman" w:eastAsia="Calibri" w:hAnsi="Times New Roman" w:cs="Times New Roman"/>
        </w:rPr>
      </w:pPr>
      <w:r w:rsidRPr="00C160F5">
        <w:rPr>
          <w:rFonts w:ascii="Times New Roman" w:eastAsia="Calibri" w:hAnsi="Times New Roman" w:cs="Times New Roman"/>
        </w:rPr>
        <w:t>3) Darbo procesas, skirtas smulkių plyšių tinklui užtaisyti laistant bituminę emulsiją ir apdorojant paviršių, kai didžiausias plyšio plotis iki 2 mm:</w:t>
      </w:r>
    </w:p>
    <w:p w14:paraId="7914AF78" w14:textId="77777777" w:rsidR="00C160F5" w:rsidRPr="00C160F5" w:rsidRDefault="00C160F5" w:rsidP="00C160F5">
      <w:pPr>
        <w:spacing w:after="0" w:line="240" w:lineRule="auto"/>
        <w:ind w:firstLine="425"/>
        <w:jc w:val="both"/>
        <w:rPr>
          <w:rFonts w:ascii="Times New Roman" w:eastAsia="Calibri" w:hAnsi="Times New Roman" w:cs="Times New Roman"/>
        </w:rPr>
      </w:pPr>
      <w:r w:rsidRPr="00C160F5">
        <w:rPr>
          <w:rFonts w:ascii="Times New Roman" w:eastAsia="Calibri" w:hAnsi="Times New Roman" w:cs="Times New Roman"/>
        </w:rPr>
        <w:t>• dulkių, purvo nuo paviršiaus nuvalymas mechanizuotu būdu;</w:t>
      </w:r>
    </w:p>
    <w:p w14:paraId="299C89A1" w14:textId="77777777" w:rsidR="00C160F5" w:rsidRPr="00C160F5" w:rsidRDefault="00C160F5" w:rsidP="00C160F5">
      <w:pPr>
        <w:spacing w:after="0" w:line="240" w:lineRule="auto"/>
        <w:ind w:firstLine="425"/>
        <w:jc w:val="both"/>
        <w:rPr>
          <w:rFonts w:ascii="Times New Roman" w:eastAsia="Calibri" w:hAnsi="Times New Roman" w:cs="Times New Roman"/>
        </w:rPr>
      </w:pPr>
      <w:r w:rsidRPr="00C160F5">
        <w:rPr>
          <w:rFonts w:ascii="Times New Roman" w:eastAsia="Calibri" w:hAnsi="Times New Roman" w:cs="Times New Roman"/>
        </w:rPr>
        <w:t>• įtrūkių išvalymas suspausto oro srove;</w:t>
      </w:r>
    </w:p>
    <w:p w14:paraId="7558A2DA" w14:textId="77777777" w:rsidR="00C160F5" w:rsidRPr="00C160F5" w:rsidRDefault="00C160F5" w:rsidP="00C160F5">
      <w:pPr>
        <w:spacing w:after="0" w:line="240" w:lineRule="auto"/>
        <w:ind w:firstLine="425"/>
        <w:jc w:val="both"/>
        <w:rPr>
          <w:rFonts w:ascii="Times New Roman" w:eastAsia="Calibri" w:hAnsi="Times New Roman" w:cs="Times New Roman"/>
        </w:rPr>
      </w:pPr>
      <w:r w:rsidRPr="00C160F5">
        <w:rPr>
          <w:rFonts w:ascii="Times New Roman" w:eastAsia="Calibri" w:hAnsi="Times New Roman" w:cs="Times New Roman"/>
        </w:rPr>
        <w:t>• užtaisomo ploto palaistymas emulsija mechanizuotu būdu;</w:t>
      </w:r>
    </w:p>
    <w:p w14:paraId="646C7C54" w14:textId="77777777" w:rsidR="00C160F5" w:rsidRPr="00C160F5" w:rsidRDefault="00C160F5" w:rsidP="00C160F5">
      <w:pPr>
        <w:spacing w:after="0" w:line="240" w:lineRule="auto"/>
        <w:ind w:firstLine="425"/>
        <w:jc w:val="both"/>
        <w:rPr>
          <w:rFonts w:ascii="Times New Roman" w:eastAsia="Calibri" w:hAnsi="Times New Roman" w:cs="Times New Roman"/>
        </w:rPr>
      </w:pPr>
      <w:r w:rsidRPr="00C160F5">
        <w:rPr>
          <w:rFonts w:ascii="Times New Roman" w:eastAsia="Calibri" w:hAnsi="Times New Roman" w:cs="Times New Roman"/>
        </w:rPr>
        <w:t>• paviršiaus apdorojimas granito skaldele mechanizuotu būdu (naudojamas specialus įrenginys).</w:t>
      </w:r>
    </w:p>
    <w:p w14:paraId="341E1A8D" w14:textId="1AEC15BB" w:rsidR="00F704BE" w:rsidRPr="003278F1" w:rsidRDefault="00C160F5" w:rsidP="00C160F5">
      <w:pPr>
        <w:spacing w:after="0" w:line="240" w:lineRule="auto"/>
        <w:ind w:firstLine="425"/>
        <w:jc w:val="both"/>
        <w:rPr>
          <w:rFonts w:ascii="Times New Roman" w:hAnsi="Times New Roman" w:cs="Times New Roman"/>
          <w:lang w:eastAsia="lt-LT"/>
        </w:rPr>
      </w:pPr>
      <w:r w:rsidRPr="00C160F5">
        <w:rPr>
          <w:rFonts w:ascii="Times New Roman" w:eastAsia="Calibri" w:hAnsi="Times New Roman" w:cs="Times New Roman"/>
        </w:rPr>
        <w:t>Patikslinkite ar paviršiaus apdorojimas granito skaldele turės būti atliekamas visu plotu (839 m2) ar tik lokaliose, įtrūkimų vietose. Taip pat prašome parašyti skaldelės frakciją</w:t>
      </w:r>
      <w:r w:rsidR="003278F1" w:rsidRPr="003278F1">
        <w:rPr>
          <w:rFonts w:ascii="Times New Roman" w:eastAsia="Calibri" w:hAnsi="Times New Roman" w:cs="Times New Roman"/>
        </w:rPr>
        <w:t xml:space="preserve">“ </w:t>
      </w:r>
      <w:r w:rsidR="003278F1" w:rsidRPr="003278F1">
        <w:rPr>
          <w:rFonts w:ascii="Times New Roman" w:eastAsia="Calibri" w:hAnsi="Times New Roman" w:cs="Times New Roman"/>
          <w:i/>
          <w:iCs/>
        </w:rPr>
        <w:t>(kalba netaisyta)</w:t>
      </w:r>
      <w:r>
        <w:rPr>
          <w:rFonts w:ascii="Times New Roman" w:eastAsia="Calibri" w:hAnsi="Times New Roman" w:cs="Times New Roman"/>
          <w:i/>
          <w:iCs/>
        </w:rPr>
        <w:t>.</w:t>
      </w:r>
    </w:p>
    <w:p w14:paraId="6D6C9265" w14:textId="2F48D2A0" w:rsidR="003C13F4" w:rsidRPr="0033037B" w:rsidRDefault="00F704BE" w:rsidP="0033037B">
      <w:pPr>
        <w:spacing w:line="259" w:lineRule="auto"/>
        <w:ind w:left="720"/>
        <w:contextualSpacing/>
        <w:jc w:val="both"/>
        <w:rPr>
          <w:rFonts w:ascii="Times New Roman" w:hAnsi="Times New Roman" w:cs="Times New Roman"/>
          <w:highlight w:val="yellow"/>
        </w:rPr>
      </w:pPr>
      <w:r w:rsidRPr="0033037B">
        <w:rPr>
          <w:rFonts w:ascii="Times New Roman" w:eastAsia="Calibri" w:hAnsi="Times New Roman" w:cs="Times New Roman"/>
          <w:highlight w:val="yellow"/>
        </w:rPr>
        <w:t xml:space="preserve"> </w:t>
      </w:r>
      <w:bookmarkEnd w:id="0"/>
    </w:p>
    <w:p w14:paraId="55BEA3FB" w14:textId="2DABA202" w:rsidR="00C06D11" w:rsidRPr="00C06D11" w:rsidRDefault="003278F1" w:rsidP="00B65CF8">
      <w:pPr>
        <w:spacing w:after="0" w:line="240" w:lineRule="auto"/>
        <w:ind w:firstLine="425"/>
        <w:jc w:val="both"/>
        <w:rPr>
          <w:rFonts w:ascii="Times New Roman" w:hAnsi="Times New Roman" w:cs="Times New Roman"/>
        </w:rPr>
      </w:pPr>
      <w:r w:rsidRPr="00C06D11">
        <w:rPr>
          <w:rFonts w:ascii="Times New Roman" w:hAnsi="Times New Roman" w:cs="Times New Roman"/>
          <w:b/>
          <w:bCs/>
        </w:rPr>
        <w:t xml:space="preserve">Atsakymas. </w:t>
      </w:r>
      <w:r w:rsidR="00C06D11" w:rsidRPr="00C06D11">
        <w:rPr>
          <w:rFonts w:ascii="Times New Roman" w:hAnsi="Times New Roman" w:cs="Times New Roman"/>
        </w:rPr>
        <w:t>Informuojame, kad naudojama 0/16 frakcijos granitinė skaldelė ir tai taikoma visam plotui.</w:t>
      </w:r>
    </w:p>
    <w:p w14:paraId="26C19CFC" w14:textId="77777777" w:rsidR="00C06D11" w:rsidRDefault="00C06D11" w:rsidP="00B65CF8">
      <w:pPr>
        <w:spacing w:after="0" w:line="240" w:lineRule="auto"/>
        <w:ind w:firstLine="425"/>
        <w:jc w:val="both"/>
        <w:rPr>
          <w:rFonts w:ascii="Times New Roman" w:hAnsi="Times New Roman" w:cs="Times New Roman"/>
          <w:highlight w:val="yellow"/>
        </w:rPr>
      </w:pPr>
    </w:p>
    <w:p w14:paraId="7E07800D" w14:textId="77777777" w:rsidR="003278F1" w:rsidRDefault="003278F1" w:rsidP="00C823B7">
      <w:pPr>
        <w:spacing w:after="0" w:line="240" w:lineRule="auto"/>
        <w:ind w:firstLine="425"/>
        <w:jc w:val="both"/>
        <w:rPr>
          <w:rFonts w:ascii="Times New Roman" w:hAnsi="Times New Roman" w:cs="Times New Roman"/>
        </w:rPr>
      </w:pPr>
    </w:p>
    <w:p w14:paraId="6A47036E" w14:textId="2454DF5E" w:rsidR="00132511" w:rsidRPr="00132511" w:rsidRDefault="00132511" w:rsidP="00132511">
      <w:pPr>
        <w:spacing w:after="0" w:line="240" w:lineRule="auto"/>
        <w:ind w:firstLine="426"/>
        <w:jc w:val="both"/>
        <w:rPr>
          <w:rFonts w:ascii="Times New Roman" w:eastAsia="Calibri" w:hAnsi="Times New Roman" w:cs="Times New Roman"/>
          <w:kern w:val="0"/>
          <w:szCs w:val="22"/>
          <w14:ligatures w14:val="none"/>
        </w:rPr>
      </w:pPr>
      <w:r>
        <w:rPr>
          <w:rFonts w:ascii="Times New Roman" w:eastAsia="Calibri" w:hAnsi="Times New Roman" w:cs="Times New Roman"/>
          <w:b/>
          <w:kern w:val="0"/>
          <w:szCs w:val="22"/>
          <w:lang w:eastAsia="lt-LT"/>
          <w14:ligatures w14:val="none"/>
        </w:rPr>
        <w:t>2</w:t>
      </w:r>
      <w:r w:rsidRPr="00132511">
        <w:rPr>
          <w:rFonts w:ascii="Times New Roman" w:eastAsia="Calibri" w:hAnsi="Times New Roman" w:cs="Times New Roman"/>
          <w:b/>
          <w:kern w:val="0"/>
          <w:szCs w:val="22"/>
          <w:lang w:eastAsia="lt-LT"/>
          <w14:ligatures w14:val="none"/>
        </w:rPr>
        <w:t>.</w:t>
      </w:r>
      <w:r>
        <w:rPr>
          <w:rFonts w:ascii="Times New Roman" w:eastAsia="Times New Roman" w:hAnsi="Times New Roman" w:cs="Times New Roman"/>
          <w:b/>
          <w:kern w:val="0"/>
          <w:lang w:eastAsia="lt-LT"/>
          <w14:ligatures w14:val="none"/>
        </w:rPr>
        <w:t xml:space="preserve"> </w:t>
      </w:r>
      <w:r w:rsidRPr="00132511">
        <w:rPr>
          <w:rFonts w:ascii="Times New Roman" w:eastAsia="Times New Roman" w:hAnsi="Times New Roman" w:cs="Times New Roman"/>
          <w:b/>
          <w:kern w:val="0"/>
          <w:lang w:eastAsia="lt-LT"/>
          <w14:ligatures w14:val="none"/>
        </w:rPr>
        <w:t>Klausima</w:t>
      </w:r>
      <w:r w:rsidR="00325D58">
        <w:rPr>
          <w:rFonts w:ascii="Times New Roman" w:eastAsia="Times New Roman" w:hAnsi="Times New Roman" w:cs="Times New Roman"/>
          <w:b/>
          <w:kern w:val="0"/>
          <w:lang w:eastAsia="lt-LT"/>
          <w14:ligatures w14:val="none"/>
        </w:rPr>
        <w:t>s</w:t>
      </w:r>
      <w:r w:rsidRPr="00132511">
        <w:rPr>
          <w:rFonts w:ascii="Times New Roman" w:eastAsia="Times New Roman" w:hAnsi="Times New Roman" w:cs="Times New Roman"/>
          <w:b/>
          <w:kern w:val="0"/>
          <w:lang w:eastAsia="lt-LT"/>
          <w14:ligatures w14:val="none"/>
        </w:rPr>
        <w:t xml:space="preserve"> (2025-10-</w:t>
      </w:r>
      <w:r>
        <w:rPr>
          <w:rFonts w:ascii="Times New Roman" w:eastAsia="Times New Roman" w:hAnsi="Times New Roman" w:cs="Times New Roman"/>
          <w:b/>
          <w:kern w:val="0"/>
          <w:lang w:eastAsia="lt-LT"/>
          <w14:ligatures w14:val="none"/>
        </w:rPr>
        <w:t>1</w:t>
      </w:r>
      <w:r w:rsidR="00C06D11">
        <w:rPr>
          <w:rFonts w:ascii="Times New Roman" w:eastAsia="Times New Roman" w:hAnsi="Times New Roman" w:cs="Times New Roman"/>
          <w:b/>
          <w:kern w:val="0"/>
          <w:lang w:eastAsia="lt-LT"/>
          <w14:ligatures w14:val="none"/>
        </w:rPr>
        <w:t>6</w:t>
      </w:r>
      <w:r w:rsidRPr="00132511">
        <w:rPr>
          <w:rFonts w:ascii="Times New Roman" w:eastAsia="Times New Roman" w:hAnsi="Times New Roman" w:cs="Times New Roman"/>
          <w:b/>
          <w:kern w:val="0"/>
          <w:lang w:eastAsia="lt-LT"/>
          <w14:ligatures w14:val="none"/>
        </w:rPr>
        <w:t xml:space="preserve"> pranešimas Nr. </w:t>
      </w:r>
      <w:r w:rsidR="00D63F98" w:rsidRPr="00D63F98">
        <w:rPr>
          <w:rFonts w:ascii="Times New Roman" w:eastAsia="Times New Roman" w:hAnsi="Times New Roman" w:cs="Times New Roman"/>
          <w:b/>
          <w:kern w:val="0"/>
          <w:lang w:eastAsia="lt-LT"/>
          <w14:ligatures w14:val="none"/>
        </w:rPr>
        <w:t>395955</w:t>
      </w:r>
      <w:r w:rsidRPr="00132511">
        <w:rPr>
          <w:rFonts w:ascii="Times New Roman" w:eastAsia="Times New Roman" w:hAnsi="Times New Roman" w:cs="Times New Roman"/>
          <w:b/>
          <w:kern w:val="0"/>
          <w:lang w:eastAsia="lt-LT"/>
          <w14:ligatures w14:val="none"/>
        </w:rPr>
        <w:t>)</w:t>
      </w:r>
      <w:r w:rsidRPr="00132511">
        <w:rPr>
          <w:rFonts w:ascii="Times New Roman" w:eastAsia="Times New Roman" w:hAnsi="Times New Roman" w:cs="Times New Roman"/>
          <w:bCs/>
          <w:kern w:val="0"/>
          <w:lang w:eastAsia="lt-LT"/>
          <w14:ligatures w14:val="none"/>
        </w:rPr>
        <w:t>:</w:t>
      </w:r>
    </w:p>
    <w:p w14:paraId="06608107" w14:textId="77777777" w:rsidR="00C06D11" w:rsidRPr="00C06D11" w:rsidRDefault="00132511" w:rsidP="00C06D11">
      <w:pPr>
        <w:spacing w:after="0" w:line="240" w:lineRule="auto"/>
        <w:ind w:firstLine="425"/>
        <w:jc w:val="both"/>
        <w:rPr>
          <w:rFonts w:ascii="Times New Roman" w:hAnsi="Times New Roman" w:cs="Times New Roman"/>
        </w:rPr>
      </w:pPr>
      <w:r>
        <w:rPr>
          <w:rFonts w:ascii="Times New Roman" w:hAnsi="Times New Roman" w:cs="Times New Roman"/>
        </w:rPr>
        <w:t>„</w:t>
      </w:r>
      <w:r w:rsidR="00C06D11" w:rsidRPr="00C06D11">
        <w:rPr>
          <w:rFonts w:ascii="Times New Roman" w:hAnsi="Times New Roman" w:cs="Times New Roman"/>
        </w:rPr>
        <w:t>Atsakėte į klausimą, kad futbolo aikštės viršutinė sudėtis turi būti:</w:t>
      </w:r>
    </w:p>
    <w:p w14:paraId="3F42A244" w14:textId="77777777" w:rsidR="00C06D11" w:rsidRPr="00C06D11" w:rsidRDefault="00C06D11" w:rsidP="00C06D11">
      <w:pPr>
        <w:spacing w:after="0" w:line="240" w:lineRule="auto"/>
        <w:ind w:firstLine="425"/>
        <w:jc w:val="both"/>
        <w:rPr>
          <w:rFonts w:ascii="Times New Roman" w:hAnsi="Times New Roman" w:cs="Times New Roman"/>
        </w:rPr>
      </w:pPr>
      <w:r w:rsidRPr="00C06D11">
        <w:rPr>
          <w:rFonts w:ascii="Times New Roman" w:hAnsi="Times New Roman" w:cs="Times New Roman"/>
        </w:rPr>
        <w:t>Smėlis (85 proc.)</w:t>
      </w:r>
    </w:p>
    <w:p w14:paraId="7A57D16F" w14:textId="77777777" w:rsidR="00C06D11" w:rsidRPr="00C06D11" w:rsidRDefault="00C06D11" w:rsidP="00C06D11">
      <w:pPr>
        <w:spacing w:after="0" w:line="240" w:lineRule="auto"/>
        <w:ind w:firstLine="425"/>
        <w:jc w:val="both"/>
        <w:rPr>
          <w:rFonts w:ascii="Times New Roman" w:hAnsi="Times New Roman" w:cs="Times New Roman"/>
        </w:rPr>
      </w:pPr>
      <w:r w:rsidRPr="00C06D11">
        <w:rPr>
          <w:rFonts w:ascii="Times New Roman" w:hAnsi="Times New Roman" w:cs="Times New Roman"/>
        </w:rPr>
        <w:t>• Frakcija: 0.1–1.0 mm.</w:t>
      </w:r>
    </w:p>
    <w:p w14:paraId="160A7B26" w14:textId="77777777" w:rsidR="00C06D11" w:rsidRPr="00C06D11" w:rsidRDefault="00C06D11" w:rsidP="00C06D11">
      <w:pPr>
        <w:spacing w:after="0" w:line="240" w:lineRule="auto"/>
        <w:ind w:firstLine="425"/>
        <w:jc w:val="both"/>
        <w:rPr>
          <w:rFonts w:ascii="Times New Roman" w:hAnsi="Times New Roman" w:cs="Times New Roman"/>
        </w:rPr>
      </w:pPr>
      <w:r w:rsidRPr="00C06D11">
        <w:rPr>
          <w:rFonts w:ascii="Times New Roman" w:hAnsi="Times New Roman" w:cs="Times New Roman"/>
        </w:rPr>
        <w:t>• Organinės medžiagos (5–15proc.)</w:t>
      </w:r>
    </w:p>
    <w:p w14:paraId="2B2322F8" w14:textId="77777777" w:rsidR="00C06D11" w:rsidRPr="00C06D11" w:rsidRDefault="00C06D11" w:rsidP="00C06D11">
      <w:pPr>
        <w:spacing w:after="0" w:line="240" w:lineRule="auto"/>
        <w:ind w:firstLine="425"/>
        <w:jc w:val="both"/>
        <w:rPr>
          <w:rFonts w:ascii="Times New Roman" w:hAnsi="Times New Roman" w:cs="Times New Roman"/>
        </w:rPr>
      </w:pPr>
      <w:r w:rsidRPr="00C06D11">
        <w:rPr>
          <w:rFonts w:ascii="Times New Roman" w:hAnsi="Times New Roman" w:cs="Times New Roman"/>
        </w:rPr>
        <w:t>• Molio dalelės (5–15proc.)</w:t>
      </w:r>
    </w:p>
    <w:p w14:paraId="7E01467A" w14:textId="77777777" w:rsidR="00C06D11" w:rsidRPr="00C06D11" w:rsidRDefault="00C06D11" w:rsidP="00C06D11">
      <w:pPr>
        <w:spacing w:after="0" w:line="240" w:lineRule="auto"/>
        <w:ind w:firstLine="425"/>
        <w:jc w:val="both"/>
        <w:rPr>
          <w:rFonts w:ascii="Times New Roman" w:hAnsi="Times New Roman" w:cs="Times New Roman"/>
        </w:rPr>
      </w:pPr>
      <w:r w:rsidRPr="00C06D11">
        <w:rPr>
          <w:rFonts w:ascii="Times New Roman" w:hAnsi="Times New Roman" w:cs="Times New Roman"/>
        </w:rPr>
        <w:t>Norėtume pasitikslinti dėl planuojamos futbolo vejos dangos . Ar teisingai suformuluota sudėtis ir nesuklysta?</w:t>
      </w:r>
    </w:p>
    <w:p w14:paraId="11F9B3FA" w14:textId="77777777" w:rsidR="00C06D11" w:rsidRPr="00C06D11" w:rsidRDefault="00C06D11" w:rsidP="00C06D11">
      <w:pPr>
        <w:spacing w:after="0" w:line="240" w:lineRule="auto"/>
        <w:ind w:firstLine="425"/>
        <w:jc w:val="both"/>
        <w:rPr>
          <w:rFonts w:ascii="Times New Roman" w:hAnsi="Times New Roman" w:cs="Times New Roman"/>
        </w:rPr>
      </w:pPr>
      <w:r w:rsidRPr="00C06D11">
        <w:rPr>
          <w:rFonts w:ascii="Times New Roman" w:hAnsi="Times New Roman" w:cs="Times New Roman"/>
        </w:rPr>
        <w:t>Kadangi pasirinkta danga (85 proc. smėlis, 15proc. organinė medžiaga) tinkama natūraliai vejai tik esant nuolatinei ir reguliariai priežiūrai, prašome informuoti, ar bus užtikrinama nuolatinė priežiūra (aeracija, smėliavimas, daugkartinis tręšimas, laistymas ).</w:t>
      </w:r>
    </w:p>
    <w:p w14:paraId="337A48D3" w14:textId="77777777" w:rsidR="00C06D11" w:rsidRPr="00C06D11" w:rsidRDefault="00C06D11" w:rsidP="00C06D11">
      <w:pPr>
        <w:spacing w:after="0" w:line="240" w:lineRule="auto"/>
        <w:ind w:firstLine="425"/>
        <w:jc w:val="both"/>
        <w:rPr>
          <w:rFonts w:ascii="Times New Roman" w:hAnsi="Times New Roman" w:cs="Times New Roman"/>
        </w:rPr>
      </w:pPr>
      <w:r w:rsidRPr="00C06D11">
        <w:rPr>
          <w:rFonts w:ascii="Times New Roman" w:hAnsi="Times New Roman" w:cs="Times New Roman"/>
        </w:rPr>
        <w:t xml:space="preserve">Atkreipiame dėmesį, kad smėlingoje dangoje (85proc.) be nuolatinio tręšimo, laistymo žolė neauga, o nevykdant šių priežiūros darbų veja nusilps ir </w:t>
      </w:r>
      <w:proofErr w:type="spellStart"/>
      <w:r w:rsidRPr="00C06D11">
        <w:rPr>
          <w:rFonts w:ascii="Times New Roman" w:hAnsi="Times New Roman" w:cs="Times New Roman"/>
        </w:rPr>
        <w:t>ir</w:t>
      </w:r>
      <w:proofErr w:type="spellEnd"/>
      <w:r w:rsidRPr="00C06D11">
        <w:rPr>
          <w:rFonts w:ascii="Times New Roman" w:hAnsi="Times New Roman" w:cs="Times New Roman"/>
        </w:rPr>
        <w:t xml:space="preserve"> išnyks.</w:t>
      </w:r>
    </w:p>
    <w:p w14:paraId="754899AC" w14:textId="77777777" w:rsidR="00C06D11" w:rsidRPr="00C06D11" w:rsidRDefault="00C06D11" w:rsidP="00C06D11">
      <w:pPr>
        <w:spacing w:after="0" w:line="240" w:lineRule="auto"/>
        <w:ind w:firstLine="425"/>
        <w:jc w:val="both"/>
        <w:rPr>
          <w:rFonts w:ascii="Times New Roman" w:hAnsi="Times New Roman" w:cs="Times New Roman"/>
        </w:rPr>
      </w:pPr>
      <w:r w:rsidRPr="00C06D11">
        <w:rPr>
          <w:rFonts w:ascii="Times New Roman" w:hAnsi="Times New Roman" w:cs="Times New Roman"/>
        </w:rPr>
        <w:t>Prašome patvirtinti, ar priežiūrą vykdysite patys, ar bus samdoma specializuota įmonė? Laistymo sistemos -nėra numatyta.</w:t>
      </w:r>
    </w:p>
    <w:p w14:paraId="5FD7463D" w14:textId="4B0EC2BF" w:rsidR="00F05D88" w:rsidRDefault="00C06D11" w:rsidP="00C06D11">
      <w:pPr>
        <w:spacing w:after="0" w:line="240" w:lineRule="auto"/>
        <w:ind w:firstLine="425"/>
        <w:jc w:val="both"/>
        <w:rPr>
          <w:rFonts w:ascii="Times New Roman" w:hAnsi="Times New Roman" w:cs="Times New Roman"/>
        </w:rPr>
      </w:pPr>
      <w:r w:rsidRPr="00C06D11">
        <w:rPr>
          <w:rFonts w:ascii="Times New Roman" w:hAnsi="Times New Roman" w:cs="Times New Roman"/>
        </w:rPr>
        <w:t xml:space="preserve">Ar galima rengti prieš tai nurodytą dangą iš organinės medžiagos? </w:t>
      </w:r>
      <w:r w:rsidR="00132511">
        <w:rPr>
          <w:rFonts w:ascii="Times New Roman" w:hAnsi="Times New Roman" w:cs="Times New Roman"/>
        </w:rPr>
        <w:t>(</w:t>
      </w:r>
      <w:r w:rsidR="00132511" w:rsidRPr="00132511">
        <w:rPr>
          <w:rFonts w:ascii="Times New Roman" w:hAnsi="Times New Roman" w:cs="Times New Roman"/>
          <w:i/>
          <w:iCs/>
        </w:rPr>
        <w:t>kalba netaisyta</w:t>
      </w:r>
      <w:r w:rsidR="00132511">
        <w:rPr>
          <w:rFonts w:ascii="Times New Roman" w:hAnsi="Times New Roman" w:cs="Times New Roman"/>
        </w:rPr>
        <w:t>)</w:t>
      </w:r>
    </w:p>
    <w:p w14:paraId="013012E1" w14:textId="77777777" w:rsidR="00D50710" w:rsidRDefault="00D50710" w:rsidP="00C823B7">
      <w:pPr>
        <w:spacing w:after="0" w:line="240" w:lineRule="auto"/>
        <w:ind w:firstLine="425"/>
        <w:jc w:val="both"/>
        <w:rPr>
          <w:rFonts w:ascii="Times New Roman" w:hAnsi="Times New Roman" w:cs="Times New Roman"/>
        </w:rPr>
      </w:pPr>
    </w:p>
    <w:p w14:paraId="2F51743F" w14:textId="71B82AD1" w:rsidR="00DD25FA" w:rsidRPr="00BF1EDD" w:rsidRDefault="00D50710" w:rsidP="00BF1EDD">
      <w:pPr>
        <w:spacing w:after="0" w:line="240" w:lineRule="auto"/>
        <w:ind w:firstLine="425"/>
        <w:jc w:val="both"/>
        <w:rPr>
          <w:rFonts w:ascii="Times New Roman" w:hAnsi="Times New Roman" w:cs="Times New Roman"/>
        </w:rPr>
      </w:pPr>
      <w:r w:rsidRPr="00BF1EDD">
        <w:rPr>
          <w:rFonts w:ascii="Times New Roman" w:hAnsi="Times New Roman" w:cs="Times New Roman"/>
          <w:b/>
          <w:bCs/>
        </w:rPr>
        <w:t xml:space="preserve">Atsakymas. </w:t>
      </w:r>
      <w:r w:rsidR="00BF1EDD" w:rsidRPr="00BF1EDD">
        <w:rPr>
          <w:rFonts w:ascii="Times New Roman" w:hAnsi="Times New Roman" w:cs="Times New Roman"/>
        </w:rPr>
        <w:t xml:space="preserve">Sudėtis parinkta taip, kad aikštės dangoje būtų ir molio dalelių – tai padeda sumažinti išgaravimą ir sumažina laistymo poreikį. Vien organinė medžiaga nėra tinkama, nes </w:t>
      </w:r>
      <w:r w:rsidR="00BF1EDD" w:rsidRPr="00BF1EDD">
        <w:rPr>
          <w:rFonts w:ascii="Times New Roman" w:hAnsi="Times New Roman" w:cs="Times New Roman"/>
        </w:rPr>
        <w:lastRenderedPageBreak/>
        <w:t>tokia dirva būtų per minkšta ir nestabili.</w:t>
      </w:r>
      <w:r w:rsidR="00BF1EDD" w:rsidRPr="00BF1EDD">
        <w:rPr>
          <w:rFonts w:ascii="Times New Roman" w:hAnsi="Times New Roman" w:cs="Times New Roman"/>
        </w:rPr>
        <w:t xml:space="preserve"> Priežiūrą vykdys </w:t>
      </w:r>
      <w:r w:rsidR="00BF1EDD" w:rsidRPr="00BF1EDD">
        <w:rPr>
          <w:rFonts w:ascii="Times New Roman" w:hAnsi="Times New Roman" w:cs="Times New Roman"/>
        </w:rPr>
        <w:t>Alytaus r. Daugų</w:t>
      </w:r>
      <w:r w:rsidR="00BF1EDD" w:rsidRPr="00BF1EDD">
        <w:rPr>
          <w:rFonts w:ascii="Times New Roman" w:hAnsi="Times New Roman" w:cs="Times New Roman"/>
        </w:rPr>
        <w:t xml:space="preserve"> </w:t>
      </w:r>
      <w:r w:rsidR="00BF1EDD" w:rsidRPr="00BF1EDD">
        <w:rPr>
          <w:rFonts w:ascii="Times New Roman" w:hAnsi="Times New Roman" w:cs="Times New Roman"/>
        </w:rPr>
        <w:t>Vlado Mirono gimnazija</w:t>
      </w:r>
      <w:r w:rsidR="00BF1EDD" w:rsidRPr="00BF1EDD">
        <w:rPr>
          <w:rFonts w:ascii="Times New Roman" w:hAnsi="Times New Roman" w:cs="Times New Roman"/>
        </w:rPr>
        <w:t>.</w:t>
      </w:r>
    </w:p>
    <w:p w14:paraId="285DF52C" w14:textId="77777777" w:rsidR="0071148E" w:rsidRDefault="0071148E" w:rsidP="0071148E">
      <w:pPr>
        <w:autoSpaceDE w:val="0"/>
        <w:autoSpaceDN w:val="0"/>
        <w:adjustRightInd w:val="0"/>
        <w:spacing w:after="0" w:line="276" w:lineRule="auto"/>
        <w:jc w:val="both"/>
        <w:rPr>
          <w:rFonts w:ascii="Times New Roman" w:hAnsi="Times New Roman" w:cs="Times New Roman"/>
        </w:rPr>
      </w:pPr>
    </w:p>
    <w:p w14:paraId="4129209A" w14:textId="77777777" w:rsidR="008F6E66" w:rsidRPr="008F6E66" w:rsidRDefault="0071148E" w:rsidP="008F6E66">
      <w:pPr>
        <w:spacing w:after="0" w:line="240" w:lineRule="auto"/>
        <w:ind w:firstLine="426"/>
        <w:jc w:val="both"/>
        <w:rPr>
          <w:rFonts w:ascii="Times New Roman" w:eastAsia="Calibri" w:hAnsi="Times New Roman" w:cs="Times New Roman"/>
          <w:kern w:val="0"/>
          <w:szCs w:val="22"/>
          <w14:ligatures w14:val="none"/>
        </w:rPr>
      </w:pPr>
      <w:r w:rsidRPr="008F6E66">
        <w:rPr>
          <w:rFonts w:ascii="Times New Roman" w:eastAsia="Calibri" w:hAnsi="Times New Roman" w:cs="Times New Roman"/>
          <w:b/>
          <w:kern w:val="0"/>
          <w:szCs w:val="22"/>
          <w:lang w:eastAsia="lt-LT"/>
          <w14:ligatures w14:val="none"/>
        </w:rPr>
        <w:t>3.</w:t>
      </w:r>
      <w:r w:rsidRPr="008F6E66">
        <w:rPr>
          <w:rFonts w:ascii="Times New Roman" w:eastAsia="Times New Roman" w:hAnsi="Times New Roman" w:cs="Times New Roman"/>
          <w:b/>
          <w:kern w:val="0"/>
          <w:lang w:eastAsia="lt-LT"/>
          <w14:ligatures w14:val="none"/>
        </w:rPr>
        <w:t xml:space="preserve"> Klausima</w:t>
      </w:r>
      <w:r w:rsidR="00325D58" w:rsidRPr="008F6E66">
        <w:rPr>
          <w:rFonts w:ascii="Times New Roman" w:eastAsia="Times New Roman" w:hAnsi="Times New Roman" w:cs="Times New Roman"/>
          <w:b/>
          <w:kern w:val="0"/>
          <w:lang w:eastAsia="lt-LT"/>
          <w14:ligatures w14:val="none"/>
        </w:rPr>
        <w:t>s</w:t>
      </w:r>
      <w:r w:rsidRPr="008F6E66">
        <w:rPr>
          <w:rFonts w:ascii="Times New Roman" w:eastAsia="Times New Roman" w:hAnsi="Times New Roman" w:cs="Times New Roman"/>
          <w:b/>
          <w:kern w:val="0"/>
          <w:lang w:eastAsia="lt-LT"/>
          <w14:ligatures w14:val="none"/>
        </w:rPr>
        <w:t xml:space="preserve"> (2025-10-1</w:t>
      </w:r>
      <w:r w:rsidR="008F6E66" w:rsidRPr="008F6E66">
        <w:rPr>
          <w:rFonts w:ascii="Times New Roman" w:eastAsia="Times New Roman" w:hAnsi="Times New Roman" w:cs="Times New Roman"/>
          <w:b/>
          <w:kern w:val="0"/>
          <w:lang w:eastAsia="lt-LT"/>
          <w14:ligatures w14:val="none"/>
        </w:rPr>
        <w:t>6</w:t>
      </w:r>
      <w:r w:rsidRPr="008F6E66">
        <w:rPr>
          <w:rFonts w:ascii="Times New Roman" w:eastAsia="Times New Roman" w:hAnsi="Times New Roman" w:cs="Times New Roman"/>
          <w:b/>
          <w:kern w:val="0"/>
          <w:lang w:eastAsia="lt-LT"/>
          <w14:ligatures w14:val="none"/>
        </w:rPr>
        <w:t xml:space="preserve"> pranešimas Nr. </w:t>
      </w:r>
      <w:r w:rsidR="008F6E66" w:rsidRPr="008F6E66">
        <w:rPr>
          <w:rFonts w:ascii="Times New Roman" w:eastAsia="Times New Roman" w:hAnsi="Times New Roman" w:cs="Times New Roman"/>
          <w:b/>
          <w:kern w:val="0"/>
          <w:lang w:eastAsia="lt-LT"/>
          <w14:ligatures w14:val="none"/>
        </w:rPr>
        <w:t>396800</w:t>
      </w:r>
      <w:r w:rsidRPr="008F6E66">
        <w:rPr>
          <w:rFonts w:ascii="Times New Roman" w:eastAsia="Times New Roman" w:hAnsi="Times New Roman" w:cs="Times New Roman"/>
          <w:b/>
          <w:kern w:val="0"/>
          <w:lang w:eastAsia="lt-LT"/>
          <w14:ligatures w14:val="none"/>
        </w:rPr>
        <w:t>)</w:t>
      </w:r>
      <w:r w:rsidRPr="008F6E66">
        <w:rPr>
          <w:rFonts w:ascii="Times New Roman" w:eastAsia="Times New Roman" w:hAnsi="Times New Roman" w:cs="Times New Roman"/>
          <w:bCs/>
          <w:kern w:val="0"/>
          <w:lang w:eastAsia="lt-LT"/>
          <w14:ligatures w14:val="none"/>
        </w:rPr>
        <w:t>:</w:t>
      </w:r>
    </w:p>
    <w:p w14:paraId="4E3B6603" w14:textId="60AD966D" w:rsidR="0071148E" w:rsidRPr="008F6E66" w:rsidRDefault="0071148E" w:rsidP="008F6E66">
      <w:pPr>
        <w:spacing w:after="0" w:line="240" w:lineRule="auto"/>
        <w:ind w:firstLine="426"/>
        <w:jc w:val="both"/>
        <w:rPr>
          <w:rFonts w:ascii="Times New Roman" w:eastAsia="Calibri" w:hAnsi="Times New Roman" w:cs="Times New Roman"/>
          <w:kern w:val="0"/>
          <w:szCs w:val="22"/>
          <w:highlight w:val="yellow"/>
          <w14:ligatures w14:val="none"/>
        </w:rPr>
      </w:pPr>
      <w:r w:rsidRPr="008F6E66">
        <w:rPr>
          <w:rFonts w:ascii="Times New Roman" w:hAnsi="Times New Roman" w:cs="Times New Roman"/>
        </w:rPr>
        <w:t>„</w:t>
      </w:r>
      <w:r w:rsidR="008F6E66" w:rsidRPr="008F6E66">
        <w:rPr>
          <w:rFonts w:ascii="Times New Roman" w:hAnsi="Times New Roman" w:cs="Times New Roman"/>
        </w:rPr>
        <w:t xml:space="preserve">&lt;...&gt; projekto TS dalyje yra nurodytas trisluoksnis vamzdis. Pagal  slėginių vamzdžių EN12201-2 standartą, trisluoksnis vamzdis neegzistuoja. Gali būti dviejų sluoksnių - 2 tipo PE100 RC - skirtas horizontaliam kryptiniam gręžimui arba dviejų sluoksnių - 3 tipo PE100 RC PP - naudojamas įtempiant laužant esamą vamzdį. Patikslinkite koks vamzdis turi būti naudojamas, nes projekto TS medžiagiškumas nurodytas tik PE100 </w:t>
      </w:r>
      <w:r w:rsidR="008F6E66" w:rsidRPr="000A729A">
        <w:rPr>
          <w:rFonts w:ascii="Times New Roman" w:hAnsi="Times New Roman" w:cs="Times New Roman"/>
        </w:rPr>
        <w:t xml:space="preserve">RC </w:t>
      </w:r>
      <w:r w:rsidRPr="000A729A">
        <w:rPr>
          <w:rFonts w:ascii="Times New Roman" w:hAnsi="Times New Roman" w:cs="Times New Roman"/>
        </w:rPr>
        <w:t>(</w:t>
      </w:r>
      <w:r w:rsidRPr="000A729A">
        <w:rPr>
          <w:rFonts w:ascii="Times New Roman" w:hAnsi="Times New Roman" w:cs="Times New Roman"/>
          <w:i/>
          <w:iCs/>
        </w:rPr>
        <w:t>kalba netaisyta</w:t>
      </w:r>
      <w:r w:rsidRPr="000A729A">
        <w:rPr>
          <w:rFonts w:ascii="Times New Roman" w:hAnsi="Times New Roman" w:cs="Times New Roman"/>
        </w:rPr>
        <w:t>).“</w:t>
      </w:r>
    </w:p>
    <w:p w14:paraId="155176EB" w14:textId="77777777" w:rsidR="00614ED6" w:rsidRDefault="00614ED6" w:rsidP="0071148E">
      <w:pPr>
        <w:autoSpaceDE w:val="0"/>
        <w:autoSpaceDN w:val="0"/>
        <w:adjustRightInd w:val="0"/>
        <w:spacing w:after="0" w:line="276" w:lineRule="auto"/>
        <w:jc w:val="both"/>
        <w:rPr>
          <w:rFonts w:ascii="Times New Roman" w:eastAsia="Calibri" w:hAnsi="Times New Roman" w:cs="Times New Roman"/>
          <w:color w:val="000000"/>
          <w:kern w:val="0"/>
          <w:lang w:eastAsia="lt-LT"/>
          <w14:ligatures w14:val="none"/>
        </w:rPr>
      </w:pPr>
    </w:p>
    <w:p w14:paraId="047BD1F7" w14:textId="245919F2" w:rsidR="00614ED6" w:rsidRDefault="00614ED6" w:rsidP="00614ED6">
      <w:pPr>
        <w:autoSpaceDE w:val="0"/>
        <w:autoSpaceDN w:val="0"/>
        <w:adjustRightInd w:val="0"/>
        <w:spacing w:after="0" w:line="276" w:lineRule="auto"/>
        <w:ind w:firstLine="426"/>
        <w:jc w:val="both"/>
        <w:rPr>
          <w:rFonts w:ascii="Times New Roman" w:hAnsi="Times New Roman" w:cs="Times New Roman"/>
          <w:b/>
          <w:bCs/>
        </w:rPr>
      </w:pPr>
      <w:r w:rsidRPr="00D50710">
        <w:rPr>
          <w:rFonts w:ascii="Times New Roman" w:hAnsi="Times New Roman" w:cs="Times New Roman"/>
          <w:b/>
          <w:bCs/>
        </w:rPr>
        <w:t>Atsakymas.</w:t>
      </w:r>
      <w:r w:rsidR="00B251DD" w:rsidRPr="00B251DD">
        <w:t xml:space="preserve"> </w:t>
      </w:r>
      <w:r w:rsidR="00B251DD" w:rsidRPr="00B251DD">
        <w:rPr>
          <w:rFonts w:ascii="Times New Roman" w:hAnsi="Times New Roman" w:cs="Times New Roman"/>
        </w:rPr>
        <w:t>N</w:t>
      </w:r>
      <w:r w:rsidR="00B251DD" w:rsidRPr="00B251DD">
        <w:rPr>
          <w:rFonts w:ascii="Times New Roman" w:hAnsi="Times New Roman" w:cs="Times New Roman"/>
        </w:rPr>
        <w:t>audojamas 2 tipo PE100 RC</w:t>
      </w:r>
      <w:r w:rsidR="00B251DD" w:rsidRPr="00B251DD">
        <w:rPr>
          <w:rFonts w:ascii="Times New Roman" w:hAnsi="Times New Roman" w:cs="Times New Roman"/>
        </w:rPr>
        <w:t>.</w:t>
      </w:r>
    </w:p>
    <w:p w14:paraId="17F0CD36" w14:textId="77777777" w:rsidR="00A100C7" w:rsidRDefault="00A100C7" w:rsidP="00EB1194">
      <w:pPr>
        <w:autoSpaceDE w:val="0"/>
        <w:autoSpaceDN w:val="0"/>
        <w:adjustRightInd w:val="0"/>
        <w:spacing w:after="0" w:line="276" w:lineRule="auto"/>
        <w:ind w:firstLine="426"/>
        <w:jc w:val="both"/>
        <w:rPr>
          <w:rFonts w:ascii="Times New Roman" w:eastAsia="Calibri" w:hAnsi="Times New Roman" w:cs="Times New Roman"/>
          <w:color w:val="000000"/>
          <w:kern w:val="0"/>
          <w:lang w:eastAsia="lt-LT"/>
          <w14:ligatures w14:val="none"/>
        </w:rPr>
      </w:pPr>
    </w:p>
    <w:p w14:paraId="028954DA" w14:textId="77777777" w:rsidR="00FF6286" w:rsidRDefault="00FF6286" w:rsidP="00C53C74">
      <w:pPr>
        <w:spacing w:after="0" w:line="240" w:lineRule="auto"/>
        <w:ind w:firstLine="426"/>
        <w:jc w:val="both"/>
        <w:rPr>
          <w:rFonts w:ascii="Times New Roman" w:hAnsi="Times New Roman" w:cs="Times New Roman"/>
        </w:rPr>
      </w:pPr>
    </w:p>
    <w:p w14:paraId="6B8EB538" w14:textId="3D9F5D4C" w:rsidR="00EB73F4" w:rsidRPr="00EB73F4" w:rsidRDefault="00EB73F4" w:rsidP="00ED4F23">
      <w:pPr>
        <w:spacing w:line="276" w:lineRule="auto"/>
        <w:ind w:firstLine="426"/>
        <w:jc w:val="both"/>
        <w:rPr>
          <w:rFonts w:ascii="Times New Roman" w:eastAsia="Aptos" w:hAnsi="Times New Roman" w:cs="Times New Roman"/>
          <w:b/>
          <w:bCs/>
        </w:rPr>
      </w:pPr>
      <w:r w:rsidRPr="00ED4F23">
        <w:rPr>
          <w:rFonts w:ascii="Times New Roman" w:eastAsia="Aptos" w:hAnsi="Times New Roman" w:cs="Times New Roman"/>
          <w:b/>
          <w:bCs/>
        </w:rPr>
        <w:t>Taip pat i</w:t>
      </w:r>
      <w:r w:rsidRPr="00EB73F4">
        <w:rPr>
          <w:rFonts w:ascii="Times New Roman" w:eastAsia="Aptos" w:hAnsi="Times New Roman" w:cs="Times New Roman"/>
          <w:b/>
          <w:bCs/>
        </w:rPr>
        <w:t>nformuojame, kad nukeliamas pasiūlymų pateikimo terminas iki 2025-10-2</w:t>
      </w:r>
      <w:r w:rsidRPr="00ED4F23">
        <w:rPr>
          <w:rFonts w:ascii="Times New Roman" w:eastAsia="Aptos" w:hAnsi="Times New Roman" w:cs="Times New Roman"/>
          <w:b/>
          <w:bCs/>
        </w:rPr>
        <w:t>1</w:t>
      </w:r>
      <w:r w:rsidRPr="00EB73F4">
        <w:rPr>
          <w:rFonts w:ascii="Times New Roman" w:eastAsia="Aptos" w:hAnsi="Times New Roman" w:cs="Times New Roman"/>
          <w:b/>
          <w:bCs/>
        </w:rPr>
        <w:t xml:space="preserve"> 9.00 val.</w:t>
      </w:r>
    </w:p>
    <w:p w14:paraId="31CFBBE5" w14:textId="77777777" w:rsidR="002D38F6" w:rsidRPr="00B04820" w:rsidRDefault="002D38F6" w:rsidP="00B04820">
      <w:pPr>
        <w:rPr>
          <w:rFonts w:ascii="Times New Roman" w:eastAsia="Calibri" w:hAnsi="Times New Roman" w:cs="Times New Roman"/>
          <w:lang w:eastAsia="lt-LT"/>
        </w:rPr>
      </w:pPr>
    </w:p>
    <w:sectPr w:rsidR="002D38F6" w:rsidRPr="00B04820" w:rsidSect="00F704BE">
      <w:headerReference w:type="default" r:id="rId7"/>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6A47" w14:textId="77777777" w:rsidR="00297F21" w:rsidRDefault="00297F21">
      <w:pPr>
        <w:spacing w:after="0" w:line="240" w:lineRule="auto"/>
      </w:pPr>
      <w:r>
        <w:separator/>
      </w:r>
    </w:p>
  </w:endnote>
  <w:endnote w:type="continuationSeparator" w:id="0">
    <w:p w14:paraId="63B14CC3" w14:textId="77777777" w:rsidR="00297F21" w:rsidRDefault="0029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4F4D" w14:textId="77777777" w:rsidR="00297F21" w:rsidRDefault="00297F21">
      <w:pPr>
        <w:spacing w:after="0" w:line="240" w:lineRule="auto"/>
      </w:pPr>
      <w:r>
        <w:separator/>
      </w:r>
    </w:p>
  </w:footnote>
  <w:footnote w:type="continuationSeparator" w:id="0">
    <w:p w14:paraId="1A50C68C" w14:textId="77777777" w:rsidR="00297F21" w:rsidRDefault="00297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2E0C8023" w14:textId="77777777" w:rsidR="00F704BE" w:rsidRDefault="00F704BE">
        <w:pPr>
          <w:pStyle w:val="Antrats"/>
          <w:jc w:val="center"/>
        </w:pPr>
        <w:r>
          <w:fldChar w:fldCharType="begin"/>
        </w:r>
        <w:r>
          <w:instrText>PAGE   \* MERGEFORMAT</w:instrText>
        </w:r>
        <w:r>
          <w:fldChar w:fldCharType="separate"/>
        </w:r>
        <w:r>
          <w:rPr>
            <w:noProof/>
          </w:rPr>
          <w:t>3</w:t>
        </w:r>
        <w:r>
          <w:fldChar w:fldCharType="end"/>
        </w:r>
      </w:p>
    </w:sdtContent>
  </w:sdt>
  <w:p w14:paraId="309C7A22" w14:textId="77777777" w:rsidR="00F704BE" w:rsidRDefault="00F704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B7D"/>
    <w:multiLevelType w:val="hybridMultilevel"/>
    <w:tmpl w:val="BADE5A30"/>
    <w:lvl w:ilvl="0" w:tplc="1ED2A4D2">
      <w:start w:val="1"/>
      <w:numFmt w:val="decimal"/>
      <w:lvlText w:val="%1)"/>
      <w:lvlJc w:val="left"/>
      <w:pPr>
        <w:ind w:left="786" w:hanging="360"/>
      </w:pPr>
      <w:rPr>
        <w:rFonts w:eastAsiaTheme="minorHAnsi" w:hint="default"/>
        <w:b/>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90F71FF"/>
    <w:multiLevelType w:val="hybridMultilevel"/>
    <w:tmpl w:val="87BA6CFE"/>
    <w:lvl w:ilvl="0" w:tplc="AED82526">
      <w:start w:val="1"/>
      <w:numFmt w:val="decimal"/>
      <w:lvlText w:val="%1."/>
      <w:lvlJc w:val="left"/>
      <w:pPr>
        <w:ind w:left="786" w:hanging="360"/>
      </w:pPr>
      <w:rPr>
        <w:rFonts w:eastAsia="Calibri"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B9D2446"/>
    <w:multiLevelType w:val="hybridMultilevel"/>
    <w:tmpl w:val="F236A8C6"/>
    <w:lvl w:ilvl="0" w:tplc="3A38F3DC">
      <w:start w:val="1"/>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B890587"/>
    <w:multiLevelType w:val="hybridMultilevel"/>
    <w:tmpl w:val="7E00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8B1A8E"/>
    <w:multiLevelType w:val="hybridMultilevel"/>
    <w:tmpl w:val="A07883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9813DC4"/>
    <w:multiLevelType w:val="hybridMultilevel"/>
    <w:tmpl w:val="F4FE541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628928077">
    <w:abstractNumId w:val="5"/>
  </w:num>
  <w:num w:numId="2" w16cid:durableId="507523756">
    <w:abstractNumId w:val="3"/>
  </w:num>
  <w:num w:numId="3" w16cid:durableId="127355854">
    <w:abstractNumId w:val="1"/>
  </w:num>
  <w:num w:numId="4" w16cid:durableId="1574701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5621713">
    <w:abstractNumId w:val="0"/>
  </w:num>
  <w:num w:numId="6" w16cid:durableId="6420080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41"/>
    <w:rsid w:val="000502F2"/>
    <w:rsid w:val="000A729A"/>
    <w:rsid w:val="000B2547"/>
    <w:rsid w:val="000B5CC0"/>
    <w:rsid w:val="000D1213"/>
    <w:rsid w:val="000E61FF"/>
    <w:rsid w:val="000F72ED"/>
    <w:rsid w:val="00120000"/>
    <w:rsid w:val="00132511"/>
    <w:rsid w:val="001669A8"/>
    <w:rsid w:val="002516C2"/>
    <w:rsid w:val="00297F21"/>
    <w:rsid w:val="002C1E2C"/>
    <w:rsid w:val="002C707C"/>
    <w:rsid w:val="002D38F6"/>
    <w:rsid w:val="002D73E1"/>
    <w:rsid w:val="002E312E"/>
    <w:rsid w:val="00325D58"/>
    <w:rsid w:val="003278F1"/>
    <w:rsid w:val="0033037B"/>
    <w:rsid w:val="00331944"/>
    <w:rsid w:val="0035703D"/>
    <w:rsid w:val="003C13F4"/>
    <w:rsid w:val="003F7BFA"/>
    <w:rsid w:val="00450EAD"/>
    <w:rsid w:val="004A47D4"/>
    <w:rsid w:val="004B78F6"/>
    <w:rsid w:val="004F53F3"/>
    <w:rsid w:val="005A65E6"/>
    <w:rsid w:val="005E7D1A"/>
    <w:rsid w:val="00614ED6"/>
    <w:rsid w:val="00693C41"/>
    <w:rsid w:val="006D2860"/>
    <w:rsid w:val="0071148E"/>
    <w:rsid w:val="00812DDD"/>
    <w:rsid w:val="00846EE4"/>
    <w:rsid w:val="00867A10"/>
    <w:rsid w:val="008E4037"/>
    <w:rsid w:val="008F6E66"/>
    <w:rsid w:val="00913692"/>
    <w:rsid w:val="0097158C"/>
    <w:rsid w:val="009A3660"/>
    <w:rsid w:val="009C701E"/>
    <w:rsid w:val="009E1254"/>
    <w:rsid w:val="009F4D8B"/>
    <w:rsid w:val="00A100C7"/>
    <w:rsid w:val="00A40C9C"/>
    <w:rsid w:val="00A5054C"/>
    <w:rsid w:val="00A9200D"/>
    <w:rsid w:val="00AB5DBC"/>
    <w:rsid w:val="00AC4AAB"/>
    <w:rsid w:val="00AD5D5F"/>
    <w:rsid w:val="00B04820"/>
    <w:rsid w:val="00B10E59"/>
    <w:rsid w:val="00B200DD"/>
    <w:rsid w:val="00B251DD"/>
    <w:rsid w:val="00B26FDF"/>
    <w:rsid w:val="00B65CF8"/>
    <w:rsid w:val="00B87A70"/>
    <w:rsid w:val="00BF1EDD"/>
    <w:rsid w:val="00C01FAD"/>
    <w:rsid w:val="00C06D11"/>
    <w:rsid w:val="00C160F5"/>
    <w:rsid w:val="00C227D7"/>
    <w:rsid w:val="00C53C74"/>
    <w:rsid w:val="00C823B7"/>
    <w:rsid w:val="00CA6230"/>
    <w:rsid w:val="00CE61BB"/>
    <w:rsid w:val="00D50533"/>
    <w:rsid w:val="00D50710"/>
    <w:rsid w:val="00D53766"/>
    <w:rsid w:val="00D60117"/>
    <w:rsid w:val="00D63F98"/>
    <w:rsid w:val="00D855E5"/>
    <w:rsid w:val="00DD25FA"/>
    <w:rsid w:val="00DE66B8"/>
    <w:rsid w:val="00DF0B32"/>
    <w:rsid w:val="00E0145B"/>
    <w:rsid w:val="00E26DAA"/>
    <w:rsid w:val="00E745E0"/>
    <w:rsid w:val="00EB1194"/>
    <w:rsid w:val="00EB73F4"/>
    <w:rsid w:val="00ED4F23"/>
    <w:rsid w:val="00F05D88"/>
    <w:rsid w:val="00F153F8"/>
    <w:rsid w:val="00F704BE"/>
    <w:rsid w:val="00FD0FD0"/>
    <w:rsid w:val="00FF6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DFAE"/>
  <w15:chartTrackingRefBased/>
  <w15:docId w15:val="{342112F4-253B-4767-A874-05D348B2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3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3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3C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3C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3C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3C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3C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3C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3C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C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3C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3C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3C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3C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3C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3C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3C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3C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3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3C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3C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3C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3C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3C4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3C41"/>
    <w:pPr>
      <w:ind w:left="720"/>
      <w:contextualSpacing/>
    </w:pPr>
  </w:style>
  <w:style w:type="character" w:styleId="Rykuspabraukimas">
    <w:name w:val="Intense Emphasis"/>
    <w:basedOn w:val="Numatytasispastraiposriftas"/>
    <w:uiPriority w:val="21"/>
    <w:qFormat/>
    <w:rsid w:val="00693C41"/>
    <w:rPr>
      <w:i/>
      <w:iCs/>
      <w:color w:val="0F4761" w:themeColor="accent1" w:themeShade="BF"/>
    </w:rPr>
  </w:style>
  <w:style w:type="paragraph" w:styleId="Iskirtacitata">
    <w:name w:val="Intense Quote"/>
    <w:basedOn w:val="prastasis"/>
    <w:next w:val="prastasis"/>
    <w:link w:val="IskirtacitataDiagrama"/>
    <w:uiPriority w:val="30"/>
    <w:qFormat/>
    <w:rsid w:val="00693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3C41"/>
    <w:rPr>
      <w:i/>
      <w:iCs/>
      <w:color w:val="0F4761" w:themeColor="accent1" w:themeShade="BF"/>
    </w:rPr>
  </w:style>
  <w:style w:type="character" w:styleId="Rykinuoroda">
    <w:name w:val="Intense Reference"/>
    <w:basedOn w:val="Numatytasispastraiposriftas"/>
    <w:uiPriority w:val="32"/>
    <w:qFormat/>
    <w:rsid w:val="00693C41"/>
    <w:rPr>
      <w:b/>
      <w:bCs/>
      <w:smallCaps/>
      <w:color w:val="0F4761" w:themeColor="accent1" w:themeShade="BF"/>
      <w:spacing w:val="5"/>
    </w:rPr>
  </w:style>
  <w:style w:type="paragraph" w:styleId="Antrats">
    <w:name w:val="header"/>
    <w:basedOn w:val="prastasis"/>
    <w:link w:val="AntratsDiagrama"/>
    <w:uiPriority w:val="99"/>
    <w:unhideWhenUsed/>
    <w:rsid w:val="00F704BE"/>
    <w:pPr>
      <w:tabs>
        <w:tab w:val="center" w:pos="4819"/>
        <w:tab w:val="right" w:pos="9638"/>
      </w:tabs>
      <w:spacing w:after="0" w:line="240" w:lineRule="auto"/>
      <w:ind w:firstLine="1298"/>
      <w:jc w:val="both"/>
    </w:pPr>
    <w:rPr>
      <w:rFonts w:ascii="Times New Roman" w:eastAsia="Calibri" w:hAnsi="Times New Roman" w:cs="Times New Roman"/>
      <w:kern w:val="0"/>
      <w:szCs w:val="22"/>
      <w14:ligatures w14:val="none"/>
    </w:rPr>
  </w:style>
  <w:style w:type="character" w:customStyle="1" w:styleId="AntratsDiagrama">
    <w:name w:val="Antraštės Diagrama"/>
    <w:basedOn w:val="Numatytasispastraiposriftas"/>
    <w:link w:val="Antrats"/>
    <w:uiPriority w:val="99"/>
    <w:rsid w:val="00F704BE"/>
    <w:rPr>
      <w:rFonts w:ascii="Times New Roman" w:eastAsia="Calibri" w:hAnsi="Times New Roman" w:cs="Times New Roman"/>
      <w:kern w:val="0"/>
      <w:szCs w:val="22"/>
      <w14:ligatures w14:val="none"/>
    </w:rPr>
  </w:style>
  <w:style w:type="paragraph" w:styleId="prastasiniatinklio">
    <w:name w:val="Normal (Web)"/>
    <w:basedOn w:val="prastasis"/>
    <w:uiPriority w:val="99"/>
    <w:semiHidden/>
    <w:unhideWhenUsed/>
    <w:rsid w:val="00CA623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2114</Words>
  <Characters>1205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171</cp:revision>
  <cp:lastPrinted>2025-10-16T13:07:00Z</cp:lastPrinted>
  <dcterms:created xsi:type="dcterms:W3CDTF">2025-10-09T08:38:00Z</dcterms:created>
  <dcterms:modified xsi:type="dcterms:W3CDTF">2025-10-16T13:30:00Z</dcterms:modified>
</cp:coreProperties>
</file>