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82AB2" w14:textId="77777777" w:rsidR="00744C33" w:rsidRPr="0085233D" w:rsidRDefault="00744C33" w:rsidP="00744C33">
      <w:pPr>
        <w:suppressAutoHyphens/>
        <w:autoSpaceDE w:val="0"/>
        <w:autoSpaceDN w:val="0"/>
        <w:adjustRightInd w:val="0"/>
        <w:spacing w:before="0" w:after="0"/>
        <w:jc w:val="center"/>
        <w:rPr>
          <w:rFonts w:cs="Arial"/>
          <w:b/>
          <w:bCs/>
          <w:sz w:val="22"/>
          <w:szCs w:val="22"/>
          <w:lang w:val="pt-BR"/>
        </w:rPr>
      </w:pPr>
      <w:bookmarkStart w:id="0" w:name="_Toc62361934"/>
      <w:bookmarkStart w:id="1" w:name="_Toc258475406"/>
      <w:r w:rsidRPr="0085233D">
        <w:rPr>
          <w:rFonts w:cs="Arial"/>
          <w:b/>
          <w:bCs/>
          <w:sz w:val="22"/>
          <w:szCs w:val="22"/>
          <w:lang w:val="pt-BR"/>
        </w:rPr>
        <w:t>VALSTYBĖS ĮMONĖS</w:t>
      </w:r>
    </w:p>
    <w:p w14:paraId="701AD23E" w14:textId="77777777" w:rsidR="00744C33" w:rsidRPr="0085233D" w:rsidRDefault="00744C33" w:rsidP="00744C33">
      <w:pPr>
        <w:suppressAutoHyphens/>
        <w:autoSpaceDE w:val="0"/>
        <w:autoSpaceDN w:val="0"/>
        <w:adjustRightInd w:val="0"/>
        <w:spacing w:before="0" w:after="0"/>
        <w:jc w:val="center"/>
        <w:rPr>
          <w:rFonts w:cs="Arial"/>
          <w:b/>
          <w:bCs/>
          <w:sz w:val="22"/>
          <w:szCs w:val="22"/>
          <w:lang w:val="pt-BR"/>
        </w:rPr>
      </w:pPr>
      <w:r w:rsidRPr="0085233D">
        <w:rPr>
          <w:rFonts w:cs="Arial"/>
          <w:b/>
          <w:bCs/>
          <w:sz w:val="22"/>
          <w:szCs w:val="22"/>
          <w:lang w:val="pt-BR"/>
        </w:rPr>
        <w:t>IGNALINOS ATOMINĖS ELEKTRINĖS</w:t>
      </w:r>
    </w:p>
    <w:p w14:paraId="50007DB9" w14:textId="77777777" w:rsidR="00744C33" w:rsidRPr="0085233D" w:rsidRDefault="00744C33" w:rsidP="00744C33">
      <w:pPr>
        <w:suppressAutoHyphens/>
        <w:autoSpaceDE w:val="0"/>
        <w:autoSpaceDN w:val="0"/>
        <w:adjustRightInd w:val="0"/>
        <w:spacing w:before="0" w:after="0"/>
        <w:jc w:val="center"/>
        <w:rPr>
          <w:rFonts w:cs="Arial"/>
          <w:b/>
          <w:bCs/>
          <w:sz w:val="22"/>
          <w:szCs w:val="22"/>
          <w:lang w:val="pt-BR"/>
        </w:rPr>
      </w:pPr>
      <w:r w:rsidRPr="0085233D">
        <w:rPr>
          <w:rFonts w:cs="Arial"/>
          <w:b/>
          <w:bCs/>
          <w:sz w:val="22"/>
          <w:szCs w:val="22"/>
          <w:lang w:val="pt-BR"/>
        </w:rPr>
        <w:t>VEIKLOS PLANAVIMO IR FINANSŲ DEPARTAMENTO</w:t>
      </w:r>
    </w:p>
    <w:p w14:paraId="3DE3FCF2" w14:textId="77777777" w:rsidR="00744C33" w:rsidRPr="0085233D" w:rsidRDefault="00744C33" w:rsidP="00744C33">
      <w:pPr>
        <w:autoSpaceDE w:val="0"/>
        <w:autoSpaceDN w:val="0"/>
        <w:adjustRightInd w:val="0"/>
        <w:spacing w:before="0" w:after="0"/>
        <w:jc w:val="center"/>
        <w:rPr>
          <w:rFonts w:cs="Arial"/>
          <w:b/>
          <w:bCs/>
          <w:sz w:val="22"/>
          <w:szCs w:val="22"/>
          <w:lang w:val="pt-BR"/>
        </w:rPr>
      </w:pPr>
      <w:r w:rsidRPr="0085233D">
        <w:rPr>
          <w:rFonts w:cs="Arial"/>
          <w:b/>
          <w:bCs/>
          <w:sz w:val="22"/>
          <w:szCs w:val="22"/>
          <w:lang w:val="pt-BR"/>
        </w:rPr>
        <w:t>INFORMACINIŲ TECHNOLOGIJŲ SKYRIUS</w:t>
      </w:r>
    </w:p>
    <w:p w14:paraId="1AA9B1BF" w14:textId="77777777" w:rsidR="004E29FE" w:rsidRPr="0085233D" w:rsidRDefault="004E29FE" w:rsidP="00744C33">
      <w:pPr>
        <w:spacing w:before="0" w:after="0"/>
        <w:ind w:left="4963" w:firstLine="709"/>
        <w:rPr>
          <w:rFonts w:cs="Arial"/>
          <w:sz w:val="22"/>
          <w:szCs w:val="22"/>
          <w:lang w:val="pt-BR"/>
        </w:rPr>
      </w:pPr>
    </w:p>
    <w:p w14:paraId="70FB7239" w14:textId="77777777" w:rsidR="00FB00E5" w:rsidRPr="00CA1FD2" w:rsidRDefault="00FB00E5" w:rsidP="00FB00E5">
      <w:pPr>
        <w:spacing w:before="0" w:after="0"/>
        <w:ind w:left="5672" w:firstLine="709"/>
        <w:rPr>
          <w:rFonts w:cs="Arial"/>
          <w:sz w:val="22"/>
          <w:szCs w:val="22"/>
        </w:rPr>
      </w:pPr>
      <w:r w:rsidRPr="00CA1FD2">
        <w:rPr>
          <w:rFonts w:cs="Arial"/>
          <w:sz w:val="22"/>
          <w:szCs w:val="22"/>
        </w:rPr>
        <w:t>TVIRTINU</w:t>
      </w:r>
    </w:p>
    <w:p w14:paraId="7959E15A" w14:textId="77777777" w:rsidR="00FB00E5" w:rsidRPr="00CA1FD2" w:rsidRDefault="00FB00E5" w:rsidP="00FB00E5">
      <w:pPr>
        <w:spacing w:before="0" w:after="0"/>
        <w:ind w:left="6381"/>
        <w:rPr>
          <w:rFonts w:cs="Arial"/>
          <w:sz w:val="22"/>
          <w:szCs w:val="22"/>
        </w:rPr>
      </w:pPr>
      <w:r w:rsidRPr="00CA1FD2">
        <w:rPr>
          <w:rFonts w:cs="Arial"/>
          <w:sz w:val="22"/>
          <w:szCs w:val="22"/>
        </w:rPr>
        <w:t>V</w:t>
      </w:r>
      <w:r>
        <w:rPr>
          <w:rFonts w:cs="Arial"/>
          <w:sz w:val="22"/>
          <w:szCs w:val="22"/>
        </w:rPr>
        <w:t>eiklos planavimo ir finansų departamento</w:t>
      </w:r>
      <w:r w:rsidRPr="00CA1FD2">
        <w:rPr>
          <w:rFonts w:cs="Arial"/>
          <w:sz w:val="22"/>
          <w:szCs w:val="22"/>
        </w:rPr>
        <w:t xml:space="preserve"> </w:t>
      </w:r>
      <w:r>
        <w:rPr>
          <w:rFonts w:cs="Arial"/>
          <w:sz w:val="22"/>
          <w:szCs w:val="22"/>
        </w:rPr>
        <w:t>vadovė</w:t>
      </w:r>
    </w:p>
    <w:p w14:paraId="08272239" w14:textId="77777777" w:rsidR="00FB00E5" w:rsidRPr="00CA1FD2" w:rsidRDefault="00FB00E5" w:rsidP="00FB00E5">
      <w:pPr>
        <w:spacing w:before="0" w:after="0"/>
        <w:ind w:left="5672" w:firstLine="709"/>
        <w:rPr>
          <w:rFonts w:cs="Arial"/>
          <w:i/>
          <w:iCs/>
          <w:sz w:val="22"/>
          <w:szCs w:val="22"/>
        </w:rPr>
      </w:pPr>
    </w:p>
    <w:p w14:paraId="6058A72B" w14:textId="77777777" w:rsidR="00FB00E5" w:rsidRPr="00CA1FD2" w:rsidRDefault="00FB00E5" w:rsidP="00FB00E5">
      <w:pPr>
        <w:spacing w:before="0" w:after="0"/>
        <w:ind w:left="5672" w:firstLine="709"/>
        <w:rPr>
          <w:rFonts w:cs="Arial"/>
          <w:sz w:val="22"/>
          <w:szCs w:val="22"/>
          <w:highlight w:val="yellow"/>
        </w:rPr>
      </w:pPr>
      <w:r w:rsidRPr="00CA1FD2">
        <w:rPr>
          <w:rFonts w:cs="Arial"/>
          <w:sz w:val="22"/>
          <w:szCs w:val="22"/>
        </w:rPr>
        <w:t>Olga Lakina-Raubė</w:t>
      </w:r>
    </w:p>
    <w:p w14:paraId="391B68F4" w14:textId="77777777" w:rsidR="00D66D90" w:rsidRPr="002B15FD" w:rsidRDefault="00D66D90" w:rsidP="00D66D90">
      <w:pPr>
        <w:tabs>
          <w:tab w:val="left" w:pos="6237"/>
        </w:tabs>
        <w:spacing w:before="0" w:after="0"/>
        <w:rPr>
          <w:rFonts w:ascii="Times New Roman" w:hAnsi="Times New Roman"/>
          <w:sz w:val="24"/>
          <w:szCs w:val="24"/>
          <w:lang w:val="pt-BR"/>
        </w:rPr>
      </w:pPr>
    </w:p>
    <w:p w14:paraId="6B9639AC" w14:textId="77777777" w:rsidR="00D66D90" w:rsidRPr="00D66D90" w:rsidRDefault="00D66D90" w:rsidP="00D66D90">
      <w:pPr>
        <w:pStyle w:val="Normal1"/>
        <w:tabs>
          <w:tab w:val="left" w:pos="6784"/>
        </w:tabs>
        <w:rPr>
          <w:lang w:val="lt-LT"/>
        </w:rPr>
      </w:pPr>
      <w:r w:rsidRPr="00D66D90">
        <w:rPr>
          <w:lang w:val="lt-LT"/>
        </w:rPr>
        <w:tab/>
      </w:r>
    </w:p>
    <w:p w14:paraId="1D33B41B" w14:textId="30013AD5" w:rsidR="00D66D90" w:rsidRPr="006A56B7" w:rsidRDefault="00C25CF5" w:rsidP="00D66D90">
      <w:pPr>
        <w:pStyle w:val="Normal1"/>
        <w:jc w:val="center"/>
        <w:rPr>
          <w:rFonts w:ascii="Arial" w:hAnsi="Arial" w:cs="Arial"/>
          <w:b/>
          <w:caps/>
          <w:sz w:val="26"/>
          <w:szCs w:val="26"/>
          <w:lang w:val="lt-LT"/>
        </w:rPr>
      </w:pPr>
      <w:r w:rsidRPr="006A56B7">
        <w:rPr>
          <w:rFonts w:ascii="Arial" w:hAnsi="Arial" w:cs="Arial"/>
          <w:b/>
          <w:sz w:val="26"/>
          <w:szCs w:val="26"/>
          <w:lang w:val="lt-LT"/>
        </w:rPr>
        <w:t>VIEŠŲJŲ PIRKIMŲ VALDYMO</w:t>
      </w:r>
      <w:r w:rsidR="0053646F" w:rsidRPr="006A56B7">
        <w:rPr>
          <w:rFonts w:ascii="Arial" w:hAnsi="Arial" w:cs="Arial"/>
          <w:b/>
          <w:sz w:val="26"/>
          <w:szCs w:val="26"/>
          <w:lang w:val="lt-LT"/>
        </w:rPr>
        <w:t xml:space="preserve"> PROGRAMINĖS ĮRANGOS LICENCIJŲ </w:t>
      </w:r>
      <w:r w:rsidR="00C07804" w:rsidRPr="006A56B7">
        <w:rPr>
          <w:rFonts w:ascii="Arial" w:hAnsi="Arial" w:cs="Arial"/>
          <w:b/>
          <w:sz w:val="26"/>
          <w:szCs w:val="26"/>
          <w:lang w:val="lt-LT"/>
        </w:rPr>
        <w:t xml:space="preserve">PIRKIMO </w:t>
      </w:r>
      <w:r w:rsidR="00D66D90" w:rsidRPr="006A56B7">
        <w:rPr>
          <w:rFonts w:ascii="Arial" w:hAnsi="Arial" w:cs="Arial"/>
          <w:b/>
          <w:caps/>
          <w:sz w:val="26"/>
          <w:szCs w:val="26"/>
          <w:lang w:val="lt-LT"/>
        </w:rPr>
        <w:t>TECHNINĖ SPECIFIKACIJA</w:t>
      </w:r>
    </w:p>
    <w:p w14:paraId="63912348" w14:textId="77777777" w:rsidR="00D66D90" w:rsidRPr="00D66D90" w:rsidRDefault="00D66D90" w:rsidP="00D66D90">
      <w:pPr>
        <w:pStyle w:val="Normal1"/>
        <w:jc w:val="center"/>
        <w:rPr>
          <w:caps/>
          <w:lang w:val="lt-LT"/>
        </w:rPr>
      </w:pPr>
    </w:p>
    <w:p w14:paraId="4639CBA1" w14:textId="00D2DA99" w:rsidR="00180262" w:rsidRPr="00995983" w:rsidRDefault="00186CBF" w:rsidP="00180262">
      <w:pPr>
        <w:spacing w:before="0" w:after="0"/>
        <w:jc w:val="center"/>
        <w:rPr>
          <w:rFonts w:cs="Arial"/>
          <w:sz w:val="22"/>
          <w:szCs w:val="22"/>
          <w:u w:val="single"/>
          <w:lang w:val="lt-LT"/>
        </w:rPr>
      </w:pPr>
      <w:r w:rsidRPr="00995983">
        <w:rPr>
          <w:rFonts w:cs="Arial"/>
          <w:sz w:val="22"/>
          <w:szCs w:val="22"/>
        </w:rPr>
        <w:fldChar w:fldCharType="begin">
          <w:ffData>
            <w:name w:val="registravimoDataIlga"/>
            <w:enabled/>
            <w:calcOnExit w:val="0"/>
            <w:textInput>
              <w:default w:val="&lt;Dok. data&gt;"/>
            </w:textInput>
          </w:ffData>
        </w:fldChar>
      </w:r>
      <w:r w:rsidRPr="00995983">
        <w:rPr>
          <w:rFonts w:cs="Arial"/>
          <w:sz w:val="22"/>
          <w:szCs w:val="22"/>
          <w:lang w:val="pt-BR"/>
        </w:rPr>
        <w:instrText xml:space="preserve"> FORMTEXT </w:instrText>
      </w:r>
      <w:r w:rsidRPr="00995983">
        <w:rPr>
          <w:rFonts w:cs="Arial"/>
          <w:sz w:val="22"/>
          <w:szCs w:val="22"/>
        </w:rPr>
      </w:r>
      <w:r w:rsidRPr="00995983">
        <w:rPr>
          <w:rFonts w:cs="Arial"/>
          <w:sz w:val="22"/>
          <w:szCs w:val="22"/>
        </w:rPr>
        <w:fldChar w:fldCharType="separate"/>
      </w:r>
      <w:r w:rsidRPr="00995983">
        <w:rPr>
          <w:rFonts w:cs="Arial"/>
          <w:noProof/>
          <w:sz w:val="22"/>
          <w:szCs w:val="22"/>
          <w:lang w:val="pt-BR"/>
        </w:rPr>
        <w:t>&lt;Dok. data&gt;</w:t>
      </w:r>
      <w:r w:rsidRPr="00995983">
        <w:rPr>
          <w:rFonts w:cs="Arial"/>
          <w:sz w:val="22"/>
          <w:szCs w:val="22"/>
        </w:rPr>
        <w:fldChar w:fldCharType="end"/>
      </w:r>
      <w:r w:rsidR="00180262" w:rsidRPr="00995983">
        <w:rPr>
          <w:rFonts w:cs="Arial"/>
          <w:sz w:val="22"/>
          <w:szCs w:val="22"/>
          <w:lang w:val="lt-LT"/>
        </w:rPr>
        <w:t xml:space="preserve"> Nr. </w:t>
      </w:r>
      <w:r w:rsidR="00E558A7" w:rsidRPr="00995983">
        <w:rPr>
          <w:rFonts w:cs="Arial"/>
          <w:sz w:val="22"/>
          <w:szCs w:val="22"/>
        </w:rPr>
        <w:fldChar w:fldCharType="begin">
          <w:ffData>
            <w:name w:val="registravimoNr"/>
            <w:enabled/>
            <w:calcOnExit w:val="0"/>
            <w:textInput>
              <w:default w:val="&lt;Reg. Nr.&gt;"/>
            </w:textInput>
          </w:ffData>
        </w:fldChar>
      </w:r>
      <w:r w:rsidR="00E558A7" w:rsidRPr="00995983">
        <w:rPr>
          <w:rFonts w:cs="Arial"/>
          <w:sz w:val="22"/>
          <w:szCs w:val="22"/>
          <w:lang w:val="pt-BR"/>
        </w:rPr>
        <w:instrText xml:space="preserve"> FORMTEXT </w:instrText>
      </w:r>
      <w:r w:rsidR="00E558A7" w:rsidRPr="00995983">
        <w:rPr>
          <w:rFonts w:cs="Arial"/>
          <w:sz w:val="22"/>
          <w:szCs w:val="22"/>
        </w:rPr>
      </w:r>
      <w:r w:rsidR="00E558A7" w:rsidRPr="00995983">
        <w:rPr>
          <w:rFonts w:cs="Arial"/>
          <w:sz w:val="22"/>
          <w:szCs w:val="22"/>
        </w:rPr>
        <w:fldChar w:fldCharType="separate"/>
      </w:r>
      <w:r w:rsidR="00E558A7" w:rsidRPr="00995983">
        <w:rPr>
          <w:rFonts w:cs="Arial"/>
          <w:noProof/>
          <w:sz w:val="22"/>
          <w:szCs w:val="22"/>
          <w:lang w:val="pt-BR"/>
        </w:rPr>
        <w:t>&lt;Reg. Nr.&gt;</w:t>
      </w:r>
      <w:r w:rsidR="00E558A7" w:rsidRPr="00995983">
        <w:rPr>
          <w:rFonts w:cs="Arial"/>
          <w:sz w:val="22"/>
          <w:szCs w:val="22"/>
        </w:rPr>
        <w:fldChar w:fldCharType="end"/>
      </w:r>
    </w:p>
    <w:p w14:paraId="3245C3BE" w14:textId="77777777" w:rsidR="00180262" w:rsidRPr="00995983" w:rsidRDefault="00180262" w:rsidP="00180262">
      <w:pPr>
        <w:pStyle w:val="af8"/>
        <w:spacing w:after="0"/>
        <w:ind w:left="178"/>
        <w:jc w:val="center"/>
        <w:rPr>
          <w:rFonts w:ascii="Arial" w:hAnsi="Arial" w:cs="Arial"/>
          <w:sz w:val="22"/>
          <w:szCs w:val="22"/>
        </w:rPr>
      </w:pPr>
      <w:r w:rsidRPr="00995983">
        <w:rPr>
          <w:rFonts w:ascii="Arial" w:hAnsi="Arial" w:cs="Arial"/>
          <w:spacing w:val="-2"/>
          <w:sz w:val="22"/>
          <w:szCs w:val="22"/>
        </w:rPr>
        <w:t>Visaginas</w:t>
      </w:r>
    </w:p>
    <w:p w14:paraId="14B3B7A4" w14:textId="77777777" w:rsidR="00094496" w:rsidRPr="00995983" w:rsidRDefault="00094496" w:rsidP="00D66D90">
      <w:pPr>
        <w:pStyle w:val="af8"/>
        <w:spacing w:after="0"/>
        <w:ind w:left="178"/>
        <w:jc w:val="center"/>
        <w:rPr>
          <w:rFonts w:ascii="Arial" w:hAnsi="Arial" w:cs="Arial"/>
          <w:sz w:val="22"/>
          <w:szCs w:val="22"/>
        </w:rPr>
      </w:pPr>
    </w:p>
    <w:p w14:paraId="34A47C4C" w14:textId="77777777" w:rsidR="00D66D90" w:rsidRPr="00995983" w:rsidRDefault="00D66D90" w:rsidP="00D66D90">
      <w:pPr>
        <w:pStyle w:val="20"/>
        <w:numPr>
          <w:ilvl w:val="0"/>
          <w:numId w:val="1"/>
        </w:numPr>
        <w:spacing w:before="240" w:after="240" w:line="360" w:lineRule="auto"/>
        <w:ind w:left="181" w:hanging="181"/>
        <w:jc w:val="center"/>
        <w:rPr>
          <w:rFonts w:cs="Arial"/>
          <w:b/>
          <w:bCs/>
          <w:sz w:val="22"/>
          <w:szCs w:val="22"/>
        </w:rPr>
      </w:pPr>
      <w:r w:rsidRPr="00995983">
        <w:rPr>
          <w:rFonts w:cs="Arial"/>
          <w:b/>
          <w:bCs/>
          <w:sz w:val="22"/>
          <w:szCs w:val="22"/>
        </w:rPr>
        <w:t>PIRKIMO TIPAS</w:t>
      </w:r>
    </w:p>
    <w:p w14:paraId="25413B97" w14:textId="364DCB6C" w:rsidR="00D66D90" w:rsidRPr="00995983" w:rsidRDefault="00D66D90" w:rsidP="002D4050">
      <w:pPr>
        <w:pStyle w:val="afa"/>
        <w:numPr>
          <w:ilvl w:val="3"/>
          <w:numId w:val="1"/>
        </w:numPr>
        <w:tabs>
          <w:tab w:val="clear" w:pos="2894"/>
          <w:tab w:val="left" w:pos="1701"/>
        </w:tabs>
        <w:spacing w:before="0" w:after="0" w:line="360" w:lineRule="auto"/>
        <w:ind w:left="0" w:firstLine="1276"/>
        <w:rPr>
          <w:rFonts w:cs="Arial"/>
          <w:sz w:val="22"/>
          <w:szCs w:val="22"/>
        </w:rPr>
      </w:pPr>
      <w:r w:rsidRPr="00995983">
        <w:rPr>
          <w:rFonts w:cs="Arial"/>
          <w:sz w:val="22"/>
          <w:szCs w:val="22"/>
        </w:rPr>
        <w:t>Prekių pirkimas.</w:t>
      </w:r>
    </w:p>
    <w:p w14:paraId="5297CA60" w14:textId="77777777" w:rsidR="00D66D90" w:rsidRPr="00995983" w:rsidRDefault="00D66D90" w:rsidP="00D66D90">
      <w:pPr>
        <w:pStyle w:val="20"/>
        <w:numPr>
          <w:ilvl w:val="0"/>
          <w:numId w:val="1"/>
        </w:numPr>
        <w:spacing w:before="240" w:after="240" w:line="360" w:lineRule="auto"/>
        <w:ind w:left="181" w:hanging="181"/>
        <w:jc w:val="center"/>
        <w:rPr>
          <w:rFonts w:cs="Arial"/>
          <w:b/>
          <w:bCs/>
          <w:sz w:val="22"/>
          <w:szCs w:val="22"/>
        </w:rPr>
      </w:pPr>
      <w:r w:rsidRPr="00995983">
        <w:rPr>
          <w:rFonts w:cs="Arial"/>
          <w:b/>
          <w:bCs/>
          <w:sz w:val="22"/>
          <w:szCs w:val="22"/>
        </w:rPr>
        <w:t>TIKSLAS</w:t>
      </w:r>
    </w:p>
    <w:bookmarkEnd w:id="0"/>
    <w:bookmarkEnd w:id="1"/>
    <w:p w14:paraId="243B9965" w14:textId="3B72EA52" w:rsidR="00D66D90" w:rsidRPr="00995983" w:rsidRDefault="00D66D90" w:rsidP="006B3A75">
      <w:pPr>
        <w:tabs>
          <w:tab w:val="left" w:pos="1701"/>
        </w:tabs>
        <w:spacing w:before="0" w:after="0" w:line="360" w:lineRule="auto"/>
        <w:ind w:firstLine="1276"/>
        <w:jc w:val="both"/>
        <w:rPr>
          <w:rFonts w:cs="Arial"/>
          <w:sz w:val="22"/>
          <w:szCs w:val="22"/>
        </w:rPr>
      </w:pPr>
      <w:r w:rsidRPr="00995983">
        <w:rPr>
          <w:rFonts w:cs="Arial"/>
          <w:sz w:val="22"/>
          <w:szCs w:val="22"/>
        </w:rPr>
        <w:t>2.</w:t>
      </w:r>
      <w:r w:rsidRPr="00995983">
        <w:rPr>
          <w:rFonts w:cs="Arial"/>
          <w:sz w:val="22"/>
          <w:szCs w:val="22"/>
        </w:rPr>
        <w:tab/>
        <w:t>Perkama programinė įranga padės VĮ Ignalinos atominės elektrinės darbuotojams vykdyti savo darbo funkcijas</w:t>
      </w:r>
      <w:r w:rsidR="00653320" w:rsidRPr="00995983">
        <w:rPr>
          <w:rFonts w:cs="Arial"/>
          <w:sz w:val="22"/>
          <w:szCs w:val="22"/>
        </w:rPr>
        <w:t xml:space="preserve"> </w:t>
      </w:r>
      <w:r w:rsidR="008D73F0" w:rsidRPr="00995983">
        <w:rPr>
          <w:rFonts w:cs="Arial"/>
          <w:sz w:val="22"/>
          <w:szCs w:val="22"/>
        </w:rPr>
        <w:t>susijusias su pirkimais</w:t>
      </w:r>
      <w:r w:rsidR="00E92FE7" w:rsidRPr="00995983">
        <w:rPr>
          <w:rFonts w:cs="Arial"/>
          <w:sz w:val="22"/>
          <w:szCs w:val="22"/>
        </w:rPr>
        <w:t>.</w:t>
      </w:r>
    </w:p>
    <w:p w14:paraId="1D788D56" w14:textId="77777777" w:rsidR="00D66D90" w:rsidRPr="00995983" w:rsidRDefault="00D66D90" w:rsidP="00D66D90">
      <w:pPr>
        <w:pStyle w:val="20"/>
        <w:numPr>
          <w:ilvl w:val="0"/>
          <w:numId w:val="1"/>
        </w:numPr>
        <w:spacing w:before="240" w:after="240" w:line="360" w:lineRule="auto"/>
        <w:ind w:left="181" w:hanging="181"/>
        <w:jc w:val="center"/>
        <w:rPr>
          <w:rFonts w:cs="Arial"/>
          <w:b/>
          <w:bCs/>
          <w:sz w:val="22"/>
          <w:szCs w:val="22"/>
        </w:rPr>
      </w:pPr>
      <w:r w:rsidRPr="00995983">
        <w:rPr>
          <w:rFonts w:cs="Arial"/>
          <w:b/>
          <w:bCs/>
          <w:sz w:val="22"/>
          <w:szCs w:val="22"/>
        </w:rPr>
        <w:t>PREKIŲ APRAŠYMAS IR TIEKIMO APIMTIS</w:t>
      </w:r>
    </w:p>
    <w:p w14:paraId="34D2E752" w14:textId="35B0DBC4" w:rsidR="00D66D90" w:rsidRPr="00995983" w:rsidRDefault="00D66D90" w:rsidP="006B3A75">
      <w:pPr>
        <w:tabs>
          <w:tab w:val="left" w:pos="1701"/>
        </w:tabs>
        <w:spacing w:before="0" w:after="0" w:line="360" w:lineRule="auto"/>
        <w:ind w:firstLine="1276"/>
        <w:jc w:val="both"/>
        <w:rPr>
          <w:rFonts w:cs="Arial"/>
          <w:sz w:val="22"/>
          <w:szCs w:val="22"/>
        </w:rPr>
      </w:pPr>
      <w:r w:rsidRPr="00995983">
        <w:rPr>
          <w:rFonts w:cs="Arial"/>
          <w:sz w:val="22"/>
          <w:szCs w:val="22"/>
        </w:rPr>
        <w:t>3.</w:t>
      </w:r>
      <w:r w:rsidRPr="00995983">
        <w:rPr>
          <w:rFonts w:cs="Arial"/>
          <w:sz w:val="22"/>
          <w:szCs w:val="22"/>
        </w:rPr>
        <w:tab/>
      </w:r>
      <w:r w:rsidR="00B35399" w:rsidRPr="00995983">
        <w:rPr>
          <w:rFonts w:cs="Arial"/>
          <w:sz w:val="22"/>
          <w:szCs w:val="22"/>
        </w:rPr>
        <w:t>Perkamų programinės įrangos (toliau</w:t>
      </w:r>
      <w:r w:rsidR="00915E82">
        <w:rPr>
          <w:rFonts w:cs="Arial"/>
          <w:sz w:val="22"/>
          <w:szCs w:val="22"/>
        </w:rPr>
        <w:t xml:space="preserve"> </w:t>
      </w:r>
      <w:r w:rsidR="00B35399" w:rsidRPr="00995983">
        <w:rPr>
          <w:rFonts w:cs="Arial"/>
          <w:sz w:val="22"/>
          <w:szCs w:val="22"/>
        </w:rPr>
        <w:t>–</w:t>
      </w:r>
      <w:r w:rsidR="00915E82">
        <w:rPr>
          <w:rFonts w:cs="Arial"/>
          <w:sz w:val="22"/>
          <w:szCs w:val="22"/>
        </w:rPr>
        <w:t xml:space="preserve"> </w:t>
      </w:r>
      <w:r w:rsidR="00B35399" w:rsidRPr="00995983">
        <w:rPr>
          <w:rFonts w:cs="Arial"/>
          <w:sz w:val="22"/>
          <w:szCs w:val="22"/>
        </w:rPr>
        <w:t>PĮ)</w:t>
      </w:r>
      <w:r w:rsidR="00A5604B" w:rsidRPr="00995983">
        <w:rPr>
          <w:rFonts w:cs="Arial"/>
          <w:sz w:val="22"/>
          <w:szCs w:val="22"/>
        </w:rPr>
        <w:t xml:space="preserve"> </w:t>
      </w:r>
      <w:r w:rsidR="003C6186" w:rsidRPr="00995983">
        <w:rPr>
          <w:rFonts w:cs="Arial"/>
          <w:sz w:val="22"/>
          <w:szCs w:val="22"/>
        </w:rPr>
        <w:t xml:space="preserve">bei paslaugų </w:t>
      </w:r>
      <w:r w:rsidR="00B35399" w:rsidRPr="00995983">
        <w:rPr>
          <w:rFonts w:cs="Arial"/>
          <w:sz w:val="22"/>
          <w:szCs w:val="22"/>
        </w:rPr>
        <w:t>pavadinim</w:t>
      </w:r>
      <w:r w:rsidR="00E06318" w:rsidRPr="00995983">
        <w:rPr>
          <w:rFonts w:cs="Arial"/>
          <w:sz w:val="22"/>
          <w:szCs w:val="22"/>
        </w:rPr>
        <w:t>a</w:t>
      </w:r>
      <w:r w:rsidR="00B35399" w:rsidRPr="00995983">
        <w:rPr>
          <w:rFonts w:cs="Arial"/>
          <w:sz w:val="22"/>
          <w:szCs w:val="22"/>
        </w:rPr>
        <w:t>i ir kiekis yra pateiktas lentelėje:</w:t>
      </w:r>
    </w:p>
    <w:tbl>
      <w:tblPr>
        <w:tblW w:w="96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41"/>
        <w:gridCol w:w="7094"/>
        <w:gridCol w:w="1701"/>
      </w:tblGrid>
      <w:tr w:rsidR="00D66D90" w:rsidRPr="00995983" w14:paraId="4CEBED26" w14:textId="77777777" w:rsidTr="00611CA7">
        <w:tc>
          <w:tcPr>
            <w:tcW w:w="841" w:type="dxa"/>
            <w:vAlign w:val="center"/>
          </w:tcPr>
          <w:p w14:paraId="1A010EC8" w14:textId="77777777" w:rsidR="00D66D90" w:rsidRPr="000F649F" w:rsidRDefault="00D66D90" w:rsidP="00296141">
            <w:pPr>
              <w:snapToGrid w:val="0"/>
              <w:spacing w:before="0" w:after="0"/>
              <w:jc w:val="center"/>
              <w:rPr>
                <w:rFonts w:cs="Arial"/>
                <w:b/>
                <w:sz w:val="22"/>
                <w:szCs w:val="22"/>
              </w:rPr>
            </w:pPr>
            <w:r w:rsidRPr="000F649F">
              <w:rPr>
                <w:rFonts w:cs="Arial"/>
                <w:b/>
                <w:sz w:val="22"/>
                <w:szCs w:val="22"/>
              </w:rPr>
              <w:t>Eil. Nr.</w:t>
            </w:r>
          </w:p>
        </w:tc>
        <w:tc>
          <w:tcPr>
            <w:tcW w:w="7094" w:type="dxa"/>
            <w:vAlign w:val="center"/>
          </w:tcPr>
          <w:p w14:paraId="35A0C7E7" w14:textId="71D8EF6F" w:rsidR="00D66D90" w:rsidRPr="000F649F" w:rsidRDefault="003C6186" w:rsidP="00296141">
            <w:pPr>
              <w:snapToGrid w:val="0"/>
              <w:spacing w:before="0" w:after="0"/>
              <w:jc w:val="center"/>
              <w:rPr>
                <w:rFonts w:cs="Arial"/>
                <w:b/>
                <w:sz w:val="22"/>
                <w:szCs w:val="22"/>
              </w:rPr>
            </w:pPr>
            <w:r w:rsidRPr="000F649F">
              <w:rPr>
                <w:rFonts w:cs="Arial"/>
                <w:b/>
                <w:sz w:val="22"/>
                <w:szCs w:val="22"/>
              </w:rPr>
              <w:t xml:space="preserve">Perkamo objekto </w:t>
            </w:r>
            <w:r w:rsidR="00D66D90" w:rsidRPr="000F649F">
              <w:rPr>
                <w:rFonts w:cs="Arial"/>
                <w:b/>
                <w:sz w:val="22"/>
                <w:szCs w:val="22"/>
              </w:rPr>
              <w:t>pavadinimas</w:t>
            </w:r>
          </w:p>
        </w:tc>
        <w:tc>
          <w:tcPr>
            <w:tcW w:w="1701" w:type="dxa"/>
          </w:tcPr>
          <w:p w14:paraId="7421BA10" w14:textId="2E1497B8" w:rsidR="00D66D90" w:rsidRPr="000F649F" w:rsidRDefault="00D66D90" w:rsidP="00296141">
            <w:pPr>
              <w:snapToGrid w:val="0"/>
              <w:spacing w:before="0" w:after="0"/>
              <w:jc w:val="center"/>
              <w:rPr>
                <w:rFonts w:cs="Arial"/>
                <w:b/>
                <w:sz w:val="22"/>
                <w:szCs w:val="22"/>
              </w:rPr>
            </w:pPr>
            <w:r w:rsidRPr="000F649F">
              <w:rPr>
                <w:rFonts w:cs="Arial"/>
                <w:b/>
                <w:sz w:val="22"/>
                <w:szCs w:val="22"/>
              </w:rPr>
              <w:t>Licencijų kiekis, vnt</w:t>
            </w:r>
            <w:r w:rsidR="0002577E" w:rsidRPr="000F649F">
              <w:rPr>
                <w:rFonts w:cs="Arial"/>
                <w:b/>
                <w:sz w:val="22"/>
                <w:szCs w:val="22"/>
              </w:rPr>
              <w:t xml:space="preserve">, </w:t>
            </w:r>
            <w:r w:rsidR="00C46D52" w:rsidRPr="000F649F">
              <w:rPr>
                <w:rFonts w:cs="Arial"/>
                <w:b/>
                <w:sz w:val="22"/>
                <w:szCs w:val="22"/>
              </w:rPr>
              <w:t xml:space="preserve">Bendra paslaugų apimtis </w:t>
            </w:r>
            <w:r w:rsidR="0002577E" w:rsidRPr="000F649F">
              <w:rPr>
                <w:rFonts w:cs="Arial"/>
                <w:b/>
                <w:sz w:val="22"/>
                <w:szCs w:val="22"/>
              </w:rPr>
              <w:t>val</w:t>
            </w:r>
            <w:r w:rsidR="00B06C42" w:rsidRPr="000F649F">
              <w:rPr>
                <w:rFonts w:cs="Arial"/>
                <w:b/>
                <w:sz w:val="22"/>
                <w:szCs w:val="22"/>
              </w:rPr>
              <w:t>.</w:t>
            </w:r>
          </w:p>
        </w:tc>
      </w:tr>
      <w:tr w:rsidR="00D66D90" w:rsidRPr="00995983" w14:paraId="05C209DE" w14:textId="77777777" w:rsidTr="00611CA7">
        <w:tc>
          <w:tcPr>
            <w:tcW w:w="841" w:type="dxa"/>
            <w:vAlign w:val="center"/>
          </w:tcPr>
          <w:p w14:paraId="11F5B608" w14:textId="77777777" w:rsidR="00D66D90" w:rsidRPr="00995983" w:rsidRDefault="00D66D90" w:rsidP="00D66D90">
            <w:pPr>
              <w:snapToGrid w:val="0"/>
              <w:spacing w:before="0" w:after="0" w:line="360" w:lineRule="auto"/>
              <w:jc w:val="center"/>
              <w:rPr>
                <w:rFonts w:cs="Arial"/>
                <w:b/>
                <w:sz w:val="22"/>
                <w:szCs w:val="22"/>
              </w:rPr>
            </w:pPr>
            <w:r w:rsidRPr="00995983">
              <w:rPr>
                <w:rFonts w:cs="Arial"/>
                <w:sz w:val="22"/>
                <w:szCs w:val="22"/>
              </w:rPr>
              <w:t>1.</w:t>
            </w:r>
          </w:p>
        </w:tc>
        <w:tc>
          <w:tcPr>
            <w:tcW w:w="7094" w:type="dxa"/>
            <w:vAlign w:val="center"/>
          </w:tcPr>
          <w:p w14:paraId="1A55019D" w14:textId="61D6C87A" w:rsidR="00D66D90" w:rsidRPr="00995983" w:rsidRDefault="005F6468" w:rsidP="008C0FF5">
            <w:pPr>
              <w:snapToGrid w:val="0"/>
              <w:spacing w:before="0" w:after="0"/>
              <w:jc w:val="both"/>
              <w:rPr>
                <w:rFonts w:cs="Arial"/>
                <w:bCs/>
                <w:sz w:val="22"/>
                <w:szCs w:val="22"/>
                <w:lang w:val="pt-BR"/>
              </w:rPr>
            </w:pPr>
            <w:r w:rsidRPr="00995983">
              <w:rPr>
                <w:rFonts w:cs="Arial"/>
                <w:sz w:val="22"/>
                <w:szCs w:val="22"/>
                <w:lang w:val="pt-BR"/>
              </w:rPr>
              <w:t xml:space="preserve">EcoCost naudotojo licencija, licencijos galiojimo terminas </w:t>
            </w:r>
            <w:r w:rsidR="00695F51" w:rsidRPr="00995983">
              <w:rPr>
                <w:rFonts w:cs="Arial"/>
                <w:sz w:val="22"/>
                <w:szCs w:val="22"/>
                <w:lang w:val="pt-BR"/>
              </w:rPr>
              <w:t>24</w:t>
            </w:r>
            <w:r w:rsidRPr="00995983">
              <w:rPr>
                <w:rFonts w:cs="Arial"/>
                <w:sz w:val="22"/>
                <w:szCs w:val="22"/>
                <w:lang w:val="pt-BR"/>
              </w:rPr>
              <w:t xml:space="preserve"> mėnesių nuo 202</w:t>
            </w:r>
            <w:r w:rsidR="007A6D48" w:rsidRPr="00995983">
              <w:rPr>
                <w:rFonts w:cs="Arial"/>
                <w:sz w:val="22"/>
                <w:szCs w:val="22"/>
                <w:lang w:val="pt-BR"/>
              </w:rPr>
              <w:t>6</w:t>
            </w:r>
            <w:r w:rsidRPr="00995983">
              <w:rPr>
                <w:rFonts w:cs="Arial"/>
                <w:sz w:val="22"/>
                <w:szCs w:val="22"/>
                <w:lang w:val="pt-BR"/>
              </w:rPr>
              <w:t xml:space="preserve">-01-15, </w:t>
            </w:r>
            <w:r w:rsidRPr="00995983">
              <w:rPr>
                <w:rFonts w:cs="Arial"/>
                <w:b/>
                <w:bCs/>
                <w:sz w:val="22"/>
                <w:szCs w:val="22"/>
                <w:lang w:val="pt-BR"/>
              </w:rPr>
              <w:t>darbo vietos licencija</w:t>
            </w:r>
            <w:r w:rsidR="009E10CD" w:rsidRPr="00995983">
              <w:rPr>
                <w:rFonts w:cs="Arial"/>
                <w:b/>
                <w:bCs/>
                <w:sz w:val="22"/>
                <w:szCs w:val="22"/>
                <w:lang w:val="pt-BR"/>
              </w:rPr>
              <w:t xml:space="preserve"> </w:t>
            </w:r>
            <w:r w:rsidR="009E10CD" w:rsidRPr="00995983">
              <w:rPr>
                <w:rFonts w:cs="Arial"/>
                <w:sz w:val="22"/>
                <w:szCs w:val="22"/>
                <w:lang w:val="pt-BR"/>
              </w:rPr>
              <w:t>(Planavimo modulis, Vykdymo modulis, Katalogo modulis</w:t>
            </w:r>
            <w:r w:rsidR="005C53AF">
              <w:rPr>
                <w:rFonts w:cs="Arial"/>
                <w:sz w:val="22"/>
                <w:szCs w:val="22"/>
                <w:lang w:val="pt-BR"/>
              </w:rPr>
              <w:t xml:space="preserve">, </w:t>
            </w:r>
            <w:r w:rsidR="00DB7B3D">
              <w:rPr>
                <w:rFonts w:cs="Arial"/>
                <w:sz w:val="22"/>
                <w:szCs w:val="22"/>
                <w:lang w:val="lt-LT"/>
              </w:rPr>
              <w:t>Sutarčių</w:t>
            </w:r>
            <w:r w:rsidR="00954491">
              <w:rPr>
                <w:rFonts w:cs="Arial"/>
                <w:sz w:val="22"/>
                <w:szCs w:val="22"/>
                <w:lang w:val="lt-LT"/>
              </w:rPr>
              <w:t xml:space="preserve"> modulis</w:t>
            </w:r>
            <w:r w:rsidR="009E10CD" w:rsidRPr="00995983">
              <w:rPr>
                <w:rFonts w:cs="Arial"/>
                <w:sz w:val="22"/>
                <w:szCs w:val="22"/>
                <w:lang w:val="pt-BR"/>
              </w:rPr>
              <w:t>)</w:t>
            </w:r>
          </w:p>
        </w:tc>
        <w:tc>
          <w:tcPr>
            <w:tcW w:w="1701" w:type="dxa"/>
          </w:tcPr>
          <w:p w14:paraId="4A2B9A0F" w14:textId="3F7D4912" w:rsidR="00D66D90" w:rsidRPr="00995983" w:rsidRDefault="00C04A7D" w:rsidP="00D66D90">
            <w:pPr>
              <w:snapToGrid w:val="0"/>
              <w:spacing w:before="0" w:after="0" w:line="360" w:lineRule="auto"/>
              <w:jc w:val="center"/>
              <w:rPr>
                <w:rFonts w:cs="Arial"/>
                <w:b/>
                <w:sz w:val="22"/>
                <w:szCs w:val="22"/>
                <w:lang w:val="en-US"/>
              </w:rPr>
            </w:pPr>
            <w:r w:rsidRPr="00995983">
              <w:rPr>
                <w:rFonts w:cs="Arial"/>
                <w:b/>
                <w:sz w:val="22"/>
                <w:szCs w:val="22"/>
                <w:lang w:val="pt-BR"/>
              </w:rPr>
              <w:t>4</w:t>
            </w:r>
            <w:r w:rsidR="0002577E" w:rsidRPr="00995983">
              <w:rPr>
                <w:rFonts w:cs="Arial"/>
                <w:b/>
                <w:sz w:val="22"/>
                <w:szCs w:val="22"/>
                <w:lang w:val="en-US"/>
              </w:rPr>
              <w:t xml:space="preserve"> vnt.</w:t>
            </w:r>
          </w:p>
        </w:tc>
      </w:tr>
      <w:tr w:rsidR="003C5498" w:rsidRPr="00995983" w14:paraId="79E94CD5" w14:textId="77777777" w:rsidTr="00611CA7">
        <w:tc>
          <w:tcPr>
            <w:tcW w:w="841" w:type="dxa"/>
            <w:vAlign w:val="center"/>
          </w:tcPr>
          <w:p w14:paraId="17C700E9" w14:textId="24EA7F7F" w:rsidR="003C5498" w:rsidRPr="00995983" w:rsidRDefault="003C5498" w:rsidP="00D66D90">
            <w:pPr>
              <w:snapToGrid w:val="0"/>
              <w:spacing w:before="0" w:after="0" w:line="360" w:lineRule="auto"/>
              <w:jc w:val="center"/>
              <w:rPr>
                <w:rFonts w:cs="Arial"/>
                <w:sz w:val="22"/>
                <w:szCs w:val="22"/>
                <w:lang w:val="ru-RU"/>
              </w:rPr>
            </w:pPr>
            <w:r w:rsidRPr="00995983">
              <w:rPr>
                <w:rFonts w:cs="Arial"/>
                <w:sz w:val="22"/>
                <w:szCs w:val="22"/>
                <w:lang w:val="ru-RU"/>
              </w:rPr>
              <w:t>2.</w:t>
            </w:r>
          </w:p>
        </w:tc>
        <w:tc>
          <w:tcPr>
            <w:tcW w:w="7094" w:type="dxa"/>
            <w:vAlign w:val="center"/>
          </w:tcPr>
          <w:p w14:paraId="487AB3A0" w14:textId="73470C4C" w:rsidR="003C5498" w:rsidRPr="00995983" w:rsidRDefault="003C5498" w:rsidP="008C0FF5">
            <w:pPr>
              <w:snapToGrid w:val="0"/>
              <w:spacing w:before="0" w:after="0"/>
              <w:jc w:val="both"/>
              <w:rPr>
                <w:rFonts w:cs="Arial"/>
                <w:sz w:val="22"/>
                <w:szCs w:val="22"/>
                <w:lang w:val="pt-BR"/>
              </w:rPr>
            </w:pPr>
            <w:r w:rsidRPr="00995983">
              <w:rPr>
                <w:rFonts w:cs="Arial"/>
                <w:sz w:val="22"/>
                <w:szCs w:val="22"/>
                <w:lang w:val="pt-BR"/>
              </w:rPr>
              <w:t xml:space="preserve">EcoCost naudotojo licencija, licencijos galiojimo terminas </w:t>
            </w:r>
            <w:r w:rsidR="00695F51" w:rsidRPr="00995983">
              <w:rPr>
                <w:rFonts w:cs="Arial"/>
                <w:sz w:val="22"/>
                <w:szCs w:val="22"/>
                <w:lang w:val="pt-BR"/>
              </w:rPr>
              <w:t>24</w:t>
            </w:r>
            <w:r w:rsidRPr="00995983">
              <w:rPr>
                <w:rFonts w:cs="Arial"/>
                <w:sz w:val="22"/>
                <w:szCs w:val="22"/>
                <w:lang w:val="pt-BR"/>
              </w:rPr>
              <w:t xml:space="preserve"> mėnesių nuo 202</w:t>
            </w:r>
            <w:r w:rsidR="007A6D48" w:rsidRPr="00995983">
              <w:rPr>
                <w:rFonts w:cs="Arial"/>
                <w:sz w:val="22"/>
                <w:szCs w:val="22"/>
                <w:lang w:val="pt-BR"/>
              </w:rPr>
              <w:t>6</w:t>
            </w:r>
            <w:r w:rsidRPr="00995983">
              <w:rPr>
                <w:rFonts w:cs="Arial"/>
                <w:sz w:val="22"/>
                <w:szCs w:val="22"/>
                <w:lang w:val="pt-BR"/>
              </w:rPr>
              <w:t xml:space="preserve">-01-15, </w:t>
            </w:r>
            <w:r w:rsidRPr="00995983">
              <w:rPr>
                <w:rFonts w:cs="Arial"/>
                <w:b/>
                <w:bCs/>
                <w:sz w:val="22"/>
                <w:szCs w:val="22"/>
                <w:lang w:val="pt-BR"/>
              </w:rPr>
              <w:t>konkurencinė licencija</w:t>
            </w:r>
            <w:r w:rsidR="009E10CD" w:rsidRPr="00995983">
              <w:rPr>
                <w:rFonts w:cs="Arial"/>
                <w:b/>
                <w:bCs/>
                <w:sz w:val="22"/>
                <w:szCs w:val="22"/>
                <w:lang w:val="pt-BR"/>
              </w:rPr>
              <w:t xml:space="preserve"> </w:t>
            </w:r>
            <w:r w:rsidR="009E10CD" w:rsidRPr="00995983">
              <w:rPr>
                <w:rFonts w:cs="Arial"/>
                <w:sz w:val="22"/>
                <w:szCs w:val="22"/>
                <w:lang w:val="pt-BR"/>
              </w:rPr>
              <w:t>(Planavimo modulis, Vykdymo modulis, Katalogo modulis</w:t>
            </w:r>
            <w:r w:rsidR="00954491">
              <w:rPr>
                <w:rFonts w:cs="Arial"/>
                <w:sz w:val="22"/>
                <w:szCs w:val="22"/>
                <w:lang w:val="pt-BR"/>
              </w:rPr>
              <w:t xml:space="preserve">, </w:t>
            </w:r>
            <w:r w:rsidR="00954491">
              <w:rPr>
                <w:rFonts w:cs="Arial"/>
                <w:sz w:val="22"/>
                <w:szCs w:val="22"/>
                <w:lang w:val="lt-LT"/>
              </w:rPr>
              <w:t>Sutarčių modulis</w:t>
            </w:r>
            <w:r w:rsidR="009E10CD" w:rsidRPr="00995983">
              <w:rPr>
                <w:rFonts w:cs="Arial"/>
                <w:sz w:val="22"/>
                <w:szCs w:val="22"/>
                <w:lang w:val="pt-BR"/>
              </w:rPr>
              <w:t>)</w:t>
            </w:r>
          </w:p>
        </w:tc>
        <w:tc>
          <w:tcPr>
            <w:tcW w:w="1701" w:type="dxa"/>
          </w:tcPr>
          <w:p w14:paraId="56539A41" w14:textId="3E39658C" w:rsidR="003C5498" w:rsidRPr="00995983" w:rsidRDefault="00656936" w:rsidP="00D66D90">
            <w:pPr>
              <w:snapToGrid w:val="0"/>
              <w:spacing w:before="0" w:after="0" w:line="360" w:lineRule="auto"/>
              <w:jc w:val="center"/>
              <w:rPr>
                <w:rFonts w:cs="Arial"/>
                <w:b/>
                <w:sz w:val="22"/>
                <w:szCs w:val="22"/>
                <w:lang w:val="en-US"/>
              </w:rPr>
            </w:pPr>
            <w:r w:rsidRPr="00995983">
              <w:rPr>
                <w:rFonts w:cs="Arial"/>
                <w:b/>
                <w:sz w:val="22"/>
                <w:szCs w:val="22"/>
                <w:lang w:val="en-US"/>
              </w:rPr>
              <w:t>2</w:t>
            </w:r>
            <w:r w:rsidR="00541F43" w:rsidRPr="00995983">
              <w:rPr>
                <w:rFonts w:cs="Arial"/>
                <w:b/>
                <w:sz w:val="22"/>
                <w:szCs w:val="22"/>
                <w:lang w:val="en-US"/>
              </w:rPr>
              <w:t>0</w:t>
            </w:r>
            <w:r w:rsidR="0002577E" w:rsidRPr="00995983">
              <w:rPr>
                <w:rFonts w:cs="Arial"/>
                <w:b/>
                <w:sz w:val="22"/>
                <w:szCs w:val="22"/>
                <w:lang w:val="en-US"/>
              </w:rPr>
              <w:t xml:space="preserve"> vnt.</w:t>
            </w:r>
          </w:p>
          <w:p w14:paraId="2649D7D2" w14:textId="5B4D47AB" w:rsidR="00150938" w:rsidRPr="00995983" w:rsidRDefault="00150938" w:rsidP="00D66D90">
            <w:pPr>
              <w:snapToGrid w:val="0"/>
              <w:spacing w:before="0" w:after="0" w:line="360" w:lineRule="auto"/>
              <w:jc w:val="center"/>
              <w:rPr>
                <w:rFonts w:cs="Arial"/>
                <w:b/>
                <w:sz w:val="22"/>
                <w:szCs w:val="22"/>
                <w:lang w:val="en-US"/>
              </w:rPr>
            </w:pPr>
          </w:p>
        </w:tc>
      </w:tr>
      <w:tr w:rsidR="0025585A" w:rsidRPr="00995983" w14:paraId="2D26C649" w14:textId="77777777" w:rsidTr="00611CA7">
        <w:tc>
          <w:tcPr>
            <w:tcW w:w="841" w:type="dxa"/>
            <w:vAlign w:val="center"/>
          </w:tcPr>
          <w:p w14:paraId="126AC3C9" w14:textId="469167A8" w:rsidR="0025585A" w:rsidRPr="00995983" w:rsidRDefault="0025585A" w:rsidP="00D66D90">
            <w:pPr>
              <w:snapToGrid w:val="0"/>
              <w:spacing w:before="0" w:after="0" w:line="360" w:lineRule="auto"/>
              <w:jc w:val="center"/>
              <w:rPr>
                <w:rFonts w:cs="Arial"/>
                <w:sz w:val="22"/>
                <w:szCs w:val="22"/>
                <w:lang w:val="en-US"/>
              </w:rPr>
            </w:pPr>
            <w:r w:rsidRPr="00995983">
              <w:rPr>
                <w:rFonts w:cs="Arial"/>
                <w:sz w:val="22"/>
                <w:szCs w:val="22"/>
                <w:lang w:val="en-US"/>
              </w:rPr>
              <w:t>3.</w:t>
            </w:r>
          </w:p>
        </w:tc>
        <w:tc>
          <w:tcPr>
            <w:tcW w:w="7094" w:type="dxa"/>
            <w:vAlign w:val="center"/>
          </w:tcPr>
          <w:p w14:paraId="24E5B8C8" w14:textId="1B87F5CB" w:rsidR="0025585A" w:rsidRPr="00995983" w:rsidRDefault="0025585A" w:rsidP="008C0FF5">
            <w:pPr>
              <w:snapToGrid w:val="0"/>
              <w:spacing w:before="0" w:after="0"/>
              <w:jc w:val="both"/>
              <w:rPr>
                <w:rFonts w:cs="Arial"/>
                <w:sz w:val="22"/>
                <w:szCs w:val="22"/>
              </w:rPr>
            </w:pPr>
            <w:bookmarkStart w:id="2" w:name="_Hlk151027126"/>
            <w:proofErr w:type="spellStart"/>
            <w:r w:rsidRPr="00995983">
              <w:rPr>
                <w:rFonts w:cs="Arial"/>
                <w:sz w:val="22"/>
                <w:szCs w:val="22"/>
                <w:lang w:val="en-US"/>
              </w:rPr>
              <w:t>Techninės</w:t>
            </w:r>
            <w:proofErr w:type="spellEnd"/>
            <w:r w:rsidRPr="00995983">
              <w:rPr>
                <w:rFonts w:cs="Arial"/>
                <w:sz w:val="22"/>
                <w:szCs w:val="22"/>
                <w:lang w:val="en-US"/>
              </w:rPr>
              <w:t xml:space="preserve"> paramos paslaugos</w:t>
            </w:r>
            <w:bookmarkEnd w:id="2"/>
            <w:r w:rsidRPr="00995983">
              <w:rPr>
                <w:rFonts w:cs="Arial"/>
                <w:sz w:val="22"/>
                <w:szCs w:val="22"/>
                <w:lang w:val="en-US"/>
              </w:rPr>
              <w:t xml:space="preserve"> (sistemos </w:t>
            </w:r>
            <w:proofErr w:type="spellStart"/>
            <w:r w:rsidRPr="00995983">
              <w:rPr>
                <w:rFonts w:cs="Arial"/>
                <w:sz w:val="22"/>
                <w:szCs w:val="22"/>
                <w:lang w:val="en-US"/>
              </w:rPr>
              <w:t>techninės</w:t>
            </w:r>
            <w:proofErr w:type="spellEnd"/>
            <w:r w:rsidRPr="00995983">
              <w:rPr>
                <w:rFonts w:cs="Arial"/>
                <w:sz w:val="22"/>
                <w:szCs w:val="22"/>
                <w:lang w:val="en-US"/>
              </w:rPr>
              <w:t xml:space="preserve"> paramos </w:t>
            </w:r>
            <w:proofErr w:type="spellStart"/>
            <w:r w:rsidRPr="00995983">
              <w:rPr>
                <w:rFonts w:cs="Arial"/>
                <w:sz w:val="22"/>
                <w:szCs w:val="22"/>
                <w:lang w:val="en-US"/>
              </w:rPr>
              <w:t>paslaugų</w:t>
            </w:r>
            <w:proofErr w:type="spellEnd"/>
            <w:r w:rsidRPr="00995983">
              <w:rPr>
                <w:rFonts w:cs="Arial"/>
                <w:sz w:val="22"/>
                <w:szCs w:val="22"/>
                <w:lang w:val="en-US"/>
              </w:rPr>
              <w:t xml:space="preserve"> </w:t>
            </w:r>
            <w:proofErr w:type="spellStart"/>
            <w:r w:rsidRPr="00995983">
              <w:rPr>
                <w:rFonts w:cs="Arial"/>
                <w:sz w:val="22"/>
                <w:szCs w:val="22"/>
                <w:lang w:val="en-US"/>
              </w:rPr>
              <w:t>negarantiniams</w:t>
            </w:r>
            <w:proofErr w:type="spellEnd"/>
            <w:r w:rsidRPr="00995983">
              <w:rPr>
                <w:rFonts w:cs="Arial"/>
                <w:sz w:val="22"/>
                <w:szCs w:val="22"/>
                <w:lang w:val="en-US"/>
              </w:rPr>
              <w:t xml:space="preserve"> </w:t>
            </w:r>
            <w:proofErr w:type="spellStart"/>
            <w:r w:rsidRPr="00995983">
              <w:rPr>
                <w:rFonts w:cs="Arial"/>
                <w:sz w:val="22"/>
                <w:szCs w:val="22"/>
                <w:lang w:val="en-US"/>
              </w:rPr>
              <w:t>sutrikimams</w:t>
            </w:r>
            <w:proofErr w:type="spellEnd"/>
            <w:r w:rsidRPr="00995983">
              <w:rPr>
                <w:rFonts w:cs="Arial"/>
                <w:sz w:val="22"/>
                <w:szCs w:val="22"/>
                <w:lang w:val="en-US"/>
              </w:rPr>
              <w:t xml:space="preserve"> </w:t>
            </w:r>
            <w:proofErr w:type="spellStart"/>
            <w:r w:rsidRPr="00995983">
              <w:rPr>
                <w:rFonts w:cs="Arial"/>
                <w:sz w:val="22"/>
                <w:szCs w:val="22"/>
                <w:lang w:val="en-US"/>
              </w:rPr>
              <w:t>šalinti</w:t>
            </w:r>
            <w:proofErr w:type="spellEnd"/>
            <w:r w:rsidRPr="00995983">
              <w:rPr>
                <w:rFonts w:cs="Arial"/>
                <w:sz w:val="22"/>
                <w:szCs w:val="22"/>
                <w:lang w:val="en-US"/>
              </w:rPr>
              <w:t xml:space="preserve"> bei </w:t>
            </w:r>
            <w:proofErr w:type="spellStart"/>
            <w:r w:rsidRPr="00995983">
              <w:rPr>
                <w:rFonts w:cs="Arial"/>
                <w:sz w:val="22"/>
                <w:szCs w:val="22"/>
                <w:lang w:val="en-US"/>
              </w:rPr>
              <w:t>vartotojų</w:t>
            </w:r>
            <w:proofErr w:type="spellEnd"/>
            <w:r w:rsidRPr="00995983">
              <w:rPr>
                <w:rFonts w:cs="Arial"/>
                <w:sz w:val="22"/>
                <w:szCs w:val="22"/>
                <w:lang w:val="en-US"/>
              </w:rPr>
              <w:t xml:space="preserve"> </w:t>
            </w:r>
            <w:proofErr w:type="spellStart"/>
            <w:r w:rsidRPr="00995983">
              <w:rPr>
                <w:rFonts w:cs="Arial"/>
                <w:sz w:val="22"/>
                <w:szCs w:val="22"/>
                <w:lang w:val="en-US"/>
              </w:rPr>
              <w:t>specifinių</w:t>
            </w:r>
            <w:proofErr w:type="spellEnd"/>
            <w:r w:rsidRPr="00995983">
              <w:rPr>
                <w:rFonts w:cs="Arial"/>
                <w:sz w:val="22"/>
                <w:szCs w:val="22"/>
                <w:lang w:val="en-US"/>
              </w:rPr>
              <w:t xml:space="preserve"> ir </w:t>
            </w:r>
            <w:proofErr w:type="spellStart"/>
            <w:r w:rsidRPr="00995983">
              <w:rPr>
                <w:rFonts w:cs="Arial"/>
                <w:sz w:val="22"/>
                <w:szCs w:val="22"/>
                <w:lang w:val="en-US"/>
              </w:rPr>
              <w:t>sudėtingų</w:t>
            </w:r>
            <w:proofErr w:type="spellEnd"/>
            <w:r w:rsidRPr="00995983">
              <w:rPr>
                <w:rFonts w:cs="Arial"/>
                <w:sz w:val="22"/>
                <w:szCs w:val="22"/>
                <w:lang w:val="en-US"/>
              </w:rPr>
              <w:t xml:space="preserve"> </w:t>
            </w:r>
            <w:proofErr w:type="spellStart"/>
            <w:r w:rsidRPr="00995983">
              <w:rPr>
                <w:rFonts w:cs="Arial"/>
                <w:sz w:val="22"/>
                <w:szCs w:val="22"/>
                <w:lang w:val="en-US"/>
              </w:rPr>
              <w:t>funkcijų</w:t>
            </w:r>
            <w:proofErr w:type="spellEnd"/>
            <w:r w:rsidRPr="00995983">
              <w:rPr>
                <w:rFonts w:cs="Arial"/>
                <w:sz w:val="22"/>
                <w:szCs w:val="22"/>
                <w:lang w:val="en-US"/>
              </w:rPr>
              <w:t xml:space="preserve"> </w:t>
            </w:r>
            <w:proofErr w:type="spellStart"/>
            <w:r w:rsidRPr="00995983">
              <w:rPr>
                <w:rFonts w:cs="Arial"/>
                <w:sz w:val="22"/>
                <w:szCs w:val="22"/>
                <w:lang w:val="en-US"/>
              </w:rPr>
              <w:t>išpildymas</w:t>
            </w:r>
            <w:proofErr w:type="spellEnd"/>
            <w:r w:rsidRPr="00995983">
              <w:rPr>
                <w:rFonts w:cs="Arial"/>
                <w:sz w:val="22"/>
                <w:szCs w:val="22"/>
                <w:lang w:val="en-US"/>
              </w:rPr>
              <w:t xml:space="preserve">). </w:t>
            </w:r>
            <w:r w:rsidRPr="00995983">
              <w:rPr>
                <w:rFonts w:cs="Arial"/>
                <w:sz w:val="22"/>
                <w:szCs w:val="22"/>
              </w:rPr>
              <w:t xml:space="preserve">Paslaugų teikimo trukmė – </w:t>
            </w:r>
            <w:r w:rsidR="00E13220" w:rsidRPr="00995983">
              <w:rPr>
                <w:rFonts w:cs="Arial"/>
                <w:sz w:val="22"/>
                <w:szCs w:val="22"/>
              </w:rPr>
              <w:t>24</w:t>
            </w:r>
            <w:r w:rsidRPr="00995983">
              <w:rPr>
                <w:rFonts w:cs="Arial"/>
                <w:sz w:val="22"/>
                <w:szCs w:val="22"/>
              </w:rPr>
              <w:t xml:space="preserve"> mėnesių nuo 202</w:t>
            </w:r>
            <w:r w:rsidR="007A6D48" w:rsidRPr="00995983">
              <w:rPr>
                <w:rFonts w:cs="Arial"/>
                <w:sz w:val="22"/>
                <w:szCs w:val="22"/>
              </w:rPr>
              <w:t>6</w:t>
            </w:r>
            <w:r w:rsidRPr="00995983">
              <w:rPr>
                <w:rFonts w:cs="Arial"/>
                <w:sz w:val="22"/>
                <w:szCs w:val="22"/>
              </w:rPr>
              <w:t>-01-15</w:t>
            </w:r>
          </w:p>
        </w:tc>
        <w:tc>
          <w:tcPr>
            <w:tcW w:w="1701" w:type="dxa"/>
          </w:tcPr>
          <w:p w14:paraId="02561E68" w14:textId="0378259C" w:rsidR="0025585A" w:rsidRPr="00995983" w:rsidRDefault="00A500FD" w:rsidP="00D66D90">
            <w:pPr>
              <w:snapToGrid w:val="0"/>
              <w:spacing w:before="0" w:after="0" w:line="360" w:lineRule="auto"/>
              <w:jc w:val="center"/>
              <w:rPr>
                <w:rFonts w:cs="Arial"/>
                <w:b/>
                <w:sz w:val="22"/>
                <w:szCs w:val="22"/>
                <w:lang w:val="en-US"/>
              </w:rPr>
            </w:pPr>
            <w:r w:rsidRPr="00995983">
              <w:rPr>
                <w:rFonts w:cs="Arial"/>
                <w:b/>
                <w:sz w:val="22"/>
                <w:szCs w:val="22"/>
                <w:lang w:val="en-US"/>
              </w:rPr>
              <w:t>200</w:t>
            </w:r>
            <w:r w:rsidR="00D221FB" w:rsidRPr="00995983">
              <w:rPr>
                <w:rFonts w:cs="Arial"/>
                <w:b/>
                <w:sz w:val="22"/>
                <w:szCs w:val="22"/>
                <w:lang w:val="en-US"/>
              </w:rPr>
              <w:t xml:space="preserve"> val.</w:t>
            </w:r>
          </w:p>
          <w:p w14:paraId="1BEEA46E" w14:textId="4F370D1E" w:rsidR="00150938" w:rsidRPr="00995983" w:rsidRDefault="00150938" w:rsidP="00D66D90">
            <w:pPr>
              <w:snapToGrid w:val="0"/>
              <w:spacing w:before="0" w:after="0" w:line="360" w:lineRule="auto"/>
              <w:jc w:val="center"/>
              <w:rPr>
                <w:rFonts w:cs="Arial"/>
                <w:b/>
                <w:sz w:val="22"/>
                <w:szCs w:val="22"/>
                <w:lang w:val="en-US"/>
              </w:rPr>
            </w:pPr>
          </w:p>
        </w:tc>
      </w:tr>
    </w:tbl>
    <w:p w14:paraId="105E2144" w14:textId="034B6680" w:rsidR="00D66D90" w:rsidRPr="00995983" w:rsidRDefault="00D66D90" w:rsidP="00216C3A">
      <w:pPr>
        <w:pStyle w:val="20"/>
        <w:numPr>
          <w:ilvl w:val="0"/>
          <w:numId w:val="1"/>
        </w:numPr>
        <w:spacing w:before="240" w:after="240" w:line="240" w:lineRule="auto"/>
        <w:ind w:left="181" w:hanging="181"/>
        <w:jc w:val="center"/>
        <w:rPr>
          <w:rFonts w:cs="Arial"/>
          <w:b/>
          <w:bCs/>
          <w:sz w:val="22"/>
          <w:szCs w:val="22"/>
        </w:rPr>
      </w:pPr>
      <w:r w:rsidRPr="00995983">
        <w:rPr>
          <w:rFonts w:cs="Arial"/>
          <w:b/>
          <w:bCs/>
          <w:sz w:val="22"/>
          <w:szCs w:val="22"/>
        </w:rPr>
        <w:t>DOKUMENTAI</w:t>
      </w:r>
    </w:p>
    <w:p w14:paraId="062EDF62" w14:textId="413A8946" w:rsidR="00D66D90" w:rsidRPr="00995983" w:rsidRDefault="00D66D90" w:rsidP="006B3A75">
      <w:pPr>
        <w:pStyle w:val="Normal1"/>
        <w:numPr>
          <w:ilvl w:val="0"/>
          <w:numId w:val="19"/>
        </w:numPr>
        <w:tabs>
          <w:tab w:val="left" w:pos="1701"/>
        </w:tabs>
        <w:spacing w:line="360" w:lineRule="auto"/>
        <w:ind w:left="0" w:firstLine="1276"/>
        <w:rPr>
          <w:rFonts w:ascii="Arial" w:hAnsi="Arial" w:cs="Arial"/>
          <w:bCs w:val="0"/>
          <w:sz w:val="22"/>
          <w:szCs w:val="22"/>
          <w:lang w:val="lt-LT"/>
        </w:rPr>
      </w:pPr>
      <w:bookmarkStart w:id="3" w:name="_Toc265756280"/>
      <w:bookmarkStart w:id="4" w:name="_Toc265756428"/>
      <w:r w:rsidRPr="00995983">
        <w:rPr>
          <w:rFonts w:ascii="Arial" w:hAnsi="Arial" w:cs="Arial"/>
          <w:sz w:val="22"/>
          <w:szCs w:val="22"/>
          <w:lang w:val="lt-LT"/>
        </w:rPr>
        <w:t>Kartu su pasiūlymu Tiekėjas turi:</w:t>
      </w:r>
    </w:p>
    <w:p w14:paraId="4F3C767C" w14:textId="200F98B3" w:rsidR="00D66D90" w:rsidRPr="00995983" w:rsidRDefault="00D66D90" w:rsidP="006B3A75">
      <w:pPr>
        <w:pStyle w:val="Normal1"/>
        <w:numPr>
          <w:ilvl w:val="1"/>
          <w:numId w:val="19"/>
        </w:numPr>
        <w:tabs>
          <w:tab w:val="left" w:pos="1701"/>
        </w:tabs>
        <w:spacing w:line="360" w:lineRule="auto"/>
        <w:ind w:left="0" w:firstLine="1276"/>
        <w:rPr>
          <w:rFonts w:ascii="Arial" w:hAnsi="Arial" w:cs="Arial"/>
          <w:bCs w:val="0"/>
          <w:sz w:val="22"/>
          <w:szCs w:val="22"/>
          <w:lang w:val="lt-LT"/>
        </w:rPr>
      </w:pPr>
      <w:r w:rsidRPr="00995983">
        <w:rPr>
          <w:rFonts w:ascii="Arial" w:hAnsi="Arial" w:cs="Arial"/>
          <w:sz w:val="22"/>
          <w:szCs w:val="22"/>
          <w:lang w:val="lt-LT"/>
        </w:rPr>
        <w:t>nurodyti PĮ gamintojus ir pavadinimus</w:t>
      </w:r>
      <w:r w:rsidR="00C73BBD" w:rsidRPr="00995983">
        <w:rPr>
          <w:rFonts w:ascii="Arial" w:hAnsi="Arial" w:cs="Arial"/>
          <w:sz w:val="22"/>
          <w:szCs w:val="22"/>
          <w:lang w:val="lt-LT"/>
        </w:rPr>
        <w:t>;</w:t>
      </w:r>
    </w:p>
    <w:p w14:paraId="5D9A629D" w14:textId="338923F7" w:rsidR="00D66D90" w:rsidRPr="00995983" w:rsidRDefault="00D66D90" w:rsidP="006B3A75">
      <w:pPr>
        <w:pStyle w:val="Normal1"/>
        <w:numPr>
          <w:ilvl w:val="1"/>
          <w:numId w:val="19"/>
        </w:numPr>
        <w:tabs>
          <w:tab w:val="left" w:pos="1701"/>
        </w:tabs>
        <w:spacing w:line="360" w:lineRule="auto"/>
        <w:ind w:left="0" w:firstLine="1276"/>
        <w:rPr>
          <w:rFonts w:ascii="Arial" w:hAnsi="Arial" w:cs="Arial"/>
          <w:bCs w:val="0"/>
          <w:sz w:val="22"/>
          <w:szCs w:val="22"/>
          <w:lang w:val="lt-LT"/>
        </w:rPr>
      </w:pPr>
      <w:r w:rsidRPr="00995983">
        <w:rPr>
          <w:rFonts w:ascii="Arial" w:hAnsi="Arial" w:cs="Arial"/>
          <w:sz w:val="22"/>
          <w:szCs w:val="22"/>
          <w:lang w:val="lt-LT"/>
        </w:rPr>
        <w:lastRenderedPageBreak/>
        <w:t>tuo atveju kai siūloma kito gamintojo lygiavertė PĮ, Tiekėjas turi pateikti lygiavertiškumo įrodymus (PĮ funkcijų, palaikomų operacinių sistemų, licencijavimo ir PĮ palaikymo sąlygų ir pan.).</w:t>
      </w:r>
    </w:p>
    <w:p w14:paraId="06C60CA3" w14:textId="7AF7ABD8" w:rsidR="00D66D90" w:rsidRPr="00995983" w:rsidRDefault="00D66D90" w:rsidP="006B3A75">
      <w:pPr>
        <w:pStyle w:val="Normal1"/>
        <w:numPr>
          <w:ilvl w:val="0"/>
          <w:numId w:val="18"/>
        </w:numPr>
        <w:tabs>
          <w:tab w:val="left" w:pos="1701"/>
        </w:tabs>
        <w:spacing w:line="360" w:lineRule="auto"/>
        <w:ind w:left="0" w:firstLine="1276"/>
        <w:rPr>
          <w:rFonts w:ascii="Arial" w:hAnsi="Arial" w:cs="Arial"/>
          <w:bCs w:val="0"/>
          <w:sz w:val="22"/>
          <w:szCs w:val="22"/>
          <w:lang w:val="lt-LT"/>
        </w:rPr>
      </w:pPr>
      <w:r w:rsidRPr="00995983">
        <w:rPr>
          <w:rFonts w:ascii="Arial" w:hAnsi="Arial" w:cs="Arial"/>
          <w:sz w:val="22"/>
          <w:szCs w:val="22"/>
          <w:lang w:val="lt-LT"/>
        </w:rPr>
        <w:t>Kartu su prekėmis Tiekėjas turi pateikti dokumentus, kuriuose nurodomi pateiktų prekių licenciniai susitarimai, jų galiojimo terminai ir pan.</w:t>
      </w:r>
    </w:p>
    <w:p w14:paraId="76DF7665" w14:textId="77777777" w:rsidR="00D66D90" w:rsidRPr="00995983" w:rsidRDefault="00D66D90" w:rsidP="00D66D90">
      <w:pPr>
        <w:pStyle w:val="20"/>
        <w:numPr>
          <w:ilvl w:val="0"/>
          <w:numId w:val="1"/>
        </w:numPr>
        <w:spacing w:before="240" w:after="240" w:line="240" w:lineRule="auto"/>
        <w:ind w:left="181" w:hanging="181"/>
        <w:jc w:val="center"/>
        <w:rPr>
          <w:rFonts w:cs="Arial"/>
          <w:b/>
          <w:bCs/>
          <w:sz w:val="22"/>
          <w:szCs w:val="22"/>
        </w:rPr>
      </w:pPr>
      <w:r w:rsidRPr="00995983">
        <w:rPr>
          <w:rFonts w:cs="Arial"/>
          <w:b/>
          <w:bCs/>
          <w:sz w:val="22"/>
          <w:szCs w:val="22"/>
        </w:rPr>
        <w:t>KITI REIKALAVIMAI</w:t>
      </w:r>
    </w:p>
    <w:p w14:paraId="7850622D" w14:textId="6AF57BB2" w:rsidR="00D66D90" w:rsidRPr="00995983" w:rsidRDefault="00D66D90" w:rsidP="006B3A75">
      <w:pPr>
        <w:pStyle w:val="Normal1"/>
        <w:numPr>
          <w:ilvl w:val="0"/>
          <w:numId w:val="18"/>
        </w:numPr>
        <w:tabs>
          <w:tab w:val="left" w:pos="1701"/>
        </w:tabs>
        <w:spacing w:line="360" w:lineRule="auto"/>
        <w:ind w:left="0" w:firstLine="1276"/>
        <w:rPr>
          <w:rFonts w:ascii="Arial" w:hAnsi="Arial" w:cs="Arial"/>
          <w:bCs w:val="0"/>
          <w:sz w:val="22"/>
          <w:szCs w:val="22"/>
          <w:lang w:val="lt-LT"/>
        </w:rPr>
      </w:pPr>
      <w:r w:rsidRPr="00995983">
        <w:rPr>
          <w:rFonts w:ascii="Arial" w:hAnsi="Arial" w:cs="Arial"/>
          <w:sz w:val="22"/>
          <w:szCs w:val="22"/>
          <w:lang w:val="lt-LT"/>
        </w:rPr>
        <w:t>Visos programinės įrangos licencijos turi būti naujos, nenaudotos (PĮ palaikymas turi galioti tiek, kiek numatyta PĮ gamintojo nuo licencijos aktyvavimo Užsakovu dienos (jeigu taikoma) ir pan.).</w:t>
      </w:r>
      <w:bookmarkEnd w:id="3"/>
      <w:bookmarkEnd w:id="4"/>
    </w:p>
    <w:p w14:paraId="5641F5B0" w14:textId="0011DC77" w:rsidR="00072F11" w:rsidRPr="00995983" w:rsidRDefault="00072F11" w:rsidP="006B3A75">
      <w:pPr>
        <w:pStyle w:val="Normal1"/>
        <w:numPr>
          <w:ilvl w:val="0"/>
          <w:numId w:val="18"/>
        </w:numPr>
        <w:tabs>
          <w:tab w:val="left" w:pos="1701"/>
        </w:tabs>
        <w:spacing w:line="360" w:lineRule="auto"/>
        <w:ind w:left="0" w:firstLine="1276"/>
        <w:rPr>
          <w:rFonts w:ascii="Arial" w:hAnsi="Arial" w:cs="Arial"/>
          <w:bCs w:val="0"/>
          <w:sz w:val="22"/>
          <w:szCs w:val="22"/>
          <w:lang w:val="lt-LT"/>
        </w:rPr>
      </w:pPr>
      <w:r w:rsidRPr="00995983">
        <w:rPr>
          <w:rFonts w:ascii="Arial" w:hAnsi="Arial" w:cs="Arial"/>
          <w:bCs w:val="0"/>
          <w:sz w:val="22"/>
          <w:szCs w:val="22"/>
          <w:lang w:val="lt-LT"/>
        </w:rPr>
        <w:t>Tiekėjas, teikdamas prekes, įsipareigoja laikytis šių aplinkosaugos reikalavimų: mažinti popieriaus sunaudojimą, atsisakyti nebūtino dokumentų kopijavimo ir spausdinimo, dokumentus pasirašyti elektroniniu parašu, Užsakovui teikti tik elektroninio formato dokumentus. Prireikus dokumentus išspausdinti, turi būti naudojamas perdirbtas popierius, atitinkantis žaliojo pirkimo reikalavimus,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8E9FDE1" w14:textId="7C4D7B9D" w:rsidR="00624768" w:rsidRPr="00995983" w:rsidRDefault="00624768" w:rsidP="006B3A75">
      <w:pPr>
        <w:pStyle w:val="Normal1"/>
        <w:numPr>
          <w:ilvl w:val="0"/>
          <w:numId w:val="18"/>
        </w:numPr>
        <w:tabs>
          <w:tab w:val="left" w:pos="1701"/>
        </w:tabs>
        <w:spacing w:line="360" w:lineRule="auto"/>
        <w:ind w:left="0" w:firstLine="1276"/>
        <w:rPr>
          <w:rFonts w:ascii="Arial" w:hAnsi="Arial" w:cs="Arial"/>
          <w:bCs w:val="0"/>
          <w:sz w:val="22"/>
          <w:szCs w:val="22"/>
          <w:lang w:val="lt-LT"/>
        </w:rPr>
      </w:pPr>
      <w:r w:rsidRPr="00995983">
        <w:rPr>
          <w:rFonts w:ascii="Arial" w:hAnsi="Arial" w:cs="Arial"/>
          <w:bCs w:val="0"/>
          <w:sz w:val="22"/>
          <w:szCs w:val="22"/>
          <w:lang w:val="lt-LT"/>
        </w:rPr>
        <w:t>Visos Tiekėjo siūlomos prekės neturi kelti grėsmės nacionaliniam saugumui Lietuvos Respublikos viešųjų pirkimų įstatymo 37 str. 9 d. prasme.</w:t>
      </w:r>
    </w:p>
    <w:p w14:paraId="403A11B7" w14:textId="6B28DC07" w:rsidR="002820DA" w:rsidRPr="00995983" w:rsidRDefault="00ED126B" w:rsidP="006B3A75">
      <w:pPr>
        <w:pStyle w:val="afa"/>
        <w:numPr>
          <w:ilvl w:val="0"/>
          <w:numId w:val="18"/>
        </w:numPr>
        <w:tabs>
          <w:tab w:val="left" w:pos="1701"/>
        </w:tabs>
        <w:spacing w:line="360" w:lineRule="auto"/>
        <w:ind w:left="0" w:firstLine="1276"/>
        <w:jc w:val="both"/>
        <w:rPr>
          <w:rFonts w:cs="Arial"/>
          <w:snapToGrid/>
          <w:sz w:val="22"/>
          <w:szCs w:val="22"/>
          <w:lang w:val="lt-LT" w:eastAsia="ru-RU"/>
        </w:rPr>
      </w:pPr>
      <w:r w:rsidRPr="00995983">
        <w:rPr>
          <w:rFonts w:cs="Arial"/>
          <w:snapToGrid/>
          <w:sz w:val="22"/>
          <w:szCs w:val="22"/>
          <w:lang w:val="lt-LT" w:eastAsia="ru-RU"/>
        </w:rPr>
        <w:t>Tiekėjas turi u</w:t>
      </w:r>
      <w:r w:rsidR="002820DA" w:rsidRPr="00995983">
        <w:rPr>
          <w:rFonts w:cs="Arial"/>
          <w:snapToGrid/>
          <w:sz w:val="22"/>
          <w:szCs w:val="22"/>
          <w:lang w:val="lt-LT" w:eastAsia="ru-RU"/>
        </w:rPr>
        <w:t xml:space="preserve">žtikrinti </w:t>
      </w:r>
      <w:r w:rsidRPr="00995983">
        <w:rPr>
          <w:rFonts w:cs="Arial"/>
          <w:snapToGrid/>
          <w:sz w:val="22"/>
          <w:szCs w:val="22"/>
          <w:lang w:val="lt-LT" w:eastAsia="ru-RU"/>
        </w:rPr>
        <w:t>s</w:t>
      </w:r>
      <w:r w:rsidR="002820DA" w:rsidRPr="00995983">
        <w:rPr>
          <w:rFonts w:cs="Arial"/>
          <w:snapToGrid/>
          <w:sz w:val="22"/>
          <w:szCs w:val="22"/>
          <w:lang w:val="lt-LT" w:eastAsia="ru-RU"/>
        </w:rPr>
        <w:t xml:space="preserve">istemos greitaveiką. Kai naudojamos visos nuomojamos licencijos, sistemos naudoto užklausos įvykdymas neturi viršyti </w:t>
      </w:r>
      <w:r w:rsidR="002F0FD2" w:rsidRPr="00995983">
        <w:rPr>
          <w:rFonts w:cs="Arial"/>
          <w:snapToGrid/>
          <w:sz w:val="22"/>
          <w:szCs w:val="22"/>
          <w:lang w:val="en-US" w:eastAsia="ru-RU"/>
        </w:rPr>
        <w:t>5</w:t>
      </w:r>
      <w:r w:rsidR="002820DA" w:rsidRPr="00995983">
        <w:rPr>
          <w:rFonts w:cs="Arial"/>
          <w:snapToGrid/>
          <w:sz w:val="22"/>
          <w:szCs w:val="22"/>
          <w:lang w:val="lt-LT" w:eastAsia="ru-RU"/>
        </w:rPr>
        <w:t xml:space="preserve"> sekundes. Išimtis taikoma ataskaitų generavimo užklausoms. Visos kitos išimtys turi būti suderintos su Pirkėju. Greitaveikos incidentai laikomi aukšto arba kritinio prioriteto incidentais. Tikslų prioritetą nurodys Pirkėjas kiekvieno incidento atveju. Teikėjas įsipareigoja užtikrinti nurodytą greitaveiką, jeigu Pirkėjas pasirūpina reikalavimus atitinkančia infrastruktūra, kurioje veikia Sistema. </w:t>
      </w:r>
    </w:p>
    <w:p w14:paraId="21F31708" w14:textId="55B33AB5" w:rsidR="00C46D52" w:rsidRPr="00995983" w:rsidRDefault="00C46D52" w:rsidP="00885EDD">
      <w:pPr>
        <w:pStyle w:val="20"/>
        <w:numPr>
          <w:ilvl w:val="0"/>
          <w:numId w:val="1"/>
        </w:numPr>
        <w:spacing w:before="240" w:after="240" w:line="240" w:lineRule="auto"/>
        <w:ind w:left="181" w:hanging="181"/>
        <w:jc w:val="center"/>
        <w:rPr>
          <w:rFonts w:cs="Arial"/>
          <w:b/>
          <w:bCs/>
          <w:sz w:val="22"/>
          <w:szCs w:val="22"/>
        </w:rPr>
      </w:pPr>
      <w:r w:rsidRPr="00995983">
        <w:rPr>
          <w:rFonts w:cs="Arial"/>
          <w:b/>
          <w:bCs/>
          <w:sz w:val="22"/>
          <w:szCs w:val="22"/>
        </w:rPr>
        <w:t>TECHNINĖS PARAMOS PASLAUGOS</w:t>
      </w:r>
    </w:p>
    <w:p w14:paraId="15766214" w14:textId="14E52998" w:rsidR="00C46D52" w:rsidRPr="00995983" w:rsidRDefault="00C46D52" w:rsidP="006B3A75">
      <w:pPr>
        <w:pStyle w:val="Normal1"/>
        <w:numPr>
          <w:ilvl w:val="0"/>
          <w:numId w:val="18"/>
        </w:numPr>
        <w:tabs>
          <w:tab w:val="left" w:pos="1701"/>
        </w:tabs>
        <w:spacing w:line="360" w:lineRule="auto"/>
        <w:ind w:left="0" w:firstLine="1276"/>
        <w:rPr>
          <w:rFonts w:ascii="Arial" w:hAnsi="Arial" w:cs="Arial"/>
          <w:bCs w:val="0"/>
          <w:sz w:val="22"/>
          <w:szCs w:val="22"/>
          <w:lang w:val="lt-LT"/>
        </w:rPr>
      </w:pPr>
      <w:r w:rsidRPr="00995983">
        <w:rPr>
          <w:rFonts w:ascii="Arial" w:hAnsi="Arial" w:cs="Arial"/>
          <w:sz w:val="22"/>
          <w:szCs w:val="22"/>
          <w:lang w:val="sv-SE"/>
        </w:rPr>
        <w:t>Techninės paramos paslaugos (sistemos techninės paramos paslaugų negarantiniams sutrikimams šalinti bei vartotojų specifinių ir sudėtingų funkcijų išpildymas) vykdomos pagal atskirus užsakymus.</w:t>
      </w:r>
    </w:p>
    <w:p w14:paraId="5B213579" w14:textId="438C2441" w:rsidR="00C46D52" w:rsidRPr="00995983" w:rsidRDefault="00C46D52" w:rsidP="006B3A75">
      <w:pPr>
        <w:pStyle w:val="Normal1"/>
        <w:numPr>
          <w:ilvl w:val="0"/>
          <w:numId w:val="18"/>
        </w:numPr>
        <w:tabs>
          <w:tab w:val="left" w:pos="1701"/>
        </w:tabs>
        <w:spacing w:line="360" w:lineRule="auto"/>
        <w:ind w:left="0" w:firstLine="1276"/>
        <w:rPr>
          <w:rFonts w:ascii="Arial" w:hAnsi="Arial" w:cs="Arial"/>
          <w:bCs w:val="0"/>
          <w:sz w:val="22"/>
          <w:szCs w:val="22"/>
          <w:lang w:val="lt-LT"/>
        </w:rPr>
      </w:pPr>
      <w:r w:rsidRPr="00995983">
        <w:rPr>
          <w:rFonts w:ascii="Arial" w:hAnsi="Arial" w:cs="Arial"/>
          <w:sz w:val="22"/>
          <w:szCs w:val="22"/>
          <w:lang w:val="sv-SE"/>
        </w:rPr>
        <w:t xml:space="preserve"> Kiekviename Užsakyme suderinama konkrečios </w:t>
      </w:r>
      <w:r w:rsidR="00EC1F55" w:rsidRPr="00995983">
        <w:rPr>
          <w:rFonts w:ascii="Arial" w:hAnsi="Arial" w:cs="Arial"/>
          <w:sz w:val="22"/>
          <w:szCs w:val="22"/>
          <w:lang w:val="sv-SE"/>
        </w:rPr>
        <w:t>t</w:t>
      </w:r>
      <w:r w:rsidRPr="00995983">
        <w:rPr>
          <w:rFonts w:ascii="Arial" w:hAnsi="Arial" w:cs="Arial"/>
          <w:sz w:val="22"/>
          <w:szCs w:val="22"/>
          <w:lang w:val="sv-SE"/>
        </w:rPr>
        <w:t>echninės paramos paslaugos apimtis</w:t>
      </w:r>
      <w:r w:rsidR="00EC1F55" w:rsidRPr="00995983">
        <w:rPr>
          <w:rFonts w:ascii="Arial" w:hAnsi="Arial" w:cs="Arial"/>
          <w:sz w:val="22"/>
          <w:szCs w:val="22"/>
          <w:lang w:val="sv-SE"/>
        </w:rPr>
        <w:t>, pobūdis</w:t>
      </w:r>
      <w:r w:rsidRPr="00995983">
        <w:rPr>
          <w:rFonts w:ascii="Arial" w:hAnsi="Arial" w:cs="Arial"/>
          <w:sz w:val="22"/>
          <w:szCs w:val="22"/>
          <w:lang w:val="sv-SE"/>
        </w:rPr>
        <w:t xml:space="preserve"> bei užsakymo įvykdymo terminas</w:t>
      </w:r>
      <w:r w:rsidRPr="00995983">
        <w:rPr>
          <w:rFonts w:ascii="Arial" w:hAnsi="Arial" w:cs="Arial"/>
          <w:bCs w:val="0"/>
          <w:sz w:val="22"/>
          <w:szCs w:val="22"/>
          <w:lang w:val="lt-LT"/>
        </w:rPr>
        <w:t>.</w:t>
      </w:r>
    </w:p>
    <w:p w14:paraId="31260685" w14:textId="449E9D4E" w:rsidR="00885EDD" w:rsidRDefault="00885EDD" w:rsidP="00885EDD">
      <w:pPr>
        <w:pStyle w:val="20"/>
        <w:numPr>
          <w:ilvl w:val="0"/>
          <w:numId w:val="1"/>
        </w:numPr>
        <w:spacing w:before="240" w:after="240" w:line="240" w:lineRule="auto"/>
        <w:ind w:left="181" w:hanging="181"/>
        <w:jc w:val="center"/>
        <w:rPr>
          <w:rFonts w:cs="Arial"/>
          <w:b/>
          <w:bCs/>
          <w:sz w:val="22"/>
          <w:szCs w:val="22"/>
        </w:rPr>
      </w:pPr>
      <w:r w:rsidRPr="00995983">
        <w:rPr>
          <w:rFonts w:cs="Arial"/>
          <w:b/>
          <w:bCs/>
          <w:sz w:val="22"/>
          <w:szCs w:val="22"/>
        </w:rPr>
        <w:t xml:space="preserve">GARANTINIAI </w:t>
      </w:r>
      <w:r w:rsidR="00DC02FF" w:rsidRPr="00995983">
        <w:rPr>
          <w:rFonts w:cs="Arial"/>
          <w:b/>
          <w:bCs/>
          <w:sz w:val="22"/>
          <w:szCs w:val="22"/>
        </w:rPr>
        <w:t>Į</w:t>
      </w:r>
      <w:r w:rsidRPr="00995983">
        <w:rPr>
          <w:rFonts w:cs="Arial"/>
          <w:b/>
          <w:bCs/>
          <w:sz w:val="22"/>
          <w:szCs w:val="22"/>
        </w:rPr>
        <w:t>SIPAREIGOJIMAI</w:t>
      </w:r>
    </w:p>
    <w:p w14:paraId="1AD4F688" w14:textId="7257B2F1" w:rsidR="00885EDD" w:rsidRPr="00995983" w:rsidRDefault="00885EDD" w:rsidP="006B3A75">
      <w:pPr>
        <w:pStyle w:val="Normal1"/>
        <w:numPr>
          <w:ilvl w:val="0"/>
          <w:numId w:val="18"/>
        </w:numPr>
        <w:tabs>
          <w:tab w:val="left" w:pos="1701"/>
        </w:tabs>
        <w:spacing w:line="360" w:lineRule="auto"/>
        <w:ind w:left="0" w:firstLine="1276"/>
        <w:rPr>
          <w:rFonts w:ascii="Arial" w:hAnsi="Arial" w:cs="Arial"/>
          <w:bCs w:val="0"/>
          <w:sz w:val="22"/>
          <w:szCs w:val="22"/>
          <w:lang w:val="lt-LT"/>
        </w:rPr>
      </w:pPr>
      <w:r w:rsidRPr="00995983">
        <w:rPr>
          <w:rFonts w:ascii="Arial" w:hAnsi="Arial" w:cs="Arial"/>
          <w:sz w:val="22"/>
          <w:szCs w:val="22"/>
          <w:lang w:val="lt-LT"/>
        </w:rPr>
        <w:lastRenderedPageBreak/>
        <w:t>Licencijų</w:t>
      </w:r>
      <w:r w:rsidR="00DC02FF" w:rsidRPr="00995983">
        <w:rPr>
          <w:rFonts w:ascii="Arial" w:hAnsi="Arial" w:cs="Arial"/>
          <w:sz w:val="22"/>
          <w:szCs w:val="22"/>
          <w:lang w:val="lt-LT"/>
        </w:rPr>
        <w:t xml:space="preserve"> </w:t>
      </w:r>
      <w:r w:rsidRPr="00995983">
        <w:rPr>
          <w:rFonts w:ascii="Arial" w:hAnsi="Arial" w:cs="Arial"/>
          <w:sz w:val="22"/>
          <w:szCs w:val="22"/>
          <w:lang w:val="lt-LT"/>
        </w:rPr>
        <w:t xml:space="preserve">galiojimo metu turi būti </w:t>
      </w:r>
      <w:r w:rsidR="00EC1F55" w:rsidRPr="00995983">
        <w:rPr>
          <w:rFonts w:ascii="Arial" w:hAnsi="Arial" w:cs="Arial"/>
          <w:sz w:val="22"/>
          <w:szCs w:val="22"/>
          <w:lang w:val="lt-LT"/>
        </w:rPr>
        <w:t xml:space="preserve">užtikrinamas </w:t>
      </w:r>
      <w:r w:rsidRPr="00995983">
        <w:rPr>
          <w:rFonts w:ascii="Arial" w:hAnsi="Arial" w:cs="Arial"/>
          <w:sz w:val="22"/>
          <w:szCs w:val="22"/>
          <w:lang w:val="lt-LT"/>
        </w:rPr>
        <w:t xml:space="preserve">garantinis aptarnavimas ir nemokamas </w:t>
      </w:r>
      <w:r w:rsidR="00B87FEE" w:rsidRPr="00995983">
        <w:rPr>
          <w:rFonts w:ascii="Arial" w:hAnsi="Arial" w:cs="Arial"/>
          <w:sz w:val="22"/>
          <w:szCs w:val="22"/>
          <w:lang w:val="lt-LT"/>
        </w:rPr>
        <w:t>PĮ palaikymas</w:t>
      </w:r>
      <w:r w:rsidR="005C1868" w:rsidRPr="00995983">
        <w:rPr>
          <w:rFonts w:ascii="Arial" w:hAnsi="Arial" w:cs="Arial"/>
          <w:sz w:val="22"/>
          <w:szCs w:val="22"/>
          <w:lang w:val="lt-LT"/>
        </w:rPr>
        <w:t xml:space="preserve"> </w:t>
      </w:r>
      <w:r w:rsidR="00B87FEE" w:rsidRPr="00995983">
        <w:rPr>
          <w:rFonts w:ascii="Arial" w:hAnsi="Arial" w:cs="Arial"/>
          <w:sz w:val="22"/>
          <w:szCs w:val="22"/>
          <w:lang w:val="lt-LT"/>
        </w:rPr>
        <w:t>(klaidų taisymas bei jų</w:t>
      </w:r>
      <w:r w:rsidR="00DC02FF" w:rsidRPr="00995983">
        <w:rPr>
          <w:rFonts w:ascii="Arial" w:hAnsi="Arial" w:cs="Arial"/>
          <w:sz w:val="22"/>
          <w:szCs w:val="22"/>
          <w:lang w:val="lt-LT"/>
        </w:rPr>
        <w:t xml:space="preserve"> </w:t>
      </w:r>
      <w:r w:rsidR="00B87FEE" w:rsidRPr="00995983">
        <w:rPr>
          <w:rFonts w:ascii="Arial" w:hAnsi="Arial" w:cs="Arial"/>
          <w:sz w:val="22"/>
          <w:szCs w:val="22"/>
          <w:lang w:val="lt-LT"/>
        </w:rPr>
        <w:t>ataskaitų gavimas bei naujesnės PĮ versijų diegimas), teisė kreiptis į gamintoją iškilus problemai.</w:t>
      </w:r>
    </w:p>
    <w:p w14:paraId="236A3624" w14:textId="338C588F" w:rsidR="00B87FEE" w:rsidRPr="00995983" w:rsidRDefault="00B87FEE" w:rsidP="006B3A75">
      <w:pPr>
        <w:pStyle w:val="Normal1"/>
        <w:numPr>
          <w:ilvl w:val="0"/>
          <w:numId w:val="18"/>
        </w:numPr>
        <w:tabs>
          <w:tab w:val="left" w:pos="1701"/>
        </w:tabs>
        <w:spacing w:line="360" w:lineRule="auto"/>
        <w:ind w:left="0" w:firstLine="1276"/>
        <w:rPr>
          <w:rFonts w:ascii="Arial" w:hAnsi="Arial" w:cs="Arial"/>
          <w:bCs w:val="0"/>
          <w:sz w:val="22"/>
          <w:szCs w:val="22"/>
          <w:lang w:val="lt-LT"/>
        </w:rPr>
      </w:pPr>
      <w:r w:rsidRPr="00995983">
        <w:rPr>
          <w:rFonts w:ascii="Arial" w:hAnsi="Arial" w:cs="Arial"/>
          <w:bCs w:val="0"/>
          <w:sz w:val="22"/>
          <w:szCs w:val="22"/>
          <w:lang w:val="lt-LT"/>
        </w:rPr>
        <w:t>PĮ priežiūros paslaugos teikiamos visą licencijų galiojimo laikotarpį.</w:t>
      </w:r>
    </w:p>
    <w:p w14:paraId="78F40240" w14:textId="48CF7C13" w:rsidR="00B87FEE" w:rsidRPr="00995983" w:rsidRDefault="00B87FEE" w:rsidP="006B3A75">
      <w:pPr>
        <w:pStyle w:val="Normal1"/>
        <w:numPr>
          <w:ilvl w:val="0"/>
          <w:numId w:val="18"/>
        </w:numPr>
        <w:tabs>
          <w:tab w:val="left" w:pos="1701"/>
        </w:tabs>
        <w:spacing w:line="360" w:lineRule="auto"/>
        <w:ind w:left="0" w:firstLine="1276"/>
        <w:rPr>
          <w:rFonts w:ascii="Arial" w:hAnsi="Arial" w:cs="Arial"/>
          <w:bCs w:val="0"/>
          <w:sz w:val="22"/>
          <w:szCs w:val="22"/>
          <w:lang w:val="lt-LT"/>
        </w:rPr>
      </w:pPr>
      <w:r w:rsidRPr="00995983">
        <w:rPr>
          <w:rFonts w:ascii="Arial" w:hAnsi="Arial" w:cs="Arial"/>
          <w:bCs w:val="0"/>
          <w:sz w:val="22"/>
          <w:szCs w:val="22"/>
          <w:lang w:val="lt-LT"/>
        </w:rPr>
        <w:t xml:space="preserve">Visi Užsakovo kreipiniai registruojami el. paštu arba </w:t>
      </w:r>
      <w:r w:rsidR="00E03AC6" w:rsidRPr="00995983">
        <w:rPr>
          <w:rFonts w:ascii="Arial" w:hAnsi="Arial" w:cs="Arial"/>
          <w:bCs w:val="0"/>
          <w:sz w:val="22"/>
          <w:szCs w:val="22"/>
          <w:lang w:val="lt-LT"/>
        </w:rPr>
        <w:t>Tiekėjo užklausų registravimo sistemoje, o skubiais atvejais telefonu Tiekėjo atsakingam atstovui, kuris vėliau užfiksuoja įvykį rašytine forma anksčiau minėtais būdais.</w:t>
      </w:r>
    </w:p>
    <w:p w14:paraId="530E23B4" w14:textId="3F4B45C0" w:rsidR="00E03AC6" w:rsidRPr="00995983" w:rsidRDefault="00E03AC6" w:rsidP="006B3A75">
      <w:pPr>
        <w:pStyle w:val="Normal1"/>
        <w:numPr>
          <w:ilvl w:val="0"/>
          <w:numId w:val="18"/>
        </w:numPr>
        <w:tabs>
          <w:tab w:val="left" w:pos="1701"/>
        </w:tabs>
        <w:spacing w:line="360" w:lineRule="auto"/>
        <w:ind w:left="0" w:firstLine="1276"/>
        <w:rPr>
          <w:rFonts w:ascii="Arial" w:hAnsi="Arial" w:cs="Arial"/>
          <w:bCs w:val="0"/>
          <w:sz w:val="22"/>
          <w:szCs w:val="22"/>
          <w:lang w:val="lt-LT"/>
        </w:rPr>
      </w:pPr>
      <w:r w:rsidRPr="00995983">
        <w:rPr>
          <w:rFonts w:ascii="Arial" w:hAnsi="Arial" w:cs="Arial"/>
          <w:bCs w:val="0"/>
          <w:sz w:val="22"/>
          <w:szCs w:val="22"/>
          <w:lang w:val="lt-LT"/>
        </w:rPr>
        <w:t>Užsakovo kreipiniai, kuriais pateikiamos užklausos PĮ naudojimo klausimais, atsakomi ne vėliau kaip per 2 darbo dienas.</w:t>
      </w:r>
    </w:p>
    <w:p w14:paraId="4239EDCF" w14:textId="78F2A28C" w:rsidR="00E03AC6" w:rsidRPr="00995983" w:rsidRDefault="00E03AC6" w:rsidP="006B3A75">
      <w:pPr>
        <w:pStyle w:val="Normal1"/>
        <w:numPr>
          <w:ilvl w:val="0"/>
          <w:numId w:val="18"/>
        </w:numPr>
        <w:tabs>
          <w:tab w:val="left" w:pos="1701"/>
        </w:tabs>
        <w:spacing w:line="360" w:lineRule="auto"/>
        <w:ind w:left="0" w:firstLine="1276"/>
        <w:rPr>
          <w:rFonts w:ascii="Arial" w:hAnsi="Arial" w:cs="Arial"/>
          <w:bCs w:val="0"/>
          <w:sz w:val="22"/>
          <w:szCs w:val="22"/>
          <w:lang w:val="lt-LT"/>
        </w:rPr>
      </w:pPr>
      <w:r w:rsidRPr="00995983">
        <w:rPr>
          <w:rFonts w:ascii="Arial" w:hAnsi="Arial" w:cs="Arial"/>
          <w:bCs w:val="0"/>
          <w:sz w:val="22"/>
          <w:szCs w:val="22"/>
          <w:lang w:val="lt-LT"/>
        </w:rPr>
        <w:t>Užsakovo kreipiniai, kuriais informuojama apie PĮ sutrikimus</w:t>
      </w:r>
      <w:r w:rsidR="00D93EC6" w:rsidRPr="00995983">
        <w:rPr>
          <w:rFonts w:ascii="Arial" w:hAnsi="Arial" w:cs="Arial"/>
          <w:bCs w:val="0"/>
          <w:sz w:val="22"/>
          <w:szCs w:val="22"/>
          <w:lang w:val="lt-LT"/>
        </w:rPr>
        <w:t>, l</w:t>
      </w:r>
      <w:r w:rsidRPr="00995983">
        <w:rPr>
          <w:rFonts w:ascii="Arial" w:hAnsi="Arial" w:cs="Arial"/>
          <w:bCs w:val="0"/>
          <w:sz w:val="22"/>
          <w:szCs w:val="22"/>
          <w:lang w:val="lt-LT"/>
        </w:rPr>
        <w:t>aikomi incidentais</w:t>
      </w:r>
      <w:r w:rsidR="00D93EC6" w:rsidRPr="00995983">
        <w:rPr>
          <w:rFonts w:ascii="Arial" w:hAnsi="Arial" w:cs="Arial"/>
          <w:bCs w:val="0"/>
          <w:sz w:val="22"/>
          <w:szCs w:val="22"/>
          <w:lang w:val="lt-LT"/>
        </w:rPr>
        <w:t xml:space="preserve"> </w:t>
      </w:r>
      <w:r w:rsidRPr="00995983">
        <w:rPr>
          <w:rFonts w:ascii="Arial" w:hAnsi="Arial" w:cs="Arial"/>
          <w:bCs w:val="0"/>
          <w:sz w:val="22"/>
          <w:szCs w:val="22"/>
          <w:lang w:val="lt-LT"/>
        </w:rPr>
        <w:t>ir Tiekėjo šalinami pagal žemiau nurodytus parametrus.</w:t>
      </w:r>
    </w:p>
    <w:p w14:paraId="20F673B3" w14:textId="2978C5E2" w:rsidR="00E03AC6" w:rsidRPr="00995983" w:rsidRDefault="00E03AC6" w:rsidP="006B3A75">
      <w:pPr>
        <w:pStyle w:val="Normal1"/>
        <w:numPr>
          <w:ilvl w:val="0"/>
          <w:numId w:val="18"/>
        </w:numPr>
        <w:tabs>
          <w:tab w:val="left" w:pos="1701"/>
        </w:tabs>
        <w:spacing w:line="360" w:lineRule="auto"/>
        <w:ind w:left="0" w:firstLine="1276"/>
        <w:rPr>
          <w:rFonts w:ascii="Arial" w:hAnsi="Arial" w:cs="Arial"/>
          <w:bCs w:val="0"/>
          <w:sz w:val="22"/>
          <w:szCs w:val="22"/>
          <w:lang w:val="lt-LT"/>
        </w:rPr>
      </w:pPr>
      <w:r w:rsidRPr="00995983">
        <w:rPr>
          <w:rFonts w:ascii="Arial" w:hAnsi="Arial" w:cs="Arial"/>
          <w:bCs w:val="0"/>
          <w:sz w:val="22"/>
          <w:szCs w:val="22"/>
          <w:lang w:val="lt-LT"/>
        </w:rPr>
        <w:t>Pr</w:t>
      </w:r>
      <w:r w:rsidR="00E74BF7" w:rsidRPr="00995983">
        <w:rPr>
          <w:rFonts w:ascii="Arial" w:hAnsi="Arial" w:cs="Arial"/>
          <w:bCs w:val="0"/>
          <w:sz w:val="22"/>
          <w:szCs w:val="22"/>
          <w:lang w:val="lt-LT"/>
        </w:rPr>
        <w:t>i</w:t>
      </w:r>
      <w:r w:rsidRPr="00995983">
        <w:rPr>
          <w:rFonts w:ascii="Arial" w:hAnsi="Arial" w:cs="Arial"/>
          <w:bCs w:val="0"/>
          <w:sz w:val="22"/>
          <w:szCs w:val="22"/>
          <w:lang w:val="lt-LT"/>
        </w:rPr>
        <w:t xml:space="preserve">klausomai nuo </w:t>
      </w:r>
      <w:r w:rsidR="00C46D52" w:rsidRPr="00995983">
        <w:rPr>
          <w:rFonts w:ascii="Arial" w:hAnsi="Arial" w:cs="Arial"/>
          <w:bCs w:val="0"/>
          <w:sz w:val="22"/>
          <w:szCs w:val="22"/>
          <w:lang w:val="lt-LT"/>
        </w:rPr>
        <w:t xml:space="preserve">PĮ </w:t>
      </w:r>
      <w:r w:rsidRPr="00995983">
        <w:rPr>
          <w:rFonts w:ascii="Arial" w:hAnsi="Arial" w:cs="Arial"/>
          <w:bCs w:val="0"/>
          <w:sz w:val="22"/>
          <w:szCs w:val="22"/>
          <w:lang w:val="lt-LT"/>
        </w:rPr>
        <w:t>sutrikimų lygio, incidentai skirstomi į kritinio, aukšto, vidutinio ir žemo kritiškumo incidentus. Incidento kritiškumą nustato Užsakovas ar jo įgaliotas atstovas ir perduoda Tiekėjui kreipinio platformoje.</w:t>
      </w:r>
    </w:p>
    <w:p w14:paraId="52B998FF" w14:textId="0BD50036" w:rsidR="00E03AC6" w:rsidRPr="00995983" w:rsidRDefault="00E03AC6" w:rsidP="006B3A75">
      <w:pPr>
        <w:pStyle w:val="Normal1"/>
        <w:numPr>
          <w:ilvl w:val="0"/>
          <w:numId w:val="18"/>
        </w:numPr>
        <w:tabs>
          <w:tab w:val="left" w:pos="1701"/>
        </w:tabs>
        <w:spacing w:line="360" w:lineRule="auto"/>
        <w:ind w:left="0" w:firstLine="1276"/>
        <w:rPr>
          <w:rFonts w:ascii="Arial" w:hAnsi="Arial" w:cs="Arial"/>
          <w:bCs w:val="0"/>
          <w:sz w:val="22"/>
          <w:szCs w:val="22"/>
          <w:lang w:val="lt-LT"/>
        </w:rPr>
      </w:pPr>
      <w:r w:rsidRPr="00995983">
        <w:rPr>
          <w:rFonts w:ascii="Arial" w:hAnsi="Arial" w:cs="Arial"/>
          <w:bCs w:val="0"/>
          <w:sz w:val="22"/>
          <w:szCs w:val="22"/>
          <w:lang w:val="lt-LT"/>
        </w:rPr>
        <w:t>Bendrieji incidentų lygio nusta</w:t>
      </w:r>
      <w:r w:rsidR="00E74BF7" w:rsidRPr="00995983">
        <w:rPr>
          <w:rFonts w:ascii="Arial" w:hAnsi="Arial" w:cs="Arial"/>
          <w:bCs w:val="0"/>
          <w:sz w:val="22"/>
          <w:szCs w:val="22"/>
          <w:lang w:val="lt-LT"/>
        </w:rPr>
        <w:t>ty</w:t>
      </w:r>
      <w:r w:rsidRPr="00995983">
        <w:rPr>
          <w:rFonts w:ascii="Arial" w:hAnsi="Arial" w:cs="Arial"/>
          <w:bCs w:val="0"/>
          <w:sz w:val="22"/>
          <w:szCs w:val="22"/>
          <w:lang w:val="lt-LT"/>
        </w:rPr>
        <w:t>mo principai:</w:t>
      </w:r>
    </w:p>
    <w:p w14:paraId="1AD3298B" w14:textId="6D216EF4" w:rsidR="00E03AC6" w:rsidRPr="00995983" w:rsidRDefault="00E03AC6" w:rsidP="006B3A75">
      <w:pPr>
        <w:pStyle w:val="Normal1"/>
        <w:numPr>
          <w:ilvl w:val="0"/>
          <w:numId w:val="27"/>
        </w:numPr>
        <w:tabs>
          <w:tab w:val="left" w:pos="1701"/>
        </w:tabs>
        <w:spacing w:line="360" w:lineRule="auto"/>
        <w:ind w:left="0" w:firstLine="1276"/>
        <w:rPr>
          <w:rFonts w:ascii="Arial" w:hAnsi="Arial" w:cs="Arial"/>
          <w:bCs w:val="0"/>
          <w:sz w:val="22"/>
          <w:szCs w:val="22"/>
          <w:lang w:val="lt-LT"/>
        </w:rPr>
      </w:pPr>
      <w:r w:rsidRPr="00995983">
        <w:rPr>
          <w:rFonts w:ascii="Arial" w:hAnsi="Arial" w:cs="Arial"/>
          <w:bCs w:val="0"/>
          <w:sz w:val="22"/>
          <w:szCs w:val="22"/>
          <w:lang w:val="lt-LT"/>
        </w:rPr>
        <w:t>Kritinis tai incidentas, dėl kurio</w:t>
      </w:r>
      <w:r w:rsidR="008B1BDB" w:rsidRPr="00995983">
        <w:rPr>
          <w:rFonts w:ascii="Arial" w:hAnsi="Arial" w:cs="Arial"/>
          <w:bCs w:val="0"/>
          <w:sz w:val="22"/>
          <w:szCs w:val="22"/>
          <w:lang w:val="lt-LT"/>
        </w:rPr>
        <w:t xml:space="preserve"> </w:t>
      </w:r>
      <w:r w:rsidRPr="00995983">
        <w:rPr>
          <w:rFonts w:ascii="Arial" w:hAnsi="Arial" w:cs="Arial"/>
          <w:bCs w:val="0"/>
          <w:sz w:val="22"/>
          <w:szCs w:val="22"/>
          <w:lang w:val="lt-LT"/>
        </w:rPr>
        <w:t>PĮ</w:t>
      </w:r>
      <w:r w:rsidR="00A5604B" w:rsidRPr="00995983">
        <w:rPr>
          <w:rFonts w:ascii="Arial" w:hAnsi="Arial" w:cs="Arial"/>
          <w:bCs w:val="0"/>
          <w:sz w:val="22"/>
          <w:szCs w:val="22"/>
          <w:lang w:val="lt-LT"/>
        </w:rPr>
        <w:t xml:space="preserve"> </w:t>
      </w:r>
      <w:r w:rsidRPr="00995983">
        <w:rPr>
          <w:rFonts w:ascii="Arial" w:hAnsi="Arial" w:cs="Arial"/>
          <w:bCs w:val="0"/>
          <w:sz w:val="22"/>
          <w:szCs w:val="22"/>
          <w:lang w:val="lt-LT"/>
        </w:rPr>
        <w:t>visiškai nepasiekiama ir/ar neveikia nė viena būtina funkcija.</w:t>
      </w:r>
    </w:p>
    <w:p w14:paraId="5C21789A" w14:textId="3FBC201C" w:rsidR="00E03AC6" w:rsidRPr="00995983" w:rsidRDefault="00E03AC6" w:rsidP="006B3A75">
      <w:pPr>
        <w:pStyle w:val="Normal1"/>
        <w:numPr>
          <w:ilvl w:val="0"/>
          <w:numId w:val="27"/>
        </w:numPr>
        <w:tabs>
          <w:tab w:val="left" w:pos="1701"/>
        </w:tabs>
        <w:spacing w:line="360" w:lineRule="auto"/>
        <w:ind w:left="0" w:firstLine="1276"/>
        <w:rPr>
          <w:rFonts w:ascii="Arial" w:hAnsi="Arial" w:cs="Arial"/>
          <w:bCs w:val="0"/>
          <w:sz w:val="22"/>
          <w:szCs w:val="22"/>
          <w:lang w:val="lt-LT"/>
        </w:rPr>
      </w:pPr>
      <w:r w:rsidRPr="00995983">
        <w:rPr>
          <w:rFonts w:ascii="Arial" w:hAnsi="Arial" w:cs="Arial"/>
          <w:bCs w:val="0"/>
          <w:sz w:val="22"/>
          <w:szCs w:val="22"/>
          <w:lang w:val="lt-LT"/>
        </w:rPr>
        <w:t>Aukštas</w:t>
      </w:r>
      <w:r w:rsidR="007C7365" w:rsidRPr="00995983">
        <w:rPr>
          <w:rFonts w:ascii="Arial" w:hAnsi="Arial" w:cs="Arial"/>
          <w:bCs w:val="0"/>
          <w:sz w:val="22"/>
          <w:szCs w:val="22"/>
          <w:lang w:val="lt-LT"/>
        </w:rPr>
        <w:t xml:space="preserve"> tai incidentas, dėl kurio naudotojas negali </w:t>
      </w:r>
      <w:r w:rsidRPr="00995983">
        <w:rPr>
          <w:rFonts w:ascii="Arial" w:hAnsi="Arial" w:cs="Arial"/>
          <w:bCs w:val="0"/>
          <w:sz w:val="22"/>
          <w:szCs w:val="22"/>
          <w:lang w:val="lt-LT"/>
        </w:rPr>
        <w:t>vykdyti numatytų būtinų funkcijų ir</w:t>
      </w:r>
      <w:r w:rsidR="00DA7C88" w:rsidRPr="00995983">
        <w:rPr>
          <w:rFonts w:ascii="Arial" w:hAnsi="Arial" w:cs="Arial"/>
          <w:bCs w:val="0"/>
          <w:sz w:val="22"/>
          <w:szCs w:val="22"/>
          <w:lang w:val="lt-LT"/>
        </w:rPr>
        <w:t xml:space="preserve"> </w:t>
      </w:r>
      <w:r w:rsidR="007C7365" w:rsidRPr="00995983">
        <w:rPr>
          <w:rFonts w:ascii="Arial" w:hAnsi="Arial" w:cs="Arial"/>
          <w:bCs w:val="0"/>
          <w:sz w:val="22"/>
          <w:szCs w:val="22"/>
          <w:lang w:val="lt-LT"/>
        </w:rPr>
        <w:t>nežinomas joks kitas alternatyvus funkcijos vykdymas</w:t>
      </w:r>
      <w:r w:rsidR="00DA7C88" w:rsidRPr="00995983">
        <w:rPr>
          <w:rFonts w:ascii="Arial" w:hAnsi="Arial" w:cs="Arial"/>
          <w:bCs w:val="0"/>
          <w:sz w:val="22"/>
          <w:szCs w:val="22"/>
          <w:lang w:val="lt-LT"/>
        </w:rPr>
        <w:t>.</w:t>
      </w:r>
    </w:p>
    <w:p w14:paraId="085C1825" w14:textId="01083685" w:rsidR="00E03AC6" w:rsidRPr="00995983" w:rsidRDefault="007C7365" w:rsidP="006B3A75">
      <w:pPr>
        <w:pStyle w:val="Normal1"/>
        <w:numPr>
          <w:ilvl w:val="0"/>
          <w:numId w:val="27"/>
        </w:numPr>
        <w:tabs>
          <w:tab w:val="left" w:pos="1701"/>
        </w:tabs>
        <w:spacing w:line="360" w:lineRule="auto"/>
        <w:ind w:left="0" w:firstLine="1276"/>
        <w:rPr>
          <w:rFonts w:ascii="Arial" w:hAnsi="Arial" w:cs="Arial"/>
          <w:bCs w:val="0"/>
          <w:sz w:val="22"/>
          <w:szCs w:val="22"/>
          <w:lang w:val="lt-LT"/>
        </w:rPr>
      </w:pPr>
      <w:r w:rsidRPr="00995983">
        <w:rPr>
          <w:rFonts w:ascii="Arial" w:hAnsi="Arial" w:cs="Arial"/>
          <w:bCs w:val="0"/>
          <w:sz w:val="22"/>
          <w:szCs w:val="22"/>
          <w:lang w:val="lt-LT"/>
        </w:rPr>
        <w:t>Vidutinis tai incidentas, kuris kliudo vykdyti būtinas funkcijas, tačiau yra žinomas alternatyvus funkcijos vykdymas.</w:t>
      </w:r>
    </w:p>
    <w:p w14:paraId="3CF9087B" w14:textId="61BA4F26" w:rsidR="007C7365" w:rsidRPr="00995983" w:rsidRDefault="007C7365" w:rsidP="006B3A75">
      <w:pPr>
        <w:pStyle w:val="Normal1"/>
        <w:numPr>
          <w:ilvl w:val="0"/>
          <w:numId w:val="27"/>
        </w:numPr>
        <w:tabs>
          <w:tab w:val="left" w:pos="1701"/>
        </w:tabs>
        <w:spacing w:line="360" w:lineRule="auto"/>
        <w:ind w:left="0" w:firstLine="1276"/>
        <w:rPr>
          <w:rFonts w:ascii="Arial" w:hAnsi="Arial" w:cs="Arial"/>
          <w:bCs w:val="0"/>
          <w:sz w:val="22"/>
          <w:szCs w:val="22"/>
          <w:lang w:val="lt-LT"/>
        </w:rPr>
      </w:pPr>
      <w:r w:rsidRPr="00995983">
        <w:rPr>
          <w:rFonts w:ascii="Arial" w:hAnsi="Arial" w:cs="Arial"/>
          <w:bCs w:val="0"/>
          <w:sz w:val="22"/>
          <w:szCs w:val="22"/>
          <w:lang w:val="lt-LT"/>
        </w:rPr>
        <w:t>Žemas tai incidentas, kuris sukelia sunkumus naudojantis PĮ,</w:t>
      </w:r>
      <w:r w:rsidR="00A5604B" w:rsidRPr="00995983">
        <w:rPr>
          <w:rFonts w:ascii="Arial" w:hAnsi="Arial" w:cs="Arial"/>
          <w:bCs w:val="0"/>
          <w:sz w:val="22"/>
          <w:szCs w:val="22"/>
          <w:lang w:val="lt-LT"/>
        </w:rPr>
        <w:t xml:space="preserve"> </w:t>
      </w:r>
      <w:r w:rsidRPr="00995983">
        <w:rPr>
          <w:rFonts w:ascii="Arial" w:hAnsi="Arial" w:cs="Arial"/>
          <w:bCs w:val="0"/>
          <w:sz w:val="22"/>
          <w:szCs w:val="22"/>
          <w:lang w:val="lt-LT"/>
        </w:rPr>
        <w:t>bet neįtakoja PĮ funkcijų veikimo.</w:t>
      </w:r>
    </w:p>
    <w:p w14:paraId="03C9C29E" w14:textId="4757CA9C" w:rsidR="00E03AC6" w:rsidRPr="00995983" w:rsidRDefault="007C7365" w:rsidP="006B3A75">
      <w:pPr>
        <w:pStyle w:val="Normal1"/>
        <w:numPr>
          <w:ilvl w:val="0"/>
          <w:numId w:val="18"/>
        </w:numPr>
        <w:tabs>
          <w:tab w:val="left" w:pos="1701"/>
        </w:tabs>
        <w:spacing w:line="360" w:lineRule="auto"/>
        <w:ind w:left="0" w:firstLine="1276"/>
        <w:rPr>
          <w:rFonts w:ascii="Arial" w:hAnsi="Arial" w:cs="Arial"/>
          <w:bCs w:val="0"/>
          <w:sz w:val="22"/>
          <w:szCs w:val="22"/>
          <w:lang w:val="lt-LT"/>
        </w:rPr>
      </w:pPr>
      <w:r w:rsidRPr="00995983">
        <w:rPr>
          <w:rFonts w:ascii="Arial" w:hAnsi="Arial" w:cs="Arial"/>
          <w:bCs w:val="0"/>
          <w:sz w:val="22"/>
          <w:szCs w:val="22"/>
          <w:lang w:val="lt-LT"/>
        </w:rPr>
        <w:t>Reagavimo laikas į užregistruotus incidentus:</w:t>
      </w:r>
    </w:p>
    <w:p w14:paraId="078635A5" w14:textId="47F3DD06" w:rsidR="007C7365" w:rsidRPr="00995983" w:rsidRDefault="007C7365" w:rsidP="006B3A75">
      <w:pPr>
        <w:pStyle w:val="Normal1"/>
        <w:numPr>
          <w:ilvl w:val="0"/>
          <w:numId w:val="28"/>
        </w:numPr>
        <w:tabs>
          <w:tab w:val="left" w:pos="1701"/>
        </w:tabs>
        <w:spacing w:line="360" w:lineRule="auto"/>
        <w:ind w:left="0" w:firstLine="1276"/>
        <w:rPr>
          <w:rFonts w:ascii="Arial" w:hAnsi="Arial" w:cs="Arial"/>
          <w:bCs w:val="0"/>
          <w:sz w:val="22"/>
          <w:szCs w:val="22"/>
          <w:lang w:val="lt-LT"/>
        </w:rPr>
      </w:pPr>
      <w:r w:rsidRPr="00995983">
        <w:rPr>
          <w:rFonts w:ascii="Arial" w:hAnsi="Arial" w:cs="Arial"/>
          <w:bCs w:val="0"/>
          <w:sz w:val="22"/>
          <w:szCs w:val="22"/>
          <w:lang w:val="lt-LT"/>
        </w:rPr>
        <w:t>Kritinio lygio</w:t>
      </w:r>
      <w:r w:rsidR="00DA7C88" w:rsidRPr="00995983">
        <w:rPr>
          <w:rFonts w:ascii="Arial" w:hAnsi="Arial" w:cs="Arial"/>
          <w:bCs w:val="0"/>
          <w:sz w:val="22"/>
          <w:szCs w:val="22"/>
          <w:lang w:val="lt-LT"/>
        </w:rPr>
        <w:t xml:space="preserve"> </w:t>
      </w:r>
      <w:r w:rsidRPr="00995983">
        <w:rPr>
          <w:rFonts w:ascii="Arial" w:hAnsi="Arial" w:cs="Arial"/>
          <w:bCs w:val="0"/>
          <w:sz w:val="22"/>
          <w:szCs w:val="22"/>
          <w:lang w:val="lt-LT"/>
        </w:rPr>
        <w:t>incidentams reagavimo laikas ne ilgiau kaip per 0,5 darbo val</w:t>
      </w:r>
      <w:r w:rsidR="00DA7C88" w:rsidRPr="00995983">
        <w:rPr>
          <w:rFonts w:ascii="Arial" w:hAnsi="Arial" w:cs="Arial"/>
          <w:bCs w:val="0"/>
          <w:sz w:val="22"/>
          <w:szCs w:val="22"/>
          <w:lang w:val="lt-LT"/>
        </w:rPr>
        <w:t>.</w:t>
      </w:r>
      <w:r w:rsidRPr="00995983">
        <w:rPr>
          <w:rFonts w:ascii="Arial" w:hAnsi="Arial" w:cs="Arial"/>
          <w:bCs w:val="0"/>
          <w:sz w:val="22"/>
          <w:szCs w:val="22"/>
          <w:lang w:val="lt-LT"/>
        </w:rPr>
        <w:t>, sprendimo laikas ne ilgiau kaip per 2 darbo  val.</w:t>
      </w:r>
    </w:p>
    <w:p w14:paraId="3A598276" w14:textId="7CF8F302" w:rsidR="007C7365" w:rsidRPr="00995983" w:rsidRDefault="007C7365" w:rsidP="006B3A75">
      <w:pPr>
        <w:pStyle w:val="Normal1"/>
        <w:numPr>
          <w:ilvl w:val="0"/>
          <w:numId w:val="28"/>
        </w:numPr>
        <w:tabs>
          <w:tab w:val="left" w:pos="1701"/>
        </w:tabs>
        <w:spacing w:line="360" w:lineRule="auto"/>
        <w:ind w:left="0" w:firstLine="1276"/>
        <w:rPr>
          <w:rFonts w:ascii="Arial" w:hAnsi="Arial" w:cs="Arial"/>
          <w:bCs w:val="0"/>
          <w:sz w:val="22"/>
          <w:szCs w:val="22"/>
          <w:lang w:val="lt-LT"/>
        </w:rPr>
      </w:pPr>
      <w:r w:rsidRPr="00995983">
        <w:rPr>
          <w:rFonts w:ascii="Arial" w:hAnsi="Arial" w:cs="Arial"/>
          <w:bCs w:val="0"/>
          <w:sz w:val="22"/>
          <w:szCs w:val="22"/>
          <w:lang w:val="lt-LT"/>
        </w:rPr>
        <w:t>Aukšto lygio</w:t>
      </w:r>
      <w:r w:rsidR="00DA7C88" w:rsidRPr="00995983">
        <w:rPr>
          <w:rFonts w:ascii="Arial" w:hAnsi="Arial" w:cs="Arial"/>
          <w:bCs w:val="0"/>
          <w:sz w:val="22"/>
          <w:szCs w:val="22"/>
          <w:lang w:val="lt-LT"/>
        </w:rPr>
        <w:t xml:space="preserve"> </w:t>
      </w:r>
      <w:r w:rsidRPr="00995983">
        <w:rPr>
          <w:rFonts w:ascii="Arial" w:hAnsi="Arial" w:cs="Arial"/>
          <w:bCs w:val="0"/>
          <w:sz w:val="22"/>
          <w:szCs w:val="22"/>
          <w:lang w:val="lt-LT"/>
        </w:rPr>
        <w:t>incidentams reagavimo laikas ne ilgiau kaip per 1 darbo val</w:t>
      </w:r>
      <w:r w:rsidR="00692CFC" w:rsidRPr="00995983">
        <w:rPr>
          <w:rFonts w:ascii="Arial" w:hAnsi="Arial" w:cs="Arial"/>
          <w:bCs w:val="0"/>
          <w:sz w:val="22"/>
          <w:szCs w:val="22"/>
          <w:lang w:val="lt-LT"/>
        </w:rPr>
        <w:t>.</w:t>
      </w:r>
      <w:r w:rsidRPr="00995983">
        <w:rPr>
          <w:rFonts w:ascii="Arial" w:hAnsi="Arial" w:cs="Arial"/>
          <w:bCs w:val="0"/>
          <w:sz w:val="22"/>
          <w:szCs w:val="22"/>
          <w:lang w:val="lt-LT"/>
        </w:rPr>
        <w:t>, sprendimo laikas ne ilgiau kaip per 8 darbo val.</w:t>
      </w:r>
    </w:p>
    <w:p w14:paraId="2CA53427" w14:textId="018519EB" w:rsidR="007C7365" w:rsidRPr="00995983" w:rsidRDefault="007C7365" w:rsidP="006B3A75">
      <w:pPr>
        <w:pStyle w:val="Normal1"/>
        <w:numPr>
          <w:ilvl w:val="0"/>
          <w:numId w:val="28"/>
        </w:numPr>
        <w:tabs>
          <w:tab w:val="left" w:pos="1701"/>
        </w:tabs>
        <w:spacing w:line="360" w:lineRule="auto"/>
        <w:ind w:left="0" w:firstLine="1276"/>
        <w:rPr>
          <w:rFonts w:ascii="Arial" w:hAnsi="Arial" w:cs="Arial"/>
          <w:bCs w:val="0"/>
          <w:sz w:val="22"/>
          <w:szCs w:val="22"/>
          <w:lang w:val="lt-LT"/>
        </w:rPr>
      </w:pPr>
      <w:r w:rsidRPr="00995983">
        <w:rPr>
          <w:rFonts w:ascii="Arial" w:hAnsi="Arial" w:cs="Arial"/>
          <w:bCs w:val="0"/>
          <w:sz w:val="22"/>
          <w:szCs w:val="22"/>
          <w:lang w:val="lt-LT"/>
        </w:rPr>
        <w:t>Vidutinio</w:t>
      </w:r>
      <w:r w:rsidR="00692CFC" w:rsidRPr="00995983">
        <w:rPr>
          <w:rFonts w:ascii="Arial" w:hAnsi="Arial" w:cs="Arial"/>
          <w:bCs w:val="0"/>
          <w:sz w:val="22"/>
          <w:szCs w:val="22"/>
          <w:lang w:val="lt-LT"/>
        </w:rPr>
        <w:t xml:space="preserve"> </w:t>
      </w:r>
      <w:r w:rsidRPr="00995983">
        <w:rPr>
          <w:rFonts w:ascii="Arial" w:hAnsi="Arial" w:cs="Arial"/>
          <w:bCs w:val="0"/>
          <w:sz w:val="22"/>
          <w:szCs w:val="22"/>
          <w:lang w:val="lt-LT"/>
        </w:rPr>
        <w:t>lygio</w:t>
      </w:r>
      <w:r w:rsidR="00692CFC" w:rsidRPr="00995983">
        <w:rPr>
          <w:rFonts w:ascii="Arial" w:hAnsi="Arial" w:cs="Arial"/>
          <w:bCs w:val="0"/>
          <w:sz w:val="22"/>
          <w:szCs w:val="22"/>
          <w:lang w:val="lt-LT"/>
        </w:rPr>
        <w:t xml:space="preserve"> </w:t>
      </w:r>
      <w:r w:rsidRPr="00995983">
        <w:rPr>
          <w:rFonts w:ascii="Arial" w:hAnsi="Arial" w:cs="Arial"/>
          <w:bCs w:val="0"/>
          <w:sz w:val="22"/>
          <w:szCs w:val="22"/>
          <w:lang w:val="lt-LT"/>
        </w:rPr>
        <w:t>incidentams reagavimo laikas ne ilgiau kaip per 1,5 darbo val</w:t>
      </w:r>
      <w:r w:rsidR="00692CFC" w:rsidRPr="00995983">
        <w:rPr>
          <w:rFonts w:ascii="Arial" w:hAnsi="Arial" w:cs="Arial"/>
          <w:bCs w:val="0"/>
          <w:sz w:val="22"/>
          <w:szCs w:val="22"/>
          <w:lang w:val="lt-LT"/>
        </w:rPr>
        <w:t>.</w:t>
      </w:r>
      <w:r w:rsidRPr="00995983">
        <w:rPr>
          <w:rFonts w:ascii="Arial" w:hAnsi="Arial" w:cs="Arial"/>
          <w:bCs w:val="0"/>
          <w:sz w:val="22"/>
          <w:szCs w:val="22"/>
          <w:lang w:val="lt-LT"/>
        </w:rPr>
        <w:t>, sprendimo laikas ne ilgiau kaip per 2 darbo dienas.</w:t>
      </w:r>
    </w:p>
    <w:p w14:paraId="70900551" w14:textId="65100058" w:rsidR="007C7365" w:rsidRPr="00995983" w:rsidRDefault="007C7365" w:rsidP="006B3A75">
      <w:pPr>
        <w:pStyle w:val="Normal1"/>
        <w:numPr>
          <w:ilvl w:val="0"/>
          <w:numId w:val="28"/>
        </w:numPr>
        <w:tabs>
          <w:tab w:val="left" w:pos="1701"/>
        </w:tabs>
        <w:spacing w:line="360" w:lineRule="auto"/>
        <w:ind w:left="0" w:firstLine="1276"/>
        <w:rPr>
          <w:rFonts w:ascii="Arial" w:hAnsi="Arial" w:cs="Arial"/>
          <w:bCs w:val="0"/>
          <w:sz w:val="22"/>
          <w:szCs w:val="22"/>
          <w:lang w:val="lt-LT"/>
        </w:rPr>
      </w:pPr>
      <w:r w:rsidRPr="00995983">
        <w:rPr>
          <w:rFonts w:ascii="Arial" w:hAnsi="Arial" w:cs="Arial"/>
          <w:bCs w:val="0"/>
          <w:sz w:val="22"/>
          <w:szCs w:val="22"/>
          <w:lang w:val="lt-LT"/>
        </w:rPr>
        <w:t>Žemo</w:t>
      </w:r>
      <w:r w:rsidR="00692CFC" w:rsidRPr="00995983">
        <w:rPr>
          <w:rFonts w:ascii="Arial" w:hAnsi="Arial" w:cs="Arial"/>
          <w:bCs w:val="0"/>
          <w:sz w:val="22"/>
          <w:szCs w:val="22"/>
          <w:lang w:val="lt-LT"/>
        </w:rPr>
        <w:t xml:space="preserve"> </w:t>
      </w:r>
      <w:r w:rsidRPr="00995983">
        <w:rPr>
          <w:rFonts w:ascii="Arial" w:hAnsi="Arial" w:cs="Arial"/>
          <w:bCs w:val="0"/>
          <w:sz w:val="22"/>
          <w:szCs w:val="22"/>
          <w:lang w:val="lt-LT"/>
        </w:rPr>
        <w:t>lygio</w:t>
      </w:r>
      <w:r w:rsidR="00692CFC" w:rsidRPr="00995983">
        <w:rPr>
          <w:rFonts w:ascii="Arial" w:hAnsi="Arial" w:cs="Arial"/>
          <w:bCs w:val="0"/>
          <w:sz w:val="22"/>
          <w:szCs w:val="22"/>
          <w:lang w:val="lt-LT"/>
        </w:rPr>
        <w:t xml:space="preserve"> </w:t>
      </w:r>
      <w:r w:rsidRPr="00995983">
        <w:rPr>
          <w:rFonts w:ascii="Arial" w:hAnsi="Arial" w:cs="Arial"/>
          <w:bCs w:val="0"/>
          <w:sz w:val="22"/>
          <w:szCs w:val="22"/>
          <w:lang w:val="lt-LT"/>
        </w:rPr>
        <w:t>incidentams reagavimo laikas ne ilgiau kaip per 1,5 darbo val</w:t>
      </w:r>
      <w:r w:rsidR="00692CFC" w:rsidRPr="00995983">
        <w:rPr>
          <w:rFonts w:ascii="Arial" w:hAnsi="Arial" w:cs="Arial"/>
          <w:bCs w:val="0"/>
          <w:sz w:val="22"/>
          <w:szCs w:val="22"/>
          <w:lang w:val="lt-LT"/>
        </w:rPr>
        <w:t>.</w:t>
      </w:r>
      <w:r w:rsidRPr="00995983">
        <w:rPr>
          <w:rFonts w:ascii="Arial" w:hAnsi="Arial" w:cs="Arial"/>
          <w:bCs w:val="0"/>
          <w:sz w:val="22"/>
          <w:szCs w:val="22"/>
          <w:lang w:val="lt-LT"/>
        </w:rPr>
        <w:t>, sprendimo laikas ne ilgiau kaip per 5 darbo dienas.</w:t>
      </w:r>
    </w:p>
    <w:p w14:paraId="23B3D2CD" w14:textId="2DEA0EC0" w:rsidR="007C7365" w:rsidRPr="00995983" w:rsidRDefault="007C7365" w:rsidP="006B3A75">
      <w:pPr>
        <w:pStyle w:val="Normal1"/>
        <w:numPr>
          <w:ilvl w:val="0"/>
          <w:numId w:val="18"/>
        </w:numPr>
        <w:tabs>
          <w:tab w:val="left" w:pos="1701"/>
        </w:tabs>
        <w:spacing w:line="360" w:lineRule="auto"/>
        <w:ind w:left="0" w:firstLine="1276"/>
        <w:rPr>
          <w:rFonts w:ascii="Arial" w:hAnsi="Arial" w:cs="Arial"/>
          <w:bCs w:val="0"/>
          <w:sz w:val="22"/>
          <w:szCs w:val="22"/>
          <w:lang w:val="lt-LT"/>
        </w:rPr>
      </w:pPr>
      <w:r w:rsidRPr="00995983">
        <w:rPr>
          <w:rFonts w:ascii="Arial" w:hAnsi="Arial" w:cs="Arial"/>
          <w:bCs w:val="0"/>
          <w:sz w:val="22"/>
          <w:szCs w:val="22"/>
          <w:lang w:val="lt-LT"/>
        </w:rPr>
        <w:t>Paaiškėjus, kad sutrikimo šalinimo nepavyks atlikti laiku, privalo būti sudarytas incidento išsprendimo planas (grafikas) su konkrečiais terminais ir patvirtintas Šalių raštu. Terminas negali viršyti 10 darbo dienų.</w:t>
      </w:r>
    </w:p>
    <w:p w14:paraId="779F13A8" w14:textId="77777777" w:rsidR="001557C0" w:rsidRPr="00F94E81" w:rsidRDefault="001557C0" w:rsidP="001557C0">
      <w:pPr>
        <w:tabs>
          <w:tab w:val="left" w:pos="2268"/>
          <w:tab w:val="left" w:pos="7655"/>
        </w:tabs>
        <w:rPr>
          <w:rFonts w:cs="Arial"/>
          <w:sz w:val="22"/>
          <w:szCs w:val="22"/>
          <w:lang w:val="lt-LT"/>
        </w:rPr>
      </w:pPr>
      <w:r w:rsidRPr="00F94E81">
        <w:rPr>
          <w:rStyle w:val="ui-provider"/>
          <w:rFonts w:cs="Arial"/>
          <w:sz w:val="22"/>
          <w:szCs w:val="22"/>
          <w:lang w:val="lt-LT"/>
        </w:rPr>
        <w:t xml:space="preserve">Vadovas  </w:t>
      </w:r>
      <w:r w:rsidRPr="00F94E81">
        <w:rPr>
          <w:rFonts w:cs="Arial"/>
          <w:i/>
          <w:iCs/>
          <w:sz w:val="22"/>
          <w:szCs w:val="22"/>
          <w:lang w:val="lt-LT"/>
        </w:rPr>
        <w:tab/>
      </w:r>
      <w:r w:rsidRPr="00F94E81">
        <w:rPr>
          <w:rFonts w:cs="Arial"/>
          <w:i/>
          <w:iCs/>
          <w:sz w:val="22"/>
          <w:szCs w:val="22"/>
          <w:lang w:val="lt-LT"/>
        </w:rPr>
        <w:tab/>
      </w:r>
      <w:r w:rsidRPr="00F94E81">
        <w:rPr>
          <w:rFonts w:cs="Arial"/>
          <w:i/>
          <w:iCs/>
          <w:sz w:val="22"/>
          <w:szCs w:val="22"/>
          <w:lang w:val="lt-LT"/>
        </w:rPr>
        <w:tab/>
      </w:r>
      <w:r w:rsidRPr="00F94E81">
        <w:rPr>
          <w:rFonts w:cs="Arial"/>
          <w:sz w:val="22"/>
          <w:szCs w:val="22"/>
          <w:lang w:val="lt-LT"/>
        </w:rPr>
        <w:t>Nerijus Keršys</w:t>
      </w:r>
    </w:p>
    <w:p w14:paraId="6E7656E4" w14:textId="77777777" w:rsidR="00D66D90" w:rsidRDefault="00D66D90" w:rsidP="00D66D90">
      <w:pPr>
        <w:spacing w:before="0" w:after="0"/>
        <w:rPr>
          <w:rFonts w:ascii="Times New Roman" w:hAnsi="Times New Roman"/>
          <w:sz w:val="24"/>
          <w:szCs w:val="24"/>
        </w:rPr>
      </w:pPr>
    </w:p>
    <w:p w14:paraId="706C6FF6" w14:textId="6AC31D84" w:rsidR="00813865" w:rsidRPr="00D66D90" w:rsidRDefault="00FE5954" w:rsidP="00FE5954">
      <w:pPr>
        <w:spacing w:before="0" w:after="0"/>
        <w:rPr>
          <w:rFonts w:ascii="Times New Roman" w:hAnsi="Times New Roman"/>
          <w:sz w:val="24"/>
          <w:szCs w:val="24"/>
          <w:lang w:val="en-US"/>
        </w:rPr>
      </w:pPr>
      <w:bookmarkStart w:id="5" w:name="_Hlk98759272"/>
      <w:r w:rsidRPr="00F1407B">
        <w:rPr>
          <w:rFonts w:cs="Arial"/>
          <w:sz w:val="22"/>
          <w:szCs w:val="22"/>
        </w:rPr>
        <w:t>S</w:t>
      </w:r>
      <w:r w:rsidR="00D66D90" w:rsidRPr="00F1407B">
        <w:rPr>
          <w:rFonts w:cs="Arial"/>
          <w:sz w:val="22"/>
          <w:szCs w:val="22"/>
        </w:rPr>
        <w:t xml:space="preserve">tanislav Kuriakin, tel. </w:t>
      </w:r>
      <w:r w:rsidR="00D66D90" w:rsidRPr="00F1407B">
        <w:rPr>
          <w:rFonts w:cs="Arial"/>
          <w:sz w:val="22"/>
          <w:szCs w:val="22"/>
          <w:lang w:val="en-US"/>
        </w:rPr>
        <w:t>24400</w:t>
      </w:r>
      <w:bookmarkEnd w:id="5"/>
    </w:p>
    <w:p w14:paraId="332ED9B1" w14:textId="5A504F0E" w:rsidR="003876B0" w:rsidRPr="00E20055" w:rsidRDefault="00D66D90" w:rsidP="00D66D90">
      <w:pPr>
        <w:spacing w:before="0" w:after="0"/>
        <w:rPr>
          <w:rFonts w:cs="Arial"/>
          <w:sz w:val="18"/>
          <w:szCs w:val="18"/>
          <w:lang w:val="en-US"/>
        </w:rPr>
      </w:pPr>
      <w:r w:rsidRPr="00E20055">
        <w:rPr>
          <w:rFonts w:cs="Arial"/>
          <w:sz w:val="18"/>
          <w:szCs w:val="18"/>
          <w:lang w:val="en-US"/>
        </w:rPr>
        <w:t xml:space="preserve">S. K., 1, </w:t>
      </w:r>
      <w:r w:rsidR="007177FB" w:rsidRPr="00E20055">
        <w:rPr>
          <w:rFonts w:cs="Arial"/>
          <w:sz w:val="18"/>
          <w:szCs w:val="18"/>
        </w:rPr>
        <w:fldChar w:fldCharType="begin"/>
      </w:r>
      <w:r w:rsidR="007177FB" w:rsidRPr="00E20055">
        <w:rPr>
          <w:rFonts w:cs="Arial"/>
          <w:sz w:val="18"/>
          <w:szCs w:val="18"/>
        </w:rPr>
        <w:instrText xml:space="preserve"> DATE   \* MERGEFORMAT </w:instrText>
      </w:r>
      <w:r w:rsidR="007177FB" w:rsidRPr="00E20055">
        <w:rPr>
          <w:rFonts w:cs="Arial"/>
          <w:sz w:val="18"/>
          <w:szCs w:val="18"/>
        </w:rPr>
        <w:fldChar w:fldCharType="separate"/>
      </w:r>
      <w:r w:rsidR="006B3A75">
        <w:rPr>
          <w:rFonts w:cs="Arial"/>
          <w:noProof/>
          <w:sz w:val="18"/>
          <w:szCs w:val="18"/>
        </w:rPr>
        <w:t>2025-09-29</w:t>
      </w:r>
      <w:r w:rsidR="007177FB" w:rsidRPr="00E20055">
        <w:rPr>
          <w:rFonts w:cs="Arial"/>
          <w:sz w:val="18"/>
          <w:szCs w:val="18"/>
        </w:rPr>
        <w:fldChar w:fldCharType="end"/>
      </w:r>
      <w:r w:rsidRPr="00E20055">
        <w:rPr>
          <w:rFonts w:cs="Arial"/>
          <w:sz w:val="18"/>
          <w:szCs w:val="18"/>
          <w:lang w:val="en-US"/>
        </w:rPr>
        <w:tab/>
      </w:r>
      <w:r w:rsidRPr="00E20055">
        <w:rPr>
          <w:rFonts w:cs="Arial"/>
          <w:sz w:val="18"/>
          <w:szCs w:val="18"/>
          <w:lang w:val="en-US"/>
        </w:rPr>
        <w:tab/>
      </w:r>
      <w:r w:rsidRPr="00E20055">
        <w:rPr>
          <w:rFonts w:cs="Arial"/>
          <w:sz w:val="18"/>
          <w:szCs w:val="18"/>
          <w:lang w:val="en-US"/>
        </w:rPr>
        <w:tab/>
      </w:r>
      <w:r w:rsidRPr="00E20055">
        <w:rPr>
          <w:rFonts w:cs="Arial"/>
          <w:sz w:val="18"/>
          <w:szCs w:val="18"/>
          <w:lang w:val="en-US"/>
        </w:rPr>
        <w:tab/>
      </w:r>
      <w:r w:rsidRPr="00E20055">
        <w:rPr>
          <w:rFonts w:cs="Arial"/>
          <w:sz w:val="18"/>
          <w:szCs w:val="18"/>
          <w:lang w:val="en-US"/>
        </w:rPr>
        <w:tab/>
      </w:r>
      <w:r w:rsidR="006B3A75">
        <w:rPr>
          <w:rFonts w:cs="Arial"/>
          <w:sz w:val="18"/>
          <w:szCs w:val="18"/>
          <w:lang w:val="en-US"/>
        </w:rPr>
        <w:tab/>
      </w:r>
      <w:r w:rsidR="007177FB" w:rsidRPr="00E20055">
        <w:rPr>
          <w:rFonts w:cs="Arial"/>
          <w:sz w:val="18"/>
          <w:szCs w:val="18"/>
          <w:lang w:val="en-US"/>
        </w:rPr>
        <w:fldChar w:fldCharType="begin"/>
      </w:r>
      <w:r w:rsidR="007177FB" w:rsidRPr="00E20055">
        <w:rPr>
          <w:rFonts w:cs="Arial"/>
          <w:sz w:val="18"/>
          <w:szCs w:val="18"/>
          <w:lang w:val="en-US"/>
        </w:rPr>
        <w:instrText xml:space="preserve"> FILENAME   \* MERGEFORMAT </w:instrText>
      </w:r>
      <w:r w:rsidR="007177FB" w:rsidRPr="00E20055">
        <w:rPr>
          <w:rFonts w:cs="Arial"/>
          <w:sz w:val="18"/>
          <w:szCs w:val="18"/>
          <w:lang w:val="en-US"/>
        </w:rPr>
        <w:fldChar w:fldCharType="separate"/>
      </w:r>
      <w:r w:rsidR="007177FB" w:rsidRPr="00E20055">
        <w:rPr>
          <w:rFonts w:cs="Arial"/>
          <w:noProof/>
          <w:sz w:val="18"/>
          <w:szCs w:val="18"/>
          <w:lang w:val="en-US"/>
        </w:rPr>
        <w:t>TS</w:t>
      </w:r>
      <w:r w:rsidR="00F9700A" w:rsidRPr="00E20055">
        <w:rPr>
          <w:rFonts w:cs="Arial"/>
          <w:noProof/>
          <w:sz w:val="18"/>
          <w:szCs w:val="18"/>
          <w:lang w:val="en-US"/>
        </w:rPr>
        <w:t>_</w:t>
      </w:r>
      <w:r w:rsidR="005148C9" w:rsidRPr="00E20055">
        <w:rPr>
          <w:rFonts w:cs="Arial"/>
          <w:noProof/>
          <w:sz w:val="18"/>
          <w:szCs w:val="18"/>
          <w:lang w:val="en-US"/>
        </w:rPr>
        <w:t>V</w:t>
      </w:r>
      <w:r w:rsidR="005148C9" w:rsidRPr="00E20055">
        <w:rPr>
          <w:rFonts w:cs="Arial"/>
          <w:noProof/>
          <w:sz w:val="18"/>
          <w:szCs w:val="18"/>
          <w:lang w:val="lt-LT"/>
        </w:rPr>
        <w:t>iešųjų_Pirkimų_Valdymo_PĮ_licencijų</w:t>
      </w:r>
      <w:r w:rsidR="007177FB" w:rsidRPr="00E20055">
        <w:rPr>
          <w:rFonts w:cs="Arial"/>
          <w:noProof/>
          <w:sz w:val="18"/>
          <w:szCs w:val="18"/>
          <w:lang w:val="en-US"/>
        </w:rPr>
        <w:t>.docx</w:t>
      </w:r>
      <w:r w:rsidR="007177FB" w:rsidRPr="00E20055">
        <w:rPr>
          <w:rFonts w:cs="Arial"/>
          <w:sz w:val="18"/>
          <w:szCs w:val="18"/>
          <w:lang w:val="en-US"/>
        </w:rPr>
        <w:fldChar w:fldCharType="end"/>
      </w:r>
    </w:p>
    <w:sectPr w:rsidR="003876B0" w:rsidRPr="00E20055" w:rsidSect="001C20F9">
      <w:headerReference w:type="even" r:id="rId8"/>
      <w:headerReference w:type="default" r:id="rId9"/>
      <w:pgSz w:w="11907" w:h="16840" w:code="9"/>
      <w:pgMar w:top="1134" w:right="567" w:bottom="1134" w:left="1701"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7006" w14:textId="77777777" w:rsidR="005E1A9D" w:rsidRDefault="005E1A9D">
      <w:r>
        <w:separator/>
      </w:r>
    </w:p>
  </w:endnote>
  <w:endnote w:type="continuationSeparator" w:id="0">
    <w:p w14:paraId="241ED6D0" w14:textId="77777777" w:rsidR="005E1A9D" w:rsidRDefault="005E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tima">
    <w:altName w:val="Century Gothic"/>
    <w:panose1 w:val="020B0604020202020204"/>
    <w:charset w:val="00"/>
    <w:family w:val="swiss"/>
    <w:pitch w:val="variable"/>
    <w:sig w:usb0="00000003" w:usb1="00000000" w:usb2="00000000" w:usb3="00000000" w:csb0="00000001" w:csb1="00000000"/>
  </w:font>
  <w:font w:name="TimesLT">
    <w:altName w:val="Times New Roman"/>
    <w:panose1 w:val="02020603050405020304"/>
    <w:charset w:val="BA"/>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0F865" w14:textId="77777777" w:rsidR="005E1A9D" w:rsidRDefault="005E1A9D">
      <w:r>
        <w:separator/>
      </w:r>
    </w:p>
  </w:footnote>
  <w:footnote w:type="continuationSeparator" w:id="0">
    <w:p w14:paraId="4E2ED880" w14:textId="77777777" w:rsidR="005E1A9D" w:rsidRDefault="005E1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A5CB" w14:textId="77777777" w:rsidR="004E300C" w:rsidRDefault="004E300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F7940C6" w14:textId="77777777" w:rsidR="004E300C" w:rsidRDefault="004E30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67EE" w14:textId="77777777" w:rsidR="004E300C" w:rsidRDefault="004E300C">
    <w:pPr>
      <w:pStyle w:val="a9"/>
      <w:framePr w:wrap="around" w:vAnchor="text" w:hAnchor="margin" w:xAlign="center" w:y="1"/>
      <w:tabs>
        <w:tab w:val="clear" w:pos="4677"/>
        <w:tab w:val="clear" w:pos="9355"/>
      </w:tabs>
      <w:spacing w:before="0" w:after="0"/>
      <w:rPr>
        <w:rStyle w:val="ab"/>
        <w:rFonts w:ascii="Times New Roman" w:hAnsi="Times New Roman"/>
        <w:sz w:val="24"/>
      </w:rPr>
    </w:pPr>
    <w:r>
      <w:rPr>
        <w:rStyle w:val="ab"/>
        <w:rFonts w:ascii="Times New Roman" w:hAnsi="Times New Roman"/>
        <w:sz w:val="24"/>
      </w:rPr>
      <w:fldChar w:fldCharType="begin"/>
    </w:r>
    <w:r>
      <w:rPr>
        <w:rStyle w:val="ab"/>
        <w:rFonts w:ascii="Times New Roman" w:hAnsi="Times New Roman"/>
        <w:sz w:val="24"/>
      </w:rPr>
      <w:instrText xml:space="preserve">PAGE  </w:instrText>
    </w:r>
    <w:r>
      <w:rPr>
        <w:rStyle w:val="ab"/>
        <w:rFonts w:ascii="Times New Roman" w:hAnsi="Times New Roman"/>
        <w:sz w:val="24"/>
      </w:rPr>
      <w:fldChar w:fldCharType="separate"/>
    </w:r>
    <w:r w:rsidR="00DD7F50">
      <w:rPr>
        <w:rStyle w:val="ab"/>
        <w:rFonts w:ascii="Times New Roman" w:hAnsi="Times New Roman"/>
        <w:noProof/>
        <w:sz w:val="24"/>
      </w:rPr>
      <w:t>9</w:t>
    </w:r>
    <w:r>
      <w:rPr>
        <w:rStyle w:val="ab"/>
        <w:rFonts w:ascii="Times New Roman" w:hAnsi="Times New Roman"/>
        <w:sz w:val="24"/>
      </w:rPr>
      <w:fldChar w:fldCharType="end"/>
    </w:r>
  </w:p>
  <w:p w14:paraId="7C62D7D8" w14:textId="77777777" w:rsidR="004E300C" w:rsidRDefault="004E300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E06D3C"/>
    <w:lvl w:ilvl="0">
      <w:start w:val="1"/>
      <w:numFmt w:val="decimal"/>
      <w:lvlText w:val="%1."/>
      <w:lvlJc w:val="left"/>
      <w:pPr>
        <w:tabs>
          <w:tab w:val="num" w:pos="1841"/>
        </w:tabs>
        <w:ind w:left="1841" w:hanging="360"/>
      </w:pPr>
    </w:lvl>
  </w:abstractNum>
  <w:abstractNum w:abstractNumId="1" w15:restartNumberingAfterBreak="0">
    <w:nsid w:val="FFFFFF7D"/>
    <w:multiLevelType w:val="singleLevel"/>
    <w:tmpl w:val="09706F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70A2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80FC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BC40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B472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5022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647D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5A2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C600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711BE"/>
    <w:multiLevelType w:val="hybridMultilevel"/>
    <w:tmpl w:val="F5AC7084"/>
    <w:lvl w:ilvl="0" w:tplc="7644A016">
      <w:start w:val="3"/>
      <w:numFmt w:val="bullet"/>
      <w:lvlText w:val="˗"/>
      <w:lvlJc w:val="left"/>
      <w:pPr>
        <w:ind w:left="1920" w:hanging="360"/>
      </w:pPr>
      <w:rPr>
        <w:rFonts w:ascii="Times New Roman" w:eastAsia="Times New Roman" w:hAnsi="Times New Roman" w:cs="Times New Roman"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11" w15:restartNumberingAfterBreak="0">
    <w:nsid w:val="0F991C2F"/>
    <w:multiLevelType w:val="hybridMultilevel"/>
    <w:tmpl w:val="BCCC8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91206E"/>
    <w:multiLevelType w:val="multilevel"/>
    <w:tmpl w:val="0C6854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720"/>
        </w:tabs>
        <w:ind w:left="720" w:hanging="720"/>
      </w:pPr>
      <w:rPr>
        <w:rFonts w:hint="default"/>
        <w:lang w:val="lt-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7A0B87"/>
    <w:multiLevelType w:val="hybridMultilevel"/>
    <w:tmpl w:val="5F941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BE69F1"/>
    <w:multiLevelType w:val="hybridMultilevel"/>
    <w:tmpl w:val="2C02B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733461"/>
    <w:multiLevelType w:val="hybridMultilevel"/>
    <w:tmpl w:val="37869BE6"/>
    <w:lvl w:ilvl="0" w:tplc="0427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360" w:hanging="180"/>
      </w:pPr>
    </w:lvl>
    <w:lvl w:ilvl="3" w:tplc="FFFFFFFF">
      <w:start w:val="1"/>
      <w:numFmt w:val="decimal"/>
      <w:lvlText w:val="%4."/>
      <w:lvlJc w:val="left"/>
      <w:pPr>
        <w:ind w:left="360" w:hanging="360"/>
      </w:pPr>
    </w:lvl>
    <w:lvl w:ilvl="4" w:tplc="FFFFFFFF" w:tentative="1">
      <w:start w:val="1"/>
      <w:numFmt w:val="lowerLetter"/>
      <w:lvlText w:val="%5."/>
      <w:lvlJc w:val="left"/>
      <w:pPr>
        <w:ind w:left="1080" w:hanging="360"/>
      </w:pPr>
    </w:lvl>
    <w:lvl w:ilvl="5" w:tplc="FFFFFFFF" w:tentative="1">
      <w:start w:val="1"/>
      <w:numFmt w:val="lowerRoman"/>
      <w:lvlText w:val="%6."/>
      <w:lvlJc w:val="right"/>
      <w:pPr>
        <w:ind w:left="1800" w:hanging="180"/>
      </w:pPr>
    </w:lvl>
    <w:lvl w:ilvl="6" w:tplc="FFFFFFFF" w:tentative="1">
      <w:start w:val="1"/>
      <w:numFmt w:val="decimal"/>
      <w:lvlText w:val="%7."/>
      <w:lvlJc w:val="left"/>
      <w:pPr>
        <w:ind w:left="2520" w:hanging="360"/>
      </w:pPr>
    </w:lvl>
    <w:lvl w:ilvl="7" w:tplc="FFFFFFFF" w:tentative="1">
      <w:start w:val="1"/>
      <w:numFmt w:val="lowerLetter"/>
      <w:lvlText w:val="%8."/>
      <w:lvlJc w:val="left"/>
      <w:pPr>
        <w:ind w:left="3240" w:hanging="360"/>
      </w:pPr>
    </w:lvl>
    <w:lvl w:ilvl="8" w:tplc="FFFFFFFF" w:tentative="1">
      <w:start w:val="1"/>
      <w:numFmt w:val="lowerRoman"/>
      <w:lvlText w:val="%9."/>
      <w:lvlJc w:val="right"/>
      <w:pPr>
        <w:ind w:left="3960" w:hanging="180"/>
      </w:pPr>
    </w:lvl>
  </w:abstractNum>
  <w:abstractNum w:abstractNumId="16" w15:restartNumberingAfterBreak="0">
    <w:nsid w:val="4FF075D0"/>
    <w:multiLevelType w:val="hybridMultilevel"/>
    <w:tmpl w:val="7A1A9C70"/>
    <w:lvl w:ilvl="0" w:tplc="04190013">
      <w:start w:val="1"/>
      <w:numFmt w:val="upperRoman"/>
      <w:lvlText w:val="%1."/>
      <w:lvlJc w:val="right"/>
      <w:pPr>
        <w:tabs>
          <w:tab w:val="num" w:pos="180"/>
        </w:tabs>
        <w:ind w:left="180" w:hanging="180"/>
      </w:pPr>
    </w:lvl>
    <w:lvl w:ilvl="1" w:tplc="04190001">
      <w:start w:val="1"/>
      <w:numFmt w:val="bullet"/>
      <w:lvlText w:val=""/>
      <w:lvlJc w:val="left"/>
      <w:pPr>
        <w:tabs>
          <w:tab w:val="num" w:pos="1454"/>
        </w:tabs>
        <w:ind w:left="1454" w:hanging="360"/>
      </w:pPr>
      <w:rPr>
        <w:rFonts w:ascii="Symbol" w:hAnsi="Symbol" w:hint="default"/>
      </w:rPr>
    </w:lvl>
    <w:lvl w:ilvl="2" w:tplc="04090001">
      <w:start w:val="1"/>
      <w:numFmt w:val="bullet"/>
      <w:lvlText w:val=""/>
      <w:lvlJc w:val="left"/>
      <w:pPr>
        <w:tabs>
          <w:tab w:val="num" w:pos="2354"/>
        </w:tabs>
        <w:ind w:left="2354" w:hanging="360"/>
      </w:pPr>
      <w:rPr>
        <w:rFonts w:ascii="Symbol" w:hAnsi="Symbol" w:hint="default"/>
      </w:rPr>
    </w:lvl>
    <w:lvl w:ilvl="3" w:tplc="0419000F">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7" w15:restartNumberingAfterBreak="0">
    <w:nsid w:val="554206A2"/>
    <w:multiLevelType w:val="multilevel"/>
    <w:tmpl w:val="39524C4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18" w15:restartNumberingAfterBreak="0">
    <w:nsid w:val="582B2FA1"/>
    <w:multiLevelType w:val="multilevel"/>
    <w:tmpl w:val="D1FE8BC0"/>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62BA38F4"/>
    <w:multiLevelType w:val="hybridMultilevel"/>
    <w:tmpl w:val="B5AC0F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697E49"/>
    <w:multiLevelType w:val="hybridMultilevel"/>
    <w:tmpl w:val="B316086A"/>
    <w:lvl w:ilvl="0" w:tplc="C2D4EC6C">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6D547F37"/>
    <w:multiLevelType w:val="hybridMultilevel"/>
    <w:tmpl w:val="F59E54B8"/>
    <w:lvl w:ilvl="0" w:tplc="0427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360" w:hanging="180"/>
      </w:pPr>
    </w:lvl>
    <w:lvl w:ilvl="3" w:tplc="FFFFFFFF">
      <w:start w:val="1"/>
      <w:numFmt w:val="decimal"/>
      <w:lvlText w:val="%4."/>
      <w:lvlJc w:val="left"/>
      <w:pPr>
        <w:ind w:left="360" w:hanging="360"/>
      </w:pPr>
    </w:lvl>
    <w:lvl w:ilvl="4" w:tplc="FFFFFFFF" w:tentative="1">
      <w:start w:val="1"/>
      <w:numFmt w:val="lowerLetter"/>
      <w:lvlText w:val="%5."/>
      <w:lvlJc w:val="left"/>
      <w:pPr>
        <w:ind w:left="1080" w:hanging="360"/>
      </w:pPr>
    </w:lvl>
    <w:lvl w:ilvl="5" w:tplc="FFFFFFFF" w:tentative="1">
      <w:start w:val="1"/>
      <w:numFmt w:val="lowerRoman"/>
      <w:lvlText w:val="%6."/>
      <w:lvlJc w:val="right"/>
      <w:pPr>
        <w:ind w:left="1800" w:hanging="180"/>
      </w:pPr>
    </w:lvl>
    <w:lvl w:ilvl="6" w:tplc="FFFFFFFF" w:tentative="1">
      <w:start w:val="1"/>
      <w:numFmt w:val="decimal"/>
      <w:lvlText w:val="%7."/>
      <w:lvlJc w:val="left"/>
      <w:pPr>
        <w:ind w:left="2520" w:hanging="360"/>
      </w:pPr>
    </w:lvl>
    <w:lvl w:ilvl="7" w:tplc="FFFFFFFF" w:tentative="1">
      <w:start w:val="1"/>
      <w:numFmt w:val="lowerLetter"/>
      <w:lvlText w:val="%8."/>
      <w:lvlJc w:val="left"/>
      <w:pPr>
        <w:ind w:left="3240" w:hanging="360"/>
      </w:pPr>
    </w:lvl>
    <w:lvl w:ilvl="8" w:tplc="FFFFFFFF" w:tentative="1">
      <w:start w:val="1"/>
      <w:numFmt w:val="lowerRoman"/>
      <w:lvlText w:val="%9."/>
      <w:lvlJc w:val="right"/>
      <w:pPr>
        <w:ind w:left="3960" w:hanging="180"/>
      </w:pPr>
    </w:lvl>
  </w:abstractNum>
  <w:abstractNum w:abstractNumId="22" w15:restartNumberingAfterBreak="0">
    <w:nsid w:val="718C4A3A"/>
    <w:multiLevelType w:val="multilevel"/>
    <w:tmpl w:val="51C69112"/>
    <w:lvl w:ilvl="0">
      <w:start w:val="5"/>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3" w15:restartNumberingAfterBreak="0">
    <w:nsid w:val="751A3A0A"/>
    <w:multiLevelType w:val="hybridMultilevel"/>
    <w:tmpl w:val="9550B818"/>
    <w:lvl w:ilvl="0" w:tplc="0427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360" w:hanging="180"/>
      </w:pPr>
    </w:lvl>
    <w:lvl w:ilvl="3" w:tplc="FFFFFFFF">
      <w:start w:val="1"/>
      <w:numFmt w:val="decimal"/>
      <w:lvlText w:val="%4."/>
      <w:lvlJc w:val="left"/>
      <w:pPr>
        <w:ind w:left="360" w:hanging="360"/>
      </w:pPr>
    </w:lvl>
    <w:lvl w:ilvl="4" w:tplc="FFFFFFFF">
      <w:start w:val="1"/>
      <w:numFmt w:val="lowerLetter"/>
      <w:lvlText w:val="%5."/>
      <w:lvlJc w:val="left"/>
      <w:pPr>
        <w:ind w:left="1080" w:hanging="360"/>
      </w:pPr>
    </w:lvl>
    <w:lvl w:ilvl="5" w:tplc="FFFFFFFF" w:tentative="1">
      <w:start w:val="1"/>
      <w:numFmt w:val="lowerRoman"/>
      <w:lvlText w:val="%6."/>
      <w:lvlJc w:val="right"/>
      <w:pPr>
        <w:ind w:left="1800" w:hanging="180"/>
      </w:pPr>
    </w:lvl>
    <w:lvl w:ilvl="6" w:tplc="FFFFFFFF" w:tentative="1">
      <w:start w:val="1"/>
      <w:numFmt w:val="decimal"/>
      <w:lvlText w:val="%7."/>
      <w:lvlJc w:val="left"/>
      <w:pPr>
        <w:ind w:left="2520" w:hanging="360"/>
      </w:pPr>
    </w:lvl>
    <w:lvl w:ilvl="7" w:tplc="FFFFFFFF" w:tentative="1">
      <w:start w:val="1"/>
      <w:numFmt w:val="lowerLetter"/>
      <w:lvlText w:val="%8."/>
      <w:lvlJc w:val="left"/>
      <w:pPr>
        <w:ind w:left="3240" w:hanging="360"/>
      </w:pPr>
    </w:lvl>
    <w:lvl w:ilvl="8" w:tplc="FFFFFFFF" w:tentative="1">
      <w:start w:val="1"/>
      <w:numFmt w:val="lowerRoman"/>
      <w:lvlText w:val="%9."/>
      <w:lvlJc w:val="right"/>
      <w:pPr>
        <w:ind w:left="3960" w:hanging="180"/>
      </w:pPr>
    </w:lvl>
  </w:abstractNum>
  <w:abstractNum w:abstractNumId="24" w15:restartNumberingAfterBreak="0">
    <w:nsid w:val="76555B2A"/>
    <w:multiLevelType w:val="multilevel"/>
    <w:tmpl w:val="32E844FA"/>
    <w:lvl w:ilvl="0">
      <w:start w:val="3"/>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5" w15:restartNumberingAfterBreak="0">
    <w:nsid w:val="7D54416E"/>
    <w:multiLevelType w:val="multilevel"/>
    <w:tmpl w:val="2EE0B466"/>
    <w:lvl w:ilvl="0">
      <w:start w:val="1"/>
      <w:numFmt w:val="decimal"/>
      <w:pStyle w:val="a"/>
      <w:isLgl/>
      <w:lvlText w:val="%1"/>
      <w:lvlJc w:val="left"/>
      <w:pPr>
        <w:tabs>
          <w:tab w:val="num" w:pos="851"/>
        </w:tabs>
        <w:ind w:left="851" w:hanging="851"/>
      </w:pPr>
      <w:rPr>
        <w:rFonts w:ascii="Times New Roman" w:hAnsi="Times New Roman" w:hint="default"/>
        <w:b/>
        <w:i w:val="0"/>
        <w:sz w:val="24"/>
      </w:rPr>
    </w:lvl>
    <w:lvl w:ilvl="1">
      <w:start w:val="1"/>
      <w:numFmt w:val="decimal"/>
      <w:pStyle w:val="2-"/>
      <w:isLgl/>
      <w:lvlText w:val="%1.%2"/>
      <w:lvlJc w:val="left"/>
      <w:pPr>
        <w:tabs>
          <w:tab w:val="num" w:pos="851"/>
        </w:tabs>
        <w:ind w:left="851" w:hanging="851"/>
      </w:pPr>
      <w:rPr>
        <w:rFonts w:ascii="Times New Roman" w:hAnsi="Times New Roman" w:hint="default"/>
        <w:b w:val="0"/>
        <w:i w:val="0"/>
        <w:sz w:val="24"/>
      </w:rPr>
    </w:lvl>
    <w:lvl w:ilvl="2">
      <w:start w:val="1"/>
      <w:numFmt w:val="decimal"/>
      <w:isLgl/>
      <w:lvlText w:val="%1.%2.%3"/>
      <w:lvlJc w:val="left"/>
      <w:pPr>
        <w:tabs>
          <w:tab w:val="num" w:pos="851"/>
        </w:tabs>
        <w:ind w:left="851" w:hanging="851"/>
      </w:pPr>
      <w:rPr>
        <w:rFonts w:ascii="Times New Roman" w:hAnsi="Times New Roman" w:hint="default"/>
      </w:rPr>
    </w:lvl>
    <w:lvl w:ilvl="3">
      <w:start w:val="1"/>
      <w:numFmt w:val="decimal"/>
      <w:isLgl/>
      <w:lvlText w:val="%1.%2.%3.%4"/>
      <w:lvlJc w:val="left"/>
      <w:pPr>
        <w:tabs>
          <w:tab w:val="num" w:pos="851"/>
        </w:tabs>
        <w:ind w:left="851" w:hanging="851"/>
      </w:pPr>
      <w:rPr>
        <w:rFonts w:ascii="Times New Roman" w:hAnsi="Times New Roman" w:hint="default"/>
      </w:rPr>
    </w:lvl>
    <w:lvl w:ilvl="4">
      <w:start w:val="1"/>
      <w:numFmt w:val="decimal"/>
      <w:isLgl/>
      <w:lvlText w:val="%1.%2.%3.%4.%5"/>
      <w:lvlJc w:val="left"/>
      <w:pPr>
        <w:tabs>
          <w:tab w:val="num" w:pos="851"/>
        </w:tabs>
        <w:ind w:left="851" w:hanging="851"/>
      </w:pPr>
      <w:rPr>
        <w:rFonts w:ascii="Times New Roman" w:hAnsi="Times New Roman" w:hint="default"/>
      </w:rPr>
    </w:lvl>
    <w:lvl w:ilvl="5">
      <w:start w:val="1"/>
      <w:numFmt w:val="decimal"/>
      <w:isLgl/>
      <w:lvlText w:val="%1.%2.%3.%4.%5.%6"/>
      <w:lvlJc w:val="left"/>
      <w:pPr>
        <w:tabs>
          <w:tab w:val="num" w:pos="1080"/>
        </w:tabs>
        <w:ind w:left="851" w:hanging="851"/>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6" w15:restartNumberingAfterBreak="0">
    <w:nsid w:val="7E931D1D"/>
    <w:multiLevelType w:val="multilevel"/>
    <w:tmpl w:val="205C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5520633">
    <w:abstractNumId w:val="16"/>
  </w:num>
  <w:num w:numId="2" w16cid:durableId="1098796267">
    <w:abstractNumId w:val="12"/>
  </w:num>
  <w:num w:numId="3" w16cid:durableId="1671523077">
    <w:abstractNumId w:val="24"/>
  </w:num>
  <w:num w:numId="4" w16cid:durableId="1757825043">
    <w:abstractNumId w:val="20"/>
  </w:num>
  <w:num w:numId="5" w16cid:durableId="673462903">
    <w:abstractNumId w:val="25"/>
  </w:num>
  <w:num w:numId="6" w16cid:durableId="1893733629">
    <w:abstractNumId w:val="9"/>
  </w:num>
  <w:num w:numId="7" w16cid:durableId="929510381">
    <w:abstractNumId w:val="7"/>
  </w:num>
  <w:num w:numId="8" w16cid:durableId="701326954">
    <w:abstractNumId w:val="6"/>
  </w:num>
  <w:num w:numId="9" w16cid:durableId="12651828">
    <w:abstractNumId w:val="5"/>
  </w:num>
  <w:num w:numId="10" w16cid:durableId="1180775688">
    <w:abstractNumId w:val="4"/>
  </w:num>
  <w:num w:numId="11" w16cid:durableId="1966499355">
    <w:abstractNumId w:val="8"/>
  </w:num>
  <w:num w:numId="12" w16cid:durableId="715470625">
    <w:abstractNumId w:val="3"/>
  </w:num>
  <w:num w:numId="13" w16cid:durableId="1338845589">
    <w:abstractNumId w:val="2"/>
  </w:num>
  <w:num w:numId="14" w16cid:durableId="873734886">
    <w:abstractNumId w:val="1"/>
  </w:num>
  <w:num w:numId="15" w16cid:durableId="1277104405">
    <w:abstractNumId w:val="0"/>
  </w:num>
  <w:num w:numId="16" w16cid:durableId="1995641116">
    <w:abstractNumId w:val="17"/>
  </w:num>
  <w:num w:numId="17" w16cid:durableId="1013798617">
    <w:abstractNumId w:val="10"/>
  </w:num>
  <w:num w:numId="18" w16cid:durableId="1769498708">
    <w:abstractNumId w:val="22"/>
  </w:num>
  <w:num w:numId="19" w16cid:durableId="1031684046">
    <w:abstractNumId w:val="18"/>
  </w:num>
  <w:num w:numId="20" w16cid:durableId="21168258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1545249">
    <w:abstractNumId w:val="14"/>
  </w:num>
  <w:num w:numId="22" w16cid:durableId="1359625846">
    <w:abstractNumId w:val="11"/>
  </w:num>
  <w:num w:numId="23" w16cid:durableId="1980265594">
    <w:abstractNumId w:val="15"/>
  </w:num>
  <w:num w:numId="24" w16cid:durableId="1129978943">
    <w:abstractNumId w:val="23"/>
  </w:num>
  <w:num w:numId="25" w16cid:durableId="1200976975">
    <w:abstractNumId w:val="21"/>
  </w:num>
  <w:num w:numId="26" w16cid:durableId="1522039852">
    <w:abstractNumId w:val="26"/>
  </w:num>
  <w:num w:numId="27" w16cid:durableId="1193154405">
    <w:abstractNumId w:val="13"/>
  </w:num>
  <w:num w:numId="28" w16cid:durableId="10928985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AE"/>
    <w:rsid w:val="000027BF"/>
    <w:rsid w:val="00002B06"/>
    <w:rsid w:val="00016475"/>
    <w:rsid w:val="00022849"/>
    <w:rsid w:val="000245EC"/>
    <w:rsid w:val="00024C53"/>
    <w:rsid w:val="0002577E"/>
    <w:rsid w:val="0003320A"/>
    <w:rsid w:val="00034B3A"/>
    <w:rsid w:val="00035812"/>
    <w:rsid w:val="00036A48"/>
    <w:rsid w:val="0004372E"/>
    <w:rsid w:val="00044005"/>
    <w:rsid w:val="00050DD6"/>
    <w:rsid w:val="0005635F"/>
    <w:rsid w:val="00057180"/>
    <w:rsid w:val="00062642"/>
    <w:rsid w:val="00066D05"/>
    <w:rsid w:val="00066E76"/>
    <w:rsid w:val="00072F11"/>
    <w:rsid w:val="00077DC8"/>
    <w:rsid w:val="00080064"/>
    <w:rsid w:val="00085078"/>
    <w:rsid w:val="00094496"/>
    <w:rsid w:val="000A04CD"/>
    <w:rsid w:val="000A08A1"/>
    <w:rsid w:val="000A0C2D"/>
    <w:rsid w:val="000B4768"/>
    <w:rsid w:val="000C333B"/>
    <w:rsid w:val="000C6231"/>
    <w:rsid w:val="000C6A42"/>
    <w:rsid w:val="000C7515"/>
    <w:rsid w:val="000D27D0"/>
    <w:rsid w:val="000D3AD1"/>
    <w:rsid w:val="000D79FD"/>
    <w:rsid w:val="000E21D8"/>
    <w:rsid w:val="000E331E"/>
    <w:rsid w:val="000E4755"/>
    <w:rsid w:val="000F225A"/>
    <w:rsid w:val="000F389F"/>
    <w:rsid w:val="000F3A33"/>
    <w:rsid w:val="000F649F"/>
    <w:rsid w:val="000F7BC9"/>
    <w:rsid w:val="0010062B"/>
    <w:rsid w:val="00112E7E"/>
    <w:rsid w:val="00116387"/>
    <w:rsid w:val="00120A0C"/>
    <w:rsid w:val="00127D3E"/>
    <w:rsid w:val="00130D5F"/>
    <w:rsid w:val="0013223D"/>
    <w:rsid w:val="00133BC1"/>
    <w:rsid w:val="00134FBC"/>
    <w:rsid w:val="0014046B"/>
    <w:rsid w:val="00144AE5"/>
    <w:rsid w:val="001462B5"/>
    <w:rsid w:val="00150938"/>
    <w:rsid w:val="00151729"/>
    <w:rsid w:val="001557C0"/>
    <w:rsid w:val="0015630D"/>
    <w:rsid w:val="00162D5C"/>
    <w:rsid w:val="00163258"/>
    <w:rsid w:val="00180262"/>
    <w:rsid w:val="00180720"/>
    <w:rsid w:val="00181B1C"/>
    <w:rsid w:val="00185878"/>
    <w:rsid w:val="00185AAA"/>
    <w:rsid w:val="00186CBF"/>
    <w:rsid w:val="001914E6"/>
    <w:rsid w:val="001A791F"/>
    <w:rsid w:val="001B5AD6"/>
    <w:rsid w:val="001B61DE"/>
    <w:rsid w:val="001B7AB6"/>
    <w:rsid w:val="001C0C89"/>
    <w:rsid w:val="001C20F9"/>
    <w:rsid w:val="001C5BE1"/>
    <w:rsid w:val="001D281D"/>
    <w:rsid w:val="001E206F"/>
    <w:rsid w:val="001E7A2D"/>
    <w:rsid w:val="001F1128"/>
    <w:rsid w:val="001F45CA"/>
    <w:rsid w:val="002060E9"/>
    <w:rsid w:val="00210062"/>
    <w:rsid w:val="002155EE"/>
    <w:rsid w:val="00215B50"/>
    <w:rsid w:val="00216C3A"/>
    <w:rsid w:val="00217A63"/>
    <w:rsid w:val="002229F0"/>
    <w:rsid w:val="00225273"/>
    <w:rsid w:val="002274F1"/>
    <w:rsid w:val="00233195"/>
    <w:rsid w:val="002454F0"/>
    <w:rsid w:val="00251A86"/>
    <w:rsid w:val="0025585A"/>
    <w:rsid w:val="00255D2A"/>
    <w:rsid w:val="00256608"/>
    <w:rsid w:val="002619AC"/>
    <w:rsid w:val="002734D3"/>
    <w:rsid w:val="00280607"/>
    <w:rsid w:val="002820DA"/>
    <w:rsid w:val="002833C0"/>
    <w:rsid w:val="00286AD9"/>
    <w:rsid w:val="00296141"/>
    <w:rsid w:val="002B15FD"/>
    <w:rsid w:val="002B6FCB"/>
    <w:rsid w:val="002C0167"/>
    <w:rsid w:val="002C32CD"/>
    <w:rsid w:val="002C6E54"/>
    <w:rsid w:val="002D1BF6"/>
    <w:rsid w:val="002D4050"/>
    <w:rsid w:val="002D4627"/>
    <w:rsid w:val="002D4E50"/>
    <w:rsid w:val="002E28DE"/>
    <w:rsid w:val="002F0FD2"/>
    <w:rsid w:val="002F22B1"/>
    <w:rsid w:val="002F4277"/>
    <w:rsid w:val="002F7720"/>
    <w:rsid w:val="00300620"/>
    <w:rsid w:val="0030433D"/>
    <w:rsid w:val="003128C2"/>
    <w:rsid w:val="00317730"/>
    <w:rsid w:val="003237D4"/>
    <w:rsid w:val="003261E3"/>
    <w:rsid w:val="0033027E"/>
    <w:rsid w:val="00331F58"/>
    <w:rsid w:val="00332F8C"/>
    <w:rsid w:val="00337007"/>
    <w:rsid w:val="00345927"/>
    <w:rsid w:val="00346231"/>
    <w:rsid w:val="003530B2"/>
    <w:rsid w:val="00354F6D"/>
    <w:rsid w:val="00361445"/>
    <w:rsid w:val="00366F06"/>
    <w:rsid w:val="0037564C"/>
    <w:rsid w:val="00375BE9"/>
    <w:rsid w:val="00376E4B"/>
    <w:rsid w:val="00380A0E"/>
    <w:rsid w:val="003876B0"/>
    <w:rsid w:val="00394432"/>
    <w:rsid w:val="003973E5"/>
    <w:rsid w:val="003A0FE5"/>
    <w:rsid w:val="003A14B2"/>
    <w:rsid w:val="003B3CBB"/>
    <w:rsid w:val="003B62C2"/>
    <w:rsid w:val="003C2DAF"/>
    <w:rsid w:val="003C4708"/>
    <w:rsid w:val="003C5498"/>
    <w:rsid w:val="003C59C3"/>
    <w:rsid w:val="003C6186"/>
    <w:rsid w:val="003D1306"/>
    <w:rsid w:val="003D5874"/>
    <w:rsid w:val="003E07B9"/>
    <w:rsid w:val="003E1010"/>
    <w:rsid w:val="003E2BC5"/>
    <w:rsid w:val="003E3D6E"/>
    <w:rsid w:val="003E6A2B"/>
    <w:rsid w:val="003F038F"/>
    <w:rsid w:val="003F1BEF"/>
    <w:rsid w:val="00404C88"/>
    <w:rsid w:val="00405B85"/>
    <w:rsid w:val="0041392A"/>
    <w:rsid w:val="0042051F"/>
    <w:rsid w:val="00420E83"/>
    <w:rsid w:val="00424100"/>
    <w:rsid w:val="004248E4"/>
    <w:rsid w:val="004309EF"/>
    <w:rsid w:val="00431A12"/>
    <w:rsid w:val="004348C3"/>
    <w:rsid w:val="004354AC"/>
    <w:rsid w:val="00441405"/>
    <w:rsid w:val="00443906"/>
    <w:rsid w:val="0044558D"/>
    <w:rsid w:val="00447652"/>
    <w:rsid w:val="00447B0E"/>
    <w:rsid w:val="004515B1"/>
    <w:rsid w:val="004547A1"/>
    <w:rsid w:val="00460391"/>
    <w:rsid w:val="00475B55"/>
    <w:rsid w:val="00480EBE"/>
    <w:rsid w:val="0048411F"/>
    <w:rsid w:val="0048457B"/>
    <w:rsid w:val="00486B6C"/>
    <w:rsid w:val="00490EE1"/>
    <w:rsid w:val="00491AFD"/>
    <w:rsid w:val="00496CE8"/>
    <w:rsid w:val="00496E2B"/>
    <w:rsid w:val="004A04F5"/>
    <w:rsid w:val="004A2E32"/>
    <w:rsid w:val="004A32BA"/>
    <w:rsid w:val="004A3FA3"/>
    <w:rsid w:val="004A7200"/>
    <w:rsid w:val="004B0A00"/>
    <w:rsid w:val="004B250A"/>
    <w:rsid w:val="004C321C"/>
    <w:rsid w:val="004D0B71"/>
    <w:rsid w:val="004D6849"/>
    <w:rsid w:val="004E180C"/>
    <w:rsid w:val="004E29FE"/>
    <w:rsid w:val="004E300C"/>
    <w:rsid w:val="004E6F34"/>
    <w:rsid w:val="004F48BE"/>
    <w:rsid w:val="004F4FA1"/>
    <w:rsid w:val="005045D1"/>
    <w:rsid w:val="00507C4F"/>
    <w:rsid w:val="00511C9A"/>
    <w:rsid w:val="005148C9"/>
    <w:rsid w:val="00515F82"/>
    <w:rsid w:val="00523BF0"/>
    <w:rsid w:val="00524635"/>
    <w:rsid w:val="005251BC"/>
    <w:rsid w:val="00525C3C"/>
    <w:rsid w:val="0053646F"/>
    <w:rsid w:val="00540D47"/>
    <w:rsid w:val="00541F43"/>
    <w:rsid w:val="00543F5E"/>
    <w:rsid w:val="005442E9"/>
    <w:rsid w:val="00545A7C"/>
    <w:rsid w:val="00550AF5"/>
    <w:rsid w:val="00552AC3"/>
    <w:rsid w:val="00552CB5"/>
    <w:rsid w:val="00557166"/>
    <w:rsid w:val="0057219F"/>
    <w:rsid w:val="00572F94"/>
    <w:rsid w:val="00573CC3"/>
    <w:rsid w:val="005752D6"/>
    <w:rsid w:val="00585F40"/>
    <w:rsid w:val="00587C3D"/>
    <w:rsid w:val="0059025A"/>
    <w:rsid w:val="005A1420"/>
    <w:rsid w:val="005A65DB"/>
    <w:rsid w:val="005C1868"/>
    <w:rsid w:val="005C26B9"/>
    <w:rsid w:val="005C2B30"/>
    <w:rsid w:val="005C2E97"/>
    <w:rsid w:val="005C4CD3"/>
    <w:rsid w:val="005C53AF"/>
    <w:rsid w:val="005D5923"/>
    <w:rsid w:val="005D67F4"/>
    <w:rsid w:val="005E1A9D"/>
    <w:rsid w:val="005E6618"/>
    <w:rsid w:val="005F061D"/>
    <w:rsid w:val="005F1861"/>
    <w:rsid w:val="005F6468"/>
    <w:rsid w:val="006018AC"/>
    <w:rsid w:val="00604FF8"/>
    <w:rsid w:val="00611CA7"/>
    <w:rsid w:val="00613104"/>
    <w:rsid w:val="00614439"/>
    <w:rsid w:val="006172A9"/>
    <w:rsid w:val="006246DB"/>
    <w:rsid w:val="00624768"/>
    <w:rsid w:val="006267D4"/>
    <w:rsid w:val="00632399"/>
    <w:rsid w:val="00635F30"/>
    <w:rsid w:val="0064011E"/>
    <w:rsid w:val="006451FE"/>
    <w:rsid w:val="006459D4"/>
    <w:rsid w:val="00653320"/>
    <w:rsid w:val="00656936"/>
    <w:rsid w:val="006649A9"/>
    <w:rsid w:val="00665BC5"/>
    <w:rsid w:val="00665E3B"/>
    <w:rsid w:val="00673248"/>
    <w:rsid w:val="00676A90"/>
    <w:rsid w:val="00683207"/>
    <w:rsid w:val="00692CFC"/>
    <w:rsid w:val="006959BA"/>
    <w:rsid w:val="00695F51"/>
    <w:rsid w:val="006A4CBF"/>
    <w:rsid w:val="006A56B7"/>
    <w:rsid w:val="006A575F"/>
    <w:rsid w:val="006B0DC3"/>
    <w:rsid w:val="006B3A75"/>
    <w:rsid w:val="006C169A"/>
    <w:rsid w:val="006C1B9C"/>
    <w:rsid w:val="006C5EB0"/>
    <w:rsid w:val="006C745F"/>
    <w:rsid w:val="006C74EC"/>
    <w:rsid w:val="006D195F"/>
    <w:rsid w:val="006D5878"/>
    <w:rsid w:val="006D641D"/>
    <w:rsid w:val="006E0F04"/>
    <w:rsid w:val="006E22C2"/>
    <w:rsid w:val="006E7155"/>
    <w:rsid w:val="006F1400"/>
    <w:rsid w:val="006F3A14"/>
    <w:rsid w:val="006F4B03"/>
    <w:rsid w:val="00703382"/>
    <w:rsid w:val="0071191B"/>
    <w:rsid w:val="007177FB"/>
    <w:rsid w:val="0072156C"/>
    <w:rsid w:val="007241CC"/>
    <w:rsid w:val="007342ED"/>
    <w:rsid w:val="00735181"/>
    <w:rsid w:val="007431F6"/>
    <w:rsid w:val="00744C33"/>
    <w:rsid w:val="00747149"/>
    <w:rsid w:val="00750B22"/>
    <w:rsid w:val="00775332"/>
    <w:rsid w:val="00790B4E"/>
    <w:rsid w:val="007941B9"/>
    <w:rsid w:val="00795919"/>
    <w:rsid w:val="007A368C"/>
    <w:rsid w:val="007A4443"/>
    <w:rsid w:val="007A6D48"/>
    <w:rsid w:val="007A7734"/>
    <w:rsid w:val="007B1F23"/>
    <w:rsid w:val="007B2614"/>
    <w:rsid w:val="007B5F37"/>
    <w:rsid w:val="007B6550"/>
    <w:rsid w:val="007C3A00"/>
    <w:rsid w:val="007C7365"/>
    <w:rsid w:val="007D1F34"/>
    <w:rsid w:val="007D5392"/>
    <w:rsid w:val="007E1A75"/>
    <w:rsid w:val="007E5FEB"/>
    <w:rsid w:val="007F1E54"/>
    <w:rsid w:val="008011EE"/>
    <w:rsid w:val="00801849"/>
    <w:rsid w:val="008050BC"/>
    <w:rsid w:val="00805D2B"/>
    <w:rsid w:val="00811CD1"/>
    <w:rsid w:val="00812EA8"/>
    <w:rsid w:val="0081357B"/>
    <w:rsid w:val="00813865"/>
    <w:rsid w:val="00813C39"/>
    <w:rsid w:val="00817FE1"/>
    <w:rsid w:val="0082190F"/>
    <w:rsid w:val="00821D16"/>
    <w:rsid w:val="00835337"/>
    <w:rsid w:val="0083619A"/>
    <w:rsid w:val="00836BD2"/>
    <w:rsid w:val="00837954"/>
    <w:rsid w:val="00844518"/>
    <w:rsid w:val="0085233D"/>
    <w:rsid w:val="00857C24"/>
    <w:rsid w:val="00862D35"/>
    <w:rsid w:val="00863732"/>
    <w:rsid w:val="00872274"/>
    <w:rsid w:val="00872C09"/>
    <w:rsid w:val="00872EF5"/>
    <w:rsid w:val="00875499"/>
    <w:rsid w:val="00875719"/>
    <w:rsid w:val="008776F0"/>
    <w:rsid w:val="00877C6A"/>
    <w:rsid w:val="00885044"/>
    <w:rsid w:val="00885EDD"/>
    <w:rsid w:val="008871B8"/>
    <w:rsid w:val="0089001D"/>
    <w:rsid w:val="00892756"/>
    <w:rsid w:val="00896292"/>
    <w:rsid w:val="008A03E2"/>
    <w:rsid w:val="008A0674"/>
    <w:rsid w:val="008A1461"/>
    <w:rsid w:val="008A6700"/>
    <w:rsid w:val="008B0C95"/>
    <w:rsid w:val="008B1BDB"/>
    <w:rsid w:val="008B5DF9"/>
    <w:rsid w:val="008C0FF5"/>
    <w:rsid w:val="008C3E80"/>
    <w:rsid w:val="008C68ED"/>
    <w:rsid w:val="008D4F6F"/>
    <w:rsid w:val="008D5979"/>
    <w:rsid w:val="008D73F0"/>
    <w:rsid w:val="008D7E94"/>
    <w:rsid w:val="008E19FF"/>
    <w:rsid w:val="008E52FD"/>
    <w:rsid w:val="008E6411"/>
    <w:rsid w:val="008E6F79"/>
    <w:rsid w:val="008F0A9B"/>
    <w:rsid w:val="008F1BCC"/>
    <w:rsid w:val="008F52E7"/>
    <w:rsid w:val="008F6654"/>
    <w:rsid w:val="008F70A8"/>
    <w:rsid w:val="00901A7F"/>
    <w:rsid w:val="009035E4"/>
    <w:rsid w:val="00907329"/>
    <w:rsid w:val="00915E82"/>
    <w:rsid w:val="009232FE"/>
    <w:rsid w:val="00925BC6"/>
    <w:rsid w:val="00926CC6"/>
    <w:rsid w:val="009306FB"/>
    <w:rsid w:val="00931157"/>
    <w:rsid w:val="00937614"/>
    <w:rsid w:val="00937D78"/>
    <w:rsid w:val="0094285A"/>
    <w:rsid w:val="00943D9D"/>
    <w:rsid w:val="00947917"/>
    <w:rsid w:val="009536A7"/>
    <w:rsid w:val="0095397D"/>
    <w:rsid w:val="00954491"/>
    <w:rsid w:val="00956F1E"/>
    <w:rsid w:val="009714BC"/>
    <w:rsid w:val="00973F2C"/>
    <w:rsid w:val="0097584C"/>
    <w:rsid w:val="00982C6A"/>
    <w:rsid w:val="009832DB"/>
    <w:rsid w:val="009864AC"/>
    <w:rsid w:val="0099143F"/>
    <w:rsid w:val="00991AA9"/>
    <w:rsid w:val="009944D7"/>
    <w:rsid w:val="00995983"/>
    <w:rsid w:val="00996D4F"/>
    <w:rsid w:val="00997174"/>
    <w:rsid w:val="009A0301"/>
    <w:rsid w:val="009A226E"/>
    <w:rsid w:val="009A60D4"/>
    <w:rsid w:val="009A617E"/>
    <w:rsid w:val="009A7630"/>
    <w:rsid w:val="009B0C69"/>
    <w:rsid w:val="009B3B2B"/>
    <w:rsid w:val="009B7316"/>
    <w:rsid w:val="009C3BFC"/>
    <w:rsid w:val="009C6193"/>
    <w:rsid w:val="009D50B6"/>
    <w:rsid w:val="009D6026"/>
    <w:rsid w:val="009D6EF2"/>
    <w:rsid w:val="009E10CD"/>
    <w:rsid w:val="009E2570"/>
    <w:rsid w:val="009E5EA9"/>
    <w:rsid w:val="009F254B"/>
    <w:rsid w:val="009F5A13"/>
    <w:rsid w:val="00A02B3E"/>
    <w:rsid w:val="00A07A06"/>
    <w:rsid w:val="00A13849"/>
    <w:rsid w:val="00A145B6"/>
    <w:rsid w:val="00A20D6B"/>
    <w:rsid w:val="00A30183"/>
    <w:rsid w:val="00A308EE"/>
    <w:rsid w:val="00A31B62"/>
    <w:rsid w:val="00A44215"/>
    <w:rsid w:val="00A448FB"/>
    <w:rsid w:val="00A46C62"/>
    <w:rsid w:val="00A500FD"/>
    <w:rsid w:val="00A5604B"/>
    <w:rsid w:val="00A56AC1"/>
    <w:rsid w:val="00A6016C"/>
    <w:rsid w:val="00A730C6"/>
    <w:rsid w:val="00A73434"/>
    <w:rsid w:val="00A73D0E"/>
    <w:rsid w:val="00A8126A"/>
    <w:rsid w:val="00A8426F"/>
    <w:rsid w:val="00A84F8B"/>
    <w:rsid w:val="00A87A0B"/>
    <w:rsid w:val="00A946B3"/>
    <w:rsid w:val="00A974B2"/>
    <w:rsid w:val="00AA6CAE"/>
    <w:rsid w:val="00AA7013"/>
    <w:rsid w:val="00AB4DA7"/>
    <w:rsid w:val="00AB7090"/>
    <w:rsid w:val="00AC0F10"/>
    <w:rsid w:val="00AC3D7A"/>
    <w:rsid w:val="00AD106B"/>
    <w:rsid w:val="00AF37F2"/>
    <w:rsid w:val="00AF5D4D"/>
    <w:rsid w:val="00B030AB"/>
    <w:rsid w:val="00B05FA9"/>
    <w:rsid w:val="00B0650B"/>
    <w:rsid w:val="00B06C42"/>
    <w:rsid w:val="00B07312"/>
    <w:rsid w:val="00B15328"/>
    <w:rsid w:val="00B17F43"/>
    <w:rsid w:val="00B200BB"/>
    <w:rsid w:val="00B20510"/>
    <w:rsid w:val="00B22C1C"/>
    <w:rsid w:val="00B30D9B"/>
    <w:rsid w:val="00B35399"/>
    <w:rsid w:val="00B41B9D"/>
    <w:rsid w:val="00B55F74"/>
    <w:rsid w:val="00B56C3E"/>
    <w:rsid w:val="00B60508"/>
    <w:rsid w:val="00B63F09"/>
    <w:rsid w:val="00B71412"/>
    <w:rsid w:val="00B80C48"/>
    <w:rsid w:val="00B810A2"/>
    <w:rsid w:val="00B81103"/>
    <w:rsid w:val="00B86D52"/>
    <w:rsid w:val="00B87FEE"/>
    <w:rsid w:val="00B91948"/>
    <w:rsid w:val="00B93337"/>
    <w:rsid w:val="00B978DA"/>
    <w:rsid w:val="00BA138A"/>
    <w:rsid w:val="00BA2B2F"/>
    <w:rsid w:val="00BA7296"/>
    <w:rsid w:val="00BB0427"/>
    <w:rsid w:val="00BC02EB"/>
    <w:rsid w:val="00BC26E2"/>
    <w:rsid w:val="00BC7B96"/>
    <w:rsid w:val="00BD06A1"/>
    <w:rsid w:val="00BD1A03"/>
    <w:rsid w:val="00BD28FA"/>
    <w:rsid w:val="00BE0570"/>
    <w:rsid w:val="00BE7171"/>
    <w:rsid w:val="00C00940"/>
    <w:rsid w:val="00C01D6C"/>
    <w:rsid w:val="00C03449"/>
    <w:rsid w:val="00C036BA"/>
    <w:rsid w:val="00C047B4"/>
    <w:rsid w:val="00C04A7D"/>
    <w:rsid w:val="00C05329"/>
    <w:rsid w:val="00C07804"/>
    <w:rsid w:val="00C25CF5"/>
    <w:rsid w:val="00C26EE4"/>
    <w:rsid w:val="00C31E53"/>
    <w:rsid w:val="00C41538"/>
    <w:rsid w:val="00C41669"/>
    <w:rsid w:val="00C42212"/>
    <w:rsid w:val="00C46D52"/>
    <w:rsid w:val="00C46F23"/>
    <w:rsid w:val="00C5375B"/>
    <w:rsid w:val="00C54A7E"/>
    <w:rsid w:val="00C55B97"/>
    <w:rsid w:val="00C565E6"/>
    <w:rsid w:val="00C613A4"/>
    <w:rsid w:val="00C73BBD"/>
    <w:rsid w:val="00C73F7A"/>
    <w:rsid w:val="00C75822"/>
    <w:rsid w:val="00C77CE7"/>
    <w:rsid w:val="00C86958"/>
    <w:rsid w:val="00C92144"/>
    <w:rsid w:val="00C922DB"/>
    <w:rsid w:val="00C940C3"/>
    <w:rsid w:val="00CA33DD"/>
    <w:rsid w:val="00CA3557"/>
    <w:rsid w:val="00CA3A82"/>
    <w:rsid w:val="00CA4ED1"/>
    <w:rsid w:val="00CA5354"/>
    <w:rsid w:val="00CA54C1"/>
    <w:rsid w:val="00CB128D"/>
    <w:rsid w:val="00CB346F"/>
    <w:rsid w:val="00CC3546"/>
    <w:rsid w:val="00CC3716"/>
    <w:rsid w:val="00CD0D76"/>
    <w:rsid w:val="00CD5A1B"/>
    <w:rsid w:val="00CE44DA"/>
    <w:rsid w:val="00CE6761"/>
    <w:rsid w:val="00CF72B1"/>
    <w:rsid w:val="00D008AA"/>
    <w:rsid w:val="00D00C9F"/>
    <w:rsid w:val="00D023EB"/>
    <w:rsid w:val="00D059F6"/>
    <w:rsid w:val="00D07CC1"/>
    <w:rsid w:val="00D221FB"/>
    <w:rsid w:val="00D239A3"/>
    <w:rsid w:val="00D256E2"/>
    <w:rsid w:val="00D27C47"/>
    <w:rsid w:val="00D34E11"/>
    <w:rsid w:val="00D40E3D"/>
    <w:rsid w:val="00D5015C"/>
    <w:rsid w:val="00D56B35"/>
    <w:rsid w:val="00D63012"/>
    <w:rsid w:val="00D66D90"/>
    <w:rsid w:val="00D6709A"/>
    <w:rsid w:val="00D755E5"/>
    <w:rsid w:val="00D77AF1"/>
    <w:rsid w:val="00D93EC6"/>
    <w:rsid w:val="00D94184"/>
    <w:rsid w:val="00D972BF"/>
    <w:rsid w:val="00DA321E"/>
    <w:rsid w:val="00DA3B7D"/>
    <w:rsid w:val="00DA631B"/>
    <w:rsid w:val="00DA63AE"/>
    <w:rsid w:val="00DA69FC"/>
    <w:rsid w:val="00DA72D5"/>
    <w:rsid w:val="00DA7C88"/>
    <w:rsid w:val="00DB61C9"/>
    <w:rsid w:val="00DB7B3D"/>
    <w:rsid w:val="00DC02FF"/>
    <w:rsid w:val="00DC41C6"/>
    <w:rsid w:val="00DC5204"/>
    <w:rsid w:val="00DC7301"/>
    <w:rsid w:val="00DD31C0"/>
    <w:rsid w:val="00DD5BB2"/>
    <w:rsid w:val="00DD7F50"/>
    <w:rsid w:val="00DE0D52"/>
    <w:rsid w:val="00DE15F6"/>
    <w:rsid w:val="00DF189A"/>
    <w:rsid w:val="00DF4370"/>
    <w:rsid w:val="00E0050F"/>
    <w:rsid w:val="00E0197B"/>
    <w:rsid w:val="00E03AC6"/>
    <w:rsid w:val="00E06318"/>
    <w:rsid w:val="00E07C1F"/>
    <w:rsid w:val="00E10F90"/>
    <w:rsid w:val="00E12820"/>
    <w:rsid w:val="00E13220"/>
    <w:rsid w:val="00E20055"/>
    <w:rsid w:val="00E214D7"/>
    <w:rsid w:val="00E26392"/>
    <w:rsid w:val="00E271E9"/>
    <w:rsid w:val="00E330F1"/>
    <w:rsid w:val="00E45644"/>
    <w:rsid w:val="00E52CE5"/>
    <w:rsid w:val="00E558A7"/>
    <w:rsid w:val="00E55ECE"/>
    <w:rsid w:val="00E63DE1"/>
    <w:rsid w:val="00E67747"/>
    <w:rsid w:val="00E67E8D"/>
    <w:rsid w:val="00E7327B"/>
    <w:rsid w:val="00E737E4"/>
    <w:rsid w:val="00E74BF7"/>
    <w:rsid w:val="00E822B8"/>
    <w:rsid w:val="00E8321A"/>
    <w:rsid w:val="00E87CD7"/>
    <w:rsid w:val="00E9031A"/>
    <w:rsid w:val="00E92FE7"/>
    <w:rsid w:val="00E95062"/>
    <w:rsid w:val="00E95362"/>
    <w:rsid w:val="00E95C9B"/>
    <w:rsid w:val="00E96A94"/>
    <w:rsid w:val="00EA2643"/>
    <w:rsid w:val="00EB0079"/>
    <w:rsid w:val="00EB1A39"/>
    <w:rsid w:val="00EB627A"/>
    <w:rsid w:val="00EC0575"/>
    <w:rsid w:val="00EC1F55"/>
    <w:rsid w:val="00EC2B4D"/>
    <w:rsid w:val="00EC634F"/>
    <w:rsid w:val="00EC7904"/>
    <w:rsid w:val="00ED126B"/>
    <w:rsid w:val="00ED733A"/>
    <w:rsid w:val="00EE0F3A"/>
    <w:rsid w:val="00EE7E20"/>
    <w:rsid w:val="00EF0321"/>
    <w:rsid w:val="00EF0C3B"/>
    <w:rsid w:val="00EF6EF5"/>
    <w:rsid w:val="00F065F3"/>
    <w:rsid w:val="00F13C03"/>
    <w:rsid w:val="00F1407B"/>
    <w:rsid w:val="00F21D5F"/>
    <w:rsid w:val="00F23696"/>
    <w:rsid w:val="00F31C27"/>
    <w:rsid w:val="00F35113"/>
    <w:rsid w:val="00F37FBB"/>
    <w:rsid w:val="00F42178"/>
    <w:rsid w:val="00F4600B"/>
    <w:rsid w:val="00F503EA"/>
    <w:rsid w:val="00F529CC"/>
    <w:rsid w:val="00F5700C"/>
    <w:rsid w:val="00F57789"/>
    <w:rsid w:val="00F6436E"/>
    <w:rsid w:val="00F66EDF"/>
    <w:rsid w:val="00F70931"/>
    <w:rsid w:val="00F74E96"/>
    <w:rsid w:val="00F76D7B"/>
    <w:rsid w:val="00F821B1"/>
    <w:rsid w:val="00F82DC8"/>
    <w:rsid w:val="00F85AED"/>
    <w:rsid w:val="00F9700A"/>
    <w:rsid w:val="00F97DC3"/>
    <w:rsid w:val="00F97F33"/>
    <w:rsid w:val="00FA2243"/>
    <w:rsid w:val="00FB00E5"/>
    <w:rsid w:val="00FB3C3D"/>
    <w:rsid w:val="00FB68F0"/>
    <w:rsid w:val="00FC164F"/>
    <w:rsid w:val="00FC1DFA"/>
    <w:rsid w:val="00FC52B4"/>
    <w:rsid w:val="00FC57C1"/>
    <w:rsid w:val="00FC5E3E"/>
    <w:rsid w:val="00FD28A2"/>
    <w:rsid w:val="00FD6502"/>
    <w:rsid w:val="00FD66CF"/>
    <w:rsid w:val="00FE5954"/>
    <w:rsid w:val="00FE5FE5"/>
    <w:rsid w:val="00FE7FC1"/>
    <w:rsid w:val="00FF4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39ED4"/>
  <w15:chartTrackingRefBased/>
  <w15:docId w15:val="{9C1BED95-EF4E-447A-9FE4-8C049414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before="120" w:after="120"/>
    </w:pPr>
    <w:rPr>
      <w:rFonts w:ascii="Arial" w:hAnsi="Arial"/>
      <w:snapToGrid w:val="0"/>
      <w:lang w:val="sv-SE" w:eastAsia="en-US"/>
    </w:rPr>
  </w:style>
  <w:style w:type="paragraph" w:styleId="1">
    <w:name w:val="heading 1"/>
    <w:basedOn w:val="a0"/>
    <w:next w:val="a0"/>
    <w:qFormat/>
    <w:pPr>
      <w:keepNext/>
      <w:spacing w:before="240"/>
      <w:jc w:val="center"/>
      <w:outlineLvl w:val="0"/>
    </w:pPr>
    <w:rPr>
      <w:b/>
      <w:iCs/>
      <w:sz w:val="28"/>
      <w:lang w:val="lt-LT"/>
    </w:rPr>
  </w:style>
  <w:style w:type="paragraph" w:styleId="2">
    <w:name w:val="heading 2"/>
    <w:basedOn w:val="a0"/>
    <w:next w:val="a0"/>
    <w:qFormat/>
    <w:pPr>
      <w:keepNext/>
      <w:outlineLvl w:val="1"/>
    </w:pPr>
    <w:rPr>
      <w:sz w:val="24"/>
      <w:lang w:val="lt-LT"/>
    </w:rPr>
  </w:style>
  <w:style w:type="paragraph" w:styleId="3">
    <w:name w:val="heading 3"/>
    <w:basedOn w:val="a0"/>
    <w:next w:val="a0"/>
    <w:qFormat/>
    <w:pPr>
      <w:keepNext/>
      <w:tabs>
        <w:tab w:val="center" w:pos="2268"/>
        <w:tab w:val="center" w:leader="underscore" w:pos="4536"/>
        <w:tab w:val="center" w:pos="4820"/>
        <w:tab w:val="center" w:pos="5103"/>
        <w:tab w:val="center" w:leader="underscore" w:pos="7371"/>
      </w:tabs>
      <w:spacing w:before="0" w:after="0" w:line="360" w:lineRule="auto"/>
      <w:jc w:val="center"/>
      <w:outlineLvl w:val="2"/>
    </w:pPr>
    <w:rPr>
      <w:rFonts w:ascii="Times New Roman" w:hAnsi="Times New Roman"/>
      <w:snapToGrid/>
      <w:sz w:val="24"/>
      <w:lang w:val="lt-LT" w:eastAsia="ru-RU"/>
    </w:rPr>
  </w:style>
  <w:style w:type="paragraph" w:styleId="4">
    <w:name w:val="heading 4"/>
    <w:aliases w:val="Heading 4 Char Char Char Char,Sub-Clause Sub-paragraph"/>
    <w:basedOn w:val="a0"/>
    <w:next w:val="a0"/>
    <w:qFormat/>
    <w:pPr>
      <w:keepNext/>
      <w:spacing w:before="240" w:after="60"/>
      <w:outlineLvl w:val="3"/>
    </w:pPr>
    <w:rPr>
      <w:rFonts w:ascii="Times New Roman" w:hAnsi="Times New Roman"/>
      <w:b/>
      <w:bCs/>
      <w:snapToGrid/>
      <w:sz w:val="28"/>
      <w:szCs w:val="28"/>
    </w:rPr>
  </w:style>
  <w:style w:type="paragraph" w:styleId="5">
    <w:name w:val="heading 5"/>
    <w:basedOn w:val="a0"/>
    <w:next w:val="a0"/>
    <w:qFormat/>
    <w:pPr>
      <w:keepNext/>
      <w:spacing w:before="40" w:after="40"/>
      <w:ind w:left="79"/>
      <w:jc w:val="center"/>
      <w:outlineLvl w:val="4"/>
    </w:pPr>
    <w:rPr>
      <w:rFonts w:ascii="Times New Roman" w:hAnsi="Times New Roman"/>
      <w:b/>
      <w:sz w:val="24"/>
      <w:szCs w:val="24"/>
    </w:rPr>
  </w:style>
  <w:style w:type="paragraph" w:styleId="6">
    <w:name w:val="heading 6"/>
    <w:basedOn w:val="a0"/>
    <w:next w:val="a0"/>
    <w:qFormat/>
    <w:pPr>
      <w:keepNext/>
      <w:tabs>
        <w:tab w:val="left" w:pos="1980"/>
      </w:tabs>
      <w:spacing w:before="360" w:after="0"/>
      <w:jc w:val="center"/>
      <w:outlineLvl w:val="5"/>
    </w:pPr>
    <w:rPr>
      <w:rFonts w:ascii="Times New Roman" w:hAnsi="Times New Roman"/>
      <w:b/>
      <w:sz w:val="24"/>
      <w:szCs w:val="24"/>
    </w:rPr>
  </w:style>
  <w:style w:type="paragraph" w:styleId="7">
    <w:name w:val="heading 7"/>
    <w:basedOn w:val="a0"/>
    <w:next w:val="a0"/>
    <w:qFormat/>
    <w:pPr>
      <w:keepNext/>
      <w:ind w:left="360"/>
      <w:outlineLvl w:val="6"/>
    </w:pPr>
    <w:rPr>
      <w:rFonts w:ascii="Times New Roman" w:hAnsi="Times New Roman"/>
      <w:b/>
      <w:i/>
      <w:lang w:val="lt-LT"/>
    </w:rPr>
  </w:style>
  <w:style w:type="paragraph" w:styleId="8">
    <w:name w:val="heading 8"/>
    <w:basedOn w:val="a0"/>
    <w:next w:val="a0"/>
    <w:qFormat/>
    <w:pPr>
      <w:keepNext/>
      <w:spacing w:before="0" w:after="0"/>
      <w:jc w:val="center"/>
      <w:outlineLvl w:val="7"/>
    </w:pPr>
    <w:rPr>
      <w:rFonts w:ascii="Times New Roman" w:hAnsi="Times New Roman"/>
      <w:sz w:val="28"/>
    </w:rPr>
  </w:style>
  <w:style w:type="paragraph" w:styleId="9">
    <w:name w:val="heading 9"/>
    <w:basedOn w:val="a0"/>
    <w:next w:val="a0"/>
    <w:qFormat/>
    <w:pPr>
      <w:keepNext/>
      <w:spacing w:before="0" w:after="0" w:line="348" w:lineRule="auto"/>
      <w:ind w:firstLine="1247"/>
      <w:jc w:val="center"/>
      <w:outlineLvl w:val="8"/>
    </w:pPr>
    <w:rPr>
      <w:rFonts w:ascii="Times New Roman" w:hAnsi="Times New Roman"/>
      <w:b/>
      <w:bCs/>
      <w:i/>
      <w:sz w:val="24"/>
      <w:szCs w:val="24"/>
      <w:lang w:val="lt-L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semiHidden/>
    <w:rPr>
      <w:sz w:val="16"/>
      <w:szCs w:val="16"/>
    </w:rPr>
  </w:style>
  <w:style w:type="paragraph" w:styleId="a5">
    <w:name w:val="annotation text"/>
    <w:basedOn w:val="a0"/>
    <w:link w:val="a6"/>
    <w:semiHidden/>
  </w:style>
  <w:style w:type="paragraph" w:styleId="20">
    <w:name w:val="Body Text 2"/>
    <w:basedOn w:val="a0"/>
    <w:semiHidden/>
    <w:pPr>
      <w:spacing w:line="480" w:lineRule="auto"/>
    </w:pPr>
  </w:style>
  <w:style w:type="paragraph" w:styleId="a7">
    <w:name w:val="Normal (Web)"/>
    <w:basedOn w:val="a0"/>
    <w:uiPriority w:val="99"/>
    <w:semiHidden/>
    <w:pPr>
      <w:spacing w:before="100" w:beforeAutospacing="1" w:after="100" w:afterAutospacing="1"/>
    </w:pPr>
    <w:rPr>
      <w:rFonts w:ascii="Times New Roman" w:hAnsi="Times New Roman"/>
      <w:snapToGrid/>
      <w:sz w:val="24"/>
      <w:szCs w:val="24"/>
      <w:lang w:val="en-US"/>
    </w:rPr>
  </w:style>
  <w:style w:type="character" w:customStyle="1" w:styleId="CharChar">
    <w:name w:val="Char Char"/>
    <w:semiHidden/>
    <w:locked/>
    <w:rPr>
      <w:rFonts w:ascii="Arial" w:hAnsi="Arial"/>
      <w:snapToGrid w:val="0"/>
      <w:lang w:val="sv-SE" w:eastAsia="en-US" w:bidi="ar-SA"/>
    </w:rPr>
  </w:style>
  <w:style w:type="paragraph" w:customStyle="1" w:styleId="BalloonText1">
    <w:name w:val="Balloon Text1"/>
    <w:basedOn w:val="a0"/>
    <w:semiHidden/>
    <w:rPr>
      <w:rFonts w:ascii="Tahoma" w:hAnsi="Tahoma" w:cs="Tahoma"/>
      <w:sz w:val="16"/>
      <w:szCs w:val="16"/>
    </w:rPr>
  </w:style>
  <w:style w:type="character" w:customStyle="1" w:styleId="Heading4CharCharCharCharChar">
    <w:name w:val="Heading 4 Char Char Char Char Char"/>
    <w:aliases w:val="Sub-Clause Sub-paragraph Char Char"/>
    <w:semiHidden/>
    <w:locked/>
    <w:rPr>
      <w:b/>
      <w:bCs/>
      <w:sz w:val="28"/>
      <w:szCs w:val="28"/>
      <w:lang w:val="sv-SE" w:eastAsia="en-US" w:bidi="ar-SA"/>
    </w:rPr>
  </w:style>
  <w:style w:type="paragraph" w:customStyle="1" w:styleId="normaltableau">
    <w:name w:val="normal_tableau"/>
    <w:basedOn w:val="a0"/>
    <w:pPr>
      <w:jc w:val="both"/>
    </w:pPr>
    <w:rPr>
      <w:rFonts w:ascii="Optima" w:hAnsi="Optima"/>
      <w:snapToGrid/>
      <w:sz w:val="22"/>
      <w:lang w:val="en-GB"/>
    </w:rPr>
  </w:style>
  <w:style w:type="paragraph" w:customStyle="1" w:styleId="CommentSubject1">
    <w:name w:val="Comment Subject1"/>
    <w:basedOn w:val="a5"/>
    <w:next w:val="a5"/>
    <w:semiHidden/>
    <w:rPr>
      <w:b/>
      <w:bCs/>
    </w:rPr>
  </w:style>
  <w:style w:type="paragraph" w:styleId="a8">
    <w:name w:val="Title"/>
    <w:basedOn w:val="a0"/>
    <w:qFormat/>
    <w:pPr>
      <w:spacing w:before="0" w:after="0"/>
      <w:jc w:val="center"/>
    </w:pPr>
    <w:rPr>
      <w:rFonts w:ascii="Times New Roman" w:hAnsi="Times New Roman"/>
      <w:b/>
      <w:caps/>
      <w:snapToGrid/>
      <w:spacing w:val="-2"/>
      <w:sz w:val="24"/>
      <w:szCs w:val="21"/>
      <w:lang w:val="lt-LT" w:eastAsia="ru-RU"/>
    </w:rPr>
  </w:style>
  <w:style w:type="paragraph" w:styleId="30">
    <w:name w:val="Body Text Indent 3"/>
    <w:basedOn w:val="a0"/>
    <w:semiHidden/>
    <w:pPr>
      <w:ind w:left="283"/>
    </w:pPr>
    <w:rPr>
      <w:sz w:val="16"/>
      <w:szCs w:val="16"/>
    </w:rPr>
  </w:style>
  <w:style w:type="character" w:customStyle="1" w:styleId="CharChar2">
    <w:name w:val="Char Char2"/>
    <w:semiHidden/>
    <w:locked/>
    <w:rPr>
      <w:rFonts w:ascii="Arial" w:hAnsi="Arial"/>
      <w:snapToGrid w:val="0"/>
      <w:lang w:val="sv-SE" w:eastAsia="en-US" w:bidi="ar-SA"/>
    </w:rPr>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Hyperlink1">
    <w:name w:val="Hyperlink1"/>
    <w:pPr>
      <w:autoSpaceDE w:val="0"/>
      <w:autoSpaceDN w:val="0"/>
      <w:adjustRightInd w:val="0"/>
      <w:ind w:firstLine="312"/>
      <w:jc w:val="both"/>
    </w:pPr>
    <w:rPr>
      <w:rFonts w:ascii="TimesLT" w:hAnsi="TimesLT"/>
      <w:lang w:val="en-US" w:eastAsia="en-US"/>
    </w:rPr>
  </w:style>
  <w:style w:type="paragraph" w:customStyle="1" w:styleId="ListParagraph1">
    <w:name w:val="List Paragraph1"/>
    <w:basedOn w:val="a0"/>
    <w:qFormat/>
    <w:pPr>
      <w:spacing w:before="0" w:after="0"/>
      <w:ind w:left="720"/>
      <w:contextualSpacing/>
    </w:pPr>
    <w:rPr>
      <w:rFonts w:ascii="TimesLT" w:hAnsi="TimesLT"/>
      <w:snapToGrid/>
      <w:sz w:val="24"/>
      <w:lang w:val="en-US"/>
    </w:rPr>
  </w:style>
  <w:style w:type="paragraph" w:styleId="a9">
    <w:name w:val="header"/>
    <w:aliases w:val="Top Line"/>
    <w:basedOn w:val="a0"/>
    <w:link w:val="aa"/>
    <w:uiPriority w:val="99"/>
    <w:pPr>
      <w:tabs>
        <w:tab w:val="center" w:pos="4677"/>
        <w:tab w:val="right" w:pos="9355"/>
      </w:tabs>
    </w:pPr>
  </w:style>
  <w:style w:type="character" w:styleId="ab">
    <w:name w:val="page number"/>
    <w:basedOn w:val="a1"/>
    <w:semiHidden/>
  </w:style>
  <w:style w:type="paragraph" w:styleId="ac">
    <w:name w:val="footer"/>
    <w:basedOn w:val="a0"/>
    <w:link w:val="ad"/>
    <w:uiPriority w:val="99"/>
    <w:pPr>
      <w:tabs>
        <w:tab w:val="center" w:pos="4677"/>
        <w:tab w:val="right" w:pos="9355"/>
      </w:tabs>
    </w:pPr>
  </w:style>
  <w:style w:type="paragraph" w:customStyle="1" w:styleId="10">
    <w:name w:val="Текст выноски1"/>
    <w:basedOn w:val="a0"/>
    <w:semiHidden/>
    <w:rPr>
      <w:rFonts w:ascii="Tahoma" w:hAnsi="Tahoma" w:cs="Tahoma"/>
      <w:sz w:val="16"/>
      <w:szCs w:val="16"/>
    </w:rPr>
  </w:style>
  <w:style w:type="paragraph" w:styleId="ae">
    <w:name w:val="Body Text Indent"/>
    <w:basedOn w:val="a0"/>
    <w:semiHidden/>
    <w:pPr>
      <w:keepNext/>
      <w:spacing w:before="240" w:after="0" w:line="360" w:lineRule="auto"/>
      <w:ind w:firstLine="1253"/>
      <w:jc w:val="both"/>
    </w:pPr>
    <w:rPr>
      <w:rFonts w:ascii="Times New Roman" w:hAnsi="Times New Roman"/>
      <w:sz w:val="24"/>
      <w:szCs w:val="24"/>
      <w:lang w:val="ru-RU"/>
    </w:rPr>
  </w:style>
  <w:style w:type="paragraph" w:styleId="21">
    <w:name w:val="Body Text Indent 2"/>
    <w:basedOn w:val="a0"/>
    <w:semiHidden/>
    <w:pPr>
      <w:keepNext/>
      <w:spacing w:before="0" w:after="0" w:line="360" w:lineRule="auto"/>
      <w:ind w:firstLine="1247"/>
      <w:jc w:val="both"/>
    </w:pPr>
    <w:rPr>
      <w:rFonts w:ascii="Times New Roman" w:hAnsi="Times New Roman"/>
      <w:sz w:val="24"/>
      <w:szCs w:val="24"/>
      <w:lang w:val="ru-RU"/>
    </w:rPr>
  </w:style>
  <w:style w:type="paragraph" w:customStyle="1" w:styleId="af">
    <w:name w:val="Инструкция"/>
    <w:next w:val="a0"/>
    <w:pPr>
      <w:jc w:val="center"/>
    </w:pPr>
    <w:rPr>
      <w:b/>
      <w:caps/>
      <w:sz w:val="24"/>
      <w:lang w:val="ru-RU" w:eastAsia="ru-RU"/>
    </w:rPr>
  </w:style>
  <w:style w:type="paragraph" w:customStyle="1" w:styleId="Normal1">
    <w:name w:val="Normal1"/>
    <w:basedOn w:val="a0"/>
    <w:pPr>
      <w:spacing w:before="0" w:after="0"/>
      <w:jc w:val="both"/>
    </w:pPr>
    <w:rPr>
      <w:rFonts w:ascii="Times New Roman" w:hAnsi="Times New Roman"/>
      <w:bCs/>
      <w:snapToGrid/>
      <w:sz w:val="24"/>
      <w:szCs w:val="24"/>
      <w:lang w:val="en-GB" w:eastAsia="ru-RU"/>
    </w:rPr>
  </w:style>
  <w:style w:type="paragraph" w:customStyle="1" w:styleId="11">
    <w:name w:val="Стиль1"/>
    <w:basedOn w:val="a0"/>
    <w:pPr>
      <w:spacing w:before="0" w:after="0"/>
    </w:pPr>
    <w:rPr>
      <w:rFonts w:ascii="Times New Roman" w:hAnsi="Times New Roman"/>
      <w:b/>
      <w:snapToGrid/>
      <w:sz w:val="24"/>
      <w:szCs w:val="24"/>
      <w:lang w:val="ru-RU" w:eastAsia="ru-RU"/>
    </w:rPr>
  </w:style>
  <w:style w:type="paragraph" w:styleId="af0">
    <w:name w:val="Plain Text"/>
    <w:basedOn w:val="a0"/>
    <w:semiHidden/>
    <w:pPr>
      <w:spacing w:before="0"/>
      <w:ind w:left="1134" w:hanging="1134"/>
      <w:jc w:val="both"/>
    </w:pPr>
    <w:rPr>
      <w:snapToGrid/>
      <w:lang w:val="ru-RU"/>
    </w:rPr>
  </w:style>
  <w:style w:type="paragraph" w:customStyle="1" w:styleId="Point1">
    <w:name w:val="Point 1"/>
    <w:basedOn w:val="a0"/>
    <w:pPr>
      <w:ind w:left="1418" w:hanging="567"/>
      <w:jc w:val="both"/>
    </w:pPr>
    <w:rPr>
      <w:rFonts w:ascii="Times New Roman" w:hAnsi="Times New Roman"/>
      <w:snapToGrid/>
      <w:sz w:val="24"/>
      <w:lang w:val="en-GB"/>
    </w:rPr>
  </w:style>
  <w:style w:type="paragraph" w:customStyle="1" w:styleId="a">
    <w:name w:val="Раздел без п/разделов"/>
    <w:next w:val="2-"/>
    <w:pPr>
      <w:numPr>
        <w:numId w:val="5"/>
      </w:numPr>
      <w:spacing w:before="240" w:after="240"/>
      <w:jc w:val="both"/>
      <w:outlineLvl w:val="0"/>
    </w:pPr>
    <w:rPr>
      <w:b/>
      <w:caps/>
      <w:sz w:val="24"/>
      <w:lang w:val="ru-RU" w:eastAsia="ru-RU"/>
    </w:rPr>
  </w:style>
  <w:style w:type="paragraph" w:customStyle="1" w:styleId="2-">
    <w:name w:val="Текст 2-го уровня"/>
    <w:pPr>
      <w:numPr>
        <w:ilvl w:val="1"/>
        <w:numId w:val="5"/>
      </w:numPr>
      <w:spacing w:after="120"/>
      <w:jc w:val="both"/>
    </w:pPr>
    <w:rPr>
      <w:noProof/>
      <w:sz w:val="22"/>
      <w:lang w:val="ru-RU" w:eastAsia="ru-RU"/>
    </w:rPr>
  </w:style>
  <w:style w:type="paragraph" w:customStyle="1" w:styleId="NoSpacing1">
    <w:name w:val="No Spacing1"/>
    <w:qFormat/>
    <w:rPr>
      <w:rFonts w:ascii="Arial" w:hAnsi="Arial"/>
      <w:snapToGrid w:val="0"/>
      <w:lang w:val="sv-SE" w:eastAsia="en-US"/>
    </w:rPr>
  </w:style>
  <w:style w:type="character" w:customStyle="1" w:styleId="tekstas1">
    <w:name w:val="tekstas1"/>
    <w:rPr>
      <w:rFonts w:ascii="Tahoma" w:hAnsi="Tahoma" w:cs="Tahoma" w:hint="default"/>
      <w:color w:val="666666"/>
      <w:sz w:val="11"/>
      <w:szCs w:val="11"/>
    </w:rPr>
  </w:style>
  <w:style w:type="paragraph" w:customStyle="1" w:styleId="Default">
    <w:name w:val="Default"/>
    <w:pPr>
      <w:autoSpaceDE w:val="0"/>
      <w:autoSpaceDN w:val="0"/>
      <w:adjustRightInd w:val="0"/>
    </w:pPr>
    <w:rPr>
      <w:color w:val="000000"/>
      <w:sz w:val="24"/>
      <w:szCs w:val="24"/>
      <w:lang w:val="en-US" w:eastAsia="en-US"/>
    </w:rPr>
  </w:style>
  <w:style w:type="paragraph" w:styleId="af1">
    <w:name w:val="List Bullet"/>
    <w:aliases w:val="Перечисление с точкой"/>
    <w:basedOn w:val="a0"/>
    <w:semiHidden/>
    <w:rsid w:val="00EB0079"/>
    <w:pPr>
      <w:keepLines/>
      <w:tabs>
        <w:tab w:val="left" w:pos="851"/>
      </w:tabs>
      <w:spacing w:before="80" w:after="0" w:line="320" w:lineRule="exact"/>
      <w:ind w:left="851" w:hanging="851"/>
    </w:pPr>
    <w:rPr>
      <w:rFonts w:ascii="Times New Roman" w:hAnsi="Times New Roman"/>
      <w:snapToGrid/>
      <w:sz w:val="24"/>
      <w:lang w:val="ru-RU" w:eastAsia="ru-RU"/>
    </w:rPr>
  </w:style>
  <w:style w:type="character" w:customStyle="1" w:styleId="hps">
    <w:name w:val="hps"/>
    <w:rsid w:val="008871B8"/>
  </w:style>
  <w:style w:type="paragraph" w:styleId="af2">
    <w:name w:val="Balloon Text"/>
    <w:basedOn w:val="a0"/>
    <w:link w:val="af3"/>
    <w:uiPriority w:val="99"/>
    <w:semiHidden/>
    <w:unhideWhenUsed/>
    <w:rsid w:val="0010062B"/>
    <w:pPr>
      <w:spacing w:before="0" w:after="0"/>
    </w:pPr>
    <w:rPr>
      <w:rFonts w:ascii="Tahoma" w:hAnsi="Tahoma" w:cs="Tahoma"/>
      <w:sz w:val="16"/>
      <w:szCs w:val="16"/>
    </w:rPr>
  </w:style>
  <w:style w:type="character" w:customStyle="1" w:styleId="af3">
    <w:name w:val="Текст выноски Знак"/>
    <w:link w:val="af2"/>
    <w:uiPriority w:val="99"/>
    <w:semiHidden/>
    <w:rsid w:val="0010062B"/>
    <w:rPr>
      <w:rFonts w:ascii="Tahoma" w:hAnsi="Tahoma" w:cs="Tahoma"/>
      <w:snapToGrid w:val="0"/>
      <w:sz w:val="16"/>
      <w:szCs w:val="16"/>
      <w:lang w:val="sv-SE" w:eastAsia="en-US"/>
    </w:rPr>
  </w:style>
  <w:style w:type="paragraph" w:styleId="af4">
    <w:name w:val="annotation subject"/>
    <w:basedOn w:val="a5"/>
    <w:next w:val="a5"/>
    <w:link w:val="af5"/>
    <w:uiPriority w:val="99"/>
    <w:semiHidden/>
    <w:unhideWhenUsed/>
    <w:rsid w:val="007A7734"/>
    <w:rPr>
      <w:b/>
      <w:bCs/>
    </w:rPr>
  </w:style>
  <w:style w:type="character" w:customStyle="1" w:styleId="a6">
    <w:name w:val="Текст примечания Знак"/>
    <w:link w:val="a5"/>
    <w:semiHidden/>
    <w:rsid w:val="007A7734"/>
    <w:rPr>
      <w:rFonts w:ascii="Arial" w:hAnsi="Arial"/>
      <w:snapToGrid w:val="0"/>
      <w:lang w:val="sv-SE" w:eastAsia="en-US"/>
    </w:rPr>
  </w:style>
  <w:style w:type="character" w:customStyle="1" w:styleId="af5">
    <w:name w:val="Тема примечания Знак"/>
    <w:link w:val="af4"/>
    <w:uiPriority w:val="99"/>
    <w:semiHidden/>
    <w:rsid w:val="007A7734"/>
    <w:rPr>
      <w:rFonts w:ascii="Arial" w:hAnsi="Arial"/>
      <w:b/>
      <w:bCs/>
      <w:snapToGrid w:val="0"/>
      <w:lang w:val="sv-SE" w:eastAsia="en-US"/>
    </w:rPr>
  </w:style>
  <w:style w:type="character" w:customStyle="1" w:styleId="af6">
    <w:name w:val="Другое_"/>
    <w:link w:val="af7"/>
    <w:rsid w:val="003C59C3"/>
    <w:rPr>
      <w:shd w:val="clear" w:color="auto" w:fill="FFFFFF"/>
    </w:rPr>
  </w:style>
  <w:style w:type="paragraph" w:customStyle="1" w:styleId="af7">
    <w:name w:val="Другое"/>
    <w:basedOn w:val="a0"/>
    <w:link w:val="af6"/>
    <w:rsid w:val="003C59C3"/>
    <w:pPr>
      <w:widowControl w:val="0"/>
      <w:shd w:val="clear" w:color="auto" w:fill="FFFFFF"/>
      <w:spacing w:before="0" w:after="0"/>
      <w:jc w:val="center"/>
    </w:pPr>
    <w:rPr>
      <w:rFonts w:ascii="Times New Roman" w:hAnsi="Times New Roman"/>
      <w:snapToGrid/>
      <w:lang w:val="en-US"/>
    </w:rPr>
  </w:style>
  <w:style w:type="character" w:customStyle="1" w:styleId="aa">
    <w:name w:val="Верхний колонтитул Знак"/>
    <w:aliases w:val="Top Line Знак"/>
    <w:link w:val="a9"/>
    <w:uiPriority w:val="99"/>
    <w:rsid w:val="003D5874"/>
    <w:rPr>
      <w:rFonts w:ascii="Arial" w:hAnsi="Arial"/>
      <w:snapToGrid w:val="0"/>
      <w:lang w:val="sv-SE" w:eastAsia="en-US"/>
    </w:rPr>
  </w:style>
  <w:style w:type="character" w:customStyle="1" w:styleId="ad">
    <w:name w:val="Нижний колонтитул Знак"/>
    <w:link w:val="ac"/>
    <w:uiPriority w:val="99"/>
    <w:rsid w:val="003D5874"/>
    <w:rPr>
      <w:rFonts w:ascii="Arial" w:hAnsi="Arial"/>
      <w:snapToGrid w:val="0"/>
      <w:lang w:val="sv-SE" w:eastAsia="en-US"/>
    </w:rPr>
  </w:style>
  <w:style w:type="paragraph" w:styleId="af8">
    <w:name w:val="Body Text"/>
    <w:basedOn w:val="a0"/>
    <w:link w:val="af9"/>
    <w:uiPriority w:val="99"/>
    <w:semiHidden/>
    <w:unhideWhenUsed/>
    <w:rsid w:val="00D66D90"/>
    <w:pPr>
      <w:spacing w:before="0"/>
    </w:pPr>
    <w:rPr>
      <w:rFonts w:ascii="Times New Roman" w:hAnsi="Times New Roman"/>
      <w:snapToGrid/>
      <w:sz w:val="24"/>
      <w:szCs w:val="24"/>
      <w:lang w:val="lt-LT"/>
    </w:rPr>
  </w:style>
  <w:style w:type="character" w:customStyle="1" w:styleId="af9">
    <w:name w:val="Основной текст Знак"/>
    <w:basedOn w:val="a1"/>
    <w:link w:val="af8"/>
    <w:uiPriority w:val="99"/>
    <w:semiHidden/>
    <w:rsid w:val="00D66D90"/>
    <w:rPr>
      <w:sz w:val="24"/>
      <w:szCs w:val="24"/>
      <w:lang w:eastAsia="en-US"/>
    </w:rPr>
  </w:style>
  <w:style w:type="paragraph" w:styleId="afa">
    <w:name w:val="List Paragraph"/>
    <w:basedOn w:val="a0"/>
    <w:uiPriority w:val="34"/>
    <w:qFormat/>
    <w:rsid w:val="002D4050"/>
    <w:pPr>
      <w:ind w:left="720"/>
      <w:contextualSpacing/>
    </w:pPr>
  </w:style>
  <w:style w:type="table" w:styleId="afb">
    <w:name w:val="Table Grid"/>
    <w:basedOn w:val="a2"/>
    <w:rsid w:val="0028060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280607"/>
  </w:style>
  <w:style w:type="character" w:customStyle="1" w:styleId="eop">
    <w:name w:val="eop"/>
    <w:basedOn w:val="a1"/>
    <w:rsid w:val="00280607"/>
  </w:style>
  <w:style w:type="paragraph" w:customStyle="1" w:styleId="paragraph">
    <w:name w:val="paragraph"/>
    <w:basedOn w:val="a0"/>
    <w:rsid w:val="00366F06"/>
    <w:pPr>
      <w:spacing w:before="100" w:beforeAutospacing="1" w:after="100" w:afterAutospacing="1"/>
    </w:pPr>
    <w:rPr>
      <w:rFonts w:ascii="Times New Roman" w:hAnsi="Times New Roman"/>
      <w:snapToGrid/>
      <w:sz w:val="24"/>
      <w:szCs w:val="24"/>
      <w:lang w:val="en-US"/>
    </w:rPr>
  </w:style>
  <w:style w:type="paragraph" w:styleId="afc">
    <w:name w:val="Revision"/>
    <w:hidden/>
    <w:uiPriority w:val="99"/>
    <w:semiHidden/>
    <w:rsid w:val="00885EDD"/>
    <w:rPr>
      <w:rFonts w:ascii="Arial" w:hAnsi="Arial"/>
      <w:snapToGrid w:val="0"/>
      <w:lang w:val="sv-SE" w:eastAsia="en-US"/>
    </w:rPr>
  </w:style>
  <w:style w:type="character" w:customStyle="1" w:styleId="ui-provider">
    <w:name w:val="ui-provider"/>
    <w:basedOn w:val="a1"/>
    <w:rsid w:val="00155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390060">
      <w:bodyDiv w:val="1"/>
      <w:marLeft w:val="0"/>
      <w:marRight w:val="0"/>
      <w:marTop w:val="0"/>
      <w:marBottom w:val="0"/>
      <w:divBdr>
        <w:top w:val="none" w:sz="0" w:space="0" w:color="auto"/>
        <w:left w:val="none" w:sz="0" w:space="0" w:color="auto"/>
        <w:bottom w:val="none" w:sz="0" w:space="0" w:color="auto"/>
        <w:right w:val="none" w:sz="0" w:space="0" w:color="auto"/>
      </w:divBdr>
    </w:div>
    <w:div w:id="640694400">
      <w:bodyDiv w:val="1"/>
      <w:marLeft w:val="0"/>
      <w:marRight w:val="0"/>
      <w:marTop w:val="0"/>
      <w:marBottom w:val="0"/>
      <w:divBdr>
        <w:top w:val="none" w:sz="0" w:space="0" w:color="auto"/>
        <w:left w:val="none" w:sz="0" w:space="0" w:color="auto"/>
        <w:bottom w:val="none" w:sz="0" w:space="0" w:color="auto"/>
        <w:right w:val="none" w:sz="0" w:space="0" w:color="auto"/>
      </w:divBdr>
    </w:div>
    <w:div w:id="828639345">
      <w:bodyDiv w:val="1"/>
      <w:marLeft w:val="0"/>
      <w:marRight w:val="0"/>
      <w:marTop w:val="0"/>
      <w:marBottom w:val="0"/>
      <w:divBdr>
        <w:top w:val="none" w:sz="0" w:space="0" w:color="auto"/>
        <w:left w:val="none" w:sz="0" w:space="0" w:color="auto"/>
        <w:bottom w:val="none" w:sz="0" w:space="0" w:color="auto"/>
        <w:right w:val="none" w:sz="0" w:space="0" w:color="auto"/>
      </w:divBdr>
    </w:div>
    <w:div w:id="1401829410">
      <w:bodyDiv w:val="1"/>
      <w:marLeft w:val="0"/>
      <w:marRight w:val="0"/>
      <w:marTop w:val="0"/>
      <w:marBottom w:val="0"/>
      <w:divBdr>
        <w:top w:val="none" w:sz="0" w:space="0" w:color="auto"/>
        <w:left w:val="none" w:sz="0" w:space="0" w:color="auto"/>
        <w:bottom w:val="none" w:sz="0" w:space="0" w:color="auto"/>
        <w:right w:val="none" w:sz="0" w:space="0" w:color="auto"/>
      </w:divBdr>
    </w:div>
    <w:div w:id="1666085786">
      <w:bodyDiv w:val="1"/>
      <w:marLeft w:val="0"/>
      <w:marRight w:val="0"/>
      <w:marTop w:val="0"/>
      <w:marBottom w:val="0"/>
      <w:divBdr>
        <w:top w:val="none" w:sz="0" w:space="0" w:color="auto"/>
        <w:left w:val="none" w:sz="0" w:space="0" w:color="auto"/>
        <w:bottom w:val="none" w:sz="0" w:space="0" w:color="auto"/>
        <w:right w:val="none" w:sz="0" w:space="0" w:color="auto"/>
      </w:divBdr>
    </w:div>
    <w:div w:id="1703481480">
      <w:bodyDiv w:val="1"/>
      <w:marLeft w:val="0"/>
      <w:marRight w:val="0"/>
      <w:marTop w:val="0"/>
      <w:marBottom w:val="0"/>
      <w:divBdr>
        <w:top w:val="none" w:sz="0" w:space="0" w:color="auto"/>
        <w:left w:val="none" w:sz="0" w:space="0" w:color="auto"/>
        <w:bottom w:val="none" w:sz="0" w:space="0" w:color="auto"/>
        <w:right w:val="none" w:sz="0" w:space="0" w:color="auto"/>
      </w:divBdr>
    </w:div>
    <w:div w:id="1985505365">
      <w:bodyDiv w:val="1"/>
      <w:marLeft w:val="0"/>
      <w:marRight w:val="0"/>
      <w:marTop w:val="0"/>
      <w:marBottom w:val="0"/>
      <w:divBdr>
        <w:top w:val="none" w:sz="0" w:space="0" w:color="auto"/>
        <w:left w:val="none" w:sz="0" w:space="0" w:color="auto"/>
        <w:bottom w:val="none" w:sz="0" w:space="0" w:color="auto"/>
        <w:right w:val="none" w:sz="0" w:space="0" w:color="auto"/>
      </w:divBdr>
    </w:div>
    <w:div w:id="200632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8C6AB-9591-443F-8C66-F6E994F2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4017</Words>
  <Characters>2290</Characters>
  <Application>Microsoft Office Word</Application>
  <DocSecurity>0</DocSecurity>
  <Lines>19</Lines>
  <Paragraphs>12</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A</vt:lpstr>
      <vt:lpstr>A</vt:lpstr>
      <vt:lpstr>A</vt:lpstr>
    </vt:vector>
  </TitlesOfParts>
  <Company>INPP</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2024-06-10T10:11:00Z</dcterms:created>
  <dc:creator>Asta Žaltauskienė</dc:creator>
  <cp:lastModifiedBy>Tatjana Mlinovskienė</cp:lastModifiedBy>
  <cp:lastPrinted>2017-06-09T06:27:00Z</cp:lastPrinted>
  <dcterms:modified xsi:type="dcterms:W3CDTF">2025-09-29T06:58:00Z</dcterms:modified>
  <cp:revision>26</cp:revision>
  <dc:title>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52a4bc-0c76-46cb-8b15-e5e0f68b9771_Enabled">
    <vt:lpwstr>true</vt:lpwstr>
  </property>
  <property fmtid="{D5CDD505-2E9C-101B-9397-08002B2CF9AE}" pid="3" name="MSIP_Label_5652a4bc-0c76-46cb-8b15-e5e0f68b9771_SetDate">
    <vt:lpwstr>2023-05-23T06:27:20Z</vt:lpwstr>
  </property>
  <property fmtid="{D5CDD505-2E9C-101B-9397-08002B2CF9AE}" pid="4" name="MSIP_Label_5652a4bc-0c76-46cb-8b15-e5e0f68b9771_Method">
    <vt:lpwstr>Standard</vt:lpwstr>
  </property>
  <property fmtid="{D5CDD505-2E9C-101B-9397-08002B2CF9AE}" pid="5" name="MSIP_Label_5652a4bc-0c76-46cb-8b15-e5e0f68b9771_Name">
    <vt:lpwstr>Internal</vt:lpwstr>
  </property>
  <property fmtid="{D5CDD505-2E9C-101B-9397-08002B2CF9AE}" pid="6" name="MSIP_Label_5652a4bc-0c76-46cb-8b15-e5e0f68b9771_SiteId">
    <vt:lpwstr>210da8e9-4854-41ad-a820-28d0fd90779a</vt:lpwstr>
  </property>
  <property fmtid="{D5CDD505-2E9C-101B-9397-08002B2CF9AE}" pid="7" name="MSIP_Label_5652a4bc-0c76-46cb-8b15-e5e0f68b9771_ActionId">
    <vt:lpwstr>02043e6e-a367-41a5-98b7-5537eee944f7</vt:lpwstr>
  </property>
  <property fmtid="{D5CDD505-2E9C-101B-9397-08002B2CF9AE}" pid="8" name="MSIP_Label_5652a4bc-0c76-46cb-8b15-e5e0f68b9771_ContentBits">
    <vt:lpwstr>0</vt:lpwstr>
  </property>
</Properties>
</file>