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22203312"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22CD575" w:rsidR="00D526C8" w:rsidRPr="00B56586" w:rsidRDefault="00D526C8" w:rsidP="00B56586">
          <w:pPr>
            <w:tabs>
              <w:tab w:val="left" w:pos="142"/>
            </w:tabs>
            <w:snapToGrid w:val="0"/>
            <w:spacing w:line="240" w:lineRule="auto"/>
            <w:ind w:left="567" w:hanging="567"/>
            <w:jc w:val="center"/>
            <w:rPr>
              <w:b/>
              <w:bCs/>
              <w:iCs/>
              <w:sz w:val="28"/>
              <w:szCs w:val="28"/>
            </w:rPr>
          </w:pPr>
          <w:r w:rsidRPr="00B56586">
            <w:rPr>
              <w:rFonts w:cstheme="minorHAnsi"/>
              <w:b/>
              <w:bCs/>
              <w:sz w:val="28"/>
              <w:szCs w:val="28"/>
            </w:rPr>
            <w:t>„</w:t>
          </w:r>
          <w:r w:rsidR="00B56586" w:rsidRPr="00B56586">
            <w:rPr>
              <w:b/>
              <w:bCs/>
              <w:iCs/>
              <w:sz w:val="28"/>
              <w:szCs w:val="28"/>
            </w:rPr>
            <w:t>TECHNINĖS DRUSKOS IR SMĖLIO – DRUSKOS MIŠINYS</w:t>
          </w:r>
          <w:r w:rsidR="00381780" w:rsidRPr="00B56586">
            <w:rPr>
              <w:rFonts w:cstheme="minorHAnsi"/>
              <w:b/>
              <w:bCs/>
              <w:sz w:val="28"/>
              <w:szCs w:val="28"/>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17C5E0E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B56586">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5DEE81C6"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B56586">
        <w:rPr>
          <w:rFonts w:cstheme="minorHAnsi"/>
        </w:rPr>
        <w:t>4</w:t>
      </w:r>
      <w:r w:rsidRPr="009A18DF">
        <w:rPr>
          <w:i/>
        </w:rPr>
        <w:t xml:space="preserve"> </w:t>
      </w:r>
      <w:r w:rsidRPr="009A18DF">
        <w:t xml:space="preserve"> </w:t>
      </w:r>
      <w:r w:rsidR="00D8621D" w:rsidRPr="00381780">
        <w:t>papunkčiu</w:t>
      </w:r>
      <w:r w:rsidR="00B56586">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0C0F23DF" w:rsidR="00FB3C75" w:rsidRPr="00B56586" w:rsidRDefault="4A330118" w:rsidP="00B56586">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w:t>
      </w:r>
      <w:r w:rsidR="00703968" w:rsidRPr="00B169BB">
        <w:rPr>
          <w:rFonts w:eastAsia="Calibri" w:cstheme="minorHAnsi"/>
          <w:color w:val="000000" w:themeColor="text1"/>
          <w:sz w:val="22"/>
          <w:szCs w:val="22"/>
        </w:rPr>
        <w:t>pirkti</w:t>
      </w:r>
      <w:r w:rsidR="00FB3C75" w:rsidRPr="00B169BB">
        <w:rPr>
          <w:rFonts w:eastAsia="Calibri" w:cstheme="minorHAnsi"/>
          <w:color w:val="000000" w:themeColor="text1"/>
          <w:sz w:val="22"/>
          <w:szCs w:val="22"/>
        </w:rPr>
        <w:t xml:space="preserve"> </w:t>
      </w:r>
      <w:r w:rsidR="00B56586">
        <w:rPr>
          <w:b/>
          <w:bCs/>
          <w:sz w:val="22"/>
          <w:szCs w:val="22"/>
        </w:rPr>
        <w:t xml:space="preserve">techninę druską bei smėlio – </w:t>
      </w:r>
      <w:proofErr w:type="spellStart"/>
      <w:r w:rsidR="00B56586">
        <w:rPr>
          <w:b/>
          <w:bCs/>
          <w:sz w:val="22"/>
          <w:szCs w:val="22"/>
        </w:rPr>
        <w:t>drusko</w:t>
      </w:r>
      <w:proofErr w:type="spellEnd"/>
      <w:r w:rsidR="00B56586">
        <w:rPr>
          <w:b/>
          <w:bCs/>
          <w:sz w:val="22"/>
          <w:szCs w:val="22"/>
        </w:rPr>
        <w:t xml:space="preserve"> mišinį, skirtą keliams barstyti</w:t>
      </w:r>
      <w:r w:rsidR="00062686" w:rsidRPr="00B56586">
        <w:rPr>
          <w:rFonts w:eastAsia="Calibri" w:cstheme="minorHAnsi"/>
          <w:b/>
          <w:bCs/>
          <w:sz w:val="22"/>
          <w:szCs w:val="22"/>
        </w:rPr>
        <w:t>.</w:t>
      </w:r>
      <w:r w:rsidR="00E74843" w:rsidRPr="00B56586">
        <w:rPr>
          <w:rFonts w:cstheme="minorHAnsi"/>
        </w:rPr>
        <w:t xml:space="preserve"> </w:t>
      </w:r>
      <w:r w:rsidR="00FB3C75" w:rsidRPr="00B56586">
        <w:rPr>
          <w:rFonts w:cstheme="minorHAnsi"/>
        </w:rPr>
        <w:t xml:space="preserve">Reikalavimai </w:t>
      </w:r>
      <w:r w:rsidR="00966703" w:rsidRPr="00B56586">
        <w:rPr>
          <w:rFonts w:cstheme="minorHAnsi"/>
        </w:rPr>
        <w:t>p</w:t>
      </w:r>
      <w:r w:rsidR="00FB3C75" w:rsidRPr="00B56586">
        <w:rPr>
          <w:rFonts w:cstheme="minorHAnsi"/>
        </w:rPr>
        <w:t>irkimo objekt</w:t>
      </w:r>
      <w:r w:rsidR="00062686" w:rsidRPr="00B56586">
        <w:rPr>
          <w:rFonts w:cstheme="minorHAnsi"/>
        </w:rPr>
        <w:t>ams</w:t>
      </w:r>
      <w:r w:rsidR="00FB3C75" w:rsidRPr="00B56586">
        <w:rPr>
          <w:rFonts w:cstheme="minorHAnsi"/>
        </w:rPr>
        <w:t xml:space="preserve"> nustatyti</w:t>
      </w:r>
      <w:r w:rsidR="00AE2AEF" w:rsidRPr="00B56586">
        <w:rPr>
          <w:rFonts w:cstheme="minorHAnsi"/>
        </w:rPr>
        <w:t xml:space="preserve"> </w:t>
      </w:r>
      <w:r w:rsidR="00966703" w:rsidRPr="00B56586">
        <w:rPr>
          <w:rFonts w:cstheme="minorHAnsi"/>
        </w:rPr>
        <w:t>s</w:t>
      </w:r>
      <w:r w:rsidR="00044836" w:rsidRPr="00B56586">
        <w:rPr>
          <w:rFonts w:cstheme="minorHAnsi"/>
        </w:rPr>
        <w:t>pecialiųjų p</w:t>
      </w:r>
      <w:r w:rsidR="00AE2AEF" w:rsidRPr="00B56586">
        <w:rPr>
          <w:rFonts w:cstheme="minorHAnsi"/>
        </w:rPr>
        <w:t xml:space="preserve">irkimo sąlygų </w:t>
      </w:r>
      <w:r w:rsidR="003010A7" w:rsidRPr="00B56586">
        <w:rPr>
          <w:rFonts w:cstheme="minorHAnsi"/>
          <w:b/>
          <w:bCs/>
        </w:rPr>
        <w:t>2</w:t>
      </w:r>
      <w:r w:rsidR="00E74843" w:rsidRPr="00B56586">
        <w:rPr>
          <w:rFonts w:cstheme="minorHAnsi"/>
          <w:b/>
          <w:bCs/>
        </w:rPr>
        <w:t xml:space="preserve"> priede „Techninė specifikacija“.</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3BDC5FB9"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 xml:space="preserve">Tiekėjams </w:t>
      </w:r>
      <w:r w:rsidR="00B07439">
        <w:rPr>
          <w:rFonts w:cstheme="minorHAnsi"/>
        </w:rPr>
        <w:t>ne</w:t>
      </w:r>
      <w:r w:rsidRPr="00817AB9">
        <w:rPr>
          <w:rFonts w:cstheme="minorHAnsi"/>
        </w:rPr>
        <w:t>nustatomi kvalifikacijos reikalavimai, reikalavimai dėl kokybės vadybos sistemos ir aplinkos apsaugos vadybos sistemos standartų laikymosi</w:t>
      </w:r>
      <w:r w:rsidR="00272C5F">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8B4CC40" w14:textId="61085E11" w:rsidR="00272C5F" w:rsidRPr="009B043F" w:rsidRDefault="00897A6F" w:rsidP="00F56AB9">
      <w:pPr>
        <w:tabs>
          <w:tab w:val="left" w:pos="568"/>
        </w:tabs>
        <w:spacing w:line="276" w:lineRule="auto"/>
        <w:ind w:left="709" w:firstLine="0"/>
        <w:jc w:val="center"/>
        <w:rPr>
          <w:rFonts w:eastAsia="Arial" w:cstheme="minorHAnsi"/>
        </w:rPr>
      </w:pPr>
      <w:r w:rsidRPr="00817AB9">
        <w:rPr>
          <w:rFonts w:cstheme="minorHAnsi"/>
        </w:rPr>
        <w:t xml:space="preserve">Tiekėjams </w:t>
      </w:r>
      <w:r>
        <w:rPr>
          <w:rFonts w:cstheme="minorHAnsi"/>
        </w:rPr>
        <w:t>ne</w:t>
      </w:r>
      <w:r w:rsidRPr="00817AB9">
        <w:rPr>
          <w:rFonts w:cstheme="minorHAnsi"/>
        </w:rPr>
        <w:t>nustatomi kvalifikacijos reikalavimai</w:t>
      </w:r>
      <w:r>
        <w:rPr>
          <w:rFonts w:cstheme="minorHAnsi"/>
        </w:rPr>
        <w:t>.</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2234FD9B" w14:textId="70438413" w:rsidR="00E76AB0" w:rsidRDefault="00CB5907" w:rsidP="008E3A9A">
      <w:pPr>
        <w:spacing w:line="240" w:lineRule="auto"/>
        <w:jc w:val="center"/>
        <w:rPr>
          <w:rFonts w:cstheme="minorHAnsi"/>
          <w:sz w:val="28"/>
          <w:szCs w:val="28"/>
        </w:rPr>
      </w:pPr>
      <w:r w:rsidRPr="00A76EAF">
        <w:rPr>
          <w:rFonts w:cstheme="minorHAnsi"/>
          <w:sz w:val="28"/>
          <w:szCs w:val="28"/>
        </w:rPr>
        <w:t>TECHNINĖ SPECIFIKACIJ</w:t>
      </w:r>
      <w:r w:rsidR="008E3A9A">
        <w:rPr>
          <w:rFonts w:cstheme="minorHAnsi"/>
          <w:sz w:val="28"/>
          <w:szCs w:val="28"/>
        </w:rPr>
        <w:t>A</w:t>
      </w:r>
    </w:p>
    <w:p w14:paraId="4354E8D7" w14:textId="77777777" w:rsidR="00B169BB" w:rsidRPr="008E3A9A" w:rsidRDefault="00B169BB" w:rsidP="008E3A9A">
      <w:pPr>
        <w:spacing w:line="240" w:lineRule="auto"/>
        <w:jc w:val="center"/>
        <w:rPr>
          <w:rFonts w:cstheme="minorHAnsi"/>
          <w:sz w:val="28"/>
          <w:szCs w:val="28"/>
        </w:rPr>
      </w:pPr>
    </w:p>
    <w:p w14:paraId="4198589E" w14:textId="77777777" w:rsidR="00240FA8" w:rsidRDefault="00240FA8" w:rsidP="00240FA8">
      <w:pPr>
        <w:spacing w:line="360" w:lineRule="auto"/>
        <w:jc w:val="center"/>
      </w:pPr>
    </w:p>
    <w:p w14:paraId="2C0AD240" w14:textId="77777777" w:rsidR="00AE048A" w:rsidRDefault="00AE048A" w:rsidP="00AE048A">
      <w:pPr>
        <w:spacing w:line="360" w:lineRule="auto"/>
      </w:pPr>
      <w:r>
        <w:t>Smėlio ir druskos mišinys – tai techninės druskos (NaCl) 15%  ir plauto smėlio frakcija 0/4mm 85% mechaniškai sumaišytas mišinys. Santykis yra parinktas optimalus, kad  smėlis nesušaltų sandėliuojant ir druska mažiausiai kenktų takų, kelių dangai ir avalynei.</w:t>
      </w:r>
    </w:p>
    <w:p w14:paraId="363099AC" w14:textId="77777777" w:rsidR="00AE048A" w:rsidRPr="007C3F26" w:rsidRDefault="00AE048A" w:rsidP="00AE048A">
      <w:pPr>
        <w:pStyle w:val="Sraopastraipa"/>
        <w:numPr>
          <w:ilvl w:val="0"/>
          <w:numId w:val="70"/>
        </w:numPr>
        <w:spacing w:line="360" w:lineRule="auto"/>
        <w:jc w:val="left"/>
      </w:pPr>
      <w:r>
        <w:t xml:space="preserve">Techninės druskos kiekis, ne mažiau </w:t>
      </w:r>
      <w:r w:rsidRPr="007C3F26">
        <w:t>kaip 160 t.</w:t>
      </w:r>
    </w:p>
    <w:p w14:paraId="01842CB6" w14:textId="77777777" w:rsidR="00AE048A" w:rsidRPr="007C3F26" w:rsidRDefault="00AE048A" w:rsidP="00AE048A">
      <w:pPr>
        <w:pStyle w:val="Sraopastraipa"/>
        <w:numPr>
          <w:ilvl w:val="0"/>
          <w:numId w:val="70"/>
        </w:numPr>
        <w:spacing w:line="360" w:lineRule="auto"/>
        <w:jc w:val="left"/>
      </w:pPr>
      <w:r w:rsidRPr="007C3F26">
        <w:t>Smėlio – druskos mišinio kiekis, ne mažiau kaip 400 t.</w:t>
      </w:r>
    </w:p>
    <w:p w14:paraId="46B3F1B2" w14:textId="77777777" w:rsidR="00AE048A" w:rsidRDefault="00AE048A" w:rsidP="00AE048A">
      <w:pPr>
        <w:pStyle w:val="Sraopastraipa"/>
        <w:numPr>
          <w:ilvl w:val="0"/>
          <w:numId w:val="70"/>
        </w:numPr>
        <w:spacing w:line="360" w:lineRule="auto"/>
        <w:jc w:val="left"/>
      </w:pPr>
      <w:r>
        <w:t>Visas medžiagų kiekis turi būti Zarasų mieste, siekiant užtikrinti greitą ir optimalų prekių pakrovimą į specialiąsias transporto priemones.</w:t>
      </w:r>
      <w:r>
        <w:tab/>
      </w:r>
      <w:r>
        <w:tab/>
        <w:t xml:space="preserve">                                     </w:t>
      </w:r>
    </w:p>
    <w:p w14:paraId="004C209F" w14:textId="77777777" w:rsidR="00AE048A" w:rsidRDefault="00AE048A" w:rsidP="00AE048A">
      <w:pPr>
        <w:pStyle w:val="Sraopastraipa"/>
        <w:numPr>
          <w:ilvl w:val="0"/>
          <w:numId w:val="70"/>
        </w:numPr>
        <w:spacing w:line="360" w:lineRule="auto"/>
        <w:jc w:val="left"/>
      </w:pPr>
      <w:r>
        <w:t>Turi būti užtikrintas medžiagų pakrovimas į transporto priemonę 24/7.</w:t>
      </w:r>
      <w:r>
        <w:tab/>
      </w:r>
      <w:r>
        <w:tab/>
      </w:r>
    </w:p>
    <w:p w14:paraId="038C225F" w14:textId="77777777" w:rsidR="00AE048A" w:rsidRDefault="00AE048A" w:rsidP="00AE048A">
      <w:pPr>
        <w:spacing w:line="360" w:lineRule="auto"/>
      </w:pPr>
      <w:r>
        <w:t xml:space="preserve">Visi žiemos kelių priežiūros produktai, naudojami Lietuvoje, turi atitikti galiojančių teisės aktų </w:t>
      </w:r>
    </w:p>
    <w:p w14:paraId="320F493E" w14:textId="77777777" w:rsidR="00AE048A" w:rsidRDefault="00AE048A" w:rsidP="00AE048A">
      <w:pPr>
        <w:spacing w:line="360" w:lineRule="auto"/>
      </w:pPr>
      <w:r>
        <w:t xml:space="preserve">reikalavimus: techninė druska ir jos mišiniai turi atitikti bendruosius LST EN 16811-1 standarto </w:t>
      </w:r>
    </w:p>
    <w:p w14:paraId="0F799040" w14:textId="77777777" w:rsidR="00AE048A" w:rsidRDefault="00AE048A" w:rsidP="00AE048A">
      <w:pPr>
        <w:spacing w:line="360" w:lineRule="auto"/>
      </w:pPr>
      <w:r>
        <w:t xml:space="preserve">reikalavimus, kalcio ir magnio chloridai – bendruosius standarto LST EN 16811-2 reikalavimus. </w:t>
      </w:r>
    </w:p>
    <w:p w14:paraId="459FA7CD" w14:textId="77777777" w:rsidR="00AE048A" w:rsidRDefault="00AE048A" w:rsidP="00AE048A">
      <w:pPr>
        <w:spacing w:line="360" w:lineRule="auto"/>
      </w:pPr>
      <w:r>
        <w:t xml:space="preserve">Medžiagų kilmės šaliai ir visai gamybos bei tiekimo grandinei keliami ES ir nacionalinio saugumo </w:t>
      </w:r>
    </w:p>
    <w:p w14:paraId="18F53CAD" w14:textId="77777777" w:rsidR="00AE048A" w:rsidRDefault="00AE048A" w:rsidP="00AE048A">
      <w:pPr>
        <w:spacing w:line="360" w:lineRule="auto"/>
      </w:pPr>
      <w:r>
        <w:t xml:space="preserve">reikalavimai geopolitine prasme.  </w:t>
      </w:r>
    </w:p>
    <w:p w14:paraId="338EC777" w14:textId="77777777" w:rsidR="00676D5F" w:rsidRPr="00B169BB" w:rsidRDefault="00676D5F" w:rsidP="00523AF2">
      <w:pPr>
        <w:rPr>
          <w:b/>
          <w:bCs/>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197D63B2" w:rsidR="003B1865" w:rsidRPr="00B169BB" w:rsidRDefault="00B169BB" w:rsidP="00E76AB0">
      <w:pPr>
        <w:jc w:val="center"/>
        <w:rPr>
          <w:rFonts w:cstheme="minorHAnsi"/>
          <w:b/>
          <w:bCs/>
          <w:sz w:val="28"/>
          <w:szCs w:val="28"/>
        </w:rPr>
      </w:pPr>
      <w:r w:rsidRPr="00B169BB">
        <w:rPr>
          <w:rFonts w:eastAsia="Calibri" w:cstheme="minorHAnsi"/>
          <w:b/>
          <w:bCs/>
          <w:sz w:val="28"/>
          <w:szCs w:val="28"/>
        </w:rPr>
        <w:t xml:space="preserve">Dėl </w:t>
      </w:r>
      <w:r w:rsidR="00B56586">
        <w:rPr>
          <w:rFonts w:eastAsia="Calibri" w:cstheme="minorHAnsi"/>
          <w:b/>
          <w:bCs/>
          <w:sz w:val="28"/>
          <w:szCs w:val="28"/>
        </w:rPr>
        <w:t>techninės druskos ir smėlio – druskos mišinio</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Pr="00CF726D"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471"/>
        <w:gridCol w:w="879"/>
        <w:gridCol w:w="1327"/>
        <w:gridCol w:w="1555"/>
        <w:gridCol w:w="1276"/>
        <w:gridCol w:w="1276"/>
        <w:gridCol w:w="2017"/>
      </w:tblGrid>
      <w:tr w:rsidR="0076405B" w:rsidRPr="008F5865" w14:paraId="03D28D08" w14:textId="65110CBC" w:rsidTr="0076405B">
        <w:tc>
          <w:tcPr>
            <w:tcW w:w="2471" w:type="dxa"/>
          </w:tcPr>
          <w:p w14:paraId="7BA7FD55" w14:textId="20051A8F"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Pavadinimas</w:t>
            </w:r>
          </w:p>
        </w:tc>
        <w:tc>
          <w:tcPr>
            <w:tcW w:w="879" w:type="dxa"/>
          </w:tcPr>
          <w:p w14:paraId="04098BB2" w14:textId="06BE459C"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Mat</w:t>
            </w:r>
            <w:r>
              <w:rPr>
                <w:rFonts w:asciiTheme="majorHAnsi" w:eastAsiaTheme="minorHAnsi" w:hAnsiTheme="majorHAnsi" w:cstheme="majorHAnsi"/>
                <w:b/>
                <w:iCs/>
                <w:sz w:val="22"/>
                <w:szCs w:val="22"/>
              </w:rPr>
              <w:t>o</w:t>
            </w:r>
            <w:r w:rsidRPr="0076405B">
              <w:rPr>
                <w:rFonts w:asciiTheme="majorHAnsi" w:eastAsiaTheme="minorHAnsi" w:hAnsiTheme="majorHAnsi" w:cstheme="majorHAnsi"/>
                <w:b/>
                <w:iCs/>
                <w:sz w:val="22"/>
                <w:szCs w:val="22"/>
              </w:rPr>
              <w:t xml:space="preserve"> vnt.</w:t>
            </w:r>
          </w:p>
        </w:tc>
        <w:tc>
          <w:tcPr>
            <w:tcW w:w="1327" w:type="dxa"/>
          </w:tcPr>
          <w:p w14:paraId="2C195403" w14:textId="2017B130"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Preliminarus kiekis, t</w:t>
            </w:r>
          </w:p>
        </w:tc>
        <w:tc>
          <w:tcPr>
            <w:tcW w:w="1555" w:type="dxa"/>
          </w:tcPr>
          <w:p w14:paraId="76AEB25E" w14:textId="0FC8F986"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Kaina Eur, be PVM</w:t>
            </w:r>
          </w:p>
        </w:tc>
        <w:tc>
          <w:tcPr>
            <w:tcW w:w="1276" w:type="dxa"/>
          </w:tcPr>
          <w:p w14:paraId="26FDB02B" w14:textId="64815A57"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PVM, Eur</w:t>
            </w:r>
          </w:p>
        </w:tc>
        <w:tc>
          <w:tcPr>
            <w:tcW w:w="1276" w:type="dxa"/>
          </w:tcPr>
          <w:p w14:paraId="6D5C2A60" w14:textId="79DED33A" w:rsidR="0076405B" w:rsidRPr="0076405B" w:rsidRDefault="0076405B" w:rsidP="0076405B">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Kaina Eur, su PVM</w:t>
            </w:r>
          </w:p>
        </w:tc>
        <w:tc>
          <w:tcPr>
            <w:tcW w:w="2017" w:type="dxa"/>
          </w:tcPr>
          <w:p w14:paraId="5A2265F5" w14:textId="028561FB" w:rsidR="0076405B" w:rsidRPr="0076405B" w:rsidRDefault="0076405B" w:rsidP="0076405B">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Bendra kaina su PVM už visą kiekį</w:t>
            </w:r>
          </w:p>
        </w:tc>
      </w:tr>
      <w:tr w:rsidR="0076405B" w:rsidRPr="008F5865" w14:paraId="0B366FE3" w14:textId="74AE43CA" w:rsidTr="0076405B">
        <w:tc>
          <w:tcPr>
            <w:tcW w:w="2471" w:type="dxa"/>
          </w:tcPr>
          <w:p w14:paraId="4DD8D8FF" w14:textId="454E8235" w:rsidR="0076405B" w:rsidRPr="00B56586"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Techninė druska (Na Cl)</w:t>
            </w:r>
          </w:p>
        </w:tc>
        <w:tc>
          <w:tcPr>
            <w:tcW w:w="879" w:type="dxa"/>
          </w:tcPr>
          <w:p w14:paraId="39C37C06" w14:textId="00D93F69" w:rsidR="0076405B" w:rsidRPr="00B56586"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T</w:t>
            </w:r>
          </w:p>
        </w:tc>
        <w:tc>
          <w:tcPr>
            <w:tcW w:w="1327" w:type="dxa"/>
          </w:tcPr>
          <w:p w14:paraId="13098F26" w14:textId="2457D1E1" w:rsidR="0076405B" w:rsidRPr="00BD710F"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D710F">
              <w:rPr>
                <w:rFonts w:asciiTheme="minorHAnsi" w:eastAsiaTheme="minorHAnsi" w:cstheme="minorHAnsi"/>
                <w:bCs/>
                <w:iCs/>
                <w:sz w:val="22"/>
                <w:szCs w:val="22"/>
              </w:rPr>
              <w:t>160</w:t>
            </w:r>
            <w:r>
              <w:rPr>
                <w:rFonts w:asciiTheme="minorHAnsi" w:eastAsiaTheme="minorHAnsi" w:cstheme="minorHAnsi"/>
                <w:bCs/>
                <w:iCs/>
                <w:sz w:val="22"/>
                <w:szCs w:val="22"/>
              </w:rPr>
              <w:t xml:space="preserve"> t</w:t>
            </w:r>
          </w:p>
        </w:tc>
        <w:tc>
          <w:tcPr>
            <w:tcW w:w="1555" w:type="dxa"/>
          </w:tcPr>
          <w:p w14:paraId="70C5567B"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c>
          <w:tcPr>
            <w:tcW w:w="1276" w:type="dxa"/>
          </w:tcPr>
          <w:p w14:paraId="5D9396EE"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c>
          <w:tcPr>
            <w:tcW w:w="1276" w:type="dxa"/>
          </w:tcPr>
          <w:p w14:paraId="0212182F"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c>
          <w:tcPr>
            <w:tcW w:w="2017" w:type="dxa"/>
          </w:tcPr>
          <w:p w14:paraId="5C6B89C7"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r>
      <w:tr w:rsidR="0076405B" w:rsidRPr="00523AF2" w14:paraId="2539424B" w14:textId="249178A0" w:rsidTr="0076405B">
        <w:trPr>
          <w:trHeight w:val="488"/>
        </w:trPr>
        <w:tc>
          <w:tcPr>
            <w:tcW w:w="2471" w:type="dxa"/>
          </w:tcPr>
          <w:p w14:paraId="3F790B9A" w14:textId="6F385B95" w:rsidR="0076405B" w:rsidRPr="00B56586" w:rsidRDefault="0076405B" w:rsidP="009C375B">
            <w:pPr>
              <w:pStyle w:val="Betarp"/>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Smėlio druskos mišinys 1:3</w:t>
            </w:r>
          </w:p>
        </w:tc>
        <w:tc>
          <w:tcPr>
            <w:tcW w:w="879" w:type="dxa"/>
          </w:tcPr>
          <w:p w14:paraId="27759171" w14:textId="29624090" w:rsidR="0076405B" w:rsidRPr="00B56586"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T</w:t>
            </w:r>
          </w:p>
        </w:tc>
        <w:tc>
          <w:tcPr>
            <w:tcW w:w="1327" w:type="dxa"/>
          </w:tcPr>
          <w:p w14:paraId="03F7631F" w14:textId="30C2B1BA" w:rsidR="0076405B" w:rsidRPr="00BD710F"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D710F">
              <w:rPr>
                <w:rFonts w:asciiTheme="minorHAnsi" w:eastAsiaTheme="minorHAnsi" w:cstheme="minorHAnsi"/>
                <w:bCs/>
                <w:iCs/>
                <w:sz w:val="22"/>
                <w:szCs w:val="22"/>
              </w:rPr>
              <w:t>400</w:t>
            </w:r>
            <w:r>
              <w:rPr>
                <w:rFonts w:asciiTheme="minorHAnsi" w:eastAsiaTheme="minorHAnsi" w:cstheme="minorHAnsi"/>
                <w:bCs/>
                <w:iCs/>
                <w:sz w:val="22"/>
                <w:szCs w:val="22"/>
              </w:rPr>
              <w:t xml:space="preserve"> t</w:t>
            </w:r>
          </w:p>
          <w:p w14:paraId="628841EE" w14:textId="3F75FF0E" w:rsidR="0076405B" w:rsidRPr="00BD710F"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1555" w:type="dxa"/>
          </w:tcPr>
          <w:p w14:paraId="21BEE66B" w14:textId="62B8B1C2" w:rsidR="0076405B" w:rsidRPr="00523AF2"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1276" w:type="dxa"/>
          </w:tcPr>
          <w:p w14:paraId="339A57AF" w14:textId="77777777" w:rsidR="0076405B" w:rsidRPr="00523AF2"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1276" w:type="dxa"/>
          </w:tcPr>
          <w:p w14:paraId="4322B2FC" w14:textId="77777777" w:rsidR="0076405B" w:rsidRPr="00523AF2"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2017" w:type="dxa"/>
          </w:tcPr>
          <w:p w14:paraId="7BCD6A16" w14:textId="77777777" w:rsidR="0076405B" w:rsidRPr="00523AF2" w:rsidRDefault="0076405B" w:rsidP="009B043F">
            <w:pPr>
              <w:pStyle w:val="Betarp"/>
              <w:spacing w:line="300" w:lineRule="auto"/>
              <w:ind w:firstLine="0"/>
              <w:contextualSpacing/>
              <w:jc w:val="center"/>
              <w:rPr>
                <w:rFonts w:eastAsiaTheme="minorHAnsi" w:cstheme="minorHAnsi"/>
                <w:bCs/>
                <w:iCs/>
                <w:sz w:val="22"/>
                <w:szCs w:val="22"/>
              </w:rPr>
            </w:pPr>
          </w:p>
        </w:tc>
      </w:tr>
      <w:tr w:rsidR="0076405B" w:rsidRPr="00523AF2" w14:paraId="45B87876" w14:textId="126BD7A3" w:rsidTr="00D62998">
        <w:trPr>
          <w:trHeight w:val="488"/>
        </w:trPr>
        <w:tc>
          <w:tcPr>
            <w:tcW w:w="8784" w:type="dxa"/>
            <w:gridSpan w:val="6"/>
          </w:tcPr>
          <w:p w14:paraId="5FF499AD" w14:textId="65917A3D" w:rsidR="0076405B" w:rsidRPr="00523AF2" w:rsidRDefault="0076405B" w:rsidP="0076405B">
            <w:pPr>
              <w:pStyle w:val="Betarp"/>
              <w:spacing w:line="300" w:lineRule="auto"/>
              <w:ind w:firstLine="0"/>
              <w:contextualSpacing/>
              <w:jc w:val="right"/>
              <w:rPr>
                <w:rFonts w:eastAsiaTheme="minorHAnsi" w:cstheme="minorHAnsi"/>
                <w:bCs/>
                <w:iCs/>
                <w:sz w:val="22"/>
                <w:szCs w:val="22"/>
              </w:rPr>
            </w:pPr>
            <w:r w:rsidRPr="0076405B">
              <w:rPr>
                <w:rFonts w:asciiTheme="minorHAnsi" w:eastAsiaTheme="minorHAnsi" w:cstheme="minorHAnsi"/>
                <w:bCs/>
                <w:iCs/>
                <w:sz w:val="22"/>
                <w:szCs w:val="22"/>
              </w:rPr>
              <w:t>Iš viso</w:t>
            </w:r>
            <w:r>
              <w:rPr>
                <w:rFonts w:asciiTheme="minorHAnsi" w:eastAsiaTheme="minorHAnsi" w:cstheme="minorHAnsi"/>
                <w:bCs/>
                <w:iCs/>
                <w:sz w:val="22"/>
                <w:szCs w:val="22"/>
              </w:rPr>
              <w:t>***</w:t>
            </w:r>
            <w:r w:rsidRPr="0076405B">
              <w:rPr>
                <w:rFonts w:asciiTheme="minorHAnsi" w:eastAsiaTheme="minorHAnsi" w:cstheme="minorHAnsi"/>
                <w:bCs/>
                <w:iCs/>
                <w:sz w:val="22"/>
                <w:szCs w:val="22"/>
              </w:rPr>
              <w:t>:</w:t>
            </w:r>
          </w:p>
        </w:tc>
        <w:tc>
          <w:tcPr>
            <w:tcW w:w="2017" w:type="dxa"/>
          </w:tcPr>
          <w:p w14:paraId="4E3C559D" w14:textId="77777777" w:rsidR="0076405B" w:rsidRPr="00523AF2" w:rsidRDefault="0076405B" w:rsidP="009B043F">
            <w:pPr>
              <w:pStyle w:val="Betarp"/>
              <w:spacing w:line="300" w:lineRule="auto"/>
              <w:ind w:firstLine="0"/>
              <w:contextualSpacing/>
              <w:jc w:val="center"/>
              <w:rPr>
                <w:rFonts w:eastAsiaTheme="minorHAnsi" w:cstheme="minorHAnsi"/>
                <w:bCs/>
                <w:iCs/>
                <w:sz w:val="22"/>
                <w:szCs w:val="22"/>
              </w:rPr>
            </w:pPr>
          </w:p>
        </w:tc>
      </w:tr>
    </w:tbl>
    <w:p w14:paraId="1BABFDEB" w14:textId="5B8DEFE0" w:rsidR="00CB5907" w:rsidRPr="006E50CA" w:rsidRDefault="00CB5907" w:rsidP="00B56586">
      <w:pPr>
        <w:pStyle w:val="Betarp"/>
        <w:spacing w:line="300" w:lineRule="auto"/>
        <w:ind w:firstLine="0"/>
        <w:contextualSpacing/>
        <w:rPr>
          <w:rFonts w:eastAsiaTheme="minorHAnsi" w:cstheme="minorHAnsi"/>
          <w:bCs/>
          <w:iCs/>
        </w:rPr>
      </w:pPr>
    </w:p>
    <w:p w14:paraId="2167A4CA" w14:textId="77777777" w:rsid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0B8EB5CE" w14:textId="534F99AF" w:rsidR="0076405B" w:rsidRPr="006B4A5D" w:rsidRDefault="0076405B" w:rsidP="0076405B">
      <w:pPr>
        <w:spacing w:line="240" w:lineRule="auto"/>
        <w:ind w:firstLine="851"/>
        <w:rPr>
          <w:rFonts w:eastAsia="Times New Roman" w:cstheme="minorHAnsi"/>
          <w:lang w:eastAsia="en-US"/>
        </w:rPr>
      </w:pPr>
      <w:r>
        <w:rPr>
          <w:rFonts w:eastAsia="Times New Roman" w:cstheme="minorHAnsi"/>
          <w:b/>
          <w:bCs/>
          <w:u w:val="single"/>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Pr="0076405B">
        <w:rPr>
          <w:rFonts w:eastAsia="Times New Roman" w:cstheme="minorHAnsi"/>
          <w:lang w:eastAsia="en-US"/>
        </w:rPr>
        <w:t>36 363,64</w:t>
      </w:r>
      <w:r>
        <w:rPr>
          <w:rFonts w:eastAsia="Times New Roman" w:cstheme="minorHAnsi"/>
          <w:lang w:eastAsia="en-US"/>
        </w:rPr>
        <w:t xml:space="preserve"> </w:t>
      </w:r>
      <w:r w:rsidRPr="0007502E">
        <w:rPr>
          <w:rFonts w:eastAsia="Times New Roman" w:cstheme="minorHAnsi"/>
          <w:lang w:eastAsia="en-US"/>
        </w:rPr>
        <w:t>Eur be PVM (</w:t>
      </w:r>
      <w:r>
        <w:rPr>
          <w:rFonts w:eastAsia="Times New Roman" w:cstheme="minorHAnsi"/>
          <w:lang w:eastAsia="en-US"/>
        </w:rPr>
        <w:t>44 000,00</w:t>
      </w:r>
      <w:r w:rsidRPr="0007502E">
        <w:rPr>
          <w:rFonts w:eastAsia="Times New Roman" w:cstheme="minorHAnsi"/>
          <w:lang w:eastAsia="en-US"/>
        </w:rPr>
        <w:t xml:space="preserve"> Eur su PVM).</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2F2C4B9E" w14:textId="753005CE" w:rsidR="00CC2A82" w:rsidRPr="00B56586" w:rsidRDefault="006B4A5D" w:rsidP="00B56586">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bookmarkEnd w:id="40"/>
    </w:p>
    <w:p w14:paraId="6A4635FB" w14:textId="24C40328" w:rsidR="00DC7041" w:rsidRPr="0076405B" w:rsidRDefault="00F56AB9" w:rsidP="0076405B">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r w:rsidR="00CC2A82">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3000" w14:textId="77777777" w:rsidR="001047C9" w:rsidRDefault="001047C9" w:rsidP="00D05666">
      <w:r>
        <w:separator/>
      </w:r>
    </w:p>
  </w:endnote>
  <w:endnote w:type="continuationSeparator" w:id="0">
    <w:p w14:paraId="21E5D84B" w14:textId="77777777" w:rsidR="001047C9" w:rsidRDefault="001047C9" w:rsidP="00D05666">
      <w:r>
        <w:continuationSeparator/>
      </w:r>
    </w:p>
  </w:endnote>
  <w:endnote w:type="continuationNotice" w:id="1">
    <w:p w14:paraId="791E13B5" w14:textId="77777777" w:rsidR="001047C9" w:rsidRDefault="001047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D179" w14:textId="77777777" w:rsidR="001047C9" w:rsidRDefault="001047C9" w:rsidP="00D05666">
      <w:r>
        <w:separator/>
      </w:r>
    </w:p>
  </w:footnote>
  <w:footnote w:type="continuationSeparator" w:id="0">
    <w:p w14:paraId="68369B2B" w14:textId="77777777" w:rsidR="001047C9" w:rsidRDefault="001047C9" w:rsidP="00D05666">
      <w:r>
        <w:continuationSeparator/>
      </w:r>
    </w:p>
  </w:footnote>
  <w:footnote w:type="continuationNotice" w:id="1">
    <w:p w14:paraId="1B00DF75" w14:textId="77777777" w:rsidR="001047C9" w:rsidRDefault="001047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94370CF"/>
    <w:multiLevelType w:val="hybridMultilevel"/>
    <w:tmpl w:val="1090C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A5A45A1"/>
    <w:multiLevelType w:val="hybridMultilevel"/>
    <w:tmpl w:val="E1180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1" w15:restartNumberingAfterBreak="0">
    <w:nsid w:val="3EA329A5"/>
    <w:multiLevelType w:val="hybridMultilevel"/>
    <w:tmpl w:val="06B80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5215403B"/>
    <w:multiLevelType w:val="hybridMultilevel"/>
    <w:tmpl w:val="C02CC8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2"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51"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3"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4"/>
  </w:num>
  <w:num w:numId="3" w16cid:durableId="138770985">
    <w:abstractNumId w:val="32"/>
  </w:num>
  <w:num w:numId="4" w16cid:durableId="219707255">
    <w:abstractNumId w:val="67"/>
  </w:num>
  <w:num w:numId="5" w16cid:durableId="2137720050">
    <w:abstractNumId w:val="7"/>
  </w:num>
  <w:num w:numId="6" w16cid:durableId="1882473578">
    <w:abstractNumId w:val="27"/>
  </w:num>
  <w:num w:numId="7" w16cid:durableId="742215806">
    <w:abstractNumId w:val="49"/>
  </w:num>
  <w:num w:numId="8" w16cid:durableId="581986730">
    <w:abstractNumId w:val="56"/>
  </w:num>
  <w:num w:numId="9" w16cid:durableId="1210533292">
    <w:abstractNumId w:val="5"/>
  </w:num>
  <w:num w:numId="10" w16cid:durableId="360207028">
    <w:abstractNumId w:val="12"/>
  </w:num>
  <w:num w:numId="11" w16cid:durableId="464082020">
    <w:abstractNumId w:val="59"/>
  </w:num>
  <w:num w:numId="12" w16cid:durableId="1510020379">
    <w:abstractNumId w:val="17"/>
  </w:num>
  <w:num w:numId="13" w16cid:durableId="1778215594">
    <w:abstractNumId w:val="36"/>
  </w:num>
  <w:num w:numId="14" w16cid:durableId="1652252092">
    <w:abstractNumId w:val="15"/>
  </w:num>
  <w:num w:numId="15" w16cid:durableId="2131630214">
    <w:abstractNumId w:val="23"/>
  </w:num>
  <w:num w:numId="16" w16cid:durableId="1098015114">
    <w:abstractNumId w:val="65"/>
  </w:num>
  <w:num w:numId="17" w16cid:durableId="1208252808">
    <w:abstractNumId w:val="64"/>
  </w:num>
  <w:num w:numId="18" w16cid:durableId="963148996">
    <w:abstractNumId w:val="8"/>
  </w:num>
  <w:num w:numId="19" w16cid:durableId="1873961101">
    <w:abstractNumId w:val="37"/>
  </w:num>
  <w:num w:numId="20" w16cid:durableId="1129662248">
    <w:abstractNumId w:val="34"/>
  </w:num>
  <w:num w:numId="21" w16cid:durableId="817724215">
    <w:abstractNumId w:val="33"/>
  </w:num>
  <w:num w:numId="22" w16cid:durableId="1993635468">
    <w:abstractNumId w:val="6"/>
  </w:num>
  <w:num w:numId="23" w16cid:durableId="1928659478">
    <w:abstractNumId w:val="66"/>
  </w:num>
  <w:num w:numId="24" w16cid:durableId="1250694197">
    <w:abstractNumId w:val="1"/>
  </w:num>
  <w:num w:numId="25" w16cid:durableId="681514953">
    <w:abstractNumId w:val="18"/>
  </w:num>
  <w:num w:numId="26" w16cid:durableId="2001343554">
    <w:abstractNumId w:val="29"/>
  </w:num>
  <w:num w:numId="27" w16cid:durableId="1828280303">
    <w:abstractNumId w:val="43"/>
  </w:num>
  <w:num w:numId="28" w16cid:durableId="2125803710">
    <w:abstractNumId w:val="39"/>
  </w:num>
  <w:num w:numId="29" w16cid:durableId="2051806606">
    <w:abstractNumId w:val="5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8"/>
  </w:num>
  <w:num w:numId="32" w16cid:durableId="1032875126">
    <w:abstractNumId w:val="25"/>
  </w:num>
  <w:num w:numId="33" w16cid:durableId="341712434">
    <w:abstractNumId w:val="2"/>
  </w:num>
  <w:num w:numId="34" w16cid:durableId="419986092">
    <w:abstractNumId w:val="26"/>
  </w:num>
  <w:num w:numId="35" w16cid:durableId="989599647">
    <w:abstractNumId w:val="52"/>
  </w:num>
  <w:num w:numId="36" w16cid:durableId="134224949">
    <w:abstractNumId w:val="41"/>
  </w:num>
  <w:num w:numId="37" w16cid:durableId="801532550">
    <w:abstractNumId w:val="4"/>
  </w:num>
  <w:num w:numId="38" w16cid:durableId="777871533">
    <w:abstractNumId w:val="11"/>
  </w:num>
  <w:num w:numId="39" w16cid:durableId="1476410157">
    <w:abstractNumId w:val="61"/>
  </w:num>
  <w:num w:numId="40" w16cid:durableId="403528462">
    <w:abstractNumId w:val="6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5"/>
  </w:num>
  <w:num w:numId="42" w16cid:durableId="1514566671">
    <w:abstractNumId w:val="62"/>
  </w:num>
  <w:num w:numId="43" w16cid:durableId="1624074669">
    <w:abstractNumId w:val="46"/>
  </w:num>
  <w:num w:numId="44" w16cid:durableId="1236630376">
    <w:abstractNumId w:val="63"/>
  </w:num>
  <w:num w:numId="45" w16cid:durableId="1897933955">
    <w:abstractNumId w:val="24"/>
  </w:num>
  <w:num w:numId="46" w16cid:durableId="330569735">
    <w:abstractNumId w:val="47"/>
  </w:num>
  <w:num w:numId="47" w16cid:durableId="1415740606">
    <w:abstractNumId w:val="60"/>
  </w:num>
  <w:num w:numId="48" w16cid:durableId="662123677">
    <w:abstractNumId w:val="58"/>
  </w:num>
  <w:num w:numId="49" w16cid:durableId="67459811">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50"/>
  </w:num>
  <w:num w:numId="54" w16cid:durableId="12695780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40"/>
  </w:num>
  <w:num w:numId="58" w16cid:durableId="1616060553">
    <w:abstractNumId w:val="53"/>
  </w:num>
  <w:num w:numId="59" w16cid:durableId="1875145153">
    <w:abstractNumId w:val="14"/>
  </w:num>
  <w:num w:numId="60" w16cid:durableId="1090274761">
    <w:abstractNumId w:val="44"/>
  </w:num>
  <w:num w:numId="61" w16cid:durableId="1207065637">
    <w:abstractNumId w:val="30"/>
  </w:num>
  <w:num w:numId="62" w16cid:durableId="2144225820">
    <w:abstractNumId w:val="42"/>
  </w:num>
  <w:num w:numId="63" w16cid:durableId="620963572">
    <w:abstractNumId w:val="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51"/>
  </w:num>
  <w:num w:numId="65" w16cid:durableId="702481105">
    <w:abstractNumId w:val="20"/>
  </w:num>
  <w:num w:numId="66" w16cid:durableId="1400863155">
    <w:abstractNumId w:val="21"/>
  </w:num>
  <w:num w:numId="67" w16cid:durableId="1611742943">
    <w:abstractNumId w:val="28"/>
  </w:num>
  <w:num w:numId="68" w16cid:durableId="1638993281">
    <w:abstractNumId w:val="38"/>
  </w:num>
  <w:num w:numId="69" w16cid:durableId="1245191116">
    <w:abstractNumId w:val="3"/>
  </w:num>
  <w:num w:numId="70" w16cid:durableId="3546247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D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7C9"/>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FA8"/>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241"/>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0D"/>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05B"/>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0D9"/>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25"/>
    <w:rsid w:val="00A81851"/>
    <w:rsid w:val="00A81AA2"/>
    <w:rsid w:val="00A81FB7"/>
    <w:rsid w:val="00A829C4"/>
    <w:rsid w:val="00A83F3F"/>
    <w:rsid w:val="00A84437"/>
    <w:rsid w:val="00A84786"/>
    <w:rsid w:val="00A85128"/>
    <w:rsid w:val="00A857C4"/>
    <w:rsid w:val="00A865DA"/>
    <w:rsid w:val="00A87C83"/>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04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69BB"/>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6"/>
    <w:rsid w:val="00B56D81"/>
    <w:rsid w:val="00B573C4"/>
    <w:rsid w:val="00B600AE"/>
    <w:rsid w:val="00B606C9"/>
    <w:rsid w:val="00B60800"/>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D710F"/>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59"/>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3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B169BB"/>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B1C88"/>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079A5"/>
    <w:rsid w:val="003661A6"/>
    <w:rsid w:val="004161F4"/>
    <w:rsid w:val="00430113"/>
    <w:rsid w:val="0044140F"/>
    <w:rsid w:val="00460C76"/>
    <w:rsid w:val="0046126A"/>
    <w:rsid w:val="00475241"/>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4640D"/>
    <w:rsid w:val="0078514A"/>
    <w:rsid w:val="007A36D9"/>
    <w:rsid w:val="007B62F1"/>
    <w:rsid w:val="007C7D73"/>
    <w:rsid w:val="007D16CF"/>
    <w:rsid w:val="007F25D7"/>
    <w:rsid w:val="00810A25"/>
    <w:rsid w:val="008357CF"/>
    <w:rsid w:val="00875976"/>
    <w:rsid w:val="00881536"/>
    <w:rsid w:val="008910D9"/>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1825"/>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E5B80"/>
    <w:rsid w:val="00CF4CEB"/>
    <w:rsid w:val="00D1288B"/>
    <w:rsid w:val="00D34C97"/>
    <w:rsid w:val="00D5765A"/>
    <w:rsid w:val="00D6655B"/>
    <w:rsid w:val="00D70D54"/>
    <w:rsid w:val="00DA2237"/>
    <w:rsid w:val="00DE23D8"/>
    <w:rsid w:val="00E314CB"/>
    <w:rsid w:val="00E464CE"/>
    <w:rsid w:val="00E466A0"/>
    <w:rsid w:val="00E546BB"/>
    <w:rsid w:val="00E706A7"/>
    <w:rsid w:val="00E964F6"/>
    <w:rsid w:val="00EC3573"/>
    <w:rsid w:val="00EE67FC"/>
    <w:rsid w:val="00EF6792"/>
    <w:rsid w:val="00F446D8"/>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17</Pages>
  <Words>15318</Words>
  <Characters>8732</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24002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36</cp:revision>
  <cp:lastPrinted>2024-12-04T11:45:00Z</cp:lastPrinted>
  <dcterms:created xsi:type="dcterms:W3CDTF">2025-01-29T11:39:00Z</dcterms:created>
  <dcterms:modified xsi:type="dcterms:W3CDTF">2025-10-17T07:49:00Z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