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01237" w14:textId="77777777" w:rsidR="00C31E71" w:rsidRPr="00876C2F" w:rsidRDefault="00C31E71" w:rsidP="00C31E71">
      <w:pPr>
        <w:pStyle w:val="Sraopastraipa"/>
        <w:tabs>
          <w:tab w:val="left" w:pos="1134"/>
        </w:tabs>
        <w:ind w:left="567"/>
        <w:jc w:val="center"/>
        <w:rPr>
          <w:rFonts w:asciiTheme="minorHAnsi" w:hAnsiTheme="minorHAnsi" w:cstheme="minorHAnsi"/>
          <w:b/>
          <w:szCs w:val="24"/>
        </w:rPr>
      </w:pPr>
      <w:r w:rsidRPr="00876C2F">
        <w:rPr>
          <w:rFonts w:asciiTheme="minorHAnsi" w:hAnsiTheme="minorHAnsi" w:cstheme="minorHAnsi"/>
          <w:b/>
          <w:szCs w:val="24"/>
        </w:rPr>
        <w:t xml:space="preserve">ASMENS SU NEGALIA TEISIŲ APSAUGOS AGENTŪROS INFORMACINĖS SISTEMOS </w:t>
      </w:r>
    </w:p>
    <w:p w14:paraId="3A835FCB" w14:textId="04378D71" w:rsidR="00C31E71" w:rsidRPr="00876C2F" w:rsidRDefault="00C31E71" w:rsidP="00C31E71">
      <w:pPr>
        <w:pStyle w:val="Sraopastraipa"/>
        <w:tabs>
          <w:tab w:val="left" w:pos="1134"/>
        </w:tabs>
        <w:ind w:left="567"/>
        <w:jc w:val="center"/>
        <w:rPr>
          <w:rFonts w:asciiTheme="minorHAnsi" w:hAnsiTheme="minorHAnsi" w:cstheme="minorHAnsi"/>
          <w:b/>
          <w:szCs w:val="24"/>
        </w:rPr>
      </w:pPr>
      <w:r w:rsidRPr="00876C2F">
        <w:rPr>
          <w:rFonts w:asciiTheme="minorHAnsi" w:hAnsiTheme="minorHAnsi" w:cstheme="minorHAnsi"/>
          <w:b/>
          <w:szCs w:val="24"/>
        </w:rPr>
        <w:t>PRIEŽIŪROS IR VYSTYMO PASLAUGOS</w:t>
      </w:r>
    </w:p>
    <w:p w14:paraId="52DEA790" w14:textId="77777777" w:rsidR="00C31E71" w:rsidRPr="00876C2F" w:rsidRDefault="00C31E71" w:rsidP="00C31E71">
      <w:pPr>
        <w:pStyle w:val="Sraopastraipa"/>
        <w:tabs>
          <w:tab w:val="left" w:pos="1134"/>
        </w:tabs>
        <w:ind w:left="567"/>
        <w:jc w:val="center"/>
        <w:rPr>
          <w:rFonts w:asciiTheme="minorHAnsi" w:hAnsiTheme="minorHAnsi" w:cstheme="minorHAnsi"/>
          <w:b/>
          <w:szCs w:val="24"/>
        </w:rPr>
      </w:pPr>
    </w:p>
    <w:p w14:paraId="0ECC3767" w14:textId="588D5B1E" w:rsidR="00556AEB" w:rsidRPr="00876C2F" w:rsidRDefault="00556AEB" w:rsidP="00556AEB">
      <w:pPr>
        <w:pStyle w:val="Sraopastraipa"/>
        <w:tabs>
          <w:tab w:val="left" w:pos="1134"/>
        </w:tabs>
        <w:ind w:left="567"/>
        <w:jc w:val="center"/>
        <w:rPr>
          <w:rFonts w:asciiTheme="minorHAnsi" w:hAnsiTheme="minorHAnsi" w:cstheme="minorHAnsi"/>
          <w:b/>
          <w:szCs w:val="24"/>
        </w:rPr>
      </w:pPr>
      <w:r w:rsidRPr="00876C2F">
        <w:rPr>
          <w:rFonts w:asciiTheme="minorHAnsi" w:hAnsiTheme="minorHAnsi" w:cstheme="minorHAnsi"/>
          <w:b/>
          <w:szCs w:val="24"/>
        </w:rPr>
        <w:t>TIEKĖJŲ KVALIFIKACIJOS REIKALAVIMAI</w:t>
      </w:r>
    </w:p>
    <w:p w14:paraId="4B761BCC" w14:textId="77777777" w:rsidR="00556AEB" w:rsidRPr="00876C2F" w:rsidRDefault="00556AEB" w:rsidP="00556AEB">
      <w:pPr>
        <w:pStyle w:val="Sraopastraipa"/>
        <w:tabs>
          <w:tab w:val="left" w:pos="1134"/>
        </w:tabs>
        <w:ind w:left="567"/>
        <w:jc w:val="center"/>
        <w:rPr>
          <w:rFonts w:asciiTheme="minorHAnsi" w:hAnsiTheme="minorHAnsi" w:cstheme="minorHAnsi"/>
          <w:b/>
          <w:szCs w:val="24"/>
        </w:rPr>
      </w:pPr>
    </w:p>
    <w:p w14:paraId="0E168C02" w14:textId="77777777" w:rsidR="00603B24" w:rsidRPr="00876C2F" w:rsidRDefault="00603B24" w:rsidP="00C94F27">
      <w:pPr>
        <w:pStyle w:val="Sraopastraipa"/>
        <w:tabs>
          <w:tab w:val="left" w:pos="567"/>
        </w:tabs>
        <w:ind w:left="0"/>
        <w:rPr>
          <w:rFonts w:asciiTheme="minorHAnsi" w:hAnsiTheme="minorHAnsi" w:cstheme="minorHAnsi"/>
          <w:iCs/>
          <w:szCs w:val="24"/>
        </w:rPr>
      </w:pPr>
      <w:r w:rsidRPr="00876C2F">
        <w:rPr>
          <w:rFonts w:asciiTheme="minorHAnsi" w:hAnsiTheme="minorHAnsi" w:cstheme="minorHAnsi"/>
          <w:iCs/>
          <w:szCs w:val="24"/>
        </w:rPr>
        <w:t>1.</w:t>
      </w:r>
      <w:r w:rsidRPr="00876C2F">
        <w:rPr>
          <w:rFonts w:asciiTheme="minorHAnsi" w:hAnsiTheme="minorHAnsi" w:cstheme="minorHAnsi"/>
          <w:iCs/>
          <w:szCs w:val="24"/>
        </w:rPr>
        <w:tab/>
        <w:t>Perkančioji organizacija privalo išsiaiškinti, ar tiekėjas yra kompetentingas, patikimas ir pajėgus įvykdyti Pirkimo sąlygas, todėl nustatomi šie kvalifikacijos reikalavimai tiekėjams ir šių reikalavimų atitiktį patvirtinantys dokumentai ar informacija.</w:t>
      </w:r>
    </w:p>
    <w:p w14:paraId="1205DC35" w14:textId="77777777" w:rsidR="00603B24" w:rsidRPr="00876C2F" w:rsidRDefault="00603B24" w:rsidP="00C94F27">
      <w:pPr>
        <w:pStyle w:val="Sraopastraipa"/>
        <w:tabs>
          <w:tab w:val="left" w:pos="567"/>
        </w:tabs>
        <w:ind w:left="0"/>
        <w:rPr>
          <w:rFonts w:asciiTheme="minorHAnsi" w:hAnsiTheme="minorHAnsi" w:cstheme="minorHAnsi"/>
          <w:iCs/>
          <w:szCs w:val="24"/>
        </w:rPr>
      </w:pPr>
      <w:r w:rsidRPr="00876C2F">
        <w:rPr>
          <w:rFonts w:asciiTheme="minorHAnsi" w:hAnsiTheme="minorHAnsi" w:cstheme="minorHAnsi"/>
          <w:iCs/>
          <w:szCs w:val="24"/>
        </w:rPr>
        <w:t>2.</w:t>
      </w:r>
      <w:r w:rsidRPr="00876C2F">
        <w:rPr>
          <w:rFonts w:asciiTheme="minorHAnsi" w:hAnsiTheme="minorHAnsi" w:cstheme="minorHAnsi"/>
          <w:iCs/>
          <w:szCs w:val="24"/>
        </w:rPr>
        <w:tab/>
        <w:t>Jei bendrą pasiūlymą pateikia ūkio subjektų grupė, veikianti jungtinės veiklos sutarties pagrindu, šio priedo lentelėje nustatytus reikalavimus turi atitikti bent vienas ūkio subjektų grupės narys arba visi ūkio subjektų grupės nariai kartu.</w:t>
      </w:r>
    </w:p>
    <w:p w14:paraId="6FF667C9" w14:textId="4E7467C4" w:rsidR="00C94F27" w:rsidRPr="00876C2F" w:rsidRDefault="00603B24" w:rsidP="00C94F27">
      <w:pPr>
        <w:pStyle w:val="Sraopastraipa"/>
        <w:tabs>
          <w:tab w:val="left" w:pos="567"/>
        </w:tabs>
        <w:ind w:left="0"/>
        <w:rPr>
          <w:rFonts w:asciiTheme="minorHAnsi" w:hAnsiTheme="minorHAnsi" w:cstheme="minorHAnsi"/>
          <w:iCs/>
          <w:szCs w:val="24"/>
        </w:rPr>
      </w:pPr>
      <w:r w:rsidRPr="00876C2F">
        <w:rPr>
          <w:rFonts w:asciiTheme="minorHAnsi" w:hAnsiTheme="minorHAnsi" w:cstheme="minorHAnsi"/>
          <w:iCs/>
          <w:szCs w:val="24"/>
        </w:rPr>
        <w:t>3.</w:t>
      </w:r>
      <w:r w:rsidRPr="00876C2F">
        <w:rPr>
          <w:rFonts w:asciiTheme="minorHAnsi" w:hAnsiTheme="minorHAnsi" w:cstheme="minorHAnsi"/>
          <w:iCs/>
          <w:szCs w:val="24"/>
        </w:rPr>
        <w:tab/>
        <w:t>Jeigu tiekėjas teikia lygiaverčius dokumentus, tai teikiamų dokumentų lygiavertiškumą turi įrodyti pats tiekėjas</w:t>
      </w:r>
      <w:r w:rsidR="00C94F27" w:rsidRPr="00876C2F">
        <w:rPr>
          <w:rFonts w:asciiTheme="minorHAnsi" w:hAnsiTheme="minorHAnsi" w:cstheme="minorHAnsi"/>
          <w:iCs/>
          <w:szCs w:val="24"/>
        </w:rPr>
        <w:t>. Kursų, seminarų, mokymo programų išklausymą patvirtinantys dokumentai nelaikomi lygiaverčiais tarptautiniu mastu pripažįstamą kvalifikaciją patvirtinantiems sertifikatams.</w:t>
      </w:r>
    </w:p>
    <w:p w14:paraId="1ECCD5B4" w14:textId="77777777" w:rsidR="00603B24" w:rsidRPr="00876C2F" w:rsidRDefault="00603B24" w:rsidP="00C94F27">
      <w:pPr>
        <w:pStyle w:val="Sraopastraipa"/>
        <w:tabs>
          <w:tab w:val="left" w:pos="567"/>
        </w:tabs>
        <w:ind w:left="0"/>
        <w:rPr>
          <w:rFonts w:asciiTheme="minorHAnsi" w:hAnsiTheme="minorHAnsi" w:cstheme="minorHAnsi"/>
          <w:iCs/>
          <w:szCs w:val="24"/>
        </w:rPr>
      </w:pPr>
      <w:r w:rsidRPr="00876C2F">
        <w:rPr>
          <w:rFonts w:asciiTheme="minorHAnsi" w:hAnsiTheme="minorHAnsi" w:cstheme="minorHAnsi"/>
          <w:iCs/>
          <w:szCs w:val="24"/>
        </w:rPr>
        <w:t>4.</w:t>
      </w:r>
      <w:r w:rsidRPr="00876C2F">
        <w:rPr>
          <w:rFonts w:asciiTheme="minorHAnsi" w:hAnsiTheme="minorHAnsi" w:cstheme="minorHAnsi"/>
          <w:iCs/>
          <w:szCs w:val="24"/>
        </w:rPr>
        <w:tab/>
        <w:t>Šiame priede reikalaujama kvalifikacija turi būti įgyta iki pasiūlymų pateikimo termino pabaigos.</w:t>
      </w:r>
    </w:p>
    <w:p w14:paraId="708166E3" w14:textId="332F289E" w:rsidR="00603B24" w:rsidRPr="00876C2F" w:rsidRDefault="00603B24" w:rsidP="00C94F27">
      <w:pPr>
        <w:pStyle w:val="Sraopastraipa"/>
        <w:tabs>
          <w:tab w:val="left" w:pos="567"/>
        </w:tabs>
        <w:ind w:left="0"/>
        <w:rPr>
          <w:rFonts w:asciiTheme="minorHAnsi" w:hAnsiTheme="minorHAnsi" w:cstheme="minorHAnsi"/>
          <w:iCs/>
          <w:szCs w:val="24"/>
        </w:rPr>
      </w:pPr>
      <w:r w:rsidRPr="00876C2F">
        <w:rPr>
          <w:rFonts w:asciiTheme="minorHAnsi" w:hAnsiTheme="minorHAnsi" w:cstheme="minorHAnsi"/>
          <w:iCs/>
          <w:szCs w:val="24"/>
        </w:rPr>
        <w:t>5.</w:t>
      </w:r>
      <w:r w:rsidRPr="00876C2F">
        <w:rPr>
          <w:rFonts w:asciiTheme="minorHAnsi" w:hAnsiTheme="minorHAnsi" w:cstheme="minorHAnsi"/>
          <w:iCs/>
          <w:szCs w:val="24"/>
        </w:rPr>
        <w:tab/>
        <w:t>Minimalūs kvalifikacijos reikalavimai:</w:t>
      </w:r>
    </w:p>
    <w:p w14:paraId="0D152F7D" w14:textId="375C662D" w:rsidR="00556AEB" w:rsidRPr="00876C2F" w:rsidRDefault="00556AEB" w:rsidP="00556AEB">
      <w:pPr>
        <w:pStyle w:val="Sraopastraipa"/>
        <w:tabs>
          <w:tab w:val="left" w:pos="1134"/>
        </w:tabs>
        <w:ind w:left="567"/>
        <w:jc w:val="right"/>
        <w:rPr>
          <w:rFonts w:asciiTheme="minorHAnsi" w:hAnsiTheme="minorHAnsi" w:cstheme="minorHAnsi"/>
          <w:i/>
          <w:szCs w:val="24"/>
        </w:rPr>
      </w:pPr>
    </w:p>
    <w:tbl>
      <w:tblPr>
        <w:tblW w:w="9783" w:type="dxa"/>
        <w:tblLayout w:type="fixed"/>
        <w:tblLook w:val="04A0" w:firstRow="1" w:lastRow="0" w:firstColumn="1" w:lastColumn="0" w:noHBand="0" w:noVBand="1"/>
      </w:tblPr>
      <w:tblGrid>
        <w:gridCol w:w="846"/>
        <w:gridCol w:w="4111"/>
        <w:gridCol w:w="4815"/>
        <w:gridCol w:w="11"/>
      </w:tblGrid>
      <w:tr w:rsidR="00556AEB" w:rsidRPr="00876C2F" w14:paraId="12133B70" w14:textId="77777777" w:rsidTr="00A03E12">
        <w:trPr>
          <w:gridAfter w:val="1"/>
          <w:wAfter w:w="11" w:type="dxa"/>
          <w:trHeight w:val="561"/>
        </w:trPr>
        <w:tc>
          <w:tcPr>
            <w:tcW w:w="84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0CB81BD" w14:textId="77777777" w:rsidR="00556AEB" w:rsidRPr="00876C2F" w:rsidRDefault="00556AEB" w:rsidP="00822E61">
            <w:pPr>
              <w:keepNext/>
              <w:keepLines/>
              <w:snapToGrid w:val="0"/>
              <w:jc w:val="center"/>
              <w:rPr>
                <w:rFonts w:asciiTheme="minorHAnsi" w:hAnsiTheme="minorHAnsi" w:cstheme="minorHAnsi"/>
                <w:b/>
                <w:szCs w:val="24"/>
              </w:rPr>
            </w:pPr>
            <w:r w:rsidRPr="00876C2F">
              <w:rPr>
                <w:rFonts w:asciiTheme="minorHAnsi" w:hAnsiTheme="minorHAnsi" w:cstheme="minorHAnsi"/>
                <w:b/>
                <w:szCs w:val="24"/>
              </w:rPr>
              <w:t>Eil.</w:t>
            </w:r>
          </w:p>
          <w:p w14:paraId="1A3CF366" w14:textId="77777777" w:rsidR="00556AEB" w:rsidRPr="00876C2F" w:rsidRDefault="00556AEB" w:rsidP="00822E61">
            <w:pPr>
              <w:keepNext/>
              <w:keepLines/>
              <w:snapToGrid w:val="0"/>
              <w:jc w:val="center"/>
              <w:rPr>
                <w:rFonts w:asciiTheme="minorHAnsi" w:hAnsiTheme="minorHAnsi" w:cstheme="minorHAnsi"/>
                <w:b/>
                <w:szCs w:val="24"/>
              </w:rPr>
            </w:pPr>
            <w:r w:rsidRPr="00876C2F">
              <w:rPr>
                <w:rFonts w:asciiTheme="minorHAnsi" w:hAnsiTheme="minorHAnsi" w:cstheme="minorHAnsi"/>
                <w:b/>
                <w:szCs w:val="24"/>
              </w:rPr>
              <w:t>Nr.</w:t>
            </w:r>
          </w:p>
        </w:tc>
        <w:tc>
          <w:tcPr>
            <w:tcW w:w="411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F524B53" w14:textId="77777777" w:rsidR="00556AEB" w:rsidRPr="00876C2F" w:rsidRDefault="00556AEB" w:rsidP="00822E61">
            <w:pPr>
              <w:keepNext/>
              <w:keepLines/>
              <w:jc w:val="center"/>
              <w:rPr>
                <w:rFonts w:asciiTheme="minorHAnsi" w:hAnsiTheme="minorHAnsi" w:cstheme="minorHAnsi"/>
                <w:b/>
                <w:szCs w:val="24"/>
              </w:rPr>
            </w:pPr>
            <w:r w:rsidRPr="00876C2F">
              <w:rPr>
                <w:rFonts w:asciiTheme="minorHAnsi" w:eastAsia="Times New Roman" w:hAnsiTheme="minorHAnsi" w:cstheme="minorHAnsi"/>
                <w:b/>
                <w:szCs w:val="24"/>
              </w:rPr>
              <w:t>Kvalifikacijos reikalavimai</w:t>
            </w:r>
          </w:p>
        </w:tc>
        <w:tc>
          <w:tcPr>
            <w:tcW w:w="4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3208822" w14:textId="77777777" w:rsidR="00556AEB" w:rsidRPr="00876C2F" w:rsidRDefault="00556AEB" w:rsidP="00822E61">
            <w:pPr>
              <w:keepNext/>
              <w:keepLines/>
              <w:tabs>
                <w:tab w:val="left" w:pos="0"/>
                <w:tab w:val="num" w:pos="720"/>
                <w:tab w:val="left" w:pos="1620"/>
              </w:tabs>
              <w:jc w:val="center"/>
              <w:rPr>
                <w:rFonts w:asciiTheme="minorHAnsi" w:hAnsiTheme="minorHAnsi" w:cstheme="minorHAnsi"/>
                <w:b/>
                <w:szCs w:val="24"/>
              </w:rPr>
            </w:pPr>
            <w:r w:rsidRPr="00876C2F">
              <w:rPr>
                <w:rFonts w:asciiTheme="minorHAnsi" w:eastAsia="Times New Roman" w:hAnsiTheme="minorHAnsi" w:cstheme="minorHAnsi"/>
                <w:b/>
                <w:szCs w:val="24"/>
              </w:rPr>
              <w:t>Patvirtinantys dokumentai</w:t>
            </w:r>
          </w:p>
        </w:tc>
      </w:tr>
      <w:tr w:rsidR="00556AEB" w:rsidRPr="00876C2F" w14:paraId="3C42D53C" w14:textId="77777777" w:rsidTr="00822E61">
        <w:trPr>
          <w:trHeight w:val="368"/>
        </w:trPr>
        <w:tc>
          <w:tcPr>
            <w:tcW w:w="978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DBE091" w14:textId="77777777" w:rsidR="00556AEB" w:rsidRPr="00876C2F" w:rsidRDefault="00556AEB" w:rsidP="00822E61">
            <w:pPr>
              <w:keepNext/>
              <w:keepLines/>
              <w:tabs>
                <w:tab w:val="left" w:pos="0"/>
                <w:tab w:val="num" w:pos="720"/>
                <w:tab w:val="left" w:pos="1620"/>
              </w:tabs>
              <w:jc w:val="center"/>
              <w:rPr>
                <w:rFonts w:asciiTheme="minorHAnsi" w:hAnsiTheme="minorHAnsi" w:cstheme="minorHAnsi"/>
                <w:b/>
                <w:szCs w:val="24"/>
              </w:rPr>
            </w:pPr>
            <w:r w:rsidRPr="00876C2F">
              <w:rPr>
                <w:rFonts w:asciiTheme="minorHAnsi" w:eastAsia="Times New Roman" w:hAnsiTheme="minorHAnsi" w:cstheme="minorHAnsi"/>
                <w:b/>
                <w:i/>
                <w:szCs w:val="24"/>
              </w:rPr>
              <w:t>Techninio ir profesinio pajėgumo reikalavimai</w:t>
            </w:r>
          </w:p>
        </w:tc>
      </w:tr>
      <w:tr w:rsidR="00556AEB" w:rsidRPr="00876C2F" w14:paraId="04E3FFF7"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AFB239E" w14:textId="07DE0C07"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556AEB" w:rsidRPr="00876C2F">
              <w:rPr>
                <w:rFonts w:asciiTheme="minorHAnsi" w:hAnsiTheme="minorHAnsi" w:cstheme="minorHAnsi"/>
                <w:szCs w:val="24"/>
              </w:rPr>
              <w:t>1.</w:t>
            </w:r>
          </w:p>
        </w:tc>
        <w:tc>
          <w:tcPr>
            <w:tcW w:w="4111" w:type="dxa"/>
            <w:tcBorders>
              <w:top w:val="single" w:sz="4" w:space="0" w:color="000000"/>
              <w:left w:val="single" w:sz="4" w:space="0" w:color="000000"/>
              <w:bottom w:val="single" w:sz="4" w:space="0" w:color="000000"/>
              <w:right w:val="nil"/>
            </w:tcBorders>
            <w:hideMark/>
          </w:tcPr>
          <w:p w14:paraId="3F924B33" w14:textId="5F5F9A02" w:rsidR="00556AEB" w:rsidRPr="00876C2F" w:rsidRDefault="00556AEB" w:rsidP="00822E61">
            <w:pPr>
              <w:overflowPunct w:val="0"/>
              <w:autoSpaceDE w:val="0"/>
              <w:autoSpaceDN w:val="0"/>
              <w:adjustRightInd w:val="0"/>
              <w:jc w:val="both"/>
              <w:textAlignment w:val="baseline"/>
              <w:rPr>
                <w:rFonts w:asciiTheme="minorHAnsi" w:hAnsiTheme="minorHAnsi" w:cstheme="minorHAnsi"/>
                <w:szCs w:val="24"/>
              </w:rPr>
            </w:pPr>
            <w:r w:rsidRPr="00876C2F">
              <w:rPr>
                <w:rFonts w:asciiTheme="minorHAnsi" w:eastAsia="Times New Roman" w:hAnsiTheme="minorHAnsi" w:cstheme="minorHAnsi"/>
                <w:szCs w:val="24"/>
              </w:rPr>
              <w:t xml:space="preserve">Tiekėjas per pastaruosius 3 metus </w:t>
            </w:r>
            <w:r w:rsidRPr="00876C2F">
              <w:rPr>
                <w:rFonts w:asciiTheme="minorHAnsi" w:hAnsiTheme="minorHAnsi" w:cstheme="minorHAnsi"/>
                <w:color w:val="000000"/>
                <w:szCs w:val="24"/>
              </w:rPr>
              <w:t xml:space="preserve">iki pasiūlymų pateikimo termino pabaigos </w:t>
            </w:r>
            <w:r w:rsidRPr="00876C2F">
              <w:rPr>
                <w:rFonts w:asciiTheme="minorHAnsi" w:eastAsia="Times New Roman" w:hAnsiTheme="minorHAnsi" w:cstheme="minorHAnsi"/>
                <w:szCs w:val="24"/>
              </w:rPr>
              <w:t xml:space="preserve">arba per laiką nuo įmonės įregistravimo dienos, jei paslaugų teikėjas vykdė veiklą trumpiau nei 3 metus, turi turėti patirties </w:t>
            </w:r>
            <w:r w:rsidR="00535562" w:rsidRPr="00876C2F">
              <w:rPr>
                <w:rFonts w:asciiTheme="minorHAnsi" w:eastAsia="Times New Roman" w:hAnsiTheme="minorHAnsi" w:cstheme="minorHAnsi"/>
                <w:szCs w:val="24"/>
              </w:rPr>
              <w:t>prižiūrint</w:t>
            </w:r>
            <w:r w:rsidRPr="00876C2F">
              <w:rPr>
                <w:rFonts w:asciiTheme="minorHAnsi" w:eastAsia="Times New Roman" w:hAnsiTheme="minorHAnsi" w:cstheme="minorHAnsi"/>
                <w:szCs w:val="24"/>
              </w:rPr>
              <w:t xml:space="preserve"> ir</w:t>
            </w:r>
            <w:r w:rsidR="00535562" w:rsidRPr="00876C2F">
              <w:rPr>
                <w:rFonts w:asciiTheme="minorHAnsi" w:eastAsia="Times New Roman" w:hAnsiTheme="minorHAnsi" w:cstheme="minorHAnsi"/>
                <w:szCs w:val="24"/>
              </w:rPr>
              <w:t xml:space="preserve"> / ar</w:t>
            </w:r>
            <w:r w:rsidRPr="00876C2F">
              <w:rPr>
                <w:rFonts w:asciiTheme="minorHAnsi" w:eastAsia="Times New Roman" w:hAnsiTheme="minorHAnsi" w:cstheme="minorHAnsi"/>
                <w:szCs w:val="24"/>
              </w:rPr>
              <w:t xml:space="preserve"> diegiant informacines sistemas, paremtas į paslaugas </w:t>
            </w:r>
            <w:r w:rsidR="00434DFC" w:rsidRPr="00876C2F">
              <w:rPr>
                <w:rFonts w:asciiTheme="minorHAnsi" w:eastAsia="Times New Roman" w:hAnsiTheme="minorHAnsi" w:cstheme="minorHAnsi"/>
                <w:szCs w:val="24"/>
              </w:rPr>
              <w:t xml:space="preserve">orientuotą architektūrą </w:t>
            </w:r>
            <w:r w:rsidRPr="00876C2F">
              <w:rPr>
                <w:rFonts w:asciiTheme="minorHAnsi" w:eastAsia="Times New Roman" w:hAnsiTheme="minorHAnsi" w:cstheme="minorHAnsi"/>
                <w:szCs w:val="24"/>
              </w:rPr>
              <w:t>SOA (</w:t>
            </w:r>
            <w:r w:rsidRPr="00876C2F">
              <w:rPr>
                <w:rFonts w:asciiTheme="minorHAnsi" w:eastAsia="Times New Roman" w:hAnsiTheme="minorHAnsi" w:cstheme="minorHAnsi"/>
                <w:i/>
                <w:szCs w:val="24"/>
              </w:rPr>
              <w:t>angl.</w:t>
            </w:r>
            <w:r w:rsidRPr="00876C2F">
              <w:rPr>
                <w:rFonts w:asciiTheme="minorHAnsi" w:eastAsia="Times New Roman" w:hAnsiTheme="minorHAnsi" w:cstheme="minorHAnsi"/>
                <w:szCs w:val="24"/>
              </w:rPr>
              <w:t xml:space="preserve"> </w:t>
            </w:r>
            <w:proofErr w:type="spellStart"/>
            <w:r w:rsidRPr="00876C2F">
              <w:rPr>
                <w:rFonts w:asciiTheme="minorHAnsi" w:eastAsia="Times New Roman" w:hAnsiTheme="minorHAnsi" w:cstheme="minorHAnsi"/>
                <w:szCs w:val="24"/>
              </w:rPr>
              <w:t>Service</w:t>
            </w:r>
            <w:proofErr w:type="spellEnd"/>
            <w:r w:rsidRPr="00876C2F">
              <w:rPr>
                <w:rFonts w:asciiTheme="minorHAnsi" w:eastAsia="Times New Roman" w:hAnsiTheme="minorHAnsi" w:cstheme="minorHAnsi"/>
                <w:szCs w:val="24"/>
              </w:rPr>
              <w:t xml:space="preserve"> </w:t>
            </w:r>
            <w:proofErr w:type="spellStart"/>
            <w:r w:rsidRPr="00876C2F">
              <w:rPr>
                <w:rFonts w:asciiTheme="minorHAnsi" w:eastAsia="Times New Roman" w:hAnsiTheme="minorHAnsi" w:cstheme="minorHAnsi"/>
                <w:szCs w:val="24"/>
              </w:rPr>
              <w:t>oriented</w:t>
            </w:r>
            <w:proofErr w:type="spellEnd"/>
            <w:r w:rsidRPr="00876C2F">
              <w:rPr>
                <w:rFonts w:asciiTheme="minorHAnsi" w:eastAsia="Times New Roman" w:hAnsiTheme="minorHAnsi" w:cstheme="minorHAnsi"/>
                <w:szCs w:val="24"/>
              </w:rPr>
              <w:t xml:space="preserve"> </w:t>
            </w:r>
            <w:proofErr w:type="spellStart"/>
            <w:r w:rsidRPr="00876C2F">
              <w:rPr>
                <w:rFonts w:asciiTheme="minorHAnsi" w:eastAsia="Times New Roman" w:hAnsiTheme="minorHAnsi" w:cstheme="minorHAnsi"/>
                <w:szCs w:val="24"/>
              </w:rPr>
              <w:t>architecture</w:t>
            </w:r>
            <w:proofErr w:type="spellEnd"/>
            <w:r w:rsidRPr="00876C2F">
              <w:rPr>
                <w:rFonts w:asciiTheme="minorHAnsi" w:eastAsia="Times New Roman" w:hAnsiTheme="minorHAnsi" w:cstheme="minorHAnsi"/>
                <w:szCs w:val="24"/>
              </w:rPr>
              <w:t xml:space="preserve">) arba lygiaverčių technologijų pagrindu – bent 1 (viena) sėkmingai įvykdyta (baigta) </w:t>
            </w:r>
            <w:r w:rsidR="00AF3CD9" w:rsidRPr="00876C2F">
              <w:rPr>
                <w:rFonts w:asciiTheme="minorHAnsi" w:eastAsia="Times New Roman" w:hAnsiTheme="minorHAnsi" w:cstheme="minorHAnsi"/>
                <w:szCs w:val="24"/>
              </w:rPr>
              <w:t xml:space="preserve">arba vykdoma </w:t>
            </w:r>
            <w:r w:rsidRPr="00876C2F">
              <w:rPr>
                <w:rFonts w:asciiTheme="minorHAnsi" w:eastAsia="Times New Roman" w:hAnsiTheme="minorHAnsi" w:cstheme="minorHAnsi"/>
                <w:szCs w:val="24"/>
              </w:rPr>
              <w:t>sutartis.</w:t>
            </w:r>
          </w:p>
        </w:tc>
        <w:tc>
          <w:tcPr>
            <w:tcW w:w="4815" w:type="dxa"/>
            <w:tcBorders>
              <w:top w:val="single" w:sz="4" w:space="0" w:color="000000"/>
              <w:left w:val="single" w:sz="4" w:space="0" w:color="000000"/>
              <w:bottom w:val="single" w:sz="4" w:space="0" w:color="000000"/>
              <w:right w:val="single" w:sz="4" w:space="0" w:color="000000"/>
            </w:tcBorders>
            <w:hideMark/>
          </w:tcPr>
          <w:p w14:paraId="6A5BC575" w14:textId="77777777" w:rsidR="00556AEB" w:rsidRPr="00876C2F" w:rsidRDefault="00556AEB" w:rsidP="00822E61">
            <w:pPr>
              <w:spacing w:after="60"/>
              <w:ind w:firstLine="28"/>
              <w:jc w:val="both"/>
              <w:rPr>
                <w:rFonts w:asciiTheme="minorHAnsi" w:hAnsiTheme="minorHAnsi" w:cstheme="minorHAnsi"/>
                <w:color w:val="000000"/>
                <w:szCs w:val="24"/>
              </w:rPr>
            </w:pPr>
            <w:r w:rsidRPr="00876C2F">
              <w:rPr>
                <w:rFonts w:asciiTheme="minorHAnsi" w:hAnsiTheme="minorHAnsi" w:cstheme="minorHAnsi"/>
                <w:szCs w:val="24"/>
              </w:rPr>
              <w:t>Išrinkus galimą laimėtoją, tik jo bus prašoma pateikti dokumentus patvirtinančius kvalifikaciją.</w:t>
            </w:r>
            <w:r w:rsidRPr="00876C2F">
              <w:rPr>
                <w:rFonts w:asciiTheme="minorHAnsi" w:hAnsiTheme="minorHAnsi" w:cstheme="minorHAnsi"/>
                <w:color w:val="000000"/>
                <w:szCs w:val="24"/>
              </w:rPr>
              <w:t xml:space="preserve"> </w:t>
            </w:r>
          </w:p>
          <w:p w14:paraId="5DB302DA" w14:textId="77777777" w:rsidR="00556AEB" w:rsidRPr="00876C2F" w:rsidRDefault="00556AEB" w:rsidP="00822E61">
            <w:pPr>
              <w:tabs>
                <w:tab w:val="left" w:pos="0"/>
                <w:tab w:val="left" w:pos="1800"/>
              </w:tabs>
              <w:jc w:val="both"/>
              <w:rPr>
                <w:rFonts w:asciiTheme="minorHAnsi" w:hAnsiTheme="minorHAnsi" w:cstheme="minorHAnsi"/>
                <w:color w:val="000000"/>
                <w:szCs w:val="24"/>
              </w:rPr>
            </w:pPr>
            <w:r w:rsidRPr="00876C2F">
              <w:rPr>
                <w:rFonts w:asciiTheme="minorHAnsi" w:hAnsiTheme="minorHAnsi" w:cstheme="minorHAnsi"/>
                <w:color w:val="000000"/>
                <w:szCs w:val="24"/>
              </w:rPr>
              <w:t>Pateikiama:</w:t>
            </w:r>
          </w:p>
          <w:p w14:paraId="37814DDF" w14:textId="77777777"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szCs w:val="24"/>
              </w:rPr>
              <w:t>Tiekėjo pažyma, t. y. tiekėjo per paskutinius 3 metus arba per laiką nuo tiekėjo įregistravimo dienos (jeigu tiekėjas vykdė veiklą mažiau nei 3 metus) sąrašas įvykdytų ar vykdomų sutarčių (konkurso sąlygų 6 priedas), kuriame turi būti nurodoma:</w:t>
            </w:r>
          </w:p>
          <w:p w14:paraId="76953455" w14:textId="77777777"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szCs w:val="24"/>
              </w:rPr>
              <w:t>a) sutarties pavadinimas;</w:t>
            </w:r>
          </w:p>
          <w:p w14:paraId="5505964A" w14:textId="77777777"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szCs w:val="24"/>
              </w:rPr>
              <w:t>b) sutarties sudarymo ir įvykdymo datos;</w:t>
            </w:r>
          </w:p>
          <w:p w14:paraId="526386FF" w14:textId="77777777" w:rsidR="00556AEB" w:rsidRPr="00876C2F" w:rsidRDefault="00556AEB" w:rsidP="006862C0">
            <w:pPr>
              <w:tabs>
                <w:tab w:val="left" w:pos="0"/>
                <w:tab w:val="left" w:pos="1800"/>
              </w:tabs>
              <w:rPr>
                <w:rFonts w:asciiTheme="minorHAnsi" w:hAnsiTheme="minorHAnsi" w:cstheme="minorHAnsi"/>
                <w:szCs w:val="24"/>
              </w:rPr>
            </w:pPr>
            <w:r w:rsidRPr="00876C2F">
              <w:rPr>
                <w:rFonts w:asciiTheme="minorHAnsi" w:hAnsiTheme="minorHAnsi" w:cstheme="minorHAnsi"/>
                <w:szCs w:val="24"/>
              </w:rPr>
              <w:t>c) tiekėjo suteiktų paslaugų trumpas aprašymas;</w:t>
            </w:r>
          </w:p>
          <w:p w14:paraId="4F3ED6FA" w14:textId="77777777"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szCs w:val="24"/>
              </w:rPr>
              <w:t xml:space="preserve">d) duomenys apie užsakovą (įmonės ar organizacijos pavadinimas, adresas, telefono numeris, kontaktinis asmuo ir jo telefono numeris). </w:t>
            </w:r>
          </w:p>
          <w:p w14:paraId="38CA15B4" w14:textId="77777777" w:rsidR="00556AEB" w:rsidRPr="00876C2F" w:rsidRDefault="00556AEB" w:rsidP="00822E61">
            <w:pPr>
              <w:tabs>
                <w:tab w:val="left" w:pos="0"/>
                <w:tab w:val="left" w:pos="600"/>
                <w:tab w:val="num" w:pos="720"/>
                <w:tab w:val="left" w:pos="1620"/>
                <w:tab w:val="left" w:pos="4536"/>
              </w:tabs>
              <w:jc w:val="both"/>
              <w:rPr>
                <w:rFonts w:asciiTheme="minorHAnsi" w:eastAsia="Times New Roman" w:hAnsiTheme="minorHAnsi" w:cstheme="minorHAnsi"/>
                <w:noProof/>
                <w:szCs w:val="24"/>
              </w:rPr>
            </w:pPr>
            <w:r w:rsidRPr="00876C2F">
              <w:rPr>
                <w:rFonts w:asciiTheme="minorHAnsi" w:hAnsiTheme="minorHAnsi" w:cstheme="minorHAnsi"/>
                <w:szCs w:val="24"/>
              </w:rPr>
              <w:t xml:space="preserve">Taip pat atskirais dokumentais turi būti pateikiamos visų užsakovų, išvardintų sąraše, rekomendacijos arba laisvos formos paslaugų gavėjo raštas, kuriame patvirtinama, kad paslaugos pagal sutartį tenkinančią kvalifikacinius reikalavimus buvo suteiktos kokybiškai ir </w:t>
            </w:r>
            <w:r w:rsidRPr="00876C2F">
              <w:rPr>
                <w:rFonts w:asciiTheme="minorHAnsi" w:eastAsia="Times New Roman" w:hAnsiTheme="minorHAnsi" w:cstheme="minorHAnsi"/>
                <w:noProof/>
                <w:szCs w:val="24"/>
              </w:rPr>
              <w:t xml:space="preserve">sutartis arba atitinkama jos dalis </w:t>
            </w:r>
            <w:r w:rsidRPr="00876C2F">
              <w:rPr>
                <w:rFonts w:asciiTheme="minorHAnsi" w:eastAsia="Times New Roman" w:hAnsiTheme="minorHAnsi" w:cstheme="minorHAnsi"/>
                <w:noProof/>
                <w:szCs w:val="24"/>
              </w:rPr>
              <w:lastRenderedPageBreak/>
              <w:t>(jei sutartis tebėra vykdoma) įvykdyta sėkmingai ir laiku (pateikiama tinkamai patvirtinta dokumento kopija).</w:t>
            </w:r>
          </w:p>
          <w:p w14:paraId="3BAF6EE9" w14:textId="77777777" w:rsidR="00556AEB" w:rsidRPr="00876C2F" w:rsidRDefault="00556AEB" w:rsidP="00822E61">
            <w:pPr>
              <w:tabs>
                <w:tab w:val="left" w:pos="0"/>
                <w:tab w:val="left" w:pos="600"/>
                <w:tab w:val="left" w:pos="851"/>
                <w:tab w:val="left" w:pos="4536"/>
              </w:tabs>
              <w:jc w:val="both"/>
              <w:rPr>
                <w:rFonts w:asciiTheme="minorHAnsi" w:eastAsia="Times New Roman" w:hAnsiTheme="minorHAnsi" w:cstheme="minorHAnsi"/>
                <w:noProof/>
                <w:szCs w:val="24"/>
              </w:rPr>
            </w:pPr>
            <w:r w:rsidRPr="00876C2F">
              <w:rPr>
                <w:rFonts w:asciiTheme="minorHAnsi" w:eastAsia="Times New Roman" w:hAnsiTheme="minorHAnsi" w:cstheme="minorHAnsi"/>
                <w:noProof/>
                <w:szCs w:val="24"/>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be išankstinio įspėjimo susisiekti su tiekėjo nurodytu užsakovo atstovu.</w:t>
            </w:r>
          </w:p>
          <w:p w14:paraId="543EB649" w14:textId="77777777"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0835B05C"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39DF5A5B" w14:textId="0852ADEB"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lastRenderedPageBreak/>
              <w:t>5.</w:t>
            </w:r>
            <w:r w:rsidR="00556AEB" w:rsidRPr="00876C2F">
              <w:rPr>
                <w:rFonts w:asciiTheme="minorHAnsi" w:hAnsiTheme="minorHAnsi" w:cstheme="minorHAnsi"/>
                <w:szCs w:val="24"/>
              </w:rPr>
              <w:t>2.</w:t>
            </w:r>
          </w:p>
        </w:tc>
        <w:tc>
          <w:tcPr>
            <w:tcW w:w="4111" w:type="dxa"/>
            <w:tcBorders>
              <w:top w:val="single" w:sz="4" w:space="0" w:color="000000"/>
              <w:left w:val="single" w:sz="4" w:space="0" w:color="000000"/>
              <w:bottom w:val="single" w:sz="4" w:space="0" w:color="000000"/>
              <w:right w:val="nil"/>
            </w:tcBorders>
          </w:tcPr>
          <w:p w14:paraId="489A34AB" w14:textId="4652FA21" w:rsidR="00556AEB" w:rsidRPr="00876C2F" w:rsidRDefault="00556AEB" w:rsidP="00822E61">
            <w:pPr>
              <w:ind w:firstLine="30"/>
              <w:jc w:val="both"/>
              <w:rPr>
                <w:rFonts w:asciiTheme="minorHAnsi" w:hAnsiTheme="minorHAnsi" w:cstheme="minorHAnsi"/>
                <w:color w:val="000000"/>
                <w:szCs w:val="24"/>
              </w:rPr>
            </w:pPr>
            <w:r w:rsidRPr="00876C2F">
              <w:rPr>
                <w:rFonts w:asciiTheme="minorHAnsi" w:hAnsiTheme="minorHAnsi" w:cstheme="minorHAnsi"/>
                <w:color w:val="000000"/>
                <w:szCs w:val="24"/>
              </w:rPr>
              <w:t xml:space="preserve">Teikėjas per pastaruosius 3 metus iki pasiūlymų pateikimo termino pabaigos arba nuo įregistravimo dienos (jeigu veiklą pradėjo vykdyti vėliau) yra tinkamai įvykdęs bent vieną ar daugiau </w:t>
            </w:r>
            <w:r w:rsidRPr="00876C2F">
              <w:rPr>
                <w:rFonts w:asciiTheme="minorHAnsi" w:eastAsia="Times New Roman" w:hAnsiTheme="minorHAnsi" w:cstheme="minorHAnsi"/>
                <w:szCs w:val="24"/>
              </w:rPr>
              <w:t>panašių</w:t>
            </w:r>
            <w:r w:rsidR="006862C0" w:rsidRPr="00876C2F">
              <w:rPr>
                <w:rFonts w:asciiTheme="minorHAnsi" w:eastAsia="Times New Roman" w:hAnsiTheme="minorHAnsi" w:cstheme="minorHAnsi"/>
                <w:szCs w:val="24"/>
              </w:rPr>
              <w:t>*</w:t>
            </w:r>
            <w:r w:rsidRPr="00876C2F">
              <w:rPr>
                <w:rFonts w:asciiTheme="minorHAnsi" w:eastAsia="Times New Roman" w:hAnsiTheme="minorHAnsi" w:cstheme="minorHAnsi"/>
                <w:szCs w:val="24"/>
              </w:rPr>
              <w:t xml:space="preserve"> paslaugų tiekimo sutartį</w:t>
            </w:r>
            <w:r w:rsidRPr="00876C2F">
              <w:rPr>
                <w:rFonts w:asciiTheme="minorHAnsi" w:hAnsiTheme="minorHAnsi" w:cstheme="minorHAnsi"/>
                <w:color w:val="000000"/>
                <w:szCs w:val="24"/>
              </w:rPr>
              <w:t xml:space="preserve"> (-</w:t>
            </w:r>
            <w:proofErr w:type="spellStart"/>
            <w:r w:rsidRPr="00876C2F">
              <w:rPr>
                <w:rFonts w:asciiTheme="minorHAnsi" w:hAnsiTheme="minorHAnsi" w:cstheme="minorHAnsi"/>
                <w:color w:val="000000"/>
                <w:szCs w:val="24"/>
              </w:rPr>
              <w:t>is</w:t>
            </w:r>
            <w:proofErr w:type="spellEnd"/>
            <w:r w:rsidRPr="00876C2F">
              <w:rPr>
                <w:rFonts w:asciiTheme="minorHAnsi" w:hAnsiTheme="minorHAnsi" w:cstheme="minorHAnsi"/>
                <w:color w:val="000000"/>
                <w:szCs w:val="24"/>
              </w:rPr>
              <w:t xml:space="preserve">) kurios/kurių vertė ne mažesnė kaip </w:t>
            </w:r>
            <w:r w:rsidR="00E03856">
              <w:rPr>
                <w:rFonts w:asciiTheme="minorHAnsi" w:hAnsiTheme="minorHAnsi" w:cstheme="minorHAnsi"/>
                <w:b/>
                <w:color w:val="000000"/>
                <w:szCs w:val="24"/>
              </w:rPr>
              <w:t>42.000</w:t>
            </w:r>
            <w:r w:rsidRPr="00876C2F">
              <w:rPr>
                <w:rFonts w:asciiTheme="minorHAnsi" w:hAnsiTheme="minorHAnsi" w:cstheme="minorHAnsi"/>
                <w:b/>
                <w:color w:val="000000"/>
                <w:szCs w:val="24"/>
              </w:rPr>
              <w:t>,00</w:t>
            </w:r>
            <w:r w:rsidRPr="00876C2F">
              <w:rPr>
                <w:rFonts w:asciiTheme="minorHAnsi" w:hAnsiTheme="minorHAnsi" w:cstheme="minorHAnsi"/>
                <w:color w:val="000000"/>
                <w:szCs w:val="24"/>
              </w:rPr>
              <w:t xml:space="preserve">* </w:t>
            </w:r>
            <w:r w:rsidRPr="00876C2F">
              <w:rPr>
                <w:rFonts w:asciiTheme="minorHAnsi" w:hAnsiTheme="minorHAnsi" w:cstheme="minorHAnsi"/>
                <w:b/>
                <w:color w:val="000000"/>
                <w:szCs w:val="24"/>
              </w:rPr>
              <w:t>Eur be PVM</w:t>
            </w:r>
            <w:r w:rsidRPr="00876C2F">
              <w:rPr>
                <w:rFonts w:asciiTheme="minorHAnsi" w:hAnsiTheme="minorHAnsi" w:cstheme="minorHAnsi"/>
                <w:color w:val="000000"/>
                <w:szCs w:val="24"/>
              </w:rPr>
              <w:t>.</w:t>
            </w:r>
          </w:p>
          <w:p w14:paraId="5EE35544" w14:textId="77777777" w:rsidR="00556AEB" w:rsidRPr="00876C2F" w:rsidRDefault="00556AEB" w:rsidP="00822E61">
            <w:pPr>
              <w:ind w:firstLine="30"/>
              <w:jc w:val="both"/>
              <w:rPr>
                <w:rFonts w:asciiTheme="minorHAnsi" w:hAnsiTheme="minorHAnsi" w:cstheme="minorHAnsi"/>
                <w:color w:val="000000"/>
                <w:szCs w:val="24"/>
              </w:rPr>
            </w:pPr>
          </w:p>
          <w:p w14:paraId="524B070A" w14:textId="77777777" w:rsidR="00556AEB" w:rsidRPr="00876C2F" w:rsidRDefault="00556AEB" w:rsidP="00822E61">
            <w:pPr>
              <w:ind w:firstLine="30"/>
              <w:jc w:val="both"/>
              <w:rPr>
                <w:rFonts w:asciiTheme="minorHAnsi" w:hAnsiTheme="minorHAnsi" w:cstheme="minorHAnsi"/>
                <w:i/>
                <w:szCs w:val="24"/>
              </w:rPr>
            </w:pPr>
            <w:r w:rsidRPr="00876C2F">
              <w:rPr>
                <w:rFonts w:asciiTheme="minorHAnsi" w:hAnsiTheme="minorHAnsi" w:cstheme="minorHAnsi"/>
                <w:i/>
                <w:szCs w:val="24"/>
              </w:rPr>
              <w:t xml:space="preserve">Tiekėjas gali remtis kitų ūkio subjektų pajėgumais tik tuo atveju, jeigu tie subjektai patys vykdys tą pirkimo sutarties dalį, kuriai reikia jų turimų pajėgumų; </w:t>
            </w:r>
          </w:p>
          <w:p w14:paraId="2359F5B5" w14:textId="77777777" w:rsidR="00556AEB" w:rsidRPr="00876C2F" w:rsidRDefault="00556AEB" w:rsidP="00822E61">
            <w:pPr>
              <w:ind w:firstLine="30"/>
              <w:jc w:val="both"/>
              <w:rPr>
                <w:rFonts w:asciiTheme="minorHAnsi" w:hAnsiTheme="minorHAnsi" w:cstheme="minorHAnsi"/>
                <w:color w:val="000000"/>
                <w:szCs w:val="24"/>
              </w:rPr>
            </w:pPr>
          </w:p>
          <w:p w14:paraId="4D33E9E2" w14:textId="77777777" w:rsidR="00556AEB" w:rsidRPr="00876C2F" w:rsidRDefault="00556AEB" w:rsidP="00822E61">
            <w:pPr>
              <w:spacing w:after="100" w:afterAutospacing="1"/>
              <w:rPr>
                <w:rFonts w:asciiTheme="minorHAnsi" w:eastAsia="Times New Roman" w:hAnsiTheme="minorHAnsi" w:cstheme="minorHAnsi"/>
                <w:szCs w:val="24"/>
                <w:lang w:eastAsia="lt-LT"/>
              </w:rPr>
            </w:pPr>
            <w:r w:rsidRPr="00876C2F">
              <w:rPr>
                <w:rFonts w:asciiTheme="minorHAnsi" w:hAnsiTheme="minorHAnsi" w:cstheme="minorHAnsi"/>
                <w:b/>
                <w:color w:val="000000"/>
                <w:szCs w:val="24"/>
              </w:rPr>
              <w:t>*</w:t>
            </w:r>
            <w:r w:rsidRPr="00876C2F">
              <w:rPr>
                <w:rFonts w:asciiTheme="minorHAnsi" w:eastAsia="Times New Roman" w:hAnsiTheme="minorHAnsi" w:cstheme="minorHAnsi"/>
                <w:szCs w:val="24"/>
              </w:rPr>
              <w:t>Panašių paslaugų teikimo sutartis yra laikoma ta sutartis, kurios objektas yra informacinės sistemos priežiūra ir vystymas.</w:t>
            </w:r>
          </w:p>
          <w:p w14:paraId="5BA067BB" w14:textId="77777777" w:rsidR="00556AEB" w:rsidRPr="00876C2F" w:rsidRDefault="00556AEB" w:rsidP="00822E61">
            <w:pPr>
              <w:spacing w:after="100" w:afterAutospacing="1"/>
              <w:jc w:val="both"/>
              <w:rPr>
                <w:rFonts w:asciiTheme="minorHAnsi" w:eastAsia="Times New Roman" w:hAnsiTheme="minorHAnsi" w:cstheme="minorHAnsi"/>
                <w:szCs w:val="24"/>
                <w:lang w:eastAsia="lt-LT"/>
              </w:rPr>
            </w:pPr>
          </w:p>
          <w:p w14:paraId="33B8489A" w14:textId="77777777" w:rsidR="00556AEB" w:rsidRPr="00876C2F" w:rsidRDefault="00556AEB" w:rsidP="00822E61">
            <w:pPr>
              <w:overflowPunct w:val="0"/>
              <w:autoSpaceDE w:val="0"/>
              <w:autoSpaceDN w:val="0"/>
              <w:adjustRightInd w:val="0"/>
              <w:jc w:val="both"/>
              <w:textAlignment w:val="baseline"/>
              <w:rPr>
                <w:rFonts w:asciiTheme="minorHAnsi" w:hAnsiTheme="minorHAnsi" w:cstheme="minorHAnsi"/>
                <w:szCs w:val="24"/>
              </w:rPr>
            </w:pPr>
          </w:p>
        </w:tc>
        <w:tc>
          <w:tcPr>
            <w:tcW w:w="4815" w:type="dxa"/>
            <w:tcBorders>
              <w:top w:val="single" w:sz="4" w:space="0" w:color="000000"/>
              <w:left w:val="single" w:sz="4" w:space="0" w:color="000000"/>
              <w:bottom w:val="single" w:sz="4" w:space="0" w:color="000000"/>
              <w:right w:val="single" w:sz="4" w:space="0" w:color="000000"/>
            </w:tcBorders>
            <w:hideMark/>
          </w:tcPr>
          <w:p w14:paraId="3FC6035A" w14:textId="77777777" w:rsidR="00556AEB" w:rsidRPr="00876C2F" w:rsidRDefault="00556AEB" w:rsidP="00822E61">
            <w:pPr>
              <w:spacing w:after="60"/>
              <w:ind w:firstLine="28"/>
              <w:jc w:val="both"/>
              <w:rPr>
                <w:rFonts w:asciiTheme="minorHAnsi" w:hAnsiTheme="minorHAnsi" w:cstheme="minorHAnsi"/>
                <w:color w:val="000000"/>
                <w:szCs w:val="24"/>
              </w:rPr>
            </w:pPr>
            <w:r w:rsidRPr="00876C2F">
              <w:rPr>
                <w:rFonts w:asciiTheme="minorHAnsi" w:hAnsiTheme="minorHAnsi" w:cstheme="minorHAnsi"/>
                <w:szCs w:val="24"/>
              </w:rPr>
              <w:t>Išrinkus galimą laimėtoją, tik jo bus prašoma pateikti dokumentus patvirtinančius kvalifikaciją.</w:t>
            </w:r>
            <w:r w:rsidRPr="00876C2F">
              <w:rPr>
                <w:rFonts w:asciiTheme="minorHAnsi" w:hAnsiTheme="minorHAnsi" w:cstheme="minorHAnsi"/>
                <w:color w:val="000000"/>
                <w:szCs w:val="24"/>
              </w:rPr>
              <w:t xml:space="preserve"> </w:t>
            </w:r>
          </w:p>
          <w:p w14:paraId="2A7B7182" w14:textId="77777777" w:rsidR="00556AEB" w:rsidRPr="00876C2F" w:rsidRDefault="00556AEB" w:rsidP="00822E61">
            <w:pPr>
              <w:spacing w:after="60"/>
              <w:ind w:firstLine="28"/>
              <w:jc w:val="both"/>
              <w:rPr>
                <w:rFonts w:asciiTheme="minorHAnsi" w:hAnsiTheme="minorHAnsi" w:cstheme="minorHAnsi"/>
                <w:color w:val="000000"/>
                <w:szCs w:val="24"/>
              </w:rPr>
            </w:pPr>
            <w:r w:rsidRPr="00876C2F">
              <w:rPr>
                <w:rFonts w:asciiTheme="minorHAnsi" w:hAnsiTheme="minorHAnsi" w:cstheme="minorHAnsi"/>
                <w:color w:val="000000"/>
                <w:szCs w:val="24"/>
              </w:rPr>
              <w:t xml:space="preserve">Pateikiama: </w:t>
            </w:r>
          </w:p>
          <w:p w14:paraId="5CBE4B96" w14:textId="6538A4F7" w:rsidR="00556AEB" w:rsidRPr="00876C2F" w:rsidRDefault="00556AEB" w:rsidP="00822E61">
            <w:pPr>
              <w:spacing w:after="120"/>
              <w:ind w:firstLine="30"/>
              <w:jc w:val="both"/>
              <w:rPr>
                <w:rFonts w:asciiTheme="minorHAnsi" w:hAnsiTheme="minorHAnsi" w:cstheme="minorHAnsi"/>
                <w:color w:val="000000"/>
                <w:szCs w:val="24"/>
              </w:rPr>
            </w:pPr>
            <w:r w:rsidRPr="00876C2F">
              <w:rPr>
                <w:rFonts w:asciiTheme="minorHAnsi" w:hAnsiTheme="minorHAnsi" w:cstheme="minorHAnsi"/>
                <w:color w:val="000000"/>
                <w:szCs w:val="24"/>
              </w:rPr>
              <w:t>1) pagrindinių įvykdytų sutarčių sąrašas (</w:t>
            </w:r>
            <w:r w:rsidRPr="00876C2F">
              <w:rPr>
                <w:rFonts w:asciiTheme="minorHAnsi" w:hAnsiTheme="minorHAnsi" w:cstheme="minorHAnsi"/>
                <w:szCs w:val="24"/>
              </w:rPr>
              <w:t>konkurso sąlygų 6 priedas)</w:t>
            </w:r>
            <w:r w:rsidRPr="00876C2F">
              <w:rPr>
                <w:rFonts w:asciiTheme="minorHAnsi" w:hAnsiTheme="minorHAnsi" w:cstheme="minorHAnsi"/>
                <w:color w:val="000000"/>
                <w:szCs w:val="24"/>
              </w:rPr>
              <w:t>, kuriame nurodytos paslaugų bendros sumos, datos ir paslaugų gavėjai (tiek viešieji, tiek privatieji)</w:t>
            </w:r>
            <w:r w:rsidR="006862C0" w:rsidRPr="00876C2F">
              <w:rPr>
                <w:rFonts w:asciiTheme="minorHAnsi" w:hAnsiTheme="minorHAnsi" w:cstheme="minorHAnsi"/>
                <w:color w:val="000000"/>
                <w:szCs w:val="24"/>
              </w:rPr>
              <w:t>**</w:t>
            </w:r>
            <w:r w:rsidRPr="00876C2F">
              <w:rPr>
                <w:rFonts w:asciiTheme="minorHAnsi" w:hAnsiTheme="minorHAnsi" w:cstheme="minorHAnsi"/>
                <w:color w:val="000000"/>
                <w:szCs w:val="24"/>
              </w:rPr>
              <w:t xml:space="preserve">; </w:t>
            </w:r>
          </w:p>
          <w:p w14:paraId="0B669EA6" w14:textId="77777777" w:rsidR="00556AEB" w:rsidRPr="00876C2F" w:rsidRDefault="00556AEB" w:rsidP="00822E61">
            <w:pPr>
              <w:pStyle w:val="Poskyrionumeruotassraas"/>
              <w:spacing w:after="0" w:line="20" w:lineRule="atLeast"/>
              <w:ind w:left="0" w:firstLine="0"/>
              <w:rPr>
                <w:rFonts w:asciiTheme="minorHAnsi" w:hAnsiTheme="minorHAnsi" w:cstheme="minorHAnsi"/>
              </w:rPr>
            </w:pPr>
            <w:r w:rsidRPr="00876C2F">
              <w:rPr>
                <w:rFonts w:asciiTheme="minorHAnsi" w:hAnsiTheme="minorHAnsi" w:cstheme="minorHAnsi"/>
              </w:rPr>
              <w:t>2) prie sutarčių sąrašo pateikiamos užsakovų (kuriems buvo suteiktos paslaugos pagal nurodytas sutartis) pažymos arba laisvos formos paslaugų gavėjo raštai, kuriuose turi būti nurodytos suteiktų paslaugų bendros sumos, datos, paslaugų gavėjai, ar paslaugos buvo suteiktos tinkamai.</w:t>
            </w:r>
          </w:p>
          <w:p w14:paraId="7AE10205" w14:textId="77777777" w:rsidR="00556AEB" w:rsidRPr="00876C2F" w:rsidRDefault="00556AEB" w:rsidP="00822E61">
            <w:pPr>
              <w:pStyle w:val="Poskyrionumeruotassraas"/>
              <w:spacing w:after="0" w:line="20" w:lineRule="atLeast"/>
              <w:ind w:left="0" w:firstLine="0"/>
              <w:rPr>
                <w:rFonts w:asciiTheme="minorHAnsi" w:hAnsiTheme="minorHAnsi" w:cstheme="minorHAnsi"/>
                <w:i/>
              </w:rPr>
            </w:pPr>
            <w:r w:rsidRPr="00876C2F">
              <w:rPr>
                <w:rFonts w:asciiTheme="minorHAnsi" w:hAnsiTheme="minorHAnsi" w:cstheme="minorHAnsi"/>
                <w:i/>
              </w:rPr>
              <w:t>(Pateikiami skenuoti dokumentai elektroninėje formoje.)</w:t>
            </w:r>
          </w:p>
          <w:p w14:paraId="2517711B" w14:textId="77777777" w:rsidR="00556AEB" w:rsidRPr="00876C2F" w:rsidRDefault="00556AEB" w:rsidP="00822E61">
            <w:pPr>
              <w:snapToGrid w:val="0"/>
              <w:ind w:firstLine="30"/>
              <w:jc w:val="both"/>
              <w:rPr>
                <w:rFonts w:asciiTheme="minorHAnsi" w:hAnsiTheme="minorHAnsi" w:cstheme="minorHAnsi"/>
                <w:szCs w:val="24"/>
              </w:rPr>
            </w:pPr>
            <w:r w:rsidRPr="00876C2F">
              <w:rPr>
                <w:rFonts w:asciiTheme="minorHAnsi" w:hAnsiTheme="minorHAnsi" w:cstheme="minorHAnsi"/>
                <w:szCs w:val="24"/>
              </w:rPr>
              <w:t>Perkančioji organizacija, norėdama įsitikinti arba siekdama patikslinti pateiktą informaciją, atskiru prašymu gali prašyti pateikti įvykdytų sutarčių kopijas arba išrašus iš sutarčių bei sutarties objektą apibūdinančius dokumentus (pvz., techninę užduotį, perdavimo–priėmimo aktus arba kt.).</w:t>
            </w:r>
          </w:p>
          <w:p w14:paraId="0F5AD2E2" w14:textId="77777777" w:rsidR="00556AEB" w:rsidRPr="00876C2F" w:rsidRDefault="00556AEB" w:rsidP="00822E61">
            <w:pPr>
              <w:snapToGrid w:val="0"/>
              <w:ind w:firstLine="30"/>
              <w:jc w:val="both"/>
              <w:rPr>
                <w:rFonts w:asciiTheme="minorHAnsi" w:hAnsiTheme="minorHAnsi" w:cstheme="minorHAnsi"/>
                <w:szCs w:val="24"/>
              </w:rPr>
            </w:pPr>
            <w:r w:rsidRPr="00876C2F">
              <w:rPr>
                <w:rFonts w:asciiTheme="minorHAnsi" w:hAnsiTheme="minorHAnsi" w:cstheme="minorHAnsi"/>
                <w:szCs w:val="24"/>
              </w:rPr>
              <w:t>Perkančioji organizacija, siekdama patikslinti informaciją apie įvykdytą sutartį, pasilieka teisę be išankstinio įspėjimo susisiekti su teikėjo nurodytu užsakovo kontaktiniu asmeniu.</w:t>
            </w:r>
          </w:p>
          <w:p w14:paraId="2A58D2D0" w14:textId="77777777" w:rsidR="00556AEB" w:rsidRPr="00876C2F" w:rsidRDefault="00556AEB" w:rsidP="00822E61">
            <w:pPr>
              <w:snapToGrid w:val="0"/>
              <w:ind w:firstLine="30"/>
              <w:jc w:val="both"/>
              <w:rPr>
                <w:rFonts w:asciiTheme="minorHAnsi" w:hAnsiTheme="minorHAnsi" w:cstheme="minorHAnsi"/>
                <w:i/>
                <w:color w:val="000000"/>
                <w:szCs w:val="24"/>
              </w:rPr>
            </w:pPr>
            <w:r w:rsidRPr="00876C2F">
              <w:rPr>
                <w:rFonts w:asciiTheme="minorHAnsi" w:hAnsiTheme="minorHAnsi" w:cstheme="minorHAnsi"/>
                <w:i/>
                <w:color w:val="000000"/>
                <w:szCs w:val="24"/>
              </w:rPr>
              <w:t xml:space="preserve">Jeigu pasiūlymą teikia ūkio subjektų grupė – reikalavimą turi atitikti visi ūkio subjektų grupės </w:t>
            </w:r>
            <w:r w:rsidRPr="00876C2F">
              <w:rPr>
                <w:rFonts w:asciiTheme="minorHAnsi" w:hAnsiTheme="minorHAnsi" w:cstheme="minorHAnsi"/>
                <w:i/>
                <w:color w:val="000000"/>
                <w:szCs w:val="24"/>
              </w:rPr>
              <w:lastRenderedPageBreak/>
              <w:t>nariai kartu (ūkio subjektų grupės narių turima patirtis sumuojama), atsižvelgiant į jų prisiimamus įsipareigojimus.</w:t>
            </w:r>
          </w:p>
          <w:p w14:paraId="2C9C3D92" w14:textId="491D928A"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color w:val="000000"/>
                <w:szCs w:val="24"/>
              </w:rPr>
              <w:t>*</w:t>
            </w:r>
            <w:r w:rsidR="006862C0" w:rsidRPr="00876C2F">
              <w:rPr>
                <w:rFonts w:asciiTheme="minorHAnsi" w:hAnsiTheme="minorHAnsi" w:cstheme="minorHAnsi"/>
                <w:color w:val="000000"/>
                <w:szCs w:val="24"/>
              </w:rPr>
              <w:t>*</w:t>
            </w:r>
            <w:r w:rsidRPr="00876C2F">
              <w:rPr>
                <w:rFonts w:asciiTheme="minorHAnsi" w:hAnsiTheme="minorHAnsi" w:cstheme="minorHAnsi"/>
                <w:i/>
                <w:szCs w:val="24"/>
              </w:rPr>
              <w:t>Tiekėjui nedraudžiama remtis sutartimi, kurią jis vykdė ne vienas, bet kartu su kitais ūkio subjektais. Tokiu atveju turi būti pateikta informacija apie Tiekėjo, dalyvaujančio viešajame pirkime, suteiktas paslaugas, jų apimtis ir vertę, o ne visą vykdytą sutarties objektą</w:t>
            </w:r>
            <w:r w:rsidRPr="00876C2F">
              <w:rPr>
                <w:rFonts w:asciiTheme="minorHAnsi" w:hAnsiTheme="minorHAnsi" w:cstheme="minorHAnsi"/>
                <w:szCs w:val="24"/>
              </w:rPr>
              <w:t>.</w:t>
            </w:r>
          </w:p>
          <w:p w14:paraId="00F2D2E0" w14:textId="77777777" w:rsidR="00556AEB" w:rsidRPr="00876C2F" w:rsidRDefault="00556AEB" w:rsidP="00822E61">
            <w:pPr>
              <w:tabs>
                <w:tab w:val="left" w:pos="0"/>
                <w:tab w:val="left" w:pos="1800"/>
              </w:tabs>
              <w:jc w:val="both"/>
              <w:rPr>
                <w:rFonts w:asciiTheme="minorHAnsi" w:hAnsiTheme="minorHAnsi" w:cstheme="minorHAnsi"/>
                <w:szCs w:val="24"/>
              </w:rPr>
            </w:pPr>
          </w:p>
          <w:p w14:paraId="7E907DC3" w14:textId="77777777"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08839BB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0EBB6482" w14:textId="3BD7C5D1"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lastRenderedPageBreak/>
              <w:t>5.</w:t>
            </w:r>
            <w:r w:rsidR="00556AEB" w:rsidRPr="00876C2F">
              <w:rPr>
                <w:rFonts w:asciiTheme="minorHAnsi" w:hAnsiTheme="minorHAnsi" w:cstheme="minorHAnsi"/>
                <w:szCs w:val="24"/>
              </w:rPr>
              <w:t>3.</w:t>
            </w:r>
          </w:p>
        </w:tc>
        <w:tc>
          <w:tcPr>
            <w:tcW w:w="4111" w:type="dxa"/>
            <w:tcBorders>
              <w:top w:val="single" w:sz="4" w:space="0" w:color="000000"/>
              <w:left w:val="single" w:sz="4" w:space="0" w:color="000000"/>
              <w:bottom w:val="single" w:sz="4" w:space="0" w:color="000000"/>
              <w:right w:val="nil"/>
            </w:tcBorders>
            <w:hideMark/>
          </w:tcPr>
          <w:p w14:paraId="15D4EF75" w14:textId="77777777" w:rsidR="00556AEB" w:rsidRPr="00876C2F" w:rsidRDefault="00556AEB" w:rsidP="00822E61">
            <w:pPr>
              <w:spacing w:after="100" w:afterAutospacing="1"/>
              <w:jc w:val="both"/>
              <w:rPr>
                <w:rFonts w:asciiTheme="minorHAnsi" w:hAnsiTheme="minorHAnsi" w:cstheme="minorHAnsi"/>
                <w:szCs w:val="24"/>
              </w:rPr>
            </w:pPr>
            <w:r w:rsidRPr="00876C2F">
              <w:rPr>
                <w:rFonts w:asciiTheme="minorHAnsi" w:hAnsiTheme="minorHAnsi" w:cstheme="minorHAnsi"/>
                <w:szCs w:val="24"/>
              </w:rPr>
              <w:t>Tiekėjo siūlomi specialistai turi turėti žinių ir patirties reikalaujamam sprendimui atlikti. Kiekvienai specialisto pozicijai turi būti pasiūlytas visus tai pozicijai keliamus reikalavimus atitinkantis asmuo. Vienas specialistas gali būti siūlomas daugiau kaip į vieną poziciją.</w:t>
            </w:r>
          </w:p>
          <w:p w14:paraId="460B93B6" w14:textId="0E8B86D0" w:rsidR="00E9526C" w:rsidRPr="00876C2F" w:rsidRDefault="00E9526C" w:rsidP="00822E61">
            <w:pPr>
              <w:spacing w:after="100" w:afterAutospacing="1"/>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Tiekėjo siūlomi specialistai turi gebėti kalbėti, suprasti, skaityti ir rašyti lietuvių kalba. </w:t>
            </w:r>
          </w:p>
        </w:tc>
        <w:tc>
          <w:tcPr>
            <w:tcW w:w="4815" w:type="dxa"/>
            <w:tcBorders>
              <w:top w:val="single" w:sz="4" w:space="0" w:color="000000"/>
              <w:left w:val="single" w:sz="4" w:space="0" w:color="000000"/>
              <w:bottom w:val="single" w:sz="4" w:space="0" w:color="000000"/>
              <w:right w:val="single" w:sz="4" w:space="0" w:color="000000"/>
            </w:tcBorders>
            <w:hideMark/>
          </w:tcPr>
          <w:p w14:paraId="452E87B5" w14:textId="77777777" w:rsidR="00556AEB" w:rsidRPr="00876C2F" w:rsidRDefault="00556AEB" w:rsidP="00822E61">
            <w:pPr>
              <w:jc w:val="both"/>
              <w:rPr>
                <w:rFonts w:asciiTheme="minorHAnsi" w:eastAsia="Times New Roman" w:hAnsiTheme="minorHAnsi" w:cstheme="minorHAnsi"/>
                <w:szCs w:val="24"/>
              </w:rPr>
            </w:pPr>
            <w:r w:rsidRPr="00876C2F">
              <w:rPr>
                <w:rFonts w:asciiTheme="minorHAnsi" w:hAnsiTheme="minorHAnsi" w:cstheme="minorHAnsi"/>
                <w:szCs w:val="24"/>
              </w:rPr>
              <w:t>Išrinkus galimą laimėtoją, tik jo bus prašoma pateikti dokumentus patvirtinančius kvalifikaciją</w:t>
            </w:r>
          </w:p>
          <w:p w14:paraId="2518F562" w14:textId="77777777"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Tiekėjas privalo pateikti:</w:t>
            </w:r>
          </w:p>
          <w:p w14:paraId="498A8725" w14:textId="342F9F68"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1) vadovo arba jo įgalioto atstovo pasirašytą siūlomų specialistų sąrašą (5 priedas), kuriame turi būti nurodyta</w:t>
            </w:r>
            <w:r w:rsidR="00024189" w:rsidRPr="00876C2F">
              <w:rPr>
                <w:rFonts w:asciiTheme="minorHAnsi" w:eastAsia="Times New Roman" w:hAnsiTheme="minorHAnsi" w:cstheme="minorHAnsi"/>
                <w:szCs w:val="24"/>
              </w:rPr>
              <w:t>:</w:t>
            </w:r>
            <w:r w:rsidRPr="00876C2F">
              <w:rPr>
                <w:rFonts w:asciiTheme="minorHAnsi" w:eastAsia="Times New Roman" w:hAnsiTheme="minorHAnsi" w:cstheme="minorHAnsi"/>
                <w:szCs w:val="24"/>
              </w:rPr>
              <w:t xml:space="preserve"> siūlomų specialistų pareigos</w:t>
            </w:r>
            <w:r w:rsidR="00024189" w:rsidRPr="00876C2F">
              <w:rPr>
                <w:rFonts w:asciiTheme="minorHAnsi" w:eastAsia="Times New Roman" w:hAnsiTheme="minorHAnsi" w:cstheme="minorHAnsi"/>
                <w:szCs w:val="24"/>
              </w:rPr>
              <w:t>,</w:t>
            </w:r>
            <w:r w:rsidRPr="00876C2F">
              <w:rPr>
                <w:rFonts w:asciiTheme="minorHAnsi" w:eastAsia="Times New Roman" w:hAnsiTheme="minorHAnsi" w:cstheme="minorHAnsi"/>
                <w:szCs w:val="24"/>
              </w:rPr>
              <w:t xml:space="preserve"> vardai, pavardės, išsilavinimas, patirtis reikalaujamose srityse, trumpas patirties nurodytose srityse aprašymas, užsakovai, užsakovų kontaktiniai duomenys pasiteiravimui</w:t>
            </w:r>
            <w:r w:rsidR="00362F0D" w:rsidRPr="00876C2F">
              <w:rPr>
                <w:rFonts w:asciiTheme="minorHAnsi" w:eastAsia="Times New Roman" w:hAnsiTheme="minorHAnsi" w:cstheme="minorHAnsi"/>
                <w:szCs w:val="24"/>
              </w:rPr>
              <w:t>, lietuvių kalbos žinių lyg</w:t>
            </w:r>
            <w:r w:rsidR="00024189" w:rsidRPr="00876C2F">
              <w:rPr>
                <w:rFonts w:asciiTheme="minorHAnsi" w:eastAsia="Times New Roman" w:hAnsiTheme="minorHAnsi" w:cstheme="minorHAnsi"/>
                <w:szCs w:val="24"/>
              </w:rPr>
              <w:t>is</w:t>
            </w:r>
            <w:r w:rsidR="00362F0D" w:rsidRPr="00876C2F">
              <w:rPr>
                <w:rFonts w:asciiTheme="minorHAnsi" w:eastAsia="Times New Roman" w:hAnsiTheme="minorHAnsi" w:cstheme="minorHAnsi"/>
                <w:szCs w:val="24"/>
              </w:rPr>
              <w:t xml:space="preserve">: jei lietuvių kalba nėra gimtoji – ne žemesnis kaip B2 lygis pagal </w:t>
            </w:r>
            <w:proofErr w:type="spellStart"/>
            <w:r w:rsidR="00362F0D" w:rsidRPr="00876C2F">
              <w:rPr>
                <w:rFonts w:asciiTheme="minorHAnsi" w:eastAsia="Times New Roman" w:hAnsiTheme="minorHAnsi" w:cstheme="minorHAnsi"/>
                <w:szCs w:val="24"/>
              </w:rPr>
              <w:t>Europass</w:t>
            </w:r>
            <w:proofErr w:type="spellEnd"/>
            <w:r w:rsidR="00362F0D" w:rsidRPr="00876C2F">
              <w:rPr>
                <w:rFonts w:asciiTheme="minorHAnsi" w:eastAsia="Times New Roman" w:hAnsiTheme="minorHAnsi" w:cstheme="minorHAnsi"/>
                <w:szCs w:val="24"/>
              </w:rPr>
              <w:t xml:space="preserve"> arba lygiavertį kalbų pasą arba</w:t>
            </w:r>
            <w:r w:rsidR="00656DA3" w:rsidRPr="00876C2F">
              <w:rPr>
                <w:rFonts w:asciiTheme="minorHAnsi" w:eastAsia="Times New Roman" w:hAnsiTheme="minorHAnsi" w:cstheme="minorHAnsi"/>
                <w:szCs w:val="24"/>
              </w:rPr>
              <w:t>,</w:t>
            </w:r>
            <w:r w:rsidR="00362F0D" w:rsidRPr="00876C2F">
              <w:rPr>
                <w:rFonts w:asciiTheme="minorHAnsi" w:eastAsia="Times New Roman" w:hAnsiTheme="minorHAnsi" w:cstheme="minorHAnsi"/>
                <w:szCs w:val="24"/>
              </w:rPr>
              <w:t xml:space="preserve"> jei lietuvių kalba gimtoji, pažymima „gimtoji“.</w:t>
            </w:r>
          </w:p>
          <w:p w14:paraId="626F6869" w14:textId="77777777"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2) gyvenimo aprašymas (CV), išsilavinimą liudijančių dokumentų, pažymėjimų, sertifikatų (galiojančių) ir kitų dokumentų, įrodančių atitikimą kvalifikaciniams reikalavimams, skaitmeninės kopijos. </w:t>
            </w:r>
          </w:p>
          <w:p w14:paraId="523E14AF" w14:textId="7EE91729" w:rsidR="00844834"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Tiekėjo siūlomų specialistų gyvenimo aprašymuose (CV) turi būti pateikta informacija apie reikalaujamą profesinę patirtį;</w:t>
            </w:r>
          </w:p>
          <w:p w14:paraId="580F6EE2" w14:textId="77777777"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3) Papildomai turi būti pateikti žemiau išvardinti specialistų kvalifikaciją ir patirtį patvirtinantys dokumentai. Dalyvavimo kursuose, mokymuose ar seminaruose pažymėjimai nelaikoma pakankamais patvirtinant prašomą kvalifikaciją. Turi būti išlaikytas egzaminas atitinkamai kvalifikacijai įgyti (egzaminas, kai nėra užtikrintos asmens autentifikavimo priemonės, yra netinkamas), </w:t>
            </w:r>
            <w:r w:rsidRPr="00876C2F">
              <w:rPr>
                <w:rFonts w:asciiTheme="minorHAnsi" w:eastAsia="Times New Roman" w:hAnsiTheme="minorHAnsi" w:cstheme="minorHAnsi"/>
                <w:szCs w:val="24"/>
              </w:rPr>
              <w:lastRenderedPageBreak/>
              <w:t>išskyrus tuos atvejus, kai yra nurodyta, jog kursų baigimo pažymėjimas yra tinkamas kaip kvalifikaciją įrodantis dokumentas.</w:t>
            </w:r>
          </w:p>
          <w:p w14:paraId="631DC7B7" w14:textId="77777777" w:rsidR="00556AEB" w:rsidRPr="00876C2F" w:rsidRDefault="00556AEB" w:rsidP="00822E61">
            <w:pPr>
              <w:tabs>
                <w:tab w:val="left" w:pos="0"/>
                <w:tab w:val="left" w:pos="1800"/>
              </w:tabs>
              <w:jc w:val="both"/>
              <w:rPr>
                <w:rFonts w:asciiTheme="minorHAnsi"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6B02FFCB"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3BFA567C" w14:textId="4D80B0B8"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lastRenderedPageBreak/>
              <w:t>5.</w:t>
            </w:r>
            <w:r w:rsidR="00556AEB" w:rsidRPr="00876C2F">
              <w:rPr>
                <w:rFonts w:asciiTheme="minorHAnsi" w:hAnsiTheme="minorHAnsi" w:cstheme="minorHAnsi"/>
                <w:szCs w:val="24"/>
              </w:rPr>
              <w:t>3.1.</w:t>
            </w:r>
          </w:p>
        </w:tc>
        <w:tc>
          <w:tcPr>
            <w:tcW w:w="4111" w:type="dxa"/>
            <w:tcBorders>
              <w:top w:val="single" w:sz="4" w:space="0" w:color="000000"/>
              <w:left w:val="single" w:sz="4" w:space="0" w:color="000000"/>
              <w:bottom w:val="single" w:sz="4" w:space="0" w:color="000000"/>
              <w:right w:val="nil"/>
            </w:tcBorders>
            <w:hideMark/>
          </w:tcPr>
          <w:p w14:paraId="0DD4AF10" w14:textId="77777777" w:rsidR="00556AEB" w:rsidRPr="00876C2F" w:rsidRDefault="00556AEB" w:rsidP="00822E61">
            <w:pPr>
              <w:autoSpaceDE w:val="0"/>
              <w:autoSpaceDN w:val="0"/>
              <w:adjustRightInd w:val="0"/>
              <w:jc w:val="both"/>
              <w:rPr>
                <w:rFonts w:asciiTheme="minorHAnsi" w:eastAsia="Times New Roman" w:hAnsiTheme="minorHAnsi" w:cstheme="minorHAnsi"/>
                <w:szCs w:val="24"/>
              </w:rPr>
            </w:pPr>
            <w:bookmarkStart w:id="0" w:name="OLE_LINK3"/>
            <w:bookmarkStart w:id="1" w:name="OLE_LINK4"/>
            <w:bookmarkStart w:id="2" w:name="OLE_LINK5"/>
            <w:bookmarkStart w:id="3" w:name="OLE_LINK9"/>
            <w:bookmarkStart w:id="4" w:name="OLE_LINK10"/>
            <w:r w:rsidRPr="00876C2F">
              <w:rPr>
                <w:rFonts w:asciiTheme="minorHAnsi" w:eastAsia="Times New Roman" w:hAnsiTheme="minorHAnsi" w:cstheme="minorHAnsi"/>
                <w:b/>
                <w:szCs w:val="24"/>
              </w:rPr>
              <w:t xml:space="preserve">Projekto </w:t>
            </w:r>
            <w:r w:rsidRPr="00876C2F">
              <w:rPr>
                <w:rFonts w:asciiTheme="minorHAnsi" w:eastAsia="Times New Roman" w:hAnsiTheme="minorHAnsi" w:cstheme="minorHAnsi"/>
                <w:b/>
                <w:iCs/>
                <w:szCs w:val="24"/>
              </w:rPr>
              <w:t>vadovas</w:t>
            </w:r>
            <w:bookmarkEnd w:id="0"/>
            <w:bookmarkEnd w:id="1"/>
            <w:bookmarkEnd w:id="2"/>
            <w:bookmarkEnd w:id="3"/>
            <w:bookmarkEnd w:id="4"/>
            <w:r w:rsidRPr="00876C2F">
              <w:rPr>
                <w:rFonts w:asciiTheme="minorHAnsi" w:eastAsia="Times New Roman" w:hAnsiTheme="minorHAnsi" w:cstheme="minorHAnsi"/>
                <w:b/>
                <w:iCs/>
                <w:szCs w:val="24"/>
              </w:rPr>
              <w:t xml:space="preserve"> </w:t>
            </w:r>
            <w:r w:rsidRPr="00876C2F">
              <w:rPr>
                <w:rFonts w:asciiTheme="minorHAnsi" w:eastAsia="Times New Roman" w:hAnsiTheme="minorHAnsi" w:cstheme="minorHAnsi"/>
                <w:szCs w:val="24"/>
              </w:rPr>
              <w:t>kuris turi:</w:t>
            </w:r>
          </w:p>
          <w:p w14:paraId="334CAE63" w14:textId="77777777" w:rsidR="00556AEB" w:rsidRPr="00876C2F" w:rsidRDefault="00556AEB" w:rsidP="00822E61">
            <w:pPr>
              <w:pStyle w:val="Sraopastraipa"/>
              <w:numPr>
                <w:ilvl w:val="0"/>
                <w:numId w:val="1"/>
              </w:numPr>
              <w:autoSpaceDE w:val="0"/>
              <w:autoSpaceDN w:val="0"/>
              <w:adjustRightInd w:val="0"/>
              <w:rPr>
                <w:rFonts w:asciiTheme="minorHAnsi" w:hAnsiTheme="minorHAnsi" w:cstheme="minorHAnsi"/>
                <w:iCs/>
                <w:szCs w:val="24"/>
              </w:rPr>
            </w:pPr>
            <w:r w:rsidRPr="00876C2F">
              <w:rPr>
                <w:rFonts w:asciiTheme="minorHAnsi" w:hAnsiTheme="minorHAnsi" w:cstheme="minorHAnsi"/>
                <w:szCs w:val="24"/>
              </w:rPr>
              <w:t xml:space="preserve">aukštąjį universitetinį išsilavinimą arba lygiavertį </w:t>
            </w:r>
            <w:r w:rsidRPr="00876C2F">
              <w:rPr>
                <w:rFonts w:asciiTheme="minorHAnsi" w:hAnsiTheme="minorHAnsi" w:cstheme="minorHAnsi"/>
                <w:iCs/>
                <w:szCs w:val="24"/>
              </w:rPr>
              <w:t>informacinių technologijų, inžinerijos, matematikos, taikomųjų mokslų, ekonomikos arba vadybos srityje;</w:t>
            </w:r>
          </w:p>
          <w:p w14:paraId="1FCAE0F0"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informacinių technologijų projektų valdymo kvalifikaciją;</w:t>
            </w:r>
          </w:p>
          <w:p w14:paraId="452409EA" w14:textId="20230B08"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b/>
                <w:szCs w:val="24"/>
              </w:rPr>
            </w:pPr>
            <w:r w:rsidRPr="00876C2F">
              <w:rPr>
                <w:rFonts w:asciiTheme="minorHAnsi" w:eastAsia="Times New Roman" w:hAnsiTheme="minorHAnsi" w:cstheme="minorHAnsi"/>
                <w:iCs/>
                <w:szCs w:val="24"/>
              </w:rPr>
              <w:t xml:space="preserve"> per paskutinius 3 (tris) metus yra vadovavęs ne mažiau kaip vienam projektui informacinių technologijų srityje, kurio metu buvo prižiūrima ir/ arba vystoma  informacinė sistema ir jos apimtis ne mažesnė kaip </w:t>
            </w:r>
            <w:r w:rsidR="00E03856">
              <w:rPr>
                <w:rFonts w:asciiTheme="minorHAnsi" w:eastAsia="Times New Roman" w:hAnsiTheme="minorHAnsi" w:cstheme="minorHAnsi"/>
                <w:iCs/>
                <w:szCs w:val="24"/>
              </w:rPr>
              <w:t>42.000</w:t>
            </w:r>
            <w:r w:rsidRPr="00876C2F">
              <w:rPr>
                <w:rFonts w:asciiTheme="minorHAnsi" w:eastAsia="Times New Roman" w:hAnsiTheme="minorHAnsi" w:cstheme="minorHAnsi"/>
                <w:iCs/>
                <w:szCs w:val="24"/>
              </w:rPr>
              <w:t>,00 (</w:t>
            </w:r>
            <w:r w:rsidR="00E03856">
              <w:rPr>
                <w:rFonts w:asciiTheme="minorHAnsi" w:eastAsia="Times New Roman" w:hAnsiTheme="minorHAnsi" w:cstheme="minorHAnsi"/>
                <w:iCs/>
                <w:szCs w:val="24"/>
              </w:rPr>
              <w:t>keturiasdešimt du</w:t>
            </w:r>
            <w:r w:rsidRPr="00876C2F">
              <w:rPr>
                <w:rFonts w:asciiTheme="minorHAnsi" w:eastAsia="Times New Roman" w:hAnsiTheme="minorHAnsi" w:cstheme="minorHAnsi"/>
                <w:iCs/>
                <w:szCs w:val="24"/>
              </w:rPr>
              <w:t xml:space="preserve"> tūkstanči</w:t>
            </w:r>
            <w:r w:rsidR="00E03856">
              <w:rPr>
                <w:rFonts w:asciiTheme="minorHAnsi" w:eastAsia="Times New Roman" w:hAnsiTheme="minorHAnsi" w:cstheme="minorHAnsi"/>
                <w:iCs/>
                <w:szCs w:val="24"/>
              </w:rPr>
              <w:t>ai</w:t>
            </w:r>
            <w:r w:rsidRPr="00876C2F">
              <w:rPr>
                <w:rFonts w:asciiTheme="minorHAnsi" w:eastAsia="Times New Roman" w:hAnsiTheme="minorHAnsi" w:cstheme="minorHAnsi"/>
                <w:iCs/>
                <w:szCs w:val="24"/>
              </w:rPr>
              <w:t>) EUR be PVM.</w:t>
            </w:r>
          </w:p>
        </w:tc>
        <w:tc>
          <w:tcPr>
            <w:tcW w:w="4815" w:type="dxa"/>
            <w:tcBorders>
              <w:top w:val="single" w:sz="4" w:space="0" w:color="000000"/>
              <w:left w:val="single" w:sz="4" w:space="0" w:color="000000"/>
              <w:bottom w:val="single" w:sz="4" w:space="0" w:color="000000"/>
              <w:right w:val="single" w:sz="4" w:space="0" w:color="000000"/>
            </w:tcBorders>
          </w:tcPr>
          <w:p w14:paraId="129D2EBA" w14:textId="22033505"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Projektų valdymo kvalifikaciją patvirtinančio PMP arba </w:t>
            </w:r>
            <w:proofErr w:type="spellStart"/>
            <w:r w:rsidRPr="00876C2F">
              <w:rPr>
                <w:rFonts w:asciiTheme="minorHAnsi" w:eastAsia="Times New Roman" w:hAnsiTheme="minorHAnsi" w:cstheme="minorHAnsi"/>
                <w:szCs w:val="24"/>
              </w:rPr>
              <w:t>CompTIA</w:t>
            </w:r>
            <w:proofErr w:type="spellEnd"/>
            <w:r w:rsidRPr="00876C2F">
              <w:rPr>
                <w:rFonts w:asciiTheme="minorHAnsi" w:eastAsia="Times New Roman" w:hAnsiTheme="minorHAnsi" w:cstheme="minorHAnsi"/>
                <w:szCs w:val="24"/>
              </w:rPr>
              <w:t xml:space="preserve"> Project+ sertifikato arba kito lygiaverčio dokumento kopija.</w:t>
            </w:r>
          </w:p>
          <w:p w14:paraId="33164B72"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p w14:paraId="79591EE4" w14:textId="77777777" w:rsidR="00556AEB" w:rsidRPr="00876C2F" w:rsidRDefault="00556AEB" w:rsidP="00822E61">
            <w:pPr>
              <w:jc w:val="both"/>
              <w:rPr>
                <w:rFonts w:asciiTheme="minorHAnsi" w:eastAsia="Times New Roman" w:hAnsiTheme="minorHAnsi" w:cstheme="minorHAnsi"/>
                <w:szCs w:val="24"/>
              </w:rPr>
            </w:pPr>
          </w:p>
        </w:tc>
      </w:tr>
      <w:tr w:rsidR="00556AEB" w:rsidRPr="00876C2F" w14:paraId="311A031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D1C0F65" w14:textId="0A53C441"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556AEB" w:rsidRPr="00876C2F">
              <w:rPr>
                <w:rFonts w:asciiTheme="minorHAnsi" w:hAnsiTheme="minorHAnsi" w:cstheme="minorHAnsi"/>
                <w:szCs w:val="24"/>
              </w:rPr>
              <w:t>3.2.</w:t>
            </w:r>
          </w:p>
        </w:tc>
        <w:tc>
          <w:tcPr>
            <w:tcW w:w="4111" w:type="dxa"/>
            <w:tcBorders>
              <w:top w:val="single" w:sz="4" w:space="0" w:color="000000"/>
              <w:left w:val="single" w:sz="4" w:space="0" w:color="000000"/>
              <w:bottom w:val="single" w:sz="4" w:space="0" w:color="000000"/>
              <w:right w:val="nil"/>
            </w:tcBorders>
            <w:hideMark/>
          </w:tcPr>
          <w:p w14:paraId="6887913F" w14:textId="77777777" w:rsidR="00556AEB" w:rsidRPr="00876C2F" w:rsidRDefault="00556AEB" w:rsidP="00822E61">
            <w:pPr>
              <w:autoSpaceDE w:val="0"/>
              <w:autoSpaceDN w:val="0"/>
              <w:adjustRightInd w:val="0"/>
              <w:jc w:val="both"/>
              <w:rPr>
                <w:rFonts w:asciiTheme="minorHAnsi" w:eastAsia="Times New Roman" w:hAnsiTheme="minorHAnsi" w:cstheme="minorHAnsi"/>
                <w:szCs w:val="24"/>
              </w:rPr>
            </w:pPr>
            <w:bookmarkStart w:id="5" w:name="OLE_LINK11"/>
            <w:bookmarkStart w:id="6" w:name="OLE_LINK12"/>
            <w:bookmarkStart w:id="7" w:name="OLE_LINK13"/>
            <w:r w:rsidRPr="00876C2F">
              <w:rPr>
                <w:rFonts w:asciiTheme="minorHAnsi" w:eastAsia="Times New Roman" w:hAnsiTheme="minorHAnsi" w:cstheme="minorHAnsi"/>
                <w:b/>
                <w:szCs w:val="24"/>
              </w:rPr>
              <w:t>Informacinių sistemų analitikas</w:t>
            </w:r>
            <w:bookmarkEnd w:id="5"/>
            <w:bookmarkEnd w:id="6"/>
            <w:bookmarkEnd w:id="7"/>
            <w:r w:rsidRPr="00876C2F">
              <w:rPr>
                <w:rFonts w:asciiTheme="minorHAnsi" w:eastAsia="Times New Roman" w:hAnsiTheme="minorHAnsi" w:cstheme="minorHAnsi"/>
                <w:b/>
                <w:szCs w:val="24"/>
              </w:rPr>
              <w:t xml:space="preserve">, </w:t>
            </w:r>
            <w:r w:rsidRPr="00876C2F">
              <w:rPr>
                <w:rFonts w:asciiTheme="minorHAnsi" w:eastAsia="Times New Roman" w:hAnsiTheme="minorHAnsi" w:cstheme="minorHAnsi"/>
                <w:szCs w:val="24"/>
              </w:rPr>
              <w:t>kuris turi:</w:t>
            </w:r>
          </w:p>
          <w:p w14:paraId="33DC0BF5"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hAnsiTheme="minorHAnsi" w:cstheme="minorHAnsi"/>
                <w:szCs w:val="24"/>
              </w:rPr>
              <w:t xml:space="preserve">aukštąjį universitetinį išsilavinimą arba lygiavertį </w:t>
            </w:r>
            <w:r w:rsidRPr="00876C2F">
              <w:rPr>
                <w:rFonts w:asciiTheme="minorHAnsi" w:eastAsia="Times New Roman" w:hAnsiTheme="minorHAnsi" w:cstheme="minorHAnsi"/>
                <w:iCs/>
                <w:szCs w:val="24"/>
              </w:rPr>
              <w:t>informacinių technologijų, inžinerijos, matematikos, taikomųjų mokslų, ekonomikos arba vadybos srityje;</w:t>
            </w:r>
          </w:p>
          <w:p w14:paraId="1BC38954"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turi ne trumpesnę nei 3 metų patirtį informacinių sistemų analizės, specifikavimo, projektavimo ir konstravimo srityje;</w:t>
            </w:r>
          </w:p>
          <w:p w14:paraId="37780E65"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per paskutinius 3 metus turi praktinės darbo patirties įgyvendinant bent 1 (vieną) projektą, kurio metu buvo kuriama ir diegiama arba prižiūrima ir vystoma informacinė sistema;</w:t>
            </w:r>
          </w:p>
          <w:p w14:paraId="13CCF8FC"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szCs w:val="24"/>
              </w:rPr>
            </w:pPr>
            <w:r w:rsidRPr="00876C2F">
              <w:rPr>
                <w:rFonts w:asciiTheme="minorHAnsi" w:eastAsia="Times New Roman" w:hAnsiTheme="minorHAnsi" w:cstheme="minorHAnsi"/>
                <w:iCs/>
                <w:szCs w:val="24"/>
              </w:rPr>
              <w:t xml:space="preserve">turi veiklos analitiko (angl. </w:t>
            </w:r>
            <w:proofErr w:type="spellStart"/>
            <w:r w:rsidRPr="00876C2F">
              <w:rPr>
                <w:rFonts w:asciiTheme="minorHAnsi" w:eastAsia="Times New Roman" w:hAnsiTheme="minorHAnsi" w:cstheme="minorHAnsi"/>
                <w:iCs/>
                <w:szCs w:val="24"/>
              </w:rPr>
              <w:t>Business</w:t>
            </w:r>
            <w:proofErr w:type="spellEnd"/>
            <w:r w:rsidRPr="00876C2F">
              <w:rPr>
                <w:rFonts w:asciiTheme="minorHAnsi" w:eastAsia="Times New Roman" w:hAnsiTheme="minorHAnsi" w:cstheme="minorHAnsi"/>
                <w:iCs/>
                <w:szCs w:val="24"/>
              </w:rPr>
              <w:t xml:space="preserve"> </w:t>
            </w:r>
            <w:proofErr w:type="spellStart"/>
            <w:r w:rsidRPr="00876C2F">
              <w:rPr>
                <w:rFonts w:asciiTheme="minorHAnsi" w:eastAsia="Times New Roman" w:hAnsiTheme="minorHAnsi" w:cstheme="minorHAnsi"/>
                <w:iCs/>
                <w:szCs w:val="24"/>
              </w:rPr>
              <w:t>Analyst</w:t>
            </w:r>
            <w:proofErr w:type="spellEnd"/>
            <w:r w:rsidRPr="00876C2F">
              <w:rPr>
                <w:rFonts w:asciiTheme="minorHAnsi" w:eastAsia="Times New Roman" w:hAnsiTheme="minorHAnsi" w:cstheme="minorHAnsi"/>
                <w:iCs/>
                <w:szCs w:val="24"/>
              </w:rPr>
              <w:t>) kvalifikaciją.</w:t>
            </w:r>
          </w:p>
        </w:tc>
        <w:tc>
          <w:tcPr>
            <w:tcW w:w="4815" w:type="dxa"/>
            <w:tcBorders>
              <w:top w:val="single" w:sz="4" w:space="0" w:color="000000"/>
              <w:left w:val="single" w:sz="4" w:space="0" w:color="000000"/>
              <w:bottom w:val="single" w:sz="4" w:space="0" w:color="000000"/>
              <w:right w:val="single" w:sz="4" w:space="0" w:color="000000"/>
            </w:tcBorders>
            <w:hideMark/>
          </w:tcPr>
          <w:p w14:paraId="3978892E" w14:textId="16A2270A" w:rsidR="00556AEB" w:rsidRPr="00876C2F" w:rsidRDefault="00556AEB" w:rsidP="00822E61">
            <w:pPr>
              <w:rPr>
                <w:rFonts w:asciiTheme="minorHAnsi" w:eastAsia="Times New Roman" w:hAnsiTheme="minorHAnsi" w:cstheme="minorHAnsi"/>
                <w:szCs w:val="24"/>
              </w:rPr>
            </w:pPr>
            <w:proofErr w:type="spellStart"/>
            <w:r w:rsidRPr="00876C2F">
              <w:rPr>
                <w:rFonts w:asciiTheme="minorHAnsi" w:eastAsia="Times New Roman" w:hAnsiTheme="minorHAnsi" w:cstheme="minorHAnsi"/>
                <w:szCs w:val="24"/>
              </w:rPr>
              <w:t>Certified</w:t>
            </w:r>
            <w:proofErr w:type="spellEnd"/>
            <w:r w:rsidRPr="00876C2F">
              <w:rPr>
                <w:rFonts w:asciiTheme="minorHAnsi" w:eastAsia="Times New Roman" w:hAnsiTheme="minorHAnsi" w:cstheme="minorHAnsi"/>
                <w:szCs w:val="24"/>
              </w:rPr>
              <w:t xml:space="preserve"> </w:t>
            </w:r>
            <w:proofErr w:type="spellStart"/>
            <w:r w:rsidRPr="00876C2F">
              <w:rPr>
                <w:rFonts w:asciiTheme="minorHAnsi" w:eastAsia="Times New Roman" w:hAnsiTheme="minorHAnsi" w:cstheme="minorHAnsi"/>
                <w:szCs w:val="24"/>
              </w:rPr>
              <w:t>Business</w:t>
            </w:r>
            <w:proofErr w:type="spellEnd"/>
            <w:r w:rsidRPr="00876C2F">
              <w:rPr>
                <w:rFonts w:asciiTheme="minorHAnsi" w:eastAsia="Times New Roman" w:hAnsiTheme="minorHAnsi" w:cstheme="minorHAnsi"/>
                <w:szCs w:val="24"/>
              </w:rPr>
              <w:t xml:space="preserve"> </w:t>
            </w:r>
            <w:proofErr w:type="spellStart"/>
            <w:r w:rsidRPr="00876C2F">
              <w:rPr>
                <w:rFonts w:asciiTheme="minorHAnsi" w:eastAsia="Times New Roman" w:hAnsiTheme="minorHAnsi" w:cstheme="minorHAnsi"/>
                <w:szCs w:val="24"/>
              </w:rPr>
              <w:t>Analyst</w:t>
            </w:r>
            <w:proofErr w:type="spellEnd"/>
            <w:r w:rsidRPr="00876C2F">
              <w:rPr>
                <w:rFonts w:asciiTheme="minorHAnsi" w:eastAsia="Times New Roman" w:hAnsiTheme="minorHAnsi" w:cstheme="minorHAnsi"/>
                <w:szCs w:val="24"/>
              </w:rPr>
              <w:t xml:space="preserve"> sertifikatą arba lygiavertį dokumentą.</w:t>
            </w:r>
          </w:p>
          <w:p w14:paraId="603374F0" w14:textId="77777777" w:rsidR="00556AEB" w:rsidRPr="00876C2F" w:rsidRDefault="00556AEB" w:rsidP="00822E61">
            <w:pPr>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731FD2C1"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4DF646E7" w14:textId="74C7086C"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556AEB" w:rsidRPr="00876C2F">
              <w:rPr>
                <w:rFonts w:asciiTheme="minorHAnsi" w:hAnsiTheme="minorHAnsi" w:cstheme="minorHAnsi"/>
                <w:szCs w:val="24"/>
              </w:rPr>
              <w:t>3.3.</w:t>
            </w:r>
          </w:p>
        </w:tc>
        <w:tc>
          <w:tcPr>
            <w:tcW w:w="4111" w:type="dxa"/>
            <w:tcBorders>
              <w:top w:val="single" w:sz="4" w:space="0" w:color="000000"/>
              <w:left w:val="single" w:sz="4" w:space="0" w:color="000000"/>
              <w:bottom w:val="single" w:sz="4" w:space="0" w:color="000000"/>
              <w:right w:val="nil"/>
            </w:tcBorders>
            <w:hideMark/>
          </w:tcPr>
          <w:p w14:paraId="7C0ADDD0" w14:textId="77777777" w:rsidR="00556AEB" w:rsidRPr="00876C2F" w:rsidRDefault="00556AEB" w:rsidP="00822E61">
            <w:pPr>
              <w:autoSpaceDE w:val="0"/>
              <w:autoSpaceDN w:val="0"/>
              <w:adjustRightInd w:val="0"/>
              <w:jc w:val="both"/>
              <w:rPr>
                <w:rFonts w:asciiTheme="minorHAnsi" w:eastAsia="Times New Roman" w:hAnsiTheme="minorHAnsi" w:cstheme="minorHAnsi"/>
                <w:b/>
                <w:bCs/>
                <w:szCs w:val="24"/>
              </w:rPr>
            </w:pPr>
            <w:bookmarkStart w:id="8" w:name="OLE_LINK14"/>
            <w:bookmarkStart w:id="9" w:name="OLE_LINK15"/>
            <w:r w:rsidRPr="00876C2F">
              <w:rPr>
                <w:rFonts w:asciiTheme="minorHAnsi" w:eastAsia="Times New Roman" w:hAnsiTheme="minorHAnsi" w:cstheme="minorHAnsi"/>
                <w:b/>
                <w:szCs w:val="24"/>
              </w:rPr>
              <w:t>Programuotojas – duomenų bazių specialistas</w:t>
            </w:r>
            <w:bookmarkEnd w:id="8"/>
            <w:bookmarkEnd w:id="9"/>
            <w:r w:rsidRPr="00876C2F">
              <w:rPr>
                <w:rFonts w:asciiTheme="minorHAnsi" w:eastAsia="Times New Roman" w:hAnsiTheme="minorHAnsi" w:cstheme="minorHAnsi"/>
                <w:szCs w:val="24"/>
              </w:rPr>
              <w:t xml:space="preserve">, </w:t>
            </w:r>
            <w:r w:rsidRPr="00876C2F">
              <w:rPr>
                <w:rFonts w:asciiTheme="minorHAnsi" w:eastAsia="Times New Roman" w:hAnsiTheme="minorHAnsi" w:cstheme="minorHAnsi"/>
                <w:bCs/>
                <w:szCs w:val="24"/>
              </w:rPr>
              <w:t>kuris turi:</w:t>
            </w:r>
          </w:p>
          <w:p w14:paraId="47EC62DB"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hAnsiTheme="minorHAnsi" w:cstheme="minorHAnsi"/>
                <w:szCs w:val="24"/>
              </w:rPr>
              <w:t>aukštąjį universitetinį išsilavinimą arba lygiavertį</w:t>
            </w:r>
            <w:r w:rsidRPr="00876C2F">
              <w:rPr>
                <w:rFonts w:asciiTheme="minorHAnsi" w:eastAsia="Times New Roman" w:hAnsiTheme="minorHAnsi" w:cstheme="minorHAnsi"/>
                <w:iCs/>
                <w:szCs w:val="24"/>
              </w:rPr>
              <w:t>;</w:t>
            </w:r>
          </w:p>
          <w:p w14:paraId="529953C8"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 xml:space="preserve">MS SQL duomenų bazių ir programinės įrangos projektavimo, </w:t>
            </w:r>
            <w:r w:rsidRPr="00876C2F">
              <w:rPr>
                <w:rFonts w:asciiTheme="minorHAnsi" w:eastAsia="Times New Roman" w:hAnsiTheme="minorHAnsi" w:cstheme="minorHAnsi"/>
                <w:iCs/>
                <w:szCs w:val="24"/>
              </w:rPr>
              <w:lastRenderedPageBreak/>
              <w:t>konstravimo, duomenų tvarkymo priemonių ir sąsajų kūrimo patirtį;</w:t>
            </w:r>
          </w:p>
          <w:p w14:paraId="5F3012E5"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Duomenų importavimo, transformavimo, replikavimo ar kitokio duomenų sinchronizavimo technologijų taikymo patirtį;</w:t>
            </w:r>
          </w:p>
          <w:p w14:paraId="5251C2F7"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 xml:space="preserve">MS OLAP </w:t>
            </w:r>
            <w:proofErr w:type="spellStart"/>
            <w:r w:rsidRPr="00876C2F">
              <w:rPr>
                <w:rFonts w:asciiTheme="minorHAnsi" w:eastAsia="Times New Roman" w:hAnsiTheme="minorHAnsi" w:cstheme="minorHAnsi"/>
                <w:iCs/>
                <w:szCs w:val="24"/>
              </w:rPr>
              <w:t>daugiadimensinių</w:t>
            </w:r>
            <w:proofErr w:type="spellEnd"/>
            <w:r w:rsidRPr="00876C2F">
              <w:rPr>
                <w:rFonts w:asciiTheme="minorHAnsi" w:eastAsia="Times New Roman" w:hAnsiTheme="minorHAnsi" w:cstheme="minorHAnsi"/>
                <w:iCs/>
                <w:szCs w:val="24"/>
              </w:rPr>
              <w:t xml:space="preserve"> duomenų bazių projektavimo, konstravimo, duomenų tvarkymo priemonių ir sąsajų kūrimo patirtis;</w:t>
            </w:r>
          </w:p>
          <w:p w14:paraId="25B16D87"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XML technologijų taikymo duomenų bazėse (duomenų XML formate saugojimo, teikimo, keitimosi) praktinio taikymo patirtis;</w:t>
            </w:r>
          </w:p>
          <w:p w14:paraId="22C387D2"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Ne mažesnė nei 3 metų darbo patirtis informacinių technologijų srityje;</w:t>
            </w:r>
          </w:p>
          <w:p w14:paraId="423E4A79"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szCs w:val="24"/>
              </w:rPr>
            </w:pPr>
            <w:r w:rsidRPr="00876C2F">
              <w:rPr>
                <w:rFonts w:asciiTheme="minorHAnsi" w:eastAsia="Times New Roman" w:hAnsiTheme="minorHAnsi" w:cstheme="minorHAnsi"/>
                <w:iCs/>
                <w:szCs w:val="24"/>
              </w:rPr>
              <w:t>Ne mažesnė nei 3 metų praktinė duomenų bazių projektavimo patirtis.</w:t>
            </w:r>
          </w:p>
        </w:tc>
        <w:tc>
          <w:tcPr>
            <w:tcW w:w="4815" w:type="dxa"/>
            <w:tcBorders>
              <w:top w:val="single" w:sz="4" w:space="0" w:color="000000"/>
              <w:left w:val="single" w:sz="4" w:space="0" w:color="000000"/>
              <w:bottom w:val="single" w:sz="4" w:space="0" w:color="000000"/>
              <w:right w:val="single" w:sz="4" w:space="0" w:color="000000"/>
            </w:tcBorders>
            <w:hideMark/>
          </w:tcPr>
          <w:p w14:paraId="6ABBCCDC" w14:textId="77777777" w:rsidR="00556AEB" w:rsidRPr="00876C2F" w:rsidRDefault="00556AEB" w:rsidP="00822E61">
            <w:pPr>
              <w:rPr>
                <w:rFonts w:asciiTheme="minorHAnsi" w:eastAsia="Times New Roman" w:hAnsiTheme="minorHAnsi" w:cstheme="minorHAnsi"/>
                <w:szCs w:val="24"/>
              </w:rPr>
            </w:pPr>
            <w:r w:rsidRPr="00876C2F">
              <w:rPr>
                <w:rFonts w:asciiTheme="minorHAnsi" w:eastAsia="Times New Roman" w:hAnsiTheme="minorHAnsi" w:cstheme="minorHAnsi"/>
                <w:szCs w:val="24"/>
              </w:rPr>
              <w:lastRenderedPageBreak/>
              <w:t>Specialisto specifinė patirtis tam tikroje srityje turi būti pagrįsta nurodant įgyvendintus projektus.</w:t>
            </w:r>
          </w:p>
          <w:p w14:paraId="41AF0A02" w14:textId="77777777" w:rsidR="00556AEB" w:rsidRPr="00876C2F" w:rsidRDefault="00556AEB" w:rsidP="00822E61">
            <w:pPr>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5DB41985"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26E522C3" w14:textId="63746EB5"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556AEB" w:rsidRPr="00876C2F">
              <w:rPr>
                <w:rFonts w:asciiTheme="minorHAnsi" w:hAnsiTheme="minorHAnsi" w:cstheme="minorHAnsi"/>
                <w:szCs w:val="24"/>
              </w:rPr>
              <w:t>3.4.</w:t>
            </w:r>
          </w:p>
        </w:tc>
        <w:tc>
          <w:tcPr>
            <w:tcW w:w="4111" w:type="dxa"/>
            <w:tcBorders>
              <w:top w:val="single" w:sz="4" w:space="0" w:color="000000"/>
              <w:left w:val="single" w:sz="4" w:space="0" w:color="000000"/>
              <w:bottom w:val="single" w:sz="4" w:space="0" w:color="000000"/>
              <w:right w:val="nil"/>
            </w:tcBorders>
            <w:hideMark/>
          </w:tcPr>
          <w:p w14:paraId="3F735500" w14:textId="77777777" w:rsidR="00556AEB" w:rsidRPr="00876C2F" w:rsidRDefault="00556AEB" w:rsidP="00822E61">
            <w:pPr>
              <w:autoSpaceDE w:val="0"/>
              <w:autoSpaceDN w:val="0"/>
              <w:adjustRightInd w:val="0"/>
              <w:jc w:val="both"/>
              <w:rPr>
                <w:rFonts w:asciiTheme="minorHAnsi" w:eastAsia="Times New Roman" w:hAnsiTheme="minorHAnsi" w:cstheme="minorHAnsi"/>
                <w:b/>
                <w:bCs/>
                <w:szCs w:val="24"/>
              </w:rPr>
            </w:pPr>
            <w:r w:rsidRPr="00876C2F">
              <w:rPr>
                <w:rFonts w:asciiTheme="minorHAnsi" w:eastAsia="Times New Roman" w:hAnsiTheme="minorHAnsi" w:cstheme="minorHAnsi"/>
                <w:b/>
                <w:bCs/>
                <w:szCs w:val="24"/>
              </w:rPr>
              <w:t>Programuotojas – taikomųjų sistemų specialistas (ne mažiau 2 specialistai),</w:t>
            </w:r>
            <w:r w:rsidRPr="00876C2F">
              <w:rPr>
                <w:rFonts w:asciiTheme="minorHAnsi" w:eastAsia="Times New Roman" w:hAnsiTheme="minorHAnsi" w:cstheme="minorHAnsi"/>
                <w:bCs/>
                <w:szCs w:val="24"/>
              </w:rPr>
              <w:t xml:space="preserve"> kuris turi:</w:t>
            </w:r>
          </w:p>
          <w:p w14:paraId="4690C9C0"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hAnsiTheme="minorHAnsi" w:cstheme="minorHAnsi"/>
                <w:szCs w:val="24"/>
              </w:rPr>
              <w:t>aukštąjį universitetinį išsilavinimą arba lygiavertį</w:t>
            </w:r>
            <w:r w:rsidRPr="00876C2F">
              <w:rPr>
                <w:rFonts w:asciiTheme="minorHAnsi" w:eastAsia="Times New Roman" w:hAnsiTheme="minorHAnsi" w:cstheme="minorHAnsi"/>
                <w:iCs/>
                <w:szCs w:val="24"/>
              </w:rPr>
              <w:t>;</w:t>
            </w:r>
          </w:p>
          <w:p w14:paraId="3B98A20B"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Ne mažesnė nei 3 metų darbo patirtį informacinių technologijų srityje;</w:t>
            </w:r>
          </w:p>
          <w:p w14:paraId="698D4AEC"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 xml:space="preserve">MS.NET, </w:t>
            </w:r>
            <w:proofErr w:type="spellStart"/>
            <w:r w:rsidRPr="00876C2F">
              <w:rPr>
                <w:rFonts w:asciiTheme="minorHAnsi" w:eastAsia="Times New Roman" w:hAnsiTheme="minorHAnsi" w:cstheme="minorHAnsi"/>
                <w:iCs/>
                <w:szCs w:val="24"/>
              </w:rPr>
              <w:t>Web</w:t>
            </w:r>
            <w:proofErr w:type="spellEnd"/>
            <w:r w:rsidRPr="00876C2F">
              <w:rPr>
                <w:rFonts w:asciiTheme="minorHAnsi" w:eastAsia="Times New Roman" w:hAnsiTheme="minorHAnsi" w:cstheme="minorHAnsi"/>
                <w:iCs/>
                <w:szCs w:val="24"/>
              </w:rPr>
              <w:t xml:space="preserve"> </w:t>
            </w:r>
            <w:proofErr w:type="spellStart"/>
            <w:r w:rsidRPr="00876C2F">
              <w:rPr>
                <w:rFonts w:asciiTheme="minorHAnsi" w:eastAsia="Times New Roman" w:hAnsiTheme="minorHAnsi" w:cstheme="minorHAnsi"/>
                <w:iCs/>
                <w:szCs w:val="24"/>
              </w:rPr>
              <w:t>services</w:t>
            </w:r>
            <w:proofErr w:type="spellEnd"/>
            <w:r w:rsidRPr="00876C2F">
              <w:rPr>
                <w:rFonts w:asciiTheme="minorHAnsi" w:eastAsia="Times New Roman" w:hAnsiTheme="minorHAnsi" w:cstheme="minorHAnsi"/>
                <w:iCs/>
                <w:szCs w:val="24"/>
              </w:rPr>
              <w:t xml:space="preserve"> ir MS </w:t>
            </w:r>
            <w:proofErr w:type="spellStart"/>
            <w:r w:rsidRPr="00876C2F">
              <w:rPr>
                <w:rFonts w:asciiTheme="minorHAnsi" w:eastAsia="Times New Roman" w:hAnsiTheme="minorHAnsi" w:cstheme="minorHAnsi"/>
                <w:iCs/>
                <w:szCs w:val="24"/>
              </w:rPr>
              <w:t>Reporting</w:t>
            </w:r>
            <w:proofErr w:type="spellEnd"/>
            <w:r w:rsidRPr="00876C2F">
              <w:rPr>
                <w:rFonts w:asciiTheme="minorHAnsi" w:eastAsia="Times New Roman" w:hAnsiTheme="minorHAnsi" w:cstheme="minorHAnsi"/>
                <w:iCs/>
                <w:szCs w:val="24"/>
              </w:rPr>
              <w:t xml:space="preserve"> </w:t>
            </w:r>
            <w:proofErr w:type="spellStart"/>
            <w:r w:rsidRPr="00876C2F">
              <w:rPr>
                <w:rFonts w:asciiTheme="minorHAnsi" w:eastAsia="Times New Roman" w:hAnsiTheme="minorHAnsi" w:cstheme="minorHAnsi"/>
                <w:iCs/>
                <w:szCs w:val="24"/>
              </w:rPr>
              <w:t>Services</w:t>
            </w:r>
            <w:proofErr w:type="spellEnd"/>
            <w:r w:rsidRPr="00876C2F">
              <w:rPr>
                <w:rFonts w:asciiTheme="minorHAnsi" w:eastAsia="Times New Roman" w:hAnsiTheme="minorHAnsi" w:cstheme="minorHAnsi"/>
                <w:iCs/>
                <w:szCs w:val="24"/>
              </w:rPr>
              <w:t xml:space="preserve"> arba lygiavertėmis technologijomis skirtomis programinės įrangos projektavimui, konstravimui ir sąsajų kūrimui patirtį;</w:t>
            </w:r>
          </w:p>
          <w:p w14:paraId="6C803226"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XML technologijų praktinio taikymo informacinių technologijų srityje patirtį;</w:t>
            </w:r>
          </w:p>
          <w:p w14:paraId="0D10C3A9"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szCs w:val="24"/>
              </w:rPr>
            </w:pPr>
            <w:r w:rsidRPr="00876C2F">
              <w:rPr>
                <w:rFonts w:asciiTheme="minorHAnsi" w:eastAsia="Times New Roman" w:hAnsiTheme="minorHAnsi" w:cstheme="minorHAnsi"/>
                <w:iCs/>
                <w:szCs w:val="24"/>
              </w:rPr>
              <w:t>Ne mažesnė nei 3 metų praktinė taikomųjų programų projektavimo, programavimo patirtį.</w:t>
            </w:r>
          </w:p>
        </w:tc>
        <w:tc>
          <w:tcPr>
            <w:tcW w:w="4815" w:type="dxa"/>
            <w:tcBorders>
              <w:top w:val="single" w:sz="4" w:space="0" w:color="000000"/>
              <w:left w:val="single" w:sz="4" w:space="0" w:color="000000"/>
              <w:bottom w:val="single" w:sz="4" w:space="0" w:color="000000"/>
              <w:right w:val="single" w:sz="4" w:space="0" w:color="000000"/>
            </w:tcBorders>
            <w:hideMark/>
          </w:tcPr>
          <w:p w14:paraId="572ED494" w14:textId="77777777"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Specialisto specifinė patirtis tam tikroje srityje turi būti pagrįsta nurodant įgyvendintus projektus.</w:t>
            </w:r>
          </w:p>
          <w:p w14:paraId="3A9E15B8"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49961E3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143EFD0" w14:textId="089AE53A"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556AEB" w:rsidRPr="00876C2F">
              <w:rPr>
                <w:rFonts w:asciiTheme="minorHAnsi" w:hAnsiTheme="minorHAnsi" w:cstheme="minorHAnsi"/>
                <w:szCs w:val="24"/>
              </w:rPr>
              <w:t>3.5.</w:t>
            </w:r>
          </w:p>
        </w:tc>
        <w:tc>
          <w:tcPr>
            <w:tcW w:w="4111" w:type="dxa"/>
            <w:tcBorders>
              <w:top w:val="single" w:sz="4" w:space="0" w:color="000000"/>
              <w:left w:val="single" w:sz="4" w:space="0" w:color="000000"/>
              <w:bottom w:val="single" w:sz="4" w:space="0" w:color="000000"/>
              <w:right w:val="nil"/>
            </w:tcBorders>
            <w:hideMark/>
          </w:tcPr>
          <w:p w14:paraId="0653D901" w14:textId="77777777" w:rsidR="00556AEB" w:rsidRPr="00876C2F" w:rsidRDefault="00556AEB" w:rsidP="00822E61">
            <w:pPr>
              <w:autoSpaceDE w:val="0"/>
              <w:autoSpaceDN w:val="0"/>
              <w:adjustRightInd w:val="0"/>
              <w:jc w:val="both"/>
              <w:rPr>
                <w:rFonts w:asciiTheme="minorHAnsi" w:eastAsia="Times New Roman" w:hAnsiTheme="minorHAnsi" w:cstheme="minorHAnsi"/>
                <w:b/>
                <w:bCs/>
                <w:szCs w:val="24"/>
              </w:rPr>
            </w:pPr>
            <w:bookmarkStart w:id="10" w:name="OLE_LINK61"/>
            <w:bookmarkStart w:id="11" w:name="OLE_LINK62"/>
            <w:bookmarkStart w:id="12" w:name="OLE_LINK63"/>
            <w:r w:rsidRPr="00876C2F">
              <w:rPr>
                <w:rFonts w:asciiTheme="minorHAnsi" w:eastAsia="Times New Roman" w:hAnsiTheme="minorHAnsi" w:cstheme="minorHAnsi"/>
                <w:b/>
                <w:bCs/>
                <w:szCs w:val="24"/>
              </w:rPr>
              <w:t>Informacinių sistemų saugos specialistas</w:t>
            </w:r>
            <w:bookmarkStart w:id="13" w:name="OLE_LINK6"/>
            <w:bookmarkStart w:id="14" w:name="OLE_LINK7"/>
            <w:bookmarkEnd w:id="10"/>
            <w:bookmarkEnd w:id="11"/>
            <w:bookmarkEnd w:id="12"/>
            <w:r w:rsidRPr="00876C2F">
              <w:rPr>
                <w:rFonts w:asciiTheme="minorHAnsi" w:eastAsia="Times New Roman" w:hAnsiTheme="minorHAnsi" w:cstheme="minorHAnsi"/>
                <w:szCs w:val="24"/>
              </w:rPr>
              <w:t xml:space="preserve">, </w:t>
            </w:r>
            <w:r w:rsidRPr="00876C2F">
              <w:rPr>
                <w:rFonts w:asciiTheme="minorHAnsi" w:eastAsia="Times New Roman" w:hAnsiTheme="minorHAnsi" w:cstheme="minorHAnsi"/>
                <w:bCs/>
                <w:szCs w:val="24"/>
              </w:rPr>
              <w:t>kuris turi:</w:t>
            </w:r>
            <w:bookmarkEnd w:id="13"/>
            <w:bookmarkEnd w:id="14"/>
          </w:p>
          <w:p w14:paraId="59B8B80E"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hAnsiTheme="minorHAnsi" w:cstheme="minorHAnsi"/>
                <w:szCs w:val="24"/>
              </w:rPr>
              <w:t>aukštąjį universitetinį išsilavinimą arba lygiavertį</w:t>
            </w:r>
            <w:r w:rsidRPr="00876C2F">
              <w:rPr>
                <w:rFonts w:asciiTheme="minorHAnsi" w:eastAsia="Times New Roman" w:hAnsiTheme="minorHAnsi" w:cstheme="minorHAnsi"/>
                <w:iCs/>
                <w:szCs w:val="24"/>
              </w:rPr>
              <w:t>;</w:t>
            </w:r>
          </w:p>
          <w:p w14:paraId="1E79CFDF"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Ne trumpesnę nei 2 (dvejų) metų projektų ar sutarčių vykdymo vertinant informacinių sistemų saugą;</w:t>
            </w:r>
          </w:p>
          <w:p w14:paraId="42286F3C"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b/>
                <w:bCs/>
                <w:szCs w:val="24"/>
              </w:rPr>
            </w:pPr>
            <w:r w:rsidRPr="00876C2F">
              <w:rPr>
                <w:rFonts w:asciiTheme="minorHAnsi" w:eastAsia="Times New Roman" w:hAnsiTheme="minorHAnsi" w:cstheme="minorHAnsi"/>
                <w:iCs/>
                <w:szCs w:val="24"/>
              </w:rPr>
              <w:t>turintį informacinių sistemų saugos profesionalo kvalifikaciją.</w:t>
            </w:r>
          </w:p>
        </w:tc>
        <w:tc>
          <w:tcPr>
            <w:tcW w:w="4815" w:type="dxa"/>
            <w:tcBorders>
              <w:top w:val="single" w:sz="4" w:space="0" w:color="000000"/>
              <w:left w:val="single" w:sz="4" w:space="0" w:color="000000"/>
              <w:bottom w:val="single" w:sz="4" w:space="0" w:color="000000"/>
              <w:right w:val="single" w:sz="4" w:space="0" w:color="000000"/>
            </w:tcBorders>
          </w:tcPr>
          <w:p w14:paraId="244026BE" w14:textId="4E110338" w:rsidR="00556AEB" w:rsidRPr="00876C2F" w:rsidRDefault="00556AEB" w:rsidP="00822E61">
            <w:pPr>
              <w:autoSpaceDE w:val="0"/>
              <w:autoSpaceDN w:val="0"/>
              <w:adjustRightInd w:val="0"/>
              <w:jc w:val="both"/>
              <w:rPr>
                <w:rFonts w:asciiTheme="minorHAnsi" w:eastAsia="Times New Roman" w:hAnsiTheme="minorHAnsi" w:cstheme="minorHAnsi"/>
                <w:szCs w:val="24"/>
              </w:rPr>
            </w:pPr>
            <w:r w:rsidRPr="00876C2F">
              <w:rPr>
                <w:rFonts w:asciiTheme="minorHAnsi" w:eastAsia="Times New Roman" w:hAnsiTheme="minorHAnsi" w:cstheme="minorHAnsi"/>
                <w:iCs/>
                <w:szCs w:val="24"/>
              </w:rPr>
              <w:t>CISSP (</w:t>
            </w:r>
            <w:proofErr w:type="spellStart"/>
            <w:r w:rsidRPr="00876C2F">
              <w:rPr>
                <w:rFonts w:asciiTheme="minorHAnsi" w:eastAsia="Times New Roman" w:hAnsiTheme="minorHAnsi" w:cstheme="minorHAnsi"/>
                <w:iCs/>
                <w:szCs w:val="24"/>
              </w:rPr>
              <w:t>Certified</w:t>
            </w:r>
            <w:proofErr w:type="spellEnd"/>
            <w:r w:rsidRPr="00876C2F">
              <w:rPr>
                <w:rFonts w:asciiTheme="minorHAnsi" w:eastAsia="Times New Roman" w:hAnsiTheme="minorHAnsi" w:cstheme="minorHAnsi"/>
                <w:iCs/>
                <w:szCs w:val="24"/>
              </w:rPr>
              <w:t xml:space="preserve"> </w:t>
            </w:r>
            <w:proofErr w:type="spellStart"/>
            <w:r w:rsidRPr="00876C2F">
              <w:rPr>
                <w:rFonts w:asciiTheme="minorHAnsi" w:eastAsia="Times New Roman" w:hAnsiTheme="minorHAnsi" w:cstheme="minorHAnsi"/>
                <w:iCs/>
                <w:szCs w:val="24"/>
              </w:rPr>
              <w:t>Information</w:t>
            </w:r>
            <w:proofErr w:type="spellEnd"/>
            <w:r w:rsidRPr="00876C2F">
              <w:rPr>
                <w:rFonts w:asciiTheme="minorHAnsi" w:eastAsia="Times New Roman" w:hAnsiTheme="minorHAnsi" w:cstheme="minorHAnsi"/>
                <w:iCs/>
                <w:szCs w:val="24"/>
              </w:rPr>
              <w:t xml:space="preserve"> System </w:t>
            </w:r>
            <w:proofErr w:type="spellStart"/>
            <w:r w:rsidRPr="00876C2F">
              <w:rPr>
                <w:rFonts w:asciiTheme="minorHAnsi" w:eastAsia="Times New Roman" w:hAnsiTheme="minorHAnsi" w:cstheme="minorHAnsi"/>
                <w:iCs/>
                <w:szCs w:val="24"/>
              </w:rPr>
              <w:t>Security</w:t>
            </w:r>
            <w:proofErr w:type="spellEnd"/>
            <w:r w:rsidRPr="00876C2F">
              <w:rPr>
                <w:rFonts w:asciiTheme="minorHAnsi" w:eastAsia="Times New Roman" w:hAnsiTheme="minorHAnsi" w:cstheme="minorHAnsi"/>
                <w:iCs/>
                <w:szCs w:val="24"/>
              </w:rPr>
              <w:t xml:space="preserve"> Professional)</w:t>
            </w:r>
            <w:r w:rsidRPr="00876C2F">
              <w:rPr>
                <w:rFonts w:asciiTheme="minorHAnsi" w:eastAsia="Times New Roman" w:hAnsiTheme="minorHAnsi" w:cstheme="minorHAnsi"/>
                <w:szCs w:val="24"/>
              </w:rPr>
              <w:t xml:space="preserve"> sertifikatą arba lygiavertį dokumentą.</w:t>
            </w:r>
          </w:p>
          <w:p w14:paraId="4C1B079C"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p w14:paraId="43FFDB8A" w14:textId="77777777" w:rsidR="00556AEB" w:rsidRPr="00876C2F" w:rsidRDefault="00556AEB" w:rsidP="00822E61">
            <w:pPr>
              <w:jc w:val="both"/>
              <w:rPr>
                <w:rFonts w:asciiTheme="minorHAnsi" w:eastAsia="Times New Roman" w:hAnsiTheme="minorHAnsi" w:cstheme="minorHAnsi"/>
                <w:szCs w:val="24"/>
              </w:rPr>
            </w:pPr>
          </w:p>
        </w:tc>
      </w:tr>
      <w:tr w:rsidR="00556AEB" w:rsidRPr="00876C2F" w14:paraId="5553B228"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1F12F396" w14:textId="15AD5633" w:rsidR="00556AEB" w:rsidRPr="00876C2F" w:rsidRDefault="00A03E12" w:rsidP="00822E61">
            <w:pPr>
              <w:tabs>
                <w:tab w:val="num" w:pos="1288"/>
              </w:tabs>
              <w:outlineLvl w:val="2"/>
              <w:rPr>
                <w:rFonts w:asciiTheme="minorHAnsi" w:hAnsiTheme="minorHAnsi" w:cstheme="minorHAnsi"/>
                <w:szCs w:val="24"/>
              </w:rPr>
            </w:pPr>
            <w:bookmarkStart w:id="15" w:name="_Hlk211506686"/>
            <w:r w:rsidRPr="00876C2F">
              <w:rPr>
                <w:rFonts w:asciiTheme="minorHAnsi" w:hAnsiTheme="minorHAnsi" w:cstheme="minorHAnsi"/>
                <w:szCs w:val="24"/>
              </w:rPr>
              <w:lastRenderedPageBreak/>
              <w:t>5.</w:t>
            </w:r>
            <w:r w:rsidR="00556AEB" w:rsidRPr="00876C2F">
              <w:rPr>
                <w:rFonts w:asciiTheme="minorHAnsi" w:hAnsiTheme="minorHAnsi" w:cstheme="minorHAnsi"/>
                <w:szCs w:val="24"/>
              </w:rPr>
              <w:t>3.6.</w:t>
            </w:r>
            <w:bookmarkEnd w:id="15"/>
          </w:p>
        </w:tc>
        <w:tc>
          <w:tcPr>
            <w:tcW w:w="4111" w:type="dxa"/>
            <w:tcBorders>
              <w:top w:val="single" w:sz="4" w:space="0" w:color="000000"/>
              <w:left w:val="single" w:sz="4" w:space="0" w:color="000000"/>
              <w:bottom w:val="single" w:sz="4" w:space="0" w:color="000000"/>
              <w:right w:val="nil"/>
            </w:tcBorders>
            <w:hideMark/>
          </w:tcPr>
          <w:p w14:paraId="35178AC6" w14:textId="77777777" w:rsidR="00556AEB" w:rsidRPr="00876C2F" w:rsidRDefault="00556AEB" w:rsidP="00822E61">
            <w:pPr>
              <w:autoSpaceDE w:val="0"/>
              <w:autoSpaceDN w:val="0"/>
              <w:adjustRightInd w:val="0"/>
              <w:jc w:val="both"/>
              <w:rPr>
                <w:rFonts w:asciiTheme="minorHAnsi" w:eastAsia="Times New Roman" w:hAnsiTheme="minorHAnsi" w:cstheme="minorHAnsi"/>
                <w:bCs/>
                <w:szCs w:val="24"/>
              </w:rPr>
            </w:pPr>
            <w:bookmarkStart w:id="16" w:name="OLE_LINK65"/>
            <w:bookmarkStart w:id="17" w:name="OLE_LINK66"/>
            <w:r w:rsidRPr="00876C2F">
              <w:rPr>
                <w:rFonts w:asciiTheme="minorHAnsi" w:eastAsia="Times New Roman" w:hAnsiTheme="minorHAnsi" w:cstheme="minorHAnsi"/>
                <w:b/>
                <w:bCs/>
                <w:szCs w:val="24"/>
              </w:rPr>
              <w:t>Informacinių sistemų Testavimo specialistas</w:t>
            </w:r>
            <w:bookmarkEnd w:id="16"/>
            <w:bookmarkEnd w:id="17"/>
            <w:r w:rsidRPr="00876C2F">
              <w:rPr>
                <w:rFonts w:asciiTheme="minorHAnsi" w:eastAsia="Times New Roman" w:hAnsiTheme="minorHAnsi" w:cstheme="minorHAnsi"/>
                <w:szCs w:val="24"/>
              </w:rPr>
              <w:t xml:space="preserve">, </w:t>
            </w:r>
            <w:r w:rsidRPr="00876C2F">
              <w:rPr>
                <w:rFonts w:asciiTheme="minorHAnsi" w:eastAsia="Times New Roman" w:hAnsiTheme="minorHAnsi" w:cstheme="minorHAnsi"/>
                <w:bCs/>
                <w:szCs w:val="24"/>
              </w:rPr>
              <w:t>kuris turi:</w:t>
            </w:r>
          </w:p>
          <w:p w14:paraId="63339A21"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hAnsiTheme="minorHAnsi" w:cstheme="minorHAnsi"/>
                <w:szCs w:val="24"/>
              </w:rPr>
              <w:t>aukštąjį universitetinį išsilavinimą arba lygiavertį</w:t>
            </w:r>
            <w:r w:rsidRPr="00876C2F">
              <w:rPr>
                <w:rFonts w:asciiTheme="minorHAnsi" w:eastAsia="Times New Roman" w:hAnsiTheme="minorHAnsi" w:cstheme="minorHAnsi"/>
                <w:iCs/>
                <w:szCs w:val="24"/>
              </w:rPr>
              <w:t xml:space="preserve">; </w:t>
            </w:r>
          </w:p>
          <w:p w14:paraId="4DACD9C6"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ne trumpesnę nei 3 metų darbo patirtį informacinių sistemų testavimo srityje;</w:t>
            </w:r>
          </w:p>
          <w:p w14:paraId="7B2B6F72"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per pastaruosius 3 metus kaip testavimo specialistas turi būti dalyvavęs bent 1 informacinių sistemų kūrimo ir diegimo projekte, kurio metu buvo prižiūrima ir vystoma informacinė sistema;</w:t>
            </w:r>
          </w:p>
          <w:p w14:paraId="4C5F658B"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b/>
                <w:bCs/>
                <w:szCs w:val="24"/>
              </w:rPr>
            </w:pPr>
            <w:r w:rsidRPr="00876C2F">
              <w:rPr>
                <w:rFonts w:asciiTheme="minorHAnsi" w:eastAsia="Times New Roman" w:hAnsiTheme="minorHAnsi" w:cstheme="minorHAnsi"/>
                <w:iCs/>
                <w:szCs w:val="24"/>
              </w:rPr>
              <w:t xml:space="preserve"> turi informacinių sistemų testuotojo kvalifikaciją.</w:t>
            </w:r>
          </w:p>
        </w:tc>
        <w:tc>
          <w:tcPr>
            <w:tcW w:w="4815" w:type="dxa"/>
            <w:tcBorders>
              <w:top w:val="single" w:sz="4" w:space="0" w:color="000000"/>
              <w:left w:val="single" w:sz="4" w:space="0" w:color="000000"/>
              <w:bottom w:val="single" w:sz="4" w:space="0" w:color="000000"/>
              <w:right w:val="single" w:sz="4" w:space="0" w:color="000000"/>
            </w:tcBorders>
            <w:hideMark/>
          </w:tcPr>
          <w:p w14:paraId="02C76C87" w14:textId="5C0861F4" w:rsidR="00556AEB" w:rsidRPr="00876C2F" w:rsidRDefault="00556AEB" w:rsidP="00822E61">
            <w:pPr>
              <w:tabs>
                <w:tab w:val="left" w:pos="1620"/>
              </w:tabs>
              <w:jc w:val="both"/>
              <w:rPr>
                <w:rFonts w:asciiTheme="minorHAnsi" w:eastAsia="Times New Roman" w:hAnsiTheme="minorHAnsi" w:cstheme="minorHAnsi"/>
                <w:szCs w:val="24"/>
              </w:rPr>
            </w:pPr>
            <w:bookmarkStart w:id="18" w:name="_Hlk211506703"/>
            <w:r w:rsidRPr="00876C2F">
              <w:rPr>
                <w:rFonts w:asciiTheme="minorHAnsi" w:eastAsia="Times New Roman" w:hAnsiTheme="minorHAnsi" w:cstheme="minorHAnsi"/>
                <w:szCs w:val="24"/>
              </w:rPr>
              <w:t xml:space="preserve">ISTQB </w:t>
            </w:r>
            <w:proofErr w:type="spellStart"/>
            <w:r w:rsidRPr="00876C2F">
              <w:rPr>
                <w:rFonts w:asciiTheme="minorHAnsi" w:eastAsia="Times New Roman" w:hAnsiTheme="minorHAnsi" w:cstheme="minorHAnsi"/>
                <w:szCs w:val="24"/>
              </w:rPr>
              <w:t>Certified</w:t>
            </w:r>
            <w:proofErr w:type="spellEnd"/>
            <w:r w:rsidRPr="00876C2F">
              <w:rPr>
                <w:rFonts w:asciiTheme="minorHAnsi" w:eastAsia="Times New Roman" w:hAnsiTheme="minorHAnsi" w:cstheme="minorHAnsi"/>
                <w:szCs w:val="24"/>
              </w:rPr>
              <w:t xml:space="preserve"> </w:t>
            </w:r>
            <w:proofErr w:type="spellStart"/>
            <w:r w:rsidRPr="00876C2F">
              <w:rPr>
                <w:rFonts w:asciiTheme="minorHAnsi" w:eastAsia="Times New Roman" w:hAnsiTheme="minorHAnsi" w:cstheme="minorHAnsi"/>
                <w:szCs w:val="24"/>
              </w:rPr>
              <w:t>Tester</w:t>
            </w:r>
            <w:proofErr w:type="spellEnd"/>
            <w:r w:rsidRPr="00876C2F">
              <w:rPr>
                <w:rFonts w:asciiTheme="minorHAnsi" w:eastAsia="Times New Roman" w:hAnsiTheme="minorHAnsi" w:cstheme="minorHAnsi"/>
                <w:szCs w:val="24"/>
              </w:rPr>
              <w:t xml:space="preserve">, </w:t>
            </w:r>
            <w:proofErr w:type="spellStart"/>
            <w:r w:rsidRPr="00876C2F">
              <w:rPr>
                <w:rFonts w:asciiTheme="minorHAnsi" w:eastAsia="Times New Roman" w:hAnsiTheme="minorHAnsi" w:cstheme="minorHAnsi"/>
                <w:szCs w:val="24"/>
              </w:rPr>
              <w:t>Advanced</w:t>
            </w:r>
            <w:proofErr w:type="spellEnd"/>
            <w:r w:rsidRPr="00876C2F">
              <w:rPr>
                <w:rFonts w:asciiTheme="minorHAnsi" w:eastAsia="Times New Roman" w:hAnsiTheme="minorHAnsi" w:cstheme="minorHAnsi"/>
                <w:szCs w:val="24"/>
              </w:rPr>
              <w:t xml:space="preserve"> </w:t>
            </w:r>
            <w:proofErr w:type="spellStart"/>
            <w:r w:rsidRPr="00876C2F">
              <w:rPr>
                <w:rFonts w:asciiTheme="minorHAnsi" w:eastAsia="Times New Roman" w:hAnsiTheme="minorHAnsi" w:cstheme="minorHAnsi"/>
                <w:szCs w:val="24"/>
              </w:rPr>
              <w:t>Level</w:t>
            </w:r>
            <w:proofErr w:type="spellEnd"/>
            <w:r w:rsidRPr="00876C2F">
              <w:rPr>
                <w:rFonts w:asciiTheme="minorHAnsi" w:eastAsia="Times New Roman" w:hAnsiTheme="minorHAnsi" w:cstheme="minorHAnsi"/>
                <w:szCs w:val="24"/>
              </w:rPr>
              <w:t xml:space="preserve"> išduotą sertifikatą arba lygiavertį dokumentą.</w:t>
            </w:r>
          </w:p>
          <w:bookmarkEnd w:id="18"/>
          <w:p w14:paraId="379B2127"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C94F27" w:rsidRPr="00876C2F" w14:paraId="1BA70E43"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tcPr>
          <w:p w14:paraId="0E734676" w14:textId="1F2889C0" w:rsidR="00C94F27"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C94F27" w:rsidRPr="00876C2F">
              <w:rPr>
                <w:rFonts w:asciiTheme="minorHAnsi" w:hAnsiTheme="minorHAnsi" w:cstheme="minorHAnsi"/>
                <w:szCs w:val="24"/>
              </w:rPr>
              <w:t>4.</w:t>
            </w:r>
          </w:p>
        </w:tc>
        <w:tc>
          <w:tcPr>
            <w:tcW w:w="4111" w:type="dxa"/>
            <w:tcBorders>
              <w:top w:val="single" w:sz="4" w:space="0" w:color="000000"/>
              <w:left w:val="single" w:sz="4" w:space="0" w:color="000000"/>
              <w:bottom w:val="single" w:sz="4" w:space="0" w:color="000000"/>
              <w:right w:val="nil"/>
            </w:tcBorders>
          </w:tcPr>
          <w:p w14:paraId="7762E612" w14:textId="5E039D76" w:rsidR="00C94F27" w:rsidRPr="00876C2F" w:rsidRDefault="00C94F27" w:rsidP="00822E61">
            <w:pPr>
              <w:autoSpaceDE w:val="0"/>
              <w:autoSpaceDN w:val="0"/>
              <w:adjustRightInd w:val="0"/>
              <w:jc w:val="both"/>
              <w:rPr>
                <w:rFonts w:asciiTheme="minorHAnsi" w:eastAsia="Times New Roman" w:hAnsiTheme="minorHAnsi" w:cstheme="minorHAnsi"/>
                <w:b/>
                <w:bCs/>
                <w:szCs w:val="24"/>
              </w:rPr>
            </w:pPr>
            <w:r w:rsidRPr="00876C2F">
              <w:rPr>
                <w:rFonts w:asciiTheme="minorHAnsi" w:hAnsiTheme="minorHAnsi" w:cstheme="minorHAnsi"/>
                <w:szCs w:val="24"/>
              </w:rPr>
              <w:t>Tiekėjas turi atitikti Europos Parlamento ir Tarybos direktyvos (ES) 2022/2555 (NIS2 direktyva) reikalavimus.</w:t>
            </w:r>
          </w:p>
        </w:tc>
        <w:tc>
          <w:tcPr>
            <w:tcW w:w="4815" w:type="dxa"/>
            <w:tcBorders>
              <w:top w:val="single" w:sz="4" w:space="0" w:color="000000"/>
              <w:left w:val="single" w:sz="4" w:space="0" w:color="000000"/>
              <w:bottom w:val="single" w:sz="4" w:space="0" w:color="000000"/>
              <w:right w:val="single" w:sz="4" w:space="0" w:color="000000"/>
            </w:tcBorders>
          </w:tcPr>
          <w:p w14:paraId="016E71D1" w14:textId="6A230F02" w:rsidR="00C94F27" w:rsidRPr="00876C2F" w:rsidRDefault="00C94F27" w:rsidP="00822E61">
            <w:pPr>
              <w:tabs>
                <w:tab w:val="left" w:pos="1620"/>
              </w:tabs>
              <w:jc w:val="both"/>
              <w:rPr>
                <w:rFonts w:asciiTheme="minorHAnsi" w:hAnsiTheme="minorHAnsi" w:cstheme="minorHAnsi"/>
                <w:szCs w:val="24"/>
              </w:rPr>
            </w:pPr>
            <w:r w:rsidRPr="00876C2F">
              <w:rPr>
                <w:rFonts w:asciiTheme="minorHAnsi" w:hAnsiTheme="minorHAnsi" w:cstheme="minorHAnsi"/>
                <w:szCs w:val="24"/>
              </w:rPr>
              <w:t>Užpildyta deklaracija (x priedas), kad tiekėjas atitinka Europos Parlamento ir Tarybos direktyvos (ES) 2022/2555 (NIS2 direktyva) reikalavimus (x priedas).</w:t>
            </w:r>
          </w:p>
          <w:p w14:paraId="28212C23" w14:textId="699E8558" w:rsidR="00C94F27" w:rsidRPr="00876C2F" w:rsidRDefault="00C94F27" w:rsidP="00822E61">
            <w:pPr>
              <w:tabs>
                <w:tab w:val="left" w:pos="1620"/>
              </w:tabs>
              <w:jc w:val="both"/>
              <w:rPr>
                <w:rFonts w:asciiTheme="minorHAnsi" w:eastAsia="Times New Roman" w:hAnsiTheme="minorHAnsi" w:cstheme="minorHAnsi"/>
                <w:szCs w:val="24"/>
              </w:rPr>
            </w:pPr>
            <w:r w:rsidRPr="00876C2F">
              <w:rPr>
                <w:rFonts w:asciiTheme="minorHAnsi" w:hAnsiTheme="minorHAnsi" w:cstheme="minorHAnsi"/>
                <w:szCs w:val="24"/>
              </w:rPr>
              <w:t>Esant poreikiui, laimėtojo bus prašoma užpildyti 3-iųjų šalių klausimyną, skirtą patikrinti atitiktį NIS2 direktyvos reikalavimams, ir pateikti jį užsakovo nurodytu terminu.</w:t>
            </w:r>
          </w:p>
        </w:tc>
      </w:tr>
    </w:tbl>
    <w:p w14:paraId="06E682F9" w14:textId="77777777" w:rsidR="00556AEB" w:rsidRPr="00876C2F" w:rsidRDefault="00556AEB" w:rsidP="00556AEB">
      <w:pPr>
        <w:spacing w:after="160" w:line="259" w:lineRule="auto"/>
        <w:rPr>
          <w:rFonts w:asciiTheme="minorHAnsi" w:eastAsia="Times New Roman" w:hAnsiTheme="minorHAnsi" w:cstheme="minorHAnsi"/>
          <w:szCs w:val="24"/>
        </w:rPr>
      </w:pPr>
    </w:p>
    <w:p w14:paraId="2B5E2B87" w14:textId="4A4918A5" w:rsidR="005F66EA" w:rsidRPr="00876C2F" w:rsidRDefault="00A03E12"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6. </w:t>
      </w:r>
      <w:r w:rsidR="005F66EA" w:rsidRPr="00876C2F">
        <w:rPr>
          <w:rFonts w:asciiTheme="minorHAnsi" w:eastAsia="Times New Roman" w:hAnsiTheme="minorHAnsi" w:cstheme="minorHAnsi"/>
          <w:szCs w:val="24"/>
        </w:rPr>
        <w:t>Tiekėjas gali remtis tokiais kito ūkio subjekto pajėgumais, kuriais jis realiai galės disponuoti pirkimo sutarties vykdymo metu.</w:t>
      </w:r>
    </w:p>
    <w:p w14:paraId="56B89C6E" w14:textId="605FC399"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7. </w:t>
      </w:r>
      <w:r w:rsidR="005F66EA" w:rsidRPr="00876C2F">
        <w:rPr>
          <w:rFonts w:asciiTheme="minorHAnsi" w:eastAsia="Times New Roman" w:hAnsiTheme="minorHAnsi" w:cstheme="minorHAnsi"/>
          <w:szCs w:val="24"/>
        </w:rPr>
        <w:t>Jei tiekėjas ketina pasitelkti subtiekėjus arba specialistus ir (arba) ekspertus, kurie nėra tiekėjo ar tiekėjo pasitelkiamo (-ų) subtiekėjo (-ų) darbuotojai pasiūlymo pateikimo metu, bet laimėjimo atveju būtų įdarbinti (</w:t>
      </w:r>
      <w:proofErr w:type="spellStart"/>
      <w:r w:rsidR="005F66EA" w:rsidRPr="00876C2F">
        <w:rPr>
          <w:rFonts w:asciiTheme="minorHAnsi" w:eastAsia="Times New Roman" w:hAnsiTheme="minorHAnsi" w:cstheme="minorHAnsi"/>
          <w:szCs w:val="24"/>
        </w:rPr>
        <w:t>kvazisubtiekėjas</w:t>
      </w:r>
      <w:proofErr w:type="spellEnd"/>
      <w:r w:rsidR="005F66EA" w:rsidRPr="00876C2F">
        <w:rPr>
          <w:rFonts w:asciiTheme="minorHAnsi" w:eastAsia="Times New Roman" w:hAnsiTheme="minorHAnsi" w:cstheme="minorHAnsi"/>
          <w:szCs w:val="24"/>
        </w:rPr>
        <w:t>),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Perkančiąja organizacija sudaryti Pirkimo sutartį, skaitmeninės kopijos.</w:t>
      </w:r>
    </w:p>
    <w:p w14:paraId="0355FF42" w14:textId="4D3F60EA"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8. </w:t>
      </w:r>
      <w:r w:rsidR="005F66EA" w:rsidRPr="00876C2F">
        <w:rPr>
          <w:rFonts w:asciiTheme="minorHAnsi" w:eastAsia="Times New Roman" w:hAnsiTheme="minorHAnsi" w:cstheme="minorHAnsi"/>
          <w:szCs w:val="24"/>
        </w:rPr>
        <w:t>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152E2B8B" w14:textId="1AC77E3C"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9. </w:t>
      </w:r>
      <w:r w:rsidR="005F66EA" w:rsidRPr="00876C2F">
        <w:rPr>
          <w:rFonts w:asciiTheme="minorHAnsi" w:eastAsia="Times New Roman" w:hAnsiTheme="minorHAnsi" w:cstheme="minorHAnsi"/>
          <w:szCs w:val="24"/>
        </w:rPr>
        <w:t>Perkančioji organizacija bet kuriuo Pirkimo procedūros metu gali paprašyti tiekėjų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7493F8D" w14:textId="1445DDCE"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lastRenderedPageBreak/>
        <w:t xml:space="preserve">10. </w:t>
      </w:r>
      <w:r w:rsidR="005F66EA" w:rsidRPr="00876C2F">
        <w:rPr>
          <w:rFonts w:asciiTheme="minorHAnsi" w:eastAsia="Times New Roman" w:hAnsiTheme="minorHAnsi" w:cstheme="minorHAnsi"/>
          <w:szCs w:val="24"/>
        </w:rPr>
        <w:t>Jeigu tiekėjo kvalifikacija dėl teisės verstis atitinkama veikla nėra tikrinama arba tikrinama ne visa apimtimi, tiekėjas Perkančiajai organizacijai įsipareigoja, kad Pirkimo sutartį vykdys tik tokią teisę turintys asmenys.</w:t>
      </w:r>
    </w:p>
    <w:p w14:paraId="4017C5B6" w14:textId="52F34468"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11. </w:t>
      </w:r>
      <w:r w:rsidR="005F66EA" w:rsidRPr="00876C2F">
        <w:rPr>
          <w:rFonts w:asciiTheme="minorHAnsi" w:eastAsia="Times New Roman" w:hAnsiTheme="minorHAnsi" w:cstheme="minorHAnsi"/>
          <w:szCs w:val="24"/>
        </w:rPr>
        <w:t>Perkančioji organizacija, norėdama įsitikinti Paslaugų teikėjo pajėgumu įvykdyti sutartį ir (arba) pasitikslinti pateiktą informaciją, gali paprašyti pateikti vykdytų ir (ar) vykdomų sutarčių kopijas arba išrašus iš šių sutarčių, sutarties objektą apibūdinančius dokumentus (pvz., techninę specifikaciją) bei kitus, perkančiosios organizacijos manymu reikiamus dokumentus ir informaciją. </w:t>
      </w:r>
    </w:p>
    <w:p w14:paraId="6B08A783" w14:textId="5081A5FB" w:rsidR="005F66EA" w:rsidRPr="005F66EA"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12. </w:t>
      </w:r>
      <w:r w:rsidR="005F66EA" w:rsidRPr="00876C2F">
        <w:rPr>
          <w:rFonts w:asciiTheme="minorHAnsi" w:eastAsia="Times New Roman" w:hAnsiTheme="minorHAnsi" w:cstheme="minorHAnsi"/>
          <w:szCs w:val="24"/>
        </w:rPr>
        <w:t>Perkančioji organizacija, siekdama patikslinti informaciją apie vykdytą (ir) ar vykdomą sutartį, pasilieka teisę be išankstinio įspėjimo susisiekti su Paslaugų teikėjo nurodytu užsakovu.</w:t>
      </w:r>
    </w:p>
    <w:p w14:paraId="556F1F9D" w14:textId="77777777" w:rsidR="005F66EA" w:rsidRPr="005F66EA" w:rsidRDefault="005F66EA" w:rsidP="00556AEB">
      <w:pPr>
        <w:spacing w:after="160" w:line="259" w:lineRule="auto"/>
        <w:rPr>
          <w:rFonts w:asciiTheme="minorHAnsi" w:eastAsia="Times New Roman" w:hAnsiTheme="minorHAnsi" w:cstheme="minorHAnsi"/>
          <w:szCs w:val="24"/>
        </w:rPr>
      </w:pPr>
    </w:p>
    <w:sectPr w:rsidR="005F66EA" w:rsidRPr="005F66EA" w:rsidSect="001B78E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D2D3C"/>
    <w:multiLevelType w:val="hybridMultilevel"/>
    <w:tmpl w:val="B274A1D4"/>
    <w:lvl w:ilvl="0" w:tplc="DFA68B3A">
      <w:start w:val="1"/>
      <w:numFmt w:val="bullet"/>
      <w:suff w:val="space"/>
      <w:lvlText w:val=""/>
      <w:lvlJc w:val="left"/>
      <w:pPr>
        <w:ind w:left="0" w:firstLine="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A027227"/>
    <w:multiLevelType w:val="hybridMultilevel"/>
    <w:tmpl w:val="2B6A1012"/>
    <w:lvl w:ilvl="0" w:tplc="8A649484">
      <w:start w:val="1"/>
      <w:numFmt w:val="bullet"/>
      <w:suff w:val="space"/>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507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6441013">
    <w:abstractNumId w:val="1"/>
  </w:num>
  <w:num w:numId="2" w16cid:durableId="456871399">
    <w:abstractNumId w:val="0"/>
  </w:num>
  <w:num w:numId="3" w16cid:durableId="417024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EB"/>
    <w:rsid w:val="00011560"/>
    <w:rsid w:val="000144B5"/>
    <w:rsid w:val="00024189"/>
    <w:rsid w:val="000E03DE"/>
    <w:rsid w:val="00131E9C"/>
    <w:rsid w:val="001B78EC"/>
    <w:rsid w:val="001C2F23"/>
    <w:rsid w:val="00264317"/>
    <w:rsid w:val="002E2B02"/>
    <w:rsid w:val="00362F0D"/>
    <w:rsid w:val="003C5DB1"/>
    <w:rsid w:val="003D6E59"/>
    <w:rsid w:val="00434DFC"/>
    <w:rsid w:val="004609F2"/>
    <w:rsid w:val="00501D34"/>
    <w:rsid w:val="00535562"/>
    <w:rsid w:val="00545A77"/>
    <w:rsid w:val="00547333"/>
    <w:rsid w:val="00556AEB"/>
    <w:rsid w:val="005E431B"/>
    <w:rsid w:val="005F66EA"/>
    <w:rsid w:val="00603B24"/>
    <w:rsid w:val="00656DA3"/>
    <w:rsid w:val="00657BAF"/>
    <w:rsid w:val="006862C0"/>
    <w:rsid w:val="006E3280"/>
    <w:rsid w:val="007C4C23"/>
    <w:rsid w:val="007F2355"/>
    <w:rsid w:val="00844834"/>
    <w:rsid w:val="00876C2F"/>
    <w:rsid w:val="00926A03"/>
    <w:rsid w:val="009375F7"/>
    <w:rsid w:val="009B011E"/>
    <w:rsid w:val="009C0531"/>
    <w:rsid w:val="00A03E12"/>
    <w:rsid w:val="00A36B00"/>
    <w:rsid w:val="00AE1E22"/>
    <w:rsid w:val="00AF3CD9"/>
    <w:rsid w:val="00B52489"/>
    <w:rsid w:val="00B526F2"/>
    <w:rsid w:val="00B8420D"/>
    <w:rsid w:val="00BA37C6"/>
    <w:rsid w:val="00BF3349"/>
    <w:rsid w:val="00C31E71"/>
    <w:rsid w:val="00C94F27"/>
    <w:rsid w:val="00CF7E0D"/>
    <w:rsid w:val="00D00435"/>
    <w:rsid w:val="00D01DC5"/>
    <w:rsid w:val="00D150E3"/>
    <w:rsid w:val="00DC6D7D"/>
    <w:rsid w:val="00E03856"/>
    <w:rsid w:val="00E64F85"/>
    <w:rsid w:val="00E677F6"/>
    <w:rsid w:val="00E9526C"/>
    <w:rsid w:val="00EA01AA"/>
    <w:rsid w:val="00F27D5D"/>
    <w:rsid w:val="00F31A25"/>
    <w:rsid w:val="00FB6B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4DB4"/>
  <w15:chartTrackingRefBased/>
  <w15:docId w15:val="{74876822-1E90-46A4-81A9-40F03219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4"/>
        <w:szCs w:val="24"/>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AEB"/>
    <w:pPr>
      <w:spacing w:after="0" w:line="240" w:lineRule="auto"/>
    </w:pPr>
    <w:rPr>
      <w:rFonts w:eastAsia="Calibri"/>
      <w:kern w:val="0"/>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1,List not in Table"/>
    <w:basedOn w:val="prastasis"/>
    <w:link w:val="SraopastraipaDiagrama"/>
    <w:qFormat/>
    <w:rsid w:val="00556AEB"/>
    <w:pPr>
      <w:ind w:left="720"/>
      <w:contextualSpacing/>
      <w:jc w:val="both"/>
    </w:pPr>
    <w:rPr>
      <w:rFonts w:eastAsia="Times New Roman"/>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556AEB"/>
    <w:rPr>
      <w:rFonts w:eastAsia="Times New Roman"/>
      <w:kern w:val="0"/>
      <w:szCs w:val="20"/>
      <w:lang w:eastAsia="en-US"/>
      <w14:ligatures w14:val="none"/>
    </w:rPr>
  </w:style>
  <w:style w:type="table" w:styleId="Lentelstinklelis">
    <w:name w:val="Table Grid"/>
    <w:basedOn w:val="prastojilentel"/>
    <w:uiPriority w:val="39"/>
    <w:rsid w:val="00556AEB"/>
    <w:pPr>
      <w:spacing w:after="0" w:line="240" w:lineRule="auto"/>
    </w:pPr>
    <w:rPr>
      <w:rFonts w:eastAsia="SimSu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kyrionumeruotassraas">
    <w:name w:val="Poskyrio numeruotas sąrašas"/>
    <w:basedOn w:val="Pagrindinistekstas"/>
    <w:qFormat/>
    <w:rsid w:val="00556AEB"/>
    <w:pPr>
      <w:suppressAutoHyphens/>
      <w:overflowPunct w:val="0"/>
      <w:spacing w:after="113" w:line="276" w:lineRule="auto"/>
      <w:ind w:left="380" w:hanging="380"/>
      <w:jc w:val="both"/>
      <w:outlineLvl w:val="1"/>
    </w:pPr>
    <w:rPr>
      <w:rFonts w:eastAsia="Noto Serif CJK SC" w:cs="Lohit Devanagari"/>
      <w:kern w:val="2"/>
      <w:szCs w:val="24"/>
      <w:lang w:eastAsia="zh-CN" w:bidi="hi-IN"/>
    </w:rPr>
  </w:style>
  <w:style w:type="paragraph" w:styleId="Pagrindinistekstas">
    <w:name w:val="Body Text"/>
    <w:basedOn w:val="prastasis"/>
    <w:link w:val="PagrindinistekstasDiagrama"/>
    <w:uiPriority w:val="99"/>
    <w:semiHidden/>
    <w:unhideWhenUsed/>
    <w:rsid w:val="00556AEB"/>
    <w:pPr>
      <w:spacing w:after="120"/>
    </w:pPr>
  </w:style>
  <w:style w:type="character" w:customStyle="1" w:styleId="PagrindinistekstasDiagrama">
    <w:name w:val="Pagrindinis tekstas Diagrama"/>
    <w:basedOn w:val="Numatytasispastraiposriftas"/>
    <w:link w:val="Pagrindinistekstas"/>
    <w:uiPriority w:val="99"/>
    <w:semiHidden/>
    <w:rsid w:val="00556AEB"/>
    <w:rPr>
      <w:rFonts w:eastAsia="Calibri"/>
      <w:kern w:val="0"/>
      <w:szCs w:val="22"/>
      <w:lang w:eastAsia="en-US"/>
      <w14:ligatures w14:val="none"/>
    </w:rPr>
  </w:style>
  <w:style w:type="character" w:styleId="Komentaronuoroda">
    <w:name w:val="annotation reference"/>
    <w:basedOn w:val="Numatytasispastraiposriftas"/>
    <w:uiPriority w:val="99"/>
    <w:semiHidden/>
    <w:unhideWhenUsed/>
    <w:rsid w:val="00264317"/>
    <w:rPr>
      <w:sz w:val="16"/>
      <w:szCs w:val="16"/>
    </w:rPr>
  </w:style>
  <w:style w:type="paragraph" w:styleId="Komentarotekstas">
    <w:name w:val="annotation text"/>
    <w:basedOn w:val="prastasis"/>
    <w:link w:val="KomentarotekstasDiagrama"/>
    <w:uiPriority w:val="99"/>
    <w:unhideWhenUsed/>
    <w:rsid w:val="00264317"/>
    <w:rPr>
      <w:sz w:val="20"/>
      <w:szCs w:val="20"/>
    </w:rPr>
  </w:style>
  <w:style w:type="character" w:customStyle="1" w:styleId="KomentarotekstasDiagrama">
    <w:name w:val="Komentaro tekstas Diagrama"/>
    <w:basedOn w:val="Numatytasispastraiposriftas"/>
    <w:link w:val="Komentarotekstas"/>
    <w:uiPriority w:val="99"/>
    <w:rsid w:val="00264317"/>
    <w:rPr>
      <w:rFonts w:eastAsia="Calibri"/>
      <w:kern w:val="0"/>
      <w:sz w:val="20"/>
      <w:szCs w:val="20"/>
      <w:lang w:eastAsia="en-US"/>
      <w14:ligatures w14:val="none"/>
    </w:rPr>
  </w:style>
  <w:style w:type="paragraph" w:styleId="Komentarotema">
    <w:name w:val="annotation subject"/>
    <w:basedOn w:val="Komentarotekstas"/>
    <w:next w:val="Komentarotekstas"/>
    <w:link w:val="KomentarotemaDiagrama"/>
    <w:uiPriority w:val="99"/>
    <w:semiHidden/>
    <w:unhideWhenUsed/>
    <w:rsid w:val="00264317"/>
    <w:rPr>
      <w:b/>
      <w:bCs/>
    </w:rPr>
  </w:style>
  <w:style w:type="character" w:customStyle="1" w:styleId="KomentarotemaDiagrama">
    <w:name w:val="Komentaro tema Diagrama"/>
    <w:basedOn w:val="KomentarotekstasDiagrama"/>
    <w:link w:val="Komentarotema"/>
    <w:uiPriority w:val="99"/>
    <w:semiHidden/>
    <w:rsid w:val="00264317"/>
    <w:rPr>
      <w:rFonts w:eastAsia="Calibri"/>
      <w:b/>
      <w:bCs/>
      <w:kern w:val="0"/>
      <w:sz w:val="20"/>
      <w:szCs w:val="20"/>
      <w:lang w:eastAsia="en-US"/>
      <w14:ligatures w14:val="none"/>
    </w:rPr>
  </w:style>
  <w:style w:type="paragraph" w:styleId="Debesliotekstas">
    <w:name w:val="Balloon Text"/>
    <w:basedOn w:val="prastasis"/>
    <w:link w:val="DebesliotekstasDiagrama"/>
    <w:uiPriority w:val="99"/>
    <w:semiHidden/>
    <w:unhideWhenUsed/>
    <w:rsid w:val="002643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317"/>
    <w:rPr>
      <w:rFonts w:ascii="Segoe UI" w:eastAsia="Calibri" w:hAnsi="Segoe UI" w:cs="Segoe UI"/>
      <w:kern w:val="0"/>
      <w:sz w:val="18"/>
      <w:szCs w:val="18"/>
      <w:lang w:eastAsia="en-US"/>
      <w14:ligatures w14:val="none"/>
    </w:rPr>
  </w:style>
  <w:style w:type="paragraph" w:styleId="Pataisymai">
    <w:name w:val="Revision"/>
    <w:hidden/>
    <w:uiPriority w:val="99"/>
    <w:semiHidden/>
    <w:rsid w:val="00D150E3"/>
    <w:pPr>
      <w:spacing w:after="0" w:line="240" w:lineRule="auto"/>
    </w:pPr>
    <w:rPr>
      <w:rFonts w:eastAsia="Calibri"/>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9010</Words>
  <Characters>5136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Kazakova</dc:creator>
  <cp:keywords/>
  <dc:description/>
  <cp:lastModifiedBy>Jūratė Morkvėnaitė-Paulauskienė</cp:lastModifiedBy>
  <cp:revision>3</cp:revision>
  <dcterms:created xsi:type="dcterms:W3CDTF">2025-10-17T07:13:00Z</dcterms:created>
  <dcterms:modified xsi:type="dcterms:W3CDTF">2025-10-17T07:56:00Z</dcterms:modified>
</cp:coreProperties>
</file>