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9CF1" w14:textId="77777777" w:rsidR="003F3E8E" w:rsidRPr="003F3E8E" w:rsidRDefault="003F3E8E" w:rsidP="00F61B49">
      <w:pPr>
        <w:pStyle w:val="Body2"/>
        <w:spacing w:after="0"/>
        <w:jc w:val="right"/>
        <w:rPr>
          <w:sz w:val="20"/>
          <w:szCs w:val="20"/>
          <w:lang w:val="lt-LT"/>
        </w:rPr>
      </w:pPr>
      <w:r w:rsidRPr="003F3E8E">
        <w:rPr>
          <w:sz w:val="20"/>
          <w:szCs w:val="20"/>
          <w:lang w:val="lt-LT"/>
        </w:rPr>
        <w:t>Pirkimo sąlygų</w:t>
      </w:r>
    </w:p>
    <w:p w14:paraId="05AEBA66" w14:textId="7577D7BD" w:rsidR="003F3E8E" w:rsidRPr="00F61B49" w:rsidRDefault="003F3E8E" w:rsidP="00F61B49">
      <w:pPr>
        <w:pStyle w:val="Body2"/>
        <w:spacing w:after="0"/>
        <w:jc w:val="right"/>
        <w:rPr>
          <w:sz w:val="20"/>
          <w:szCs w:val="20"/>
          <w:lang w:val="lt-LT"/>
        </w:rPr>
      </w:pPr>
      <w:r w:rsidRPr="003F3E8E">
        <w:rPr>
          <w:sz w:val="20"/>
          <w:szCs w:val="20"/>
          <w:lang w:val="lt-LT"/>
        </w:rPr>
        <w:t>7 priedas „Kvalifikacijos reikalavimai tiekėjui“</w:t>
      </w:r>
    </w:p>
    <w:p w14:paraId="39ED2413" w14:textId="1B31956D" w:rsidR="001428B7" w:rsidRDefault="003F3E8E" w:rsidP="00F61B49">
      <w:pPr>
        <w:pStyle w:val="Body2"/>
        <w:spacing w:after="0"/>
        <w:jc w:val="center"/>
        <w:rPr>
          <w:b/>
          <w:bCs/>
          <w:sz w:val="24"/>
          <w:szCs w:val="24"/>
          <w:lang w:val="lt-LT"/>
        </w:rPr>
      </w:pPr>
      <w:r w:rsidRPr="003F3E8E">
        <w:rPr>
          <w:b/>
          <w:bCs/>
          <w:sz w:val="24"/>
          <w:szCs w:val="24"/>
          <w:lang w:val="lt-LT"/>
        </w:rPr>
        <w:t>KVALIFIKACIJOS REIKALAVIMAI TIEKĖJUI</w:t>
      </w:r>
    </w:p>
    <w:p w14:paraId="3EF0D875" w14:textId="77777777" w:rsidR="003F3E8E" w:rsidRPr="00F61B49" w:rsidRDefault="003F3E8E" w:rsidP="00F61B49">
      <w:pPr>
        <w:pStyle w:val="Body2"/>
        <w:spacing w:after="0"/>
        <w:jc w:val="center"/>
        <w:rPr>
          <w:b/>
          <w:bCs/>
          <w:sz w:val="20"/>
          <w:szCs w:val="20"/>
          <w:lang w:val="lt-LT"/>
        </w:rPr>
      </w:pPr>
    </w:p>
    <w:tbl>
      <w:tblPr>
        <w:tblStyle w:val="Lentelstinklelis"/>
        <w:tblW w:w="15474" w:type="dxa"/>
        <w:tblInd w:w="-595" w:type="dxa"/>
        <w:tblLayout w:type="fixed"/>
        <w:tblLook w:val="04A0" w:firstRow="1" w:lastRow="0" w:firstColumn="1" w:lastColumn="0" w:noHBand="0" w:noVBand="1"/>
      </w:tblPr>
      <w:tblGrid>
        <w:gridCol w:w="555"/>
        <w:gridCol w:w="4358"/>
        <w:gridCol w:w="6450"/>
        <w:gridCol w:w="4111"/>
      </w:tblGrid>
      <w:tr w:rsidR="003F3E8E" w:rsidRPr="0098584D" w14:paraId="25EDB4D5" w14:textId="77777777" w:rsidTr="003F3E8E">
        <w:tc>
          <w:tcPr>
            <w:tcW w:w="555" w:type="dxa"/>
          </w:tcPr>
          <w:p w14:paraId="598DC697" w14:textId="581F07F1" w:rsidR="003F3E8E" w:rsidRPr="0098584D" w:rsidRDefault="003F3E8E" w:rsidP="00F61B4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404040" w:themeColor="text1" w:themeTint="BF"/>
                <w:sz w:val="22"/>
                <w:szCs w:val="22"/>
                <w:lang w:val="lt-LT"/>
              </w:rPr>
            </w:pPr>
            <w:r w:rsidRPr="004A0BA6">
              <w:rPr>
                <w:rFonts w:ascii="Times New Roman" w:eastAsia="Times New Roman" w:hAnsi="Times New Roman" w:cs="Times New Roman"/>
                <w:b/>
                <w:bCs/>
                <w:color w:val="auto"/>
                <w:lang w:val="lt-LT"/>
              </w:rPr>
              <w:t>Eil. Nr.</w:t>
            </w:r>
          </w:p>
        </w:tc>
        <w:tc>
          <w:tcPr>
            <w:tcW w:w="4358" w:type="dxa"/>
            <w:vAlign w:val="center"/>
          </w:tcPr>
          <w:p w14:paraId="2F0878F5" w14:textId="150B05FD" w:rsidR="003F3E8E" w:rsidRPr="0098584D" w:rsidRDefault="003F3E8E" w:rsidP="00F61B49">
            <w:pPr>
              <w:jc w:val="center"/>
              <w:rPr>
                <w:b/>
                <w:bCs/>
                <w:color w:val="404040" w:themeColor="text1" w:themeTint="BF"/>
              </w:rPr>
            </w:pPr>
            <w:r w:rsidRPr="004A0BA6">
              <w:rPr>
                <w:b/>
                <w:bCs/>
                <w:sz w:val="20"/>
                <w:szCs w:val="20"/>
              </w:rPr>
              <w:t>Reikalavimas</w:t>
            </w:r>
          </w:p>
        </w:tc>
        <w:tc>
          <w:tcPr>
            <w:tcW w:w="6450" w:type="dxa"/>
            <w:vAlign w:val="center"/>
          </w:tcPr>
          <w:p w14:paraId="73150A45" w14:textId="67604CE1" w:rsidR="003F3E8E" w:rsidRPr="0098584D" w:rsidRDefault="003F3E8E" w:rsidP="00F61B49">
            <w:pPr>
              <w:jc w:val="center"/>
              <w:rPr>
                <w:rFonts w:eastAsia="Times New Roman"/>
                <w:b/>
                <w:bCs/>
                <w:color w:val="404040" w:themeColor="text1" w:themeTint="BF"/>
              </w:rPr>
            </w:pPr>
            <w:r w:rsidRPr="004A0BA6">
              <w:rPr>
                <w:b/>
                <w:bCs/>
                <w:sz w:val="20"/>
                <w:szCs w:val="20"/>
              </w:rPr>
              <w:t>Atitiktį pagrindžiantys dokumentai</w:t>
            </w:r>
          </w:p>
        </w:tc>
        <w:tc>
          <w:tcPr>
            <w:tcW w:w="4111" w:type="dxa"/>
            <w:vAlign w:val="center"/>
          </w:tcPr>
          <w:p w14:paraId="0937ECE9" w14:textId="5E1CD7FA" w:rsidR="003F3E8E" w:rsidRPr="0098584D" w:rsidRDefault="003F3E8E" w:rsidP="00F61B49">
            <w:pPr>
              <w:jc w:val="center"/>
              <w:rPr>
                <w:b/>
                <w:bCs/>
                <w:color w:val="404040" w:themeColor="text1" w:themeTint="BF"/>
              </w:rPr>
            </w:pPr>
            <w:r w:rsidRPr="004A0BA6">
              <w:rPr>
                <w:b/>
                <w:bCs/>
                <w:sz w:val="20"/>
                <w:szCs w:val="20"/>
              </w:rPr>
              <w:t>Subjektas, kuris turi atitikti reikalavimą</w:t>
            </w:r>
          </w:p>
        </w:tc>
      </w:tr>
      <w:tr w:rsidR="00002E2B" w:rsidRPr="00A7676D" w14:paraId="5ACCFE06" w14:textId="77777777" w:rsidTr="003F3E8E">
        <w:tc>
          <w:tcPr>
            <w:tcW w:w="555" w:type="dxa"/>
          </w:tcPr>
          <w:p w14:paraId="2B3F2446" w14:textId="77777777" w:rsidR="00002E2B" w:rsidRDefault="00002E2B" w:rsidP="00F61B49">
            <w:r>
              <w:t>1.</w:t>
            </w:r>
          </w:p>
        </w:tc>
        <w:tc>
          <w:tcPr>
            <w:tcW w:w="4358" w:type="dxa"/>
          </w:tcPr>
          <w:p w14:paraId="3203493B" w14:textId="25736FD6" w:rsidR="00B022F9" w:rsidRPr="00B022F9" w:rsidRDefault="00002E2B" w:rsidP="00F61B49">
            <w:pPr>
              <w:rPr>
                <w:sz w:val="20"/>
                <w:szCs w:val="20"/>
              </w:rPr>
            </w:pPr>
            <w:r w:rsidRPr="00B022F9">
              <w:rPr>
                <w:sz w:val="20"/>
                <w:szCs w:val="20"/>
              </w:rPr>
              <w:t xml:space="preserve">Tiekėjas per pastaruosius 3 metus iki pasiūlymo pateikimo termino pabaigos </w:t>
            </w:r>
            <w:r w:rsidR="00B022F9" w:rsidRPr="00B022F9">
              <w:rPr>
                <w:sz w:val="20"/>
                <w:szCs w:val="20"/>
              </w:rPr>
              <w:t>pagal</w:t>
            </w:r>
            <w:r w:rsidR="00B022F9">
              <w:rPr>
                <w:sz w:val="20"/>
                <w:szCs w:val="20"/>
              </w:rPr>
              <w:t xml:space="preserve"> </w:t>
            </w:r>
            <w:r w:rsidR="00B022F9" w:rsidRPr="00B022F9">
              <w:rPr>
                <w:sz w:val="20"/>
                <w:szCs w:val="20"/>
              </w:rPr>
              <w:t>vieną ar daugiau sutarčių yra savo jėgomis suteikęs</w:t>
            </w:r>
            <w:r w:rsidR="00F57243">
              <w:rPr>
                <w:sz w:val="20"/>
                <w:szCs w:val="20"/>
              </w:rPr>
              <w:t xml:space="preserve"> paslaugų</w:t>
            </w:r>
            <w:r w:rsidR="00B022F9" w:rsidRPr="00B022F9">
              <w:rPr>
                <w:sz w:val="20"/>
                <w:szCs w:val="20"/>
              </w:rPr>
              <w:t xml:space="preserve">, kurios susijusios </w:t>
            </w:r>
            <w:r w:rsidRPr="00B022F9">
              <w:rPr>
                <w:sz w:val="20"/>
                <w:szCs w:val="20"/>
              </w:rPr>
              <w:t xml:space="preserve">su grynųjų pinigų išmokėjimu fiziniams asmenims, kurių vertė yra ne mažesnė kaip 50 000,00 Eur (be PVM). </w:t>
            </w:r>
          </w:p>
          <w:p w14:paraId="305F638D" w14:textId="5EC1FFF2" w:rsidR="00002E2B" w:rsidRDefault="00002E2B" w:rsidP="00F61B49"/>
        </w:tc>
        <w:tc>
          <w:tcPr>
            <w:tcW w:w="6450" w:type="dxa"/>
          </w:tcPr>
          <w:p w14:paraId="69DC2AEC" w14:textId="7C7D29FF" w:rsidR="003F3E8E" w:rsidRPr="00F61B49" w:rsidRDefault="003F3E8E" w:rsidP="00F61B49">
            <w:pPr>
              <w:rPr>
                <w:b/>
                <w:bCs/>
                <w:i/>
                <w:iCs/>
                <w:sz w:val="20"/>
                <w:szCs w:val="20"/>
              </w:rPr>
            </w:pPr>
            <w:r w:rsidRPr="00F61B49">
              <w:rPr>
                <w:b/>
                <w:bCs/>
                <w:i/>
                <w:iCs/>
                <w:sz w:val="20"/>
                <w:szCs w:val="20"/>
              </w:rPr>
              <w:t>Dokumentus pateikia galimas laimėtojas:</w:t>
            </w:r>
          </w:p>
          <w:p w14:paraId="27514129" w14:textId="3ED29E6B" w:rsidR="003F3E8E" w:rsidRPr="00F61B49" w:rsidRDefault="003F3E8E" w:rsidP="00F61B49">
            <w:pPr>
              <w:pStyle w:val="Sraopastraipa"/>
              <w:numPr>
                <w:ilvl w:val="0"/>
                <w:numId w:val="2"/>
              </w:numPr>
              <w:tabs>
                <w:tab w:val="left" w:pos="171"/>
              </w:tabs>
              <w:ind w:left="29" w:hanging="29"/>
              <w:rPr>
                <w:sz w:val="20"/>
                <w:szCs w:val="20"/>
              </w:rPr>
            </w:pPr>
            <w:r w:rsidRPr="00F61B49">
              <w:rPr>
                <w:sz w:val="20"/>
                <w:szCs w:val="20"/>
              </w:rPr>
              <w:t xml:space="preserve">per pastaruosius 3 metus </w:t>
            </w:r>
            <w:r w:rsidRPr="00F61B49">
              <w:rPr>
                <w:b/>
                <w:bCs/>
                <w:sz w:val="20"/>
                <w:szCs w:val="20"/>
              </w:rPr>
              <w:t>suteiktų paslaugų sąrašas (pirkimo sąlygų 6.1. priedas „Atliktų paslaugų sąrašas“)</w:t>
            </w:r>
            <w:r w:rsidRPr="00F61B49">
              <w:rPr>
                <w:sz w:val="20"/>
                <w:szCs w:val="20"/>
              </w:rPr>
              <w:t>.</w:t>
            </w:r>
          </w:p>
          <w:p w14:paraId="733D93CA" w14:textId="77777777" w:rsidR="003F3E8E" w:rsidRPr="00F61B49" w:rsidRDefault="003F3E8E" w:rsidP="00F61B49">
            <w:pPr>
              <w:pStyle w:val="Sraopastraipa"/>
              <w:tabs>
                <w:tab w:val="left" w:pos="171"/>
              </w:tabs>
              <w:ind w:left="29"/>
              <w:rPr>
                <w:sz w:val="20"/>
                <w:szCs w:val="20"/>
              </w:rPr>
            </w:pPr>
            <w:r w:rsidRPr="00F61B49">
              <w:rPr>
                <w:sz w:val="20"/>
                <w:szCs w:val="20"/>
              </w:rPr>
              <w:t>Tiekėjas kartu pateikia užsakovų pažymas ar kitus lygiaverčius dokumentus*, kuriuose nurodyta ar paslaugos buvo suteiktos tinkamai.</w:t>
            </w:r>
          </w:p>
          <w:p w14:paraId="1C5B9AAE" w14:textId="77777777" w:rsidR="003F3E8E" w:rsidRPr="00F61B49" w:rsidRDefault="003F3E8E" w:rsidP="00F61B49">
            <w:pPr>
              <w:pStyle w:val="Sraopastraipa"/>
              <w:tabs>
                <w:tab w:val="left" w:pos="171"/>
              </w:tabs>
              <w:ind w:left="29"/>
              <w:rPr>
                <w:sz w:val="20"/>
                <w:szCs w:val="20"/>
              </w:rPr>
            </w:pPr>
          </w:p>
          <w:p w14:paraId="0149C714" w14:textId="77777777" w:rsidR="003F3E8E" w:rsidRPr="00F61B49" w:rsidRDefault="003F3E8E" w:rsidP="00F61B49">
            <w:pPr>
              <w:pStyle w:val="Sraopastraipa"/>
              <w:tabs>
                <w:tab w:val="left" w:pos="171"/>
              </w:tabs>
              <w:ind w:left="29"/>
              <w:rPr>
                <w:sz w:val="20"/>
                <w:szCs w:val="20"/>
              </w:rPr>
            </w:pPr>
            <w:r w:rsidRPr="00F61B49">
              <w:rPr>
                <w:sz w:val="20"/>
                <w:szCs w:val="20"/>
              </w:rPr>
              <w:t xml:space="preserve">*Lygiaverčiais dokumentais laikomos sąskaitos faktūros, paslaugų perdavimo–priėmimo aktai ar pan., </w:t>
            </w:r>
            <w:r w:rsidRPr="00F61B49">
              <w:rPr>
                <w:b/>
                <w:bCs/>
                <w:sz w:val="20"/>
                <w:szCs w:val="20"/>
              </w:rPr>
              <w:t>jei juose bus pateiktas papildomas užsakovo vertinimas dėl tinkamai suteiktų paslaugų</w:t>
            </w:r>
            <w:r w:rsidRPr="00F61B49">
              <w:rPr>
                <w:sz w:val="20"/>
                <w:szCs w:val="20"/>
              </w:rPr>
              <w:t>.</w:t>
            </w:r>
          </w:p>
          <w:p w14:paraId="60ED87CC" w14:textId="77777777" w:rsidR="00B022F9" w:rsidRPr="00F61B49" w:rsidRDefault="00B022F9" w:rsidP="00F61B49">
            <w:pPr>
              <w:rPr>
                <w:sz w:val="20"/>
                <w:szCs w:val="20"/>
              </w:rPr>
            </w:pPr>
          </w:p>
          <w:p w14:paraId="567AF50F" w14:textId="2C7D4503" w:rsidR="00B022F9" w:rsidRPr="003F3E8E" w:rsidRDefault="00B022F9" w:rsidP="00F61B49">
            <w:pPr>
              <w:rPr>
                <w:sz w:val="20"/>
                <w:szCs w:val="20"/>
              </w:rPr>
            </w:pPr>
            <w:r w:rsidRPr="00F61B49">
              <w:rPr>
                <w:i/>
                <w:iCs/>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111" w:type="dxa"/>
          </w:tcPr>
          <w:p w14:paraId="7633E341" w14:textId="77777777" w:rsidR="00B022F9" w:rsidRDefault="00B022F9" w:rsidP="00F61B49">
            <w:pPr>
              <w:rPr>
                <w:sz w:val="20"/>
                <w:szCs w:val="20"/>
              </w:rPr>
            </w:pPr>
            <w:r w:rsidRPr="00B022F9">
              <w:rPr>
                <w:sz w:val="20"/>
                <w:szCs w:val="20"/>
              </w:rPr>
              <w:t>· jeigu pasiūlymą teikia ūkio subjektų grupė – reikalavimą turi atitikti visi ūkio subjektų grupės nariai kartu (ūkio subjektų grupės narių turima patirtis sumuojama), atsižvelgiant į jų prisiimamus įsipareigojimus;</w:t>
            </w:r>
          </w:p>
          <w:p w14:paraId="356E9882" w14:textId="77777777" w:rsidR="003F3E8E" w:rsidRPr="00B022F9" w:rsidRDefault="003F3E8E" w:rsidP="00F61B49">
            <w:pPr>
              <w:rPr>
                <w:sz w:val="20"/>
                <w:szCs w:val="20"/>
              </w:rPr>
            </w:pPr>
          </w:p>
          <w:p w14:paraId="3FA21C3D" w14:textId="77777777" w:rsidR="00B022F9" w:rsidRDefault="00B022F9" w:rsidP="00F61B49">
            <w:pPr>
              <w:rPr>
                <w:sz w:val="20"/>
                <w:szCs w:val="20"/>
              </w:rPr>
            </w:pPr>
            <w:r w:rsidRPr="00B022F9">
              <w:rPr>
                <w:sz w:val="20"/>
                <w:szCs w:val="20"/>
              </w:rPr>
              <w:t>· tiekėjas gali remtis kitų ūkio subjektų pajėgumais tik tuo atveju, jeigu tie subjektai patys vykdys tą pirkimo sutarties dalį, kuriai reikia jų turimų pajėgumų;</w:t>
            </w:r>
          </w:p>
          <w:p w14:paraId="417FD91F" w14:textId="77777777" w:rsidR="003F3E8E" w:rsidRPr="00B022F9" w:rsidRDefault="003F3E8E" w:rsidP="00F61B49">
            <w:pPr>
              <w:rPr>
                <w:sz w:val="20"/>
                <w:szCs w:val="20"/>
              </w:rPr>
            </w:pPr>
          </w:p>
          <w:p w14:paraId="49223217" w14:textId="77777777" w:rsidR="00B022F9" w:rsidRPr="00B022F9" w:rsidRDefault="00B022F9" w:rsidP="00F61B49">
            <w:pPr>
              <w:rPr>
                <w:sz w:val="20"/>
                <w:szCs w:val="20"/>
              </w:rPr>
            </w:pPr>
            <w:r w:rsidRPr="00B022F9">
              <w:rPr>
                <w:sz w:val="20"/>
                <w:szCs w:val="20"/>
              </w:rPr>
              <w:t>· subtiekėjams šis reikalavimas nenustatomas.</w:t>
            </w:r>
          </w:p>
          <w:p w14:paraId="46181C50" w14:textId="52A745F6" w:rsidR="00002E2B" w:rsidRPr="003F3E8E" w:rsidRDefault="00002E2B" w:rsidP="00F61B49">
            <w:pPr>
              <w:rPr>
                <w:sz w:val="20"/>
                <w:szCs w:val="20"/>
              </w:rPr>
            </w:pPr>
          </w:p>
        </w:tc>
      </w:tr>
      <w:tr w:rsidR="00002E2B" w14:paraId="04E7F982" w14:textId="77777777" w:rsidTr="003F3E8E">
        <w:tc>
          <w:tcPr>
            <w:tcW w:w="555" w:type="dxa"/>
          </w:tcPr>
          <w:p w14:paraId="053A0486" w14:textId="77777777" w:rsidR="00002E2B" w:rsidRDefault="00002E2B" w:rsidP="00F61B49">
            <w:r>
              <w:t>2.</w:t>
            </w:r>
          </w:p>
        </w:tc>
        <w:tc>
          <w:tcPr>
            <w:tcW w:w="4358" w:type="dxa"/>
          </w:tcPr>
          <w:p w14:paraId="1DCC4214" w14:textId="0CDABFF0" w:rsidR="00F61B49" w:rsidRPr="00F61B49" w:rsidRDefault="00F61B49" w:rsidP="00F61B49">
            <w:pPr>
              <w:rPr>
                <w:sz w:val="20"/>
                <w:szCs w:val="20"/>
              </w:rPr>
            </w:pPr>
            <w:r w:rsidRPr="00F61B49">
              <w:rPr>
                <w:sz w:val="20"/>
                <w:szCs w:val="20"/>
              </w:rPr>
              <w:t>T</w:t>
            </w:r>
            <w:r w:rsidR="00F57243">
              <w:rPr>
                <w:sz w:val="20"/>
                <w:szCs w:val="20"/>
              </w:rPr>
              <w:t>ie</w:t>
            </w:r>
            <w:r w:rsidRPr="00F61B49">
              <w:rPr>
                <w:sz w:val="20"/>
                <w:szCs w:val="20"/>
              </w:rPr>
              <w:t xml:space="preserve">kėjas turi teisę verstis ta veikla, kuri reikalinga pirkimo sutarčiai įvykdyti, t. y. </w:t>
            </w:r>
            <w:r w:rsidRPr="00F61B49">
              <w:rPr>
                <w:b/>
                <w:bCs/>
                <w:sz w:val="20"/>
                <w:szCs w:val="20"/>
              </w:rPr>
              <w:t>turi turėti Lietuvos banko išduotą elektroninių pinigų ir (arba) mokėjimo įstaigos licenciją.</w:t>
            </w:r>
          </w:p>
        </w:tc>
        <w:tc>
          <w:tcPr>
            <w:tcW w:w="6450" w:type="dxa"/>
          </w:tcPr>
          <w:p w14:paraId="06FCE552" w14:textId="77777777" w:rsidR="00F61B49" w:rsidRDefault="00002E2B" w:rsidP="00F61B49">
            <w:pPr>
              <w:rPr>
                <w:b/>
                <w:bCs/>
                <w:i/>
                <w:iCs/>
                <w:sz w:val="20"/>
                <w:szCs w:val="20"/>
              </w:rPr>
            </w:pPr>
            <w:r w:rsidRPr="00F61B49">
              <w:rPr>
                <w:b/>
                <w:bCs/>
                <w:i/>
                <w:iCs/>
                <w:sz w:val="20"/>
                <w:szCs w:val="20"/>
              </w:rPr>
              <w:t>Dokumentus pateikia galimas laimėtojas:</w:t>
            </w:r>
          </w:p>
          <w:p w14:paraId="3A629A18" w14:textId="2431AF51" w:rsidR="00F61B49" w:rsidRDefault="00002E2B" w:rsidP="00F61B49">
            <w:pPr>
              <w:rPr>
                <w:sz w:val="20"/>
                <w:szCs w:val="20"/>
              </w:rPr>
            </w:pPr>
            <w:r w:rsidRPr="00F61B49">
              <w:rPr>
                <w:sz w:val="20"/>
                <w:szCs w:val="20"/>
              </w:rPr>
              <w:t xml:space="preserve">Lietuvos Banko </w:t>
            </w:r>
            <w:r w:rsidR="008846E0">
              <w:rPr>
                <w:sz w:val="20"/>
                <w:szCs w:val="20"/>
              </w:rPr>
              <w:t xml:space="preserve">išduotos </w:t>
            </w:r>
            <w:r w:rsidRPr="00F61B49">
              <w:rPr>
                <w:sz w:val="20"/>
                <w:szCs w:val="20"/>
              </w:rPr>
              <w:t>licencij</w:t>
            </w:r>
            <w:r w:rsidR="008846E0">
              <w:rPr>
                <w:sz w:val="20"/>
                <w:szCs w:val="20"/>
              </w:rPr>
              <w:t>os kopiją</w:t>
            </w:r>
            <w:r w:rsidRPr="00F61B49">
              <w:rPr>
                <w:sz w:val="20"/>
                <w:szCs w:val="20"/>
              </w:rPr>
              <w:t>, patvirtinanti, kad tiekėjas yra mokėjimo ir (ar) elektroninių pinigų įstaiga (Perkančioji organizacija naudodamasi Lietuvos banko (</w:t>
            </w:r>
            <w:hyperlink r:id="rId7" w:history="1">
              <w:r w:rsidR="00F61B49" w:rsidRPr="00F61B49">
                <w:rPr>
                  <w:rStyle w:val="Hipersaitas"/>
                  <w:color w:val="0070C0"/>
                  <w:sz w:val="20"/>
                  <w:szCs w:val="20"/>
                </w:rPr>
                <w:t>http://www.lb.lt</w:t>
              </w:r>
            </w:hyperlink>
            <w:r w:rsidRPr="00F61B49">
              <w:rPr>
                <w:sz w:val="20"/>
                <w:szCs w:val="20"/>
              </w:rPr>
              <w:t>) registrais, patikrins atitiktį nustatytam reikalavimui).</w:t>
            </w:r>
          </w:p>
          <w:p w14:paraId="2E4041B3" w14:textId="77777777" w:rsidR="005C65B2" w:rsidRDefault="005C65B2" w:rsidP="00F61B49">
            <w:pPr>
              <w:rPr>
                <w:sz w:val="20"/>
                <w:szCs w:val="20"/>
              </w:rPr>
            </w:pPr>
          </w:p>
          <w:p w14:paraId="400FB1FD" w14:textId="141DCE2A" w:rsidR="00002E2B" w:rsidRPr="00F61B49" w:rsidRDefault="00002E2B" w:rsidP="00F61B49">
            <w:pPr>
              <w:rPr>
                <w:sz w:val="20"/>
                <w:szCs w:val="20"/>
              </w:rPr>
            </w:pPr>
            <w:r w:rsidRPr="00F61B49">
              <w:rPr>
                <w:sz w:val="20"/>
                <w:szCs w:val="20"/>
              </w:rPr>
              <w:t>Užsienio tiekėjai pateikia lygiaverčius dokumentus. 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4111" w:type="dxa"/>
          </w:tcPr>
          <w:p w14:paraId="5D36B15D" w14:textId="77777777" w:rsidR="003F3E8E" w:rsidRPr="003F3E8E" w:rsidRDefault="003F3E8E" w:rsidP="00F61B49">
            <w:pPr>
              <w:rPr>
                <w:sz w:val="20"/>
                <w:szCs w:val="20"/>
              </w:rPr>
            </w:pPr>
            <w:r w:rsidRPr="003F3E8E">
              <w:rPr>
                <w:sz w:val="20"/>
                <w:szCs w:val="20"/>
              </w:rPr>
              <w:t>· jeigu pasiūlymą teikia ūkio subjektų grupė – reikalavimą turi atitikti kiekvienas ūkio subjektų grupės narys (-</w:t>
            </w:r>
            <w:proofErr w:type="spellStart"/>
            <w:r w:rsidRPr="003F3E8E">
              <w:rPr>
                <w:sz w:val="20"/>
                <w:szCs w:val="20"/>
              </w:rPr>
              <w:t>iai</w:t>
            </w:r>
            <w:proofErr w:type="spellEnd"/>
            <w:r w:rsidRPr="003F3E8E">
              <w:rPr>
                <w:sz w:val="20"/>
                <w:szCs w:val="20"/>
              </w:rPr>
              <w:t>), pagal jų prisiimamus įsipareigojimus pirkimo sutarčiai vykdyti;</w:t>
            </w:r>
          </w:p>
          <w:p w14:paraId="163F3679" w14:textId="77777777" w:rsidR="003F3E8E" w:rsidRPr="003F3E8E" w:rsidRDefault="003F3E8E" w:rsidP="00F61B49">
            <w:pPr>
              <w:rPr>
                <w:sz w:val="20"/>
                <w:szCs w:val="20"/>
              </w:rPr>
            </w:pPr>
          </w:p>
          <w:p w14:paraId="121972D6" w14:textId="77777777" w:rsidR="003F3E8E" w:rsidRPr="003F3E8E" w:rsidRDefault="003F3E8E" w:rsidP="00F61B49">
            <w:pPr>
              <w:rPr>
                <w:sz w:val="20"/>
                <w:szCs w:val="20"/>
              </w:rPr>
            </w:pPr>
            <w:r w:rsidRPr="003F3E8E">
              <w:rPr>
                <w:sz w:val="20"/>
                <w:szCs w:val="20"/>
              </w:rPr>
              <w:t>· tiekėjas gali remtis kitų ūkio subjektų pajėgumais tik tuomet, kai tie subjektai, kurių pajėgumais buvo pasiremta, patys tieks prekes, teiks paslaugas ar atliks darbus, kuriems reikia jų pajėgumų;</w:t>
            </w:r>
          </w:p>
          <w:p w14:paraId="75573C07" w14:textId="77777777" w:rsidR="003F3E8E" w:rsidRPr="003F3E8E" w:rsidRDefault="003F3E8E" w:rsidP="00F61B49">
            <w:pPr>
              <w:rPr>
                <w:sz w:val="20"/>
                <w:szCs w:val="20"/>
              </w:rPr>
            </w:pPr>
          </w:p>
          <w:p w14:paraId="352BFDA5" w14:textId="22F7D927" w:rsidR="00002E2B" w:rsidRPr="00F61B49" w:rsidRDefault="003F3E8E" w:rsidP="00F61B49">
            <w:pPr>
              <w:rPr>
                <w:sz w:val="20"/>
                <w:szCs w:val="20"/>
              </w:rPr>
            </w:pPr>
            <w:r w:rsidRPr="003F3E8E">
              <w:rPr>
                <w:sz w:val="20"/>
                <w:szCs w:val="20"/>
              </w:rPr>
              <w:t>· subtiekėjai, kuriuos tiekėjas pasitelks pirkimo sutarties vykdymui (kurių pajėgumais tiekėjas nesiremia, kad atitiktų pirkimo dokumentuose nustatytus kvalifikacijos reikalavimus), privalo turėti teisę verstis ta veikla, kuriai jis pasitelkiamas.</w:t>
            </w:r>
            <w:r w:rsidR="00F61B49">
              <w:rPr>
                <w:sz w:val="20"/>
                <w:szCs w:val="20"/>
              </w:rPr>
              <w:t xml:space="preserve"> </w:t>
            </w:r>
            <w:r w:rsidRPr="003F3E8E">
              <w:rPr>
                <w:sz w:val="20"/>
                <w:szCs w:val="20"/>
              </w:rPr>
              <w:t>Tiekėjas įsipareigoja, jog pirkimo sutartį vykdys tik tokią teisę turintys asmenys, pirkimo vykdytojui pareikalavus, tiekėjas turės pateikti dokumentus, įrodančius subtiekėjo teisę verstis atitinkama veikla, kuriai jis pasitelkiamas.</w:t>
            </w:r>
          </w:p>
        </w:tc>
      </w:tr>
    </w:tbl>
    <w:p w14:paraId="3B94932B" w14:textId="77777777" w:rsidR="00805393" w:rsidRPr="001428B7" w:rsidRDefault="00805393" w:rsidP="00F61B49">
      <w:pPr>
        <w:pStyle w:val="BodyA"/>
        <w:jc w:val="right"/>
      </w:pPr>
    </w:p>
    <w:sectPr w:rsidR="00805393" w:rsidRPr="001428B7" w:rsidSect="003F3E8E">
      <w:footerReference w:type="default" r:id="rId8"/>
      <w:pgSz w:w="16840" w:h="11900" w:orient="landscape"/>
      <w:pgMar w:top="851"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A7B9" w14:textId="77777777" w:rsidR="005A1935" w:rsidRDefault="005A1935" w:rsidP="00992543">
      <w:r>
        <w:separator/>
      </w:r>
    </w:p>
  </w:endnote>
  <w:endnote w:type="continuationSeparator" w:id="0">
    <w:p w14:paraId="1C44FCB8" w14:textId="77777777" w:rsidR="005A1935" w:rsidRDefault="005A193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C23C" w14:textId="14DAB93F"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9B31" w14:textId="77777777" w:rsidR="005A1935" w:rsidRDefault="005A1935" w:rsidP="00992543">
      <w:r>
        <w:separator/>
      </w:r>
    </w:p>
  </w:footnote>
  <w:footnote w:type="continuationSeparator" w:id="0">
    <w:p w14:paraId="64605F8F" w14:textId="77777777" w:rsidR="005A1935" w:rsidRDefault="005A1935"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30C17"/>
    <w:multiLevelType w:val="hybridMultilevel"/>
    <w:tmpl w:val="15885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1"/>
  </w:num>
  <w:num w:numId="2" w16cid:durableId="76457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2E2B"/>
    <w:rsid w:val="00014C41"/>
    <w:rsid w:val="00051663"/>
    <w:rsid w:val="0006194A"/>
    <w:rsid w:val="00073BF2"/>
    <w:rsid w:val="00074879"/>
    <w:rsid w:val="0008474E"/>
    <w:rsid w:val="00084934"/>
    <w:rsid w:val="00092C15"/>
    <w:rsid w:val="0009563B"/>
    <w:rsid w:val="00096318"/>
    <w:rsid w:val="000B0365"/>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53B8"/>
    <w:rsid w:val="00347D32"/>
    <w:rsid w:val="003563AD"/>
    <w:rsid w:val="00364C2B"/>
    <w:rsid w:val="003813FD"/>
    <w:rsid w:val="00381F67"/>
    <w:rsid w:val="003848AE"/>
    <w:rsid w:val="00390E93"/>
    <w:rsid w:val="003936CA"/>
    <w:rsid w:val="003B3917"/>
    <w:rsid w:val="003D0BFF"/>
    <w:rsid w:val="003D2219"/>
    <w:rsid w:val="003E45ED"/>
    <w:rsid w:val="003F3E8E"/>
    <w:rsid w:val="003F77EB"/>
    <w:rsid w:val="00407BD5"/>
    <w:rsid w:val="00426865"/>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21B67"/>
    <w:rsid w:val="005361DA"/>
    <w:rsid w:val="00567307"/>
    <w:rsid w:val="0057083E"/>
    <w:rsid w:val="005749FE"/>
    <w:rsid w:val="00582D47"/>
    <w:rsid w:val="0058424F"/>
    <w:rsid w:val="00586272"/>
    <w:rsid w:val="005874D2"/>
    <w:rsid w:val="005919DE"/>
    <w:rsid w:val="005A1935"/>
    <w:rsid w:val="005B2995"/>
    <w:rsid w:val="005C4C18"/>
    <w:rsid w:val="005C65B2"/>
    <w:rsid w:val="005C6BB5"/>
    <w:rsid w:val="005D2C1D"/>
    <w:rsid w:val="005D725F"/>
    <w:rsid w:val="005E2129"/>
    <w:rsid w:val="005E2575"/>
    <w:rsid w:val="005E4C58"/>
    <w:rsid w:val="005F4213"/>
    <w:rsid w:val="005F75BD"/>
    <w:rsid w:val="00600427"/>
    <w:rsid w:val="00602D74"/>
    <w:rsid w:val="0062016C"/>
    <w:rsid w:val="0062765C"/>
    <w:rsid w:val="006519D0"/>
    <w:rsid w:val="00670C15"/>
    <w:rsid w:val="00682AF4"/>
    <w:rsid w:val="00684216"/>
    <w:rsid w:val="006A5295"/>
    <w:rsid w:val="006B621E"/>
    <w:rsid w:val="006C1BF4"/>
    <w:rsid w:val="006C77CA"/>
    <w:rsid w:val="006E0399"/>
    <w:rsid w:val="00700B8D"/>
    <w:rsid w:val="00710BB0"/>
    <w:rsid w:val="0072611D"/>
    <w:rsid w:val="00726270"/>
    <w:rsid w:val="00731F1F"/>
    <w:rsid w:val="00774E03"/>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707B"/>
    <w:rsid w:val="008457F2"/>
    <w:rsid w:val="00857222"/>
    <w:rsid w:val="00860DD0"/>
    <w:rsid w:val="0087681E"/>
    <w:rsid w:val="008846E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F1325"/>
    <w:rsid w:val="009F4A36"/>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B022F9"/>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0D45"/>
    <w:rsid w:val="00C6587B"/>
    <w:rsid w:val="00C76473"/>
    <w:rsid w:val="00C944D2"/>
    <w:rsid w:val="00C979E3"/>
    <w:rsid w:val="00CA0B53"/>
    <w:rsid w:val="00CA641E"/>
    <w:rsid w:val="00CD1ACE"/>
    <w:rsid w:val="00CD2DB1"/>
    <w:rsid w:val="00CE0510"/>
    <w:rsid w:val="00CF50E0"/>
    <w:rsid w:val="00D026F1"/>
    <w:rsid w:val="00D03A4D"/>
    <w:rsid w:val="00D1550E"/>
    <w:rsid w:val="00D27949"/>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4AF2"/>
    <w:rsid w:val="00E2701C"/>
    <w:rsid w:val="00E37C9C"/>
    <w:rsid w:val="00E5319D"/>
    <w:rsid w:val="00E554E2"/>
    <w:rsid w:val="00E61EAF"/>
    <w:rsid w:val="00E6250F"/>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57243"/>
    <w:rsid w:val="00F61B49"/>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67A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basedOn w:val="prastasis"/>
    <w:uiPriority w:val="34"/>
    <w:qFormat/>
    <w:rsid w:val="003F3E8E"/>
    <w:pPr>
      <w:ind w:left="720"/>
      <w:contextualSpacing/>
    </w:pPr>
  </w:style>
  <w:style w:type="character" w:styleId="Neapdorotaspaminjimas">
    <w:name w:val="Unresolved Mention"/>
    <w:basedOn w:val="Numatytasispastraiposriftas"/>
    <w:uiPriority w:val="99"/>
    <w:semiHidden/>
    <w:unhideWhenUsed/>
    <w:rsid w:val="00F61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2370</Words>
  <Characters>1351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2</cp:revision>
  <cp:lastPrinted>2021-03-17T12:52:00Z</cp:lastPrinted>
  <dcterms:created xsi:type="dcterms:W3CDTF">2025-10-14T10:19:00Z</dcterms:created>
  <dcterms:modified xsi:type="dcterms:W3CDTF">2025-10-14T10:19:00Z</dcterms:modified>
</cp:coreProperties>
</file>