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630410" w:rsidRDefault="0062001F" w:rsidP="006011D6">
      <w:pPr>
        <w:pStyle w:val="Antrats"/>
      </w:pPr>
      <w:r w:rsidRPr="00630410">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630410">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630410">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Pr="00630410" w:rsidRDefault="006011D6" w:rsidP="006011D6">
                            <w:pPr>
                              <w:jc w:val="center"/>
                            </w:pPr>
                            <w:bookmarkStart w:id="0" w:name="_Hlk496101979"/>
                            <w:bookmarkEnd w:id="0"/>
                            <w:r w:rsidRPr="00630410">
                              <w:t xml:space="preserve">Uždaroji akcinė bendrovė, Vilniaus g. 31, LT-62112 Alytus, tel. (8 315) 72 842, faks. (8 315) 50 150, </w:t>
                            </w:r>
                          </w:p>
                          <w:p w14:paraId="589C8B37" w14:textId="77777777" w:rsidR="006011D6" w:rsidRPr="00630410" w:rsidRDefault="006011D6" w:rsidP="006011D6">
                            <w:pPr>
                              <w:jc w:val="center"/>
                            </w:pPr>
                            <w:r w:rsidRPr="00630410">
                              <w:t xml:space="preserve">el. p. </w:t>
                            </w:r>
                            <w:proofErr w:type="spellStart"/>
                            <w:r w:rsidRPr="00630410">
                              <w:t>info@alytausratc.lt</w:t>
                            </w:r>
                            <w:proofErr w:type="spellEnd"/>
                            <w:r w:rsidRPr="00630410">
                              <w:t xml:space="preserve">, http://www.aratc.lt. </w:t>
                            </w:r>
                            <w:proofErr w:type="spellStart"/>
                            <w:r w:rsidRPr="00630410">
                              <w:t>Atsisk</w:t>
                            </w:r>
                            <w:proofErr w:type="spellEnd"/>
                            <w:r w:rsidRPr="00630410">
                              <w:t xml:space="preserve">. </w:t>
                            </w:r>
                            <w:proofErr w:type="spellStart"/>
                            <w:r w:rsidRPr="00630410">
                              <w:t>sąsk</w:t>
                            </w:r>
                            <w:proofErr w:type="spellEnd"/>
                            <w:r w:rsidRPr="00630410">
                              <w:t>. LT</w:t>
                            </w:r>
                            <w:r w:rsidR="00DC357A" w:rsidRPr="00630410">
                              <w:t xml:space="preserve"> 307300010129791336</w:t>
                            </w:r>
                            <w:r w:rsidRPr="00630410">
                              <w:t xml:space="preserve"> </w:t>
                            </w:r>
                            <w:r w:rsidR="00DC357A" w:rsidRPr="00630410">
                              <w:t>Swedbank AB</w:t>
                            </w:r>
                            <w:r w:rsidRPr="00630410">
                              <w:t xml:space="preserve">, </w:t>
                            </w:r>
                            <w:r w:rsidR="00DC357A" w:rsidRPr="00630410">
                              <w:t>b</w:t>
                            </w:r>
                            <w:r w:rsidRPr="00630410">
                              <w:t>anko kodas 7</w:t>
                            </w:r>
                            <w:r w:rsidR="00DC357A" w:rsidRPr="00630410">
                              <w:t>3</w:t>
                            </w:r>
                            <w:r w:rsidRPr="00630410">
                              <w:t>000. PVM kodas LT100001596812</w:t>
                            </w:r>
                          </w:p>
                          <w:p w14:paraId="0895A489" w14:textId="77777777" w:rsidR="006011D6" w:rsidRPr="00630410" w:rsidRDefault="006011D6" w:rsidP="006011D6">
                            <w:pPr>
                              <w:jc w:val="center"/>
                            </w:pPr>
                            <w:r w:rsidRPr="00630410">
                              <w:t>Duomenys kaupiami ir saugomi Juridinių asmenų registre, kodas 250135860</w:t>
                            </w:r>
                          </w:p>
                          <w:p w14:paraId="6FD5D04B" w14:textId="77777777" w:rsidR="006011D6" w:rsidRPr="00630410"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Pr="00630410" w:rsidRDefault="006011D6" w:rsidP="006011D6">
                      <w:pPr>
                        <w:jc w:val="center"/>
                      </w:pPr>
                      <w:bookmarkStart w:id="1" w:name="_Hlk496101979"/>
                      <w:bookmarkEnd w:id="1"/>
                      <w:r w:rsidRPr="00630410">
                        <w:t xml:space="preserve">Uždaroji akcinė bendrovė, Vilniaus g. 31, LT-62112 Alytus, tel. (8 315) 72 842, faks. (8 315) 50 150, </w:t>
                      </w:r>
                    </w:p>
                    <w:p w14:paraId="589C8B37" w14:textId="77777777" w:rsidR="006011D6" w:rsidRPr="00630410" w:rsidRDefault="006011D6" w:rsidP="006011D6">
                      <w:pPr>
                        <w:jc w:val="center"/>
                      </w:pPr>
                      <w:r w:rsidRPr="00630410">
                        <w:t xml:space="preserve">el. p. </w:t>
                      </w:r>
                      <w:proofErr w:type="spellStart"/>
                      <w:r w:rsidRPr="00630410">
                        <w:t>info@alytausratc.lt</w:t>
                      </w:r>
                      <w:proofErr w:type="spellEnd"/>
                      <w:r w:rsidRPr="00630410">
                        <w:t xml:space="preserve">, http://www.aratc.lt. </w:t>
                      </w:r>
                      <w:proofErr w:type="spellStart"/>
                      <w:r w:rsidRPr="00630410">
                        <w:t>Atsisk</w:t>
                      </w:r>
                      <w:proofErr w:type="spellEnd"/>
                      <w:r w:rsidRPr="00630410">
                        <w:t xml:space="preserve">. </w:t>
                      </w:r>
                      <w:proofErr w:type="spellStart"/>
                      <w:r w:rsidRPr="00630410">
                        <w:t>sąsk</w:t>
                      </w:r>
                      <w:proofErr w:type="spellEnd"/>
                      <w:r w:rsidRPr="00630410">
                        <w:t>. LT</w:t>
                      </w:r>
                      <w:r w:rsidR="00DC357A" w:rsidRPr="00630410">
                        <w:t xml:space="preserve"> 307300010129791336</w:t>
                      </w:r>
                      <w:r w:rsidRPr="00630410">
                        <w:t xml:space="preserve"> </w:t>
                      </w:r>
                      <w:r w:rsidR="00DC357A" w:rsidRPr="00630410">
                        <w:t>Swedbank AB</w:t>
                      </w:r>
                      <w:r w:rsidRPr="00630410">
                        <w:t xml:space="preserve">, </w:t>
                      </w:r>
                      <w:r w:rsidR="00DC357A" w:rsidRPr="00630410">
                        <w:t>b</w:t>
                      </w:r>
                      <w:r w:rsidRPr="00630410">
                        <w:t>anko kodas 7</w:t>
                      </w:r>
                      <w:r w:rsidR="00DC357A" w:rsidRPr="00630410">
                        <w:t>3</w:t>
                      </w:r>
                      <w:r w:rsidRPr="00630410">
                        <w:t>000. PVM kodas LT100001596812</w:t>
                      </w:r>
                    </w:p>
                    <w:p w14:paraId="0895A489" w14:textId="77777777" w:rsidR="006011D6" w:rsidRPr="00630410" w:rsidRDefault="006011D6" w:rsidP="006011D6">
                      <w:pPr>
                        <w:jc w:val="center"/>
                      </w:pPr>
                      <w:r w:rsidRPr="00630410">
                        <w:t>Duomenys kaupiami ir saugomi Juridinių asmenų registre, kodas 250135860</w:t>
                      </w:r>
                    </w:p>
                    <w:p w14:paraId="6FD5D04B" w14:textId="77777777" w:rsidR="006011D6" w:rsidRPr="00630410" w:rsidRDefault="006011D6" w:rsidP="006011D6">
                      <w:pPr>
                        <w:jc w:val="center"/>
                      </w:pPr>
                    </w:p>
                  </w:txbxContent>
                </v:textbox>
                <w10:wrap anchorx="margin"/>
              </v:shape>
            </w:pict>
          </mc:Fallback>
        </mc:AlternateContent>
      </w:r>
      <w:r w:rsidR="006011D6" w:rsidRPr="00630410">
        <w:tab/>
        <w:t xml:space="preserve">                                                       </w:t>
      </w:r>
      <w:r w:rsidR="00AE49D7" w:rsidRPr="00630410">
        <w:t xml:space="preserve">        </w:t>
      </w:r>
      <w:r w:rsidR="006011D6" w:rsidRPr="00630410">
        <w:t xml:space="preserve">    </w:t>
      </w:r>
      <w:r w:rsidR="00AE49D7" w:rsidRPr="00630410">
        <w:t xml:space="preserve">          </w:t>
      </w:r>
      <w:r w:rsidR="00FB26AC" w:rsidRPr="00630410">
        <w:t xml:space="preserve">                     </w:t>
      </w:r>
      <w:r w:rsidR="00AE49D7" w:rsidRPr="00630410">
        <w:t xml:space="preserve">  </w:t>
      </w:r>
      <w:r w:rsidR="00FB26AC" w:rsidRPr="00630410">
        <w:t xml:space="preserve">   </w:t>
      </w:r>
      <w:r w:rsidR="006011D6" w:rsidRPr="00630410">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630410">
        <w:t xml:space="preserve">  </w:t>
      </w:r>
    </w:p>
    <w:p w14:paraId="7C9ED0C9" w14:textId="77777777" w:rsidR="00AE49D7" w:rsidRPr="00630410" w:rsidRDefault="00AE49D7" w:rsidP="006011D6">
      <w:pPr>
        <w:pStyle w:val="Antrats"/>
      </w:pPr>
    </w:p>
    <w:p w14:paraId="23C06312" w14:textId="77777777" w:rsidR="006011D6" w:rsidRPr="00630410" w:rsidRDefault="006011D6"/>
    <w:p w14:paraId="26A580AF" w14:textId="77777777" w:rsidR="006011D6" w:rsidRPr="00630410" w:rsidRDefault="006011D6" w:rsidP="006011D6"/>
    <w:p w14:paraId="36467691" w14:textId="13159592" w:rsidR="006011D6" w:rsidRPr="00630410" w:rsidRDefault="006011D6" w:rsidP="006011D6"/>
    <w:p w14:paraId="3E17B511" w14:textId="4A7505F6" w:rsidR="00500568" w:rsidRPr="00630410" w:rsidRDefault="00500568" w:rsidP="006011D6"/>
    <w:p w14:paraId="06728F41" w14:textId="73EE75C5" w:rsidR="00500568" w:rsidRPr="00630410" w:rsidRDefault="00500568" w:rsidP="006011D6"/>
    <w:p w14:paraId="1E28F982" w14:textId="24F8BC48" w:rsidR="00500568" w:rsidRPr="00630410" w:rsidRDefault="00500568" w:rsidP="006011D6"/>
    <w:p w14:paraId="755BD7A4" w14:textId="77777777" w:rsidR="00500568" w:rsidRPr="00630410" w:rsidRDefault="00500568" w:rsidP="006011D6"/>
    <w:p w14:paraId="483F6CF8" w14:textId="77777777" w:rsidR="006011D6" w:rsidRPr="00630410" w:rsidRDefault="006011D6" w:rsidP="006011D6"/>
    <w:p w14:paraId="44444D32" w14:textId="6F62726E" w:rsidR="006011D6" w:rsidRPr="00630410" w:rsidRDefault="0087139E" w:rsidP="006011D6">
      <w:r w:rsidRPr="00630410">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47DD5D4" w14:textId="77777777" w:rsidR="00545535" w:rsidRPr="00630410" w:rsidRDefault="00545535" w:rsidP="00735D82">
      <w:pPr>
        <w:pStyle w:val="Heading"/>
        <w:jc w:val="center"/>
        <w:rPr>
          <w:color w:val="auto"/>
          <w:sz w:val="24"/>
          <w:szCs w:val="24"/>
        </w:rPr>
      </w:pPr>
    </w:p>
    <w:p w14:paraId="5A95D018" w14:textId="46B9C6F4" w:rsidR="008F3C7B" w:rsidRPr="00630410" w:rsidRDefault="008F3C7B" w:rsidP="00735D82">
      <w:pPr>
        <w:pStyle w:val="Heading"/>
        <w:jc w:val="center"/>
        <w:rPr>
          <w:color w:val="auto"/>
          <w:sz w:val="24"/>
          <w:szCs w:val="24"/>
        </w:rPr>
      </w:pPr>
      <w:r w:rsidRPr="00630410">
        <w:rPr>
          <w:color w:val="auto"/>
          <w:sz w:val="24"/>
          <w:szCs w:val="24"/>
        </w:rPr>
        <w:t>UAB AlYTAUS REGIONO ATLIEKŲ TVARKYMO CENTRAS</w:t>
      </w:r>
    </w:p>
    <w:p w14:paraId="3C65E682" w14:textId="77777777" w:rsidR="008F3C7B" w:rsidRPr="00630410" w:rsidRDefault="008F3C7B" w:rsidP="00735D82">
      <w:pPr>
        <w:pStyle w:val="Heading"/>
        <w:jc w:val="center"/>
        <w:rPr>
          <w:color w:val="auto"/>
          <w:sz w:val="24"/>
          <w:szCs w:val="24"/>
        </w:rPr>
      </w:pPr>
    </w:p>
    <w:p w14:paraId="446C9268" w14:textId="0FF9127A" w:rsidR="00297791" w:rsidRPr="00630410" w:rsidRDefault="008F3C7B" w:rsidP="00735D82">
      <w:pPr>
        <w:pStyle w:val="Heading"/>
        <w:jc w:val="center"/>
        <w:rPr>
          <w:color w:val="auto"/>
          <w:sz w:val="24"/>
          <w:szCs w:val="24"/>
        </w:rPr>
      </w:pPr>
      <w:r w:rsidRPr="00630410">
        <w:rPr>
          <w:color w:val="auto"/>
          <w:sz w:val="24"/>
          <w:szCs w:val="24"/>
        </w:rPr>
        <w:t>TIEKĖJŲ SIŪLYMAI IR ATSAKYMAI Į RINKOS KONSULTACIJOJE PATEIKTUS KLAUSIMUS</w:t>
      </w:r>
    </w:p>
    <w:p w14:paraId="686561D7" w14:textId="2D44D33F" w:rsidR="008F3C7B" w:rsidRPr="00630410" w:rsidRDefault="008F3C7B" w:rsidP="008F3C7B">
      <w:pPr>
        <w:pStyle w:val="Body2"/>
        <w:rPr>
          <w:lang w:val="lt-LT"/>
        </w:rPr>
      </w:pPr>
    </w:p>
    <w:p w14:paraId="5F1D941B" w14:textId="47FC6AD8" w:rsidR="008F3C7B" w:rsidRPr="00630410" w:rsidRDefault="008F3C7B" w:rsidP="008F3C7B">
      <w:pPr>
        <w:pStyle w:val="Body2"/>
        <w:jc w:val="center"/>
        <w:rPr>
          <w:b/>
          <w:bCs/>
          <w:sz w:val="24"/>
          <w:szCs w:val="24"/>
          <w:lang w:val="lt-LT"/>
        </w:rPr>
      </w:pPr>
      <w:r w:rsidRPr="00630410">
        <w:rPr>
          <w:b/>
          <w:bCs/>
          <w:sz w:val="24"/>
          <w:szCs w:val="24"/>
          <w:lang w:val="lt-LT"/>
        </w:rPr>
        <w:t>„</w:t>
      </w:r>
      <w:r w:rsidR="009F10AD">
        <w:rPr>
          <w:b/>
          <w:bCs/>
          <w:sz w:val="24"/>
          <w:szCs w:val="24"/>
          <w:lang w:val="lt-LT"/>
        </w:rPr>
        <w:t>VIEŠOSIOS DEBESIJOS PASLAUGOS</w:t>
      </w:r>
      <w:r w:rsidRPr="00630410">
        <w:rPr>
          <w:b/>
          <w:bCs/>
          <w:sz w:val="24"/>
          <w:szCs w:val="24"/>
          <w:lang w:val="lt-LT"/>
        </w:rPr>
        <w:t>“</w:t>
      </w:r>
    </w:p>
    <w:p w14:paraId="1BA4AADF" w14:textId="77777777" w:rsidR="00DA6459" w:rsidRPr="00630410"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59F2624A" w:rsidR="00297791" w:rsidRPr="00630410" w:rsidRDefault="00297791" w:rsidP="00735D82">
      <w:pPr>
        <w:pStyle w:val="FreeForm"/>
        <w:spacing w:line="300" w:lineRule="atLeast"/>
        <w:jc w:val="center"/>
        <w:rPr>
          <w:rFonts w:ascii="Times New Roman" w:hAnsi="Times New Roman" w:cs="Times New Roman"/>
          <w:color w:val="auto"/>
          <w:sz w:val="24"/>
          <w:szCs w:val="24"/>
          <w:lang w:val="lt-LT"/>
        </w:rPr>
      </w:pPr>
      <w:r w:rsidRPr="00630410">
        <w:rPr>
          <w:rFonts w:ascii="Times New Roman" w:hAnsi="Times New Roman" w:cs="Times New Roman"/>
          <w:color w:val="auto"/>
          <w:sz w:val="24"/>
          <w:szCs w:val="24"/>
          <w:lang w:val="lt-LT"/>
        </w:rPr>
        <w:t>202</w:t>
      </w:r>
      <w:r w:rsidR="00544509" w:rsidRPr="00630410">
        <w:rPr>
          <w:rFonts w:ascii="Times New Roman" w:hAnsi="Times New Roman" w:cs="Times New Roman"/>
          <w:color w:val="auto"/>
          <w:sz w:val="24"/>
          <w:szCs w:val="24"/>
          <w:lang w:val="lt-LT"/>
        </w:rPr>
        <w:t>5</w:t>
      </w:r>
      <w:r w:rsidRPr="00630410">
        <w:rPr>
          <w:rFonts w:ascii="Times New Roman" w:hAnsi="Times New Roman" w:cs="Times New Roman"/>
          <w:color w:val="auto"/>
          <w:sz w:val="24"/>
          <w:szCs w:val="24"/>
          <w:lang w:val="lt-LT"/>
        </w:rPr>
        <w:t>-</w:t>
      </w:r>
      <w:r w:rsidR="00630410" w:rsidRPr="00630410">
        <w:rPr>
          <w:rFonts w:ascii="Times New Roman" w:hAnsi="Times New Roman" w:cs="Times New Roman"/>
          <w:color w:val="auto"/>
          <w:sz w:val="24"/>
          <w:szCs w:val="24"/>
          <w:lang w:val="lt-LT"/>
        </w:rPr>
        <w:t>10</w:t>
      </w:r>
      <w:r w:rsidR="003A2B3F" w:rsidRPr="00630410">
        <w:rPr>
          <w:rFonts w:ascii="Times New Roman" w:hAnsi="Times New Roman" w:cs="Times New Roman"/>
          <w:color w:val="auto"/>
          <w:sz w:val="24"/>
          <w:szCs w:val="24"/>
          <w:lang w:val="lt-LT"/>
        </w:rPr>
        <w:t>-</w:t>
      </w:r>
      <w:r w:rsidR="00630410" w:rsidRPr="00630410">
        <w:rPr>
          <w:rFonts w:ascii="Times New Roman" w:hAnsi="Times New Roman" w:cs="Times New Roman"/>
          <w:color w:val="auto"/>
          <w:sz w:val="24"/>
          <w:szCs w:val="24"/>
          <w:lang w:val="lt-LT"/>
        </w:rPr>
        <w:t>1</w:t>
      </w:r>
      <w:r w:rsidR="00EE60A3">
        <w:rPr>
          <w:rFonts w:ascii="Times New Roman" w:hAnsi="Times New Roman" w:cs="Times New Roman"/>
          <w:color w:val="auto"/>
          <w:sz w:val="24"/>
          <w:szCs w:val="24"/>
          <w:lang w:val="lt-LT"/>
        </w:rPr>
        <w:t>7</w:t>
      </w:r>
    </w:p>
    <w:p w14:paraId="26F1B20D" w14:textId="77777777" w:rsidR="008F3C7B" w:rsidRPr="00630410" w:rsidRDefault="008F3C7B" w:rsidP="00735D82">
      <w:pPr>
        <w:pStyle w:val="FreeForm"/>
        <w:spacing w:line="300" w:lineRule="atLeast"/>
        <w:jc w:val="center"/>
        <w:rPr>
          <w:rFonts w:ascii="Times New Roman" w:hAnsi="Times New Roman" w:cs="Times New Roman"/>
          <w:color w:val="auto"/>
          <w:sz w:val="24"/>
          <w:szCs w:val="24"/>
          <w:lang w:val="lt-LT"/>
        </w:rPr>
      </w:pPr>
    </w:p>
    <w:p w14:paraId="105C39A0" w14:textId="4C86D431" w:rsidR="00297791" w:rsidRPr="00630410" w:rsidRDefault="008F3C7B" w:rsidP="008F3C7B">
      <w:pPr>
        <w:pStyle w:val="Body2"/>
        <w:ind w:firstLine="720"/>
        <w:rPr>
          <w:rFonts w:cs="Times New Roman"/>
          <w:color w:val="auto"/>
          <w:sz w:val="24"/>
          <w:szCs w:val="24"/>
          <w:lang w:val="lt-LT"/>
        </w:rPr>
      </w:pPr>
      <w:r w:rsidRPr="00630410">
        <w:rPr>
          <w:rFonts w:cs="Times New Roman"/>
          <w:color w:val="auto"/>
          <w:sz w:val="24"/>
          <w:szCs w:val="24"/>
          <w:lang w:val="lt-LT"/>
        </w:rPr>
        <w:t>UAB Alytaus regiono atliekų tvarkymo centras (toliau – Perkančioji organizacija) planuodamas vykdyti viešąjį pirkimą</w:t>
      </w:r>
      <w:r w:rsidR="00630410" w:rsidRPr="00630410">
        <w:rPr>
          <w:rFonts w:cs="Times New Roman"/>
          <w:color w:val="auto"/>
          <w:sz w:val="24"/>
          <w:szCs w:val="24"/>
          <w:lang w:val="lt-LT"/>
        </w:rPr>
        <w:t xml:space="preserve"> </w:t>
      </w:r>
      <w:r w:rsidR="009F10AD">
        <w:rPr>
          <w:b/>
          <w:sz w:val="24"/>
          <w:szCs w:val="24"/>
          <w:lang w:val="lt-LT"/>
        </w:rPr>
        <w:t>„Viešosios debesijos paslaugos“</w:t>
      </w:r>
      <w:r w:rsidRPr="00630410">
        <w:rPr>
          <w:rFonts w:cs="Times New Roman"/>
          <w:color w:val="auto"/>
          <w:sz w:val="24"/>
          <w:szCs w:val="24"/>
          <w:lang w:val="lt-LT"/>
        </w:rPr>
        <w:t>, atliko</w:t>
      </w:r>
      <w:r w:rsidR="000A086A" w:rsidRPr="00630410">
        <w:rPr>
          <w:rFonts w:cs="Times New Roman"/>
          <w:color w:val="auto"/>
          <w:sz w:val="24"/>
          <w:szCs w:val="24"/>
          <w:lang w:val="lt-LT"/>
        </w:rPr>
        <w:t xml:space="preserve"> planuojamo pirkimo</w:t>
      </w:r>
      <w:r w:rsidRPr="00630410">
        <w:rPr>
          <w:rFonts w:cs="Times New Roman"/>
          <w:color w:val="auto"/>
          <w:sz w:val="24"/>
          <w:szCs w:val="24"/>
          <w:lang w:val="lt-LT"/>
        </w:rPr>
        <w:t xml:space="preserve"> rinkos konsultaciją.</w:t>
      </w:r>
    </w:p>
    <w:p w14:paraId="6B33A06E" w14:textId="42B18DB8" w:rsidR="000A086A" w:rsidRDefault="000A086A" w:rsidP="008F3C7B">
      <w:pPr>
        <w:pStyle w:val="Body2"/>
        <w:ind w:firstLine="720"/>
        <w:rPr>
          <w:rFonts w:cs="Times New Roman"/>
          <w:color w:val="auto"/>
          <w:sz w:val="24"/>
          <w:szCs w:val="24"/>
          <w:lang w:val="lt-LT"/>
        </w:rPr>
      </w:pPr>
      <w:r w:rsidRPr="00630410">
        <w:rPr>
          <w:rFonts w:cs="Times New Roman"/>
          <w:color w:val="auto"/>
          <w:sz w:val="24"/>
          <w:szCs w:val="24"/>
          <w:lang w:val="lt-LT"/>
        </w:rPr>
        <w:t>Rinkos konsultacijos klausimai</w:t>
      </w:r>
      <w:r w:rsidR="008F3C7B" w:rsidRPr="00630410">
        <w:rPr>
          <w:rFonts w:cs="Times New Roman"/>
          <w:color w:val="auto"/>
          <w:sz w:val="24"/>
          <w:szCs w:val="24"/>
          <w:lang w:val="lt-LT"/>
        </w:rPr>
        <w:t xml:space="preserve"> buvo paskelbti 202</w:t>
      </w:r>
      <w:r w:rsidR="00544509" w:rsidRPr="00630410">
        <w:rPr>
          <w:rFonts w:cs="Times New Roman"/>
          <w:color w:val="auto"/>
          <w:sz w:val="24"/>
          <w:szCs w:val="24"/>
          <w:lang w:val="lt-LT"/>
        </w:rPr>
        <w:t>5</w:t>
      </w:r>
      <w:r w:rsidR="008F3C7B" w:rsidRPr="00630410">
        <w:rPr>
          <w:rFonts w:cs="Times New Roman"/>
          <w:color w:val="auto"/>
          <w:sz w:val="24"/>
          <w:szCs w:val="24"/>
          <w:lang w:val="lt-LT"/>
        </w:rPr>
        <w:t>-</w:t>
      </w:r>
      <w:r w:rsidR="009F10AD">
        <w:rPr>
          <w:rFonts w:cs="Times New Roman"/>
          <w:color w:val="auto"/>
          <w:sz w:val="24"/>
          <w:szCs w:val="24"/>
          <w:lang w:val="lt-LT"/>
        </w:rPr>
        <w:t>10</w:t>
      </w:r>
      <w:r w:rsidR="008F3C7B" w:rsidRPr="00630410">
        <w:rPr>
          <w:rFonts w:cs="Times New Roman"/>
          <w:color w:val="auto"/>
          <w:sz w:val="24"/>
          <w:szCs w:val="24"/>
          <w:lang w:val="lt-LT"/>
        </w:rPr>
        <w:t>-</w:t>
      </w:r>
      <w:r w:rsidR="009F10AD">
        <w:rPr>
          <w:rFonts w:cs="Times New Roman"/>
          <w:color w:val="auto"/>
          <w:sz w:val="24"/>
          <w:szCs w:val="24"/>
          <w:lang w:val="lt-LT"/>
        </w:rPr>
        <w:t>06</w:t>
      </w:r>
      <w:r w:rsidR="008F3C7B" w:rsidRPr="00630410">
        <w:rPr>
          <w:rFonts w:cs="Times New Roman"/>
          <w:color w:val="auto"/>
          <w:sz w:val="24"/>
          <w:szCs w:val="24"/>
          <w:lang w:val="lt-LT"/>
        </w:rPr>
        <w:t xml:space="preserve"> CVP IS </w:t>
      </w:r>
      <w:r w:rsidRPr="00630410">
        <w:rPr>
          <w:rFonts w:cs="Times New Roman"/>
          <w:color w:val="auto"/>
          <w:sz w:val="24"/>
          <w:szCs w:val="24"/>
          <w:lang w:val="lt-LT"/>
        </w:rPr>
        <w:t xml:space="preserve">sistemoje (Nr. </w:t>
      </w:r>
      <w:r w:rsidR="009F10AD">
        <w:rPr>
          <w:rFonts w:cs="Times New Roman"/>
          <w:color w:val="auto"/>
          <w:sz w:val="24"/>
          <w:szCs w:val="24"/>
          <w:lang w:val="lt-LT"/>
        </w:rPr>
        <w:t>4839675</w:t>
      </w:r>
      <w:r w:rsidRPr="00630410">
        <w:rPr>
          <w:rFonts w:cs="Times New Roman"/>
          <w:color w:val="auto"/>
          <w:sz w:val="24"/>
          <w:szCs w:val="24"/>
          <w:lang w:val="lt-LT"/>
        </w:rPr>
        <w:t xml:space="preserve">). Pastabas ir siūlymus rinkos konsultacijai pateikė </w:t>
      </w:r>
      <w:r w:rsidR="00785E55">
        <w:rPr>
          <w:rFonts w:cs="Times New Roman"/>
          <w:color w:val="auto"/>
          <w:sz w:val="24"/>
          <w:szCs w:val="24"/>
          <w:lang w:val="lt-LT"/>
        </w:rPr>
        <w:t>3</w:t>
      </w:r>
      <w:r w:rsidRPr="00630410">
        <w:rPr>
          <w:rFonts w:cs="Times New Roman"/>
          <w:color w:val="auto"/>
          <w:sz w:val="24"/>
          <w:szCs w:val="24"/>
          <w:lang w:val="lt-LT"/>
        </w:rPr>
        <w:t xml:space="preserve"> </w:t>
      </w:r>
      <w:r w:rsidR="00785E55">
        <w:rPr>
          <w:rFonts w:cs="Times New Roman"/>
          <w:color w:val="auto"/>
          <w:sz w:val="24"/>
          <w:szCs w:val="24"/>
          <w:lang w:val="lt-LT"/>
        </w:rPr>
        <w:t>(trys</w:t>
      </w:r>
      <w:r w:rsidRPr="00630410">
        <w:rPr>
          <w:rFonts w:cs="Times New Roman"/>
          <w:color w:val="auto"/>
          <w:sz w:val="24"/>
          <w:szCs w:val="24"/>
          <w:lang w:val="lt-LT"/>
        </w:rPr>
        <w:t>) tiekėja</w:t>
      </w:r>
      <w:r w:rsidR="00785E55">
        <w:rPr>
          <w:rFonts w:cs="Times New Roman"/>
          <w:color w:val="auto"/>
          <w:sz w:val="24"/>
          <w:szCs w:val="24"/>
          <w:lang w:val="lt-LT"/>
        </w:rPr>
        <w:t>i</w:t>
      </w:r>
      <w:r w:rsidRPr="00630410">
        <w:rPr>
          <w:rFonts w:cs="Times New Roman"/>
          <w:color w:val="auto"/>
          <w:sz w:val="24"/>
          <w:szCs w:val="24"/>
          <w:lang w:val="lt-LT"/>
        </w:rPr>
        <w:t>.</w:t>
      </w:r>
    </w:p>
    <w:p w14:paraId="1EAC98C2" w14:textId="77777777" w:rsidR="00EE60A3" w:rsidRPr="00630410" w:rsidRDefault="00EE60A3" w:rsidP="008F3C7B">
      <w:pPr>
        <w:pStyle w:val="Body2"/>
        <w:ind w:firstLine="720"/>
        <w:rPr>
          <w:rFonts w:cs="Times New Roman"/>
          <w:color w:val="auto"/>
          <w:sz w:val="24"/>
          <w:szCs w:val="24"/>
          <w:lang w:val="lt-LT"/>
        </w:rPr>
      </w:pPr>
    </w:p>
    <w:p w14:paraId="7BB7A193" w14:textId="3D33BA52" w:rsidR="000A086A" w:rsidRPr="00630410" w:rsidRDefault="000A086A" w:rsidP="009F10AD">
      <w:pPr>
        <w:pStyle w:val="Body2"/>
        <w:rPr>
          <w:rFonts w:cs="Times New Roman"/>
          <w:b/>
          <w:bCs/>
          <w:i/>
          <w:iCs/>
          <w:color w:val="auto"/>
          <w:sz w:val="24"/>
          <w:szCs w:val="24"/>
          <w:lang w:val="lt-LT"/>
        </w:rPr>
      </w:pPr>
      <w:r w:rsidRPr="00630410">
        <w:rPr>
          <w:rFonts w:cs="Times New Roman"/>
          <w:b/>
          <w:bCs/>
          <w:i/>
          <w:iCs/>
          <w:color w:val="auto"/>
          <w:sz w:val="24"/>
          <w:szCs w:val="24"/>
          <w:lang w:val="lt-LT"/>
        </w:rPr>
        <w:t>Tiekėjo</w:t>
      </w:r>
      <w:r w:rsidRPr="00630410">
        <w:rPr>
          <w:rFonts w:cs="Times New Roman"/>
          <w:b/>
          <w:bCs/>
          <w:i/>
          <w:iCs/>
          <w:color w:val="EE0000"/>
          <w:sz w:val="24"/>
          <w:szCs w:val="24"/>
          <w:lang w:val="lt-LT"/>
        </w:rPr>
        <w:t xml:space="preserve"> </w:t>
      </w:r>
      <w:r w:rsidR="00544509" w:rsidRPr="00630410">
        <w:rPr>
          <w:rFonts w:cs="Times New Roman"/>
          <w:b/>
          <w:bCs/>
          <w:i/>
          <w:iCs/>
          <w:color w:val="EE0000"/>
          <w:sz w:val="24"/>
          <w:szCs w:val="24"/>
          <w:lang w:val="lt-LT"/>
        </w:rPr>
        <w:t xml:space="preserve">A </w:t>
      </w:r>
      <w:r w:rsidRPr="00630410">
        <w:rPr>
          <w:rFonts w:cs="Times New Roman"/>
          <w:b/>
          <w:bCs/>
          <w:i/>
          <w:iCs/>
          <w:color w:val="auto"/>
          <w:sz w:val="24"/>
          <w:szCs w:val="24"/>
          <w:lang w:val="lt-LT"/>
        </w:rPr>
        <w:t>siūlymai:</w:t>
      </w:r>
    </w:p>
    <w:tbl>
      <w:tblPr>
        <w:tblStyle w:val="Lentelstinklelis"/>
        <w:tblW w:w="10632" w:type="dxa"/>
        <w:tblInd w:w="-998" w:type="dxa"/>
        <w:tblLook w:val="04A0" w:firstRow="1" w:lastRow="0" w:firstColumn="1" w:lastColumn="0" w:noHBand="0" w:noVBand="1"/>
      </w:tblPr>
      <w:tblGrid>
        <w:gridCol w:w="426"/>
        <w:gridCol w:w="4678"/>
        <w:gridCol w:w="5528"/>
      </w:tblGrid>
      <w:tr w:rsidR="000A086A" w:rsidRPr="00630410" w14:paraId="23C77639" w14:textId="77777777" w:rsidTr="00630410">
        <w:trPr>
          <w:trHeight w:val="424"/>
        </w:trPr>
        <w:tc>
          <w:tcPr>
            <w:tcW w:w="5104" w:type="dxa"/>
            <w:gridSpan w:val="2"/>
          </w:tcPr>
          <w:p w14:paraId="1C2E63D0" w14:textId="4DF4B5A1" w:rsidR="000A086A" w:rsidRPr="00630410" w:rsidRDefault="000A086A" w:rsidP="000A086A">
            <w:pPr>
              <w:pStyle w:val="Body2"/>
              <w:jc w:val="center"/>
              <w:rPr>
                <w:rFonts w:cs="Times New Roman"/>
                <w:b/>
                <w:bCs/>
                <w:color w:val="auto"/>
                <w:sz w:val="24"/>
                <w:szCs w:val="24"/>
                <w:lang w:val="lt-LT"/>
              </w:rPr>
            </w:pPr>
            <w:r w:rsidRPr="00630410">
              <w:rPr>
                <w:rFonts w:cs="Times New Roman"/>
                <w:b/>
                <w:bCs/>
                <w:color w:val="auto"/>
                <w:sz w:val="24"/>
                <w:szCs w:val="24"/>
                <w:lang w:val="lt-LT"/>
              </w:rPr>
              <w:t>Rinkos konsultacijos klausimas</w:t>
            </w:r>
          </w:p>
        </w:tc>
        <w:tc>
          <w:tcPr>
            <w:tcW w:w="5528" w:type="dxa"/>
          </w:tcPr>
          <w:p w14:paraId="3AB7EA3B" w14:textId="2EFF18BB" w:rsidR="000A086A" w:rsidRPr="00630410" w:rsidRDefault="000A086A" w:rsidP="000A086A">
            <w:pPr>
              <w:pStyle w:val="Body2"/>
              <w:tabs>
                <w:tab w:val="left" w:pos="1440"/>
              </w:tabs>
              <w:jc w:val="center"/>
              <w:rPr>
                <w:rFonts w:cs="Times New Roman"/>
                <w:b/>
                <w:bCs/>
                <w:color w:val="auto"/>
                <w:sz w:val="24"/>
                <w:szCs w:val="24"/>
                <w:lang w:val="lt-LT"/>
              </w:rPr>
            </w:pPr>
            <w:r w:rsidRPr="00630410">
              <w:rPr>
                <w:rFonts w:cs="Times New Roman"/>
                <w:b/>
                <w:bCs/>
                <w:color w:val="auto"/>
                <w:sz w:val="24"/>
                <w:szCs w:val="24"/>
                <w:lang w:val="lt-LT"/>
              </w:rPr>
              <w:t>Tiekėjo atsakymas, siūlymai, pastabos</w:t>
            </w:r>
          </w:p>
        </w:tc>
      </w:tr>
      <w:tr w:rsidR="00307791" w:rsidRPr="00630410" w14:paraId="09C38115" w14:textId="77777777" w:rsidTr="00630410">
        <w:tc>
          <w:tcPr>
            <w:tcW w:w="10632" w:type="dxa"/>
            <w:gridSpan w:val="3"/>
            <w:shd w:val="clear" w:color="auto" w:fill="E2EFD9" w:themeFill="accent6" w:themeFillTint="33"/>
          </w:tcPr>
          <w:p w14:paraId="6F1B6A22" w14:textId="1F90197D" w:rsidR="00307791" w:rsidRPr="00630410" w:rsidRDefault="00307791" w:rsidP="000A086A">
            <w:pPr>
              <w:pStyle w:val="Body2"/>
              <w:tabs>
                <w:tab w:val="left" w:pos="1440"/>
              </w:tabs>
              <w:jc w:val="center"/>
              <w:rPr>
                <w:rFonts w:cs="Times New Roman"/>
                <w:b/>
                <w:bCs/>
                <w:color w:val="auto"/>
                <w:sz w:val="24"/>
                <w:szCs w:val="24"/>
                <w:lang w:val="lt-LT"/>
              </w:rPr>
            </w:pPr>
            <w:r w:rsidRPr="00630410">
              <w:rPr>
                <w:rFonts w:cs="Times New Roman"/>
                <w:b/>
                <w:bCs/>
                <w:color w:val="auto"/>
                <w:sz w:val="24"/>
                <w:szCs w:val="24"/>
                <w:lang w:val="lt-LT"/>
              </w:rPr>
              <w:t>Bendrieji klausimai</w:t>
            </w:r>
          </w:p>
        </w:tc>
      </w:tr>
      <w:tr w:rsidR="000A086A" w:rsidRPr="00630410" w14:paraId="25DF4704" w14:textId="77777777" w:rsidTr="00630410">
        <w:tc>
          <w:tcPr>
            <w:tcW w:w="426" w:type="dxa"/>
          </w:tcPr>
          <w:p w14:paraId="360F3882" w14:textId="5186B9A7" w:rsidR="000A086A" w:rsidRPr="00630410" w:rsidRDefault="000A086A" w:rsidP="008F3C7B">
            <w:pPr>
              <w:pStyle w:val="Body2"/>
              <w:rPr>
                <w:rFonts w:cs="Times New Roman"/>
                <w:color w:val="auto"/>
                <w:sz w:val="24"/>
                <w:szCs w:val="24"/>
                <w:lang w:val="lt-LT"/>
              </w:rPr>
            </w:pPr>
            <w:r w:rsidRPr="00630410">
              <w:rPr>
                <w:rFonts w:cs="Times New Roman"/>
                <w:color w:val="auto"/>
                <w:sz w:val="24"/>
                <w:szCs w:val="24"/>
                <w:lang w:val="lt-LT"/>
              </w:rPr>
              <w:t>1.</w:t>
            </w:r>
          </w:p>
        </w:tc>
        <w:tc>
          <w:tcPr>
            <w:tcW w:w="4678" w:type="dxa"/>
          </w:tcPr>
          <w:p w14:paraId="00F797DD" w14:textId="1D505B9D" w:rsidR="000A086A" w:rsidRPr="00630410" w:rsidRDefault="009F10AD" w:rsidP="009F10AD">
            <w:pPr>
              <w:pStyle w:val="Body2"/>
              <w:rPr>
                <w:rFonts w:cs="Times New Roman"/>
                <w:color w:val="auto"/>
                <w:sz w:val="24"/>
                <w:szCs w:val="24"/>
                <w:lang w:val="lt-LT"/>
              </w:rPr>
            </w:pPr>
            <w:r w:rsidRPr="009F10AD">
              <w:rPr>
                <w:rFonts w:cs="Times New Roman"/>
                <w:color w:val="auto"/>
                <w:sz w:val="24"/>
                <w:szCs w:val="24"/>
                <w:lang w:val="lt-LT"/>
              </w:rPr>
              <w:t>Ar techninėje specifikacijoje suprantamai apibūdintas debesijos panaudojimo modelis?</w:t>
            </w:r>
          </w:p>
        </w:tc>
        <w:tc>
          <w:tcPr>
            <w:tcW w:w="5528" w:type="dxa"/>
          </w:tcPr>
          <w:p w14:paraId="3589BB73" w14:textId="4E437CEF" w:rsidR="000A086A" w:rsidRPr="00630410" w:rsidRDefault="009F10AD" w:rsidP="00185C1D">
            <w:pPr>
              <w:pStyle w:val="Body2"/>
              <w:rPr>
                <w:rFonts w:cs="Times New Roman"/>
                <w:color w:val="auto"/>
                <w:sz w:val="24"/>
                <w:szCs w:val="24"/>
                <w:lang w:val="lt-LT"/>
              </w:rPr>
            </w:pPr>
            <w:r w:rsidRPr="009F10AD">
              <w:rPr>
                <w:rFonts w:cs="Times New Roman"/>
                <w:sz w:val="24"/>
                <w:szCs w:val="24"/>
                <w:lang w:val="lt-LT"/>
              </w:rPr>
              <w:t>Prašome patikslinti klausimą, ką reiškia „suprantamai apibūdintas debesijos panaudojimo modelis“</w:t>
            </w:r>
          </w:p>
        </w:tc>
      </w:tr>
      <w:tr w:rsidR="00544509" w:rsidRPr="00630410" w14:paraId="24DE0F0D" w14:textId="77777777" w:rsidTr="009F10AD">
        <w:trPr>
          <w:trHeight w:val="898"/>
        </w:trPr>
        <w:tc>
          <w:tcPr>
            <w:tcW w:w="426" w:type="dxa"/>
          </w:tcPr>
          <w:p w14:paraId="01B42785" w14:textId="06C29390" w:rsidR="00544509" w:rsidRPr="00630410" w:rsidRDefault="00544509" w:rsidP="00544509">
            <w:pPr>
              <w:pStyle w:val="Body2"/>
              <w:rPr>
                <w:rFonts w:cs="Times New Roman"/>
                <w:color w:val="auto"/>
                <w:sz w:val="24"/>
                <w:szCs w:val="24"/>
                <w:lang w:val="lt-LT"/>
              </w:rPr>
            </w:pPr>
            <w:r w:rsidRPr="00630410">
              <w:rPr>
                <w:rFonts w:cs="Times New Roman"/>
                <w:color w:val="auto"/>
                <w:sz w:val="24"/>
                <w:szCs w:val="24"/>
                <w:lang w:val="lt-LT"/>
              </w:rPr>
              <w:t>2.</w:t>
            </w:r>
          </w:p>
        </w:tc>
        <w:tc>
          <w:tcPr>
            <w:tcW w:w="4678" w:type="dxa"/>
          </w:tcPr>
          <w:p w14:paraId="775CBC3B" w14:textId="563E58DE" w:rsidR="00544509" w:rsidRPr="00630410" w:rsidRDefault="009F10AD" w:rsidP="009F10AD">
            <w:pPr>
              <w:pStyle w:val="Body2"/>
              <w:tabs>
                <w:tab w:val="left" w:pos="2565"/>
              </w:tabs>
              <w:rPr>
                <w:rFonts w:cs="Times New Roman"/>
                <w:color w:val="auto"/>
                <w:sz w:val="24"/>
                <w:szCs w:val="24"/>
                <w:lang w:val="lt-LT"/>
              </w:rPr>
            </w:pPr>
            <w:r w:rsidRPr="009F10AD">
              <w:rPr>
                <w:rFonts w:cs="Times New Roman"/>
                <w:color w:val="auto"/>
                <w:sz w:val="24"/>
                <w:szCs w:val="24"/>
                <w:lang w:val="lt-LT"/>
              </w:rPr>
              <w:t>Ar techninėje specifikacijoje suprantamai apibūdintos perkančiosios organizacijos ir tiekėjo atsakomybės ribos?</w:t>
            </w:r>
          </w:p>
        </w:tc>
        <w:tc>
          <w:tcPr>
            <w:tcW w:w="5528" w:type="dxa"/>
          </w:tcPr>
          <w:p w14:paraId="3BAE1600" w14:textId="6299D6FE" w:rsidR="00544509" w:rsidRPr="00630410" w:rsidRDefault="009F10AD" w:rsidP="00630410">
            <w:pPr>
              <w:autoSpaceDE w:val="0"/>
              <w:autoSpaceDN w:val="0"/>
              <w:adjustRightInd w:val="0"/>
              <w:jc w:val="both"/>
              <w:rPr>
                <w:sz w:val="24"/>
                <w:szCs w:val="24"/>
              </w:rPr>
            </w:pPr>
            <w:r w:rsidRPr="009F10AD">
              <w:rPr>
                <w:sz w:val="24"/>
                <w:szCs w:val="24"/>
              </w:rPr>
              <w:t>Ne, komentarai pateikti prie 6 punkto.</w:t>
            </w:r>
          </w:p>
        </w:tc>
      </w:tr>
      <w:tr w:rsidR="00544509" w:rsidRPr="00630410" w14:paraId="2575E631" w14:textId="77777777" w:rsidTr="00630410">
        <w:tc>
          <w:tcPr>
            <w:tcW w:w="426" w:type="dxa"/>
          </w:tcPr>
          <w:p w14:paraId="75F43D50" w14:textId="2C700BFE" w:rsidR="00544509" w:rsidRPr="00630410" w:rsidRDefault="00544509" w:rsidP="00544509">
            <w:pPr>
              <w:pStyle w:val="Body2"/>
              <w:rPr>
                <w:rFonts w:cs="Times New Roman"/>
                <w:color w:val="auto"/>
                <w:sz w:val="24"/>
                <w:szCs w:val="24"/>
                <w:lang w:val="lt-LT"/>
              </w:rPr>
            </w:pPr>
            <w:r w:rsidRPr="00630410">
              <w:rPr>
                <w:rFonts w:cs="Times New Roman"/>
                <w:color w:val="auto"/>
                <w:sz w:val="24"/>
                <w:szCs w:val="24"/>
                <w:lang w:val="lt-LT"/>
              </w:rPr>
              <w:t>3.</w:t>
            </w:r>
          </w:p>
        </w:tc>
        <w:tc>
          <w:tcPr>
            <w:tcW w:w="4678" w:type="dxa"/>
          </w:tcPr>
          <w:p w14:paraId="35E10CDD" w14:textId="3781CA96" w:rsidR="00544509" w:rsidRPr="00630410" w:rsidRDefault="009F10AD" w:rsidP="009F10AD">
            <w:pPr>
              <w:pStyle w:val="Body2"/>
              <w:rPr>
                <w:rFonts w:cs="Times New Roman"/>
                <w:color w:val="auto"/>
                <w:sz w:val="24"/>
                <w:szCs w:val="24"/>
                <w:lang w:val="lt-LT"/>
              </w:rPr>
            </w:pPr>
            <w:r w:rsidRPr="009F10AD">
              <w:rPr>
                <w:rFonts w:cs="Times New Roman"/>
                <w:color w:val="auto"/>
                <w:sz w:val="24"/>
                <w:szCs w:val="24"/>
                <w:lang w:val="lt-LT"/>
              </w:rPr>
              <w:t>Ar techninėje specifikacijoje suprantamai apibūdinti reakcijos laikai ir kiti pagal specifikaciją numatyti terminai?</w:t>
            </w:r>
          </w:p>
        </w:tc>
        <w:tc>
          <w:tcPr>
            <w:tcW w:w="5528" w:type="dxa"/>
          </w:tcPr>
          <w:p w14:paraId="15B75C38" w14:textId="0A7168AF" w:rsidR="00544509" w:rsidRPr="00630410" w:rsidRDefault="009F10AD" w:rsidP="00630410">
            <w:pPr>
              <w:pStyle w:val="Body2"/>
              <w:rPr>
                <w:rFonts w:cs="Times New Roman"/>
                <w:color w:val="auto"/>
                <w:sz w:val="24"/>
                <w:szCs w:val="24"/>
                <w:lang w:val="lt-LT"/>
              </w:rPr>
            </w:pPr>
            <w:r>
              <w:rPr>
                <w:rFonts w:cs="Times New Roman"/>
                <w:color w:val="auto"/>
                <w:sz w:val="24"/>
                <w:szCs w:val="24"/>
                <w:lang w:val="lt-LT"/>
              </w:rPr>
              <w:t>Taip</w:t>
            </w:r>
          </w:p>
        </w:tc>
      </w:tr>
      <w:tr w:rsidR="00544509" w:rsidRPr="00630410" w14:paraId="10B29A98" w14:textId="77777777" w:rsidTr="00630410">
        <w:tc>
          <w:tcPr>
            <w:tcW w:w="426" w:type="dxa"/>
          </w:tcPr>
          <w:p w14:paraId="0832525F" w14:textId="1B2B7EBC" w:rsidR="00544509" w:rsidRPr="00630410" w:rsidRDefault="00544509" w:rsidP="00544509">
            <w:pPr>
              <w:pStyle w:val="Body2"/>
              <w:rPr>
                <w:rFonts w:cs="Times New Roman"/>
                <w:color w:val="auto"/>
                <w:sz w:val="24"/>
                <w:szCs w:val="24"/>
                <w:lang w:val="lt-LT"/>
              </w:rPr>
            </w:pPr>
            <w:r w:rsidRPr="00630410">
              <w:rPr>
                <w:rFonts w:cs="Times New Roman"/>
                <w:color w:val="auto"/>
                <w:sz w:val="24"/>
                <w:szCs w:val="24"/>
                <w:lang w:val="lt-LT"/>
              </w:rPr>
              <w:t>4.</w:t>
            </w:r>
          </w:p>
        </w:tc>
        <w:tc>
          <w:tcPr>
            <w:tcW w:w="4678" w:type="dxa"/>
          </w:tcPr>
          <w:p w14:paraId="0D8EB5F2" w14:textId="671A5734" w:rsidR="00544509" w:rsidRPr="00630410" w:rsidRDefault="009F10AD" w:rsidP="009F10AD">
            <w:pPr>
              <w:pStyle w:val="Body2"/>
              <w:rPr>
                <w:rFonts w:cs="Times New Roman"/>
                <w:color w:val="auto"/>
                <w:sz w:val="24"/>
                <w:szCs w:val="24"/>
                <w:lang w:val="lt-LT"/>
              </w:rPr>
            </w:pPr>
            <w:r w:rsidRPr="009F10AD">
              <w:rPr>
                <w:rFonts w:cs="Times New Roman"/>
                <w:color w:val="auto"/>
                <w:sz w:val="24"/>
                <w:szCs w:val="24"/>
                <w:lang w:val="lt-LT"/>
              </w:rPr>
              <w:t>Ar techninė specifikacija yra pakankamai išsami, konkreti ir aiški? Jeigu ne, nurodykite kurios vietos (punktai) neišsamios, nekonkrečios ar neaiškios?</w:t>
            </w:r>
          </w:p>
        </w:tc>
        <w:tc>
          <w:tcPr>
            <w:tcW w:w="5528" w:type="dxa"/>
          </w:tcPr>
          <w:p w14:paraId="62A967EC" w14:textId="77777777" w:rsidR="009F10AD" w:rsidRPr="009F10AD" w:rsidRDefault="009F10AD" w:rsidP="009F10AD">
            <w:pPr>
              <w:pStyle w:val="Body2"/>
              <w:rPr>
                <w:rFonts w:cs="Times New Roman"/>
                <w:color w:val="auto"/>
                <w:sz w:val="24"/>
                <w:szCs w:val="24"/>
                <w:lang w:val="lt-LT"/>
              </w:rPr>
            </w:pPr>
            <w:r w:rsidRPr="009F10AD">
              <w:rPr>
                <w:rFonts w:cs="Times New Roman"/>
                <w:color w:val="auto"/>
                <w:sz w:val="24"/>
                <w:szCs w:val="24"/>
                <w:lang w:val="lt-LT"/>
              </w:rPr>
              <w:t>Ne, komentarai pateikti prie 6 punkto.</w:t>
            </w:r>
          </w:p>
          <w:p w14:paraId="36E6B791" w14:textId="1804A75F" w:rsidR="00544509" w:rsidRPr="00630410" w:rsidRDefault="009F10AD" w:rsidP="009F10AD">
            <w:pPr>
              <w:pStyle w:val="Body2"/>
              <w:rPr>
                <w:rFonts w:cs="Times New Roman"/>
                <w:i/>
                <w:iCs/>
                <w:color w:val="auto"/>
                <w:sz w:val="24"/>
                <w:szCs w:val="24"/>
                <w:lang w:val="lt-LT"/>
              </w:rPr>
            </w:pPr>
            <w:r w:rsidRPr="009F10AD">
              <w:rPr>
                <w:rFonts w:cs="Times New Roman"/>
                <w:color w:val="auto"/>
                <w:sz w:val="24"/>
                <w:szCs w:val="24"/>
                <w:lang w:val="lt-LT"/>
              </w:rPr>
              <w:t>Nėra aišku kokia paslauga perkama – „Atsarginių kopijų saugyklos duomenų kiekis (HDD )“</w:t>
            </w:r>
          </w:p>
        </w:tc>
      </w:tr>
      <w:tr w:rsidR="00544509" w:rsidRPr="00630410" w14:paraId="1B906B80" w14:textId="77777777" w:rsidTr="00630410">
        <w:trPr>
          <w:trHeight w:val="623"/>
        </w:trPr>
        <w:tc>
          <w:tcPr>
            <w:tcW w:w="426" w:type="dxa"/>
          </w:tcPr>
          <w:p w14:paraId="709A8117" w14:textId="7CF61259" w:rsidR="00544509" w:rsidRPr="00630410" w:rsidRDefault="00544509" w:rsidP="00544509">
            <w:pPr>
              <w:pStyle w:val="Body2"/>
              <w:rPr>
                <w:rFonts w:cs="Times New Roman"/>
                <w:color w:val="auto"/>
                <w:sz w:val="24"/>
                <w:szCs w:val="24"/>
                <w:lang w:val="lt-LT"/>
              </w:rPr>
            </w:pPr>
            <w:r w:rsidRPr="00630410">
              <w:rPr>
                <w:rFonts w:cs="Times New Roman"/>
                <w:color w:val="auto"/>
                <w:sz w:val="24"/>
                <w:szCs w:val="24"/>
                <w:lang w:val="lt-LT"/>
              </w:rPr>
              <w:t>5.</w:t>
            </w:r>
          </w:p>
        </w:tc>
        <w:tc>
          <w:tcPr>
            <w:tcW w:w="4678" w:type="dxa"/>
          </w:tcPr>
          <w:p w14:paraId="72574451" w14:textId="5985D3E0" w:rsidR="00544509" w:rsidRPr="00630410" w:rsidRDefault="009F10AD" w:rsidP="009F10AD">
            <w:pPr>
              <w:pStyle w:val="Body2"/>
              <w:rPr>
                <w:rFonts w:cs="Times New Roman"/>
                <w:color w:val="auto"/>
                <w:sz w:val="24"/>
                <w:szCs w:val="24"/>
                <w:lang w:val="lt-LT"/>
              </w:rPr>
            </w:pPr>
            <w:r w:rsidRPr="009F10AD">
              <w:rPr>
                <w:rFonts w:cs="Times New Roman"/>
                <w:color w:val="auto"/>
                <w:sz w:val="24"/>
                <w:szCs w:val="24"/>
                <w:lang w:val="lt-LT"/>
              </w:rPr>
              <w:t>Nurodykite preliminarią paslaugos kainą Eur be PVM už 36 mėn. laikotarpį.</w:t>
            </w:r>
          </w:p>
        </w:tc>
        <w:tc>
          <w:tcPr>
            <w:tcW w:w="5528" w:type="dxa"/>
          </w:tcPr>
          <w:p w14:paraId="18E4C619" w14:textId="34397D2B" w:rsidR="00544509" w:rsidRPr="009F10AD" w:rsidRDefault="009F10AD" w:rsidP="001664CE">
            <w:pPr>
              <w:pStyle w:val="Body2"/>
              <w:rPr>
                <w:rFonts w:cs="Times New Roman"/>
                <w:i/>
                <w:iCs/>
                <w:color w:val="auto"/>
                <w:sz w:val="24"/>
                <w:szCs w:val="24"/>
                <w:lang w:val="lt-LT"/>
              </w:rPr>
            </w:pPr>
            <w:r w:rsidRPr="009F10AD">
              <w:rPr>
                <w:rFonts w:cs="Times New Roman"/>
                <w:i/>
                <w:iCs/>
                <w:color w:val="auto"/>
                <w:sz w:val="24"/>
                <w:szCs w:val="24"/>
                <w:lang w:val="lt-LT"/>
              </w:rPr>
              <w:t>Neviešinama</w:t>
            </w:r>
          </w:p>
        </w:tc>
      </w:tr>
      <w:tr w:rsidR="00544509" w:rsidRPr="00630410" w14:paraId="0A17BB75" w14:textId="77777777" w:rsidTr="00630410">
        <w:tc>
          <w:tcPr>
            <w:tcW w:w="426" w:type="dxa"/>
          </w:tcPr>
          <w:p w14:paraId="2EE18353" w14:textId="138FF289" w:rsidR="00544509" w:rsidRPr="00630410" w:rsidRDefault="00544509" w:rsidP="00544509">
            <w:pPr>
              <w:pStyle w:val="Body2"/>
              <w:rPr>
                <w:rFonts w:cs="Times New Roman"/>
                <w:color w:val="auto"/>
                <w:sz w:val="24"/>
                <w:szCs w:val="24"/>
                <w:lang w:val="lt-LT"/>
              </w:rPr>
            </w:pPr>
            <w:r w:rsidRPr="00630410">
              <w:rPr>
                <w:rFonts w:cs="Times New Roman"/>
                <w:color w:val="auto"/>
                <w:sz w:val="24"/>
                <w:szCs w:val="24"/>
                <w:lang w:val="lt-LT"/>
              </w:rPr>
              <w:t>6.</w:t>
            </w:r>
          </w:p>
        </w:tc>
        <w:tc>
          <w:tcPr>
            <w:tcW w:w="4678" w:type="dxa"/>
          </w:tcPr>
          <w:p w14:paraId="1C77D348" w14:textId="27422873" w:rsidR="00544509" w:rsidRPr="00630410" w:rsidRDefault="009F10AD" w:rsidP="00544509">
            <w:pPr>
              <w:pStyle w:val="Body2"/>
              <w:jc w:val="left"/>
              <w:rPr>
                <w:rFonts w:cs="Times New Roman"/>
                <w:color w:val="auto"/>
                <w:sz w:val="24"/>
                <w:szCs w:val="24"/>
                <w:lang w:val="lt-LT"/>
              </w:rPr>
            </w:pPr>
            <w:r w:rsidRPr="009F10AD">
              <w:rPr>
                <w:rFonts w:cs="Times New Roman"/>
                <w:color w:val="auto"/>
                <w:sz w:val="24"/>
                <w:szCs w:val="24"/>
                <w:lang w:val="lt-LT"/>
              </w:rPr>
              <w:t>Prašome nurodyti kitą, Jūsų nuomone, reikšmingą informaciją paslaugų įsigijimui.</w:t>
            </w:r>
          </w:p>
        </w:tc>
        <w:tc>
          <w:tcPr>
            <w:tcW w:w="5528" w:type="dxa"/>
          </w:tcPr>
          <w:p w14:paraId="162021F6" w14:textId="77777777" w:rsidR="006D40AE" w:rsidRP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2.2. PUNKTAS:</w:t>
            </w:r>
          </w:p>
          <w:p w14:paraId="69C385F9"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t xml:space="preserve">Duomenų centras turi turėti TIER III </w:t>
            </w:r>
            <w:proofErr w:type="spellStart"/>
            <w:r w:rsidRPr="006D40AE">
              <w:rPr>
                <w:rFonts w:cs="Times New Roman"/>
                <w:color w:val="auto"/>
                <w:sz w:val="24"/>
                <w:szCs w:val="24"/>
                <w:lang w:val="lt-LT"/>
              </w:rPr>
              <w:t>sertifikaciją</w:t>
            </w:r>
            <w:proofErr w:type="spellEnd"/>
            <w:r w:rsidRPr="006D40AE">
              <w:rPr>
                <w:rFonts w:cs="Times New Roman"/>
                <w:color w:val="auto"/>
                <w:sz w:val="24"/>
                <w:szCs w:val="24"/>
                <w:lang w:val="lt-LT"/>
              </w:rPr>
              <w:t xml:space="preserve"> ir tai įrodančius </w:t>
            </w:r>
            <w:proofErr w:type="spellStart"/>
            <w:r w:rsidRPr="006D40AE">
              <w:rPr>
                <w:rFonts w:cs="Times New Roman"/>
                <w:color w:val="auto"/>
                <w:sz w:val="24"/>
                <w:szCs w:val="24"/>
                <w:lang w:val="lt-LT"/>
              </w:rPr>
              <w:t>dokumentus.Turi</w:t>
            </w:r>
            <w:proofErr w:type="spellEnd"/>
            <w:r w:rsidRPr="006D40AE">
              <w:rPr>
                <w:rFonts w:cs="Times New Roman"/>
                <w:color w:val="auto"/>
                <w:sz w:val="24"/>
                <w:szCs w:val="24"/>
                <w:lang w:val="lt-LT"/>
              </w:rPr>
              <w:t xml:space="preserve"> būti pateikiama:</w:t>
            </w:r>
          </w:p>
          <w:p w14:paraId="70BCB77F" w14:textId="77777777" w:rsidR="006D40AE" w:rsidRPr="006D40AE" w:rsidRDefault="006D40AE" w:rsidP="006D40AE">
            <w:pPr>
              <w:pStyle w:val="Body2"/>
              <w:rPr>
                <w:rFonts w:cs="Times New Roman"/>
                <w:color w:val="auto"/>
                <w:sz w:val="24"/>
                <w:szCs w:val="24"/>
                <w:lang w:val="lt-LT"/>
              </w:rPr>
            </w:pPr>
          </w:p>
          <w:p w14:paraId="0CF796B9" w14:textId="77777777" w:rsidR="006D40AE" w:rsidRDefault="006D40AE" w:rsidP="006D40AE">
            <w:pPr>
              <w:pStyle w:val="Body2"/>
              <w:rPr>
                <w:rFonts w:cs="Times New Roman"/>
                <w:color w:val="auto"/>
                <w:sz w:val="24"/>
                <w:szCs w:val="24"/>
                <w:lang w:val="lt-LT"/>
              </w:rPr>
            </w:pPr>
            <w:proofErr w:type="spellStart"/>
            <w:r w:rsidRPr="006D40AE">
              <w:rPr>
                <w:rFonts w:cs="Times New Roman"/>
                <w:color w:val="auto"/>
                <w:sz w:val="24"/>
                <w:szCs w:val="24"/>
                <w:lang w:val="lt-LT"/>
              </w:rPr>
              <w:t>Tier</w:t>
            </w:r>
            <w:proofErr w:type="spellEnd"/>
            <w:r w:rsidRPr="006D40AE">
              <w:rPr>
                <w:rFonts w:cs="Times New Roman"/>
                <w:color w:val="auto"/>
                <w:sz w:val="24"/>
                <w:szCs w:val="24"/>
                <w:lang w:val="lt-LT"/>
              </w:rPr>
              <w:t xml:space="preserve"> 3 </w:t>
            </w:r>
            <w:proofErr w:type="spellStart"/>
            <w:r w:rsidRPr="006D40AE">
              <w:rPr>
                <w:rFonts w:cs="Times New Roman"/>
                <w:color w:val="auto"/>
                <w:sz w:val="24"/>
                <w:szCs w:val="24"/>
                <w:lang w:val="lt-LT"/>
              </w:rPr>
              <w:t>Facility</w:t>
            </w:r>
            <w:proofErr w:type="spellEnd"/>
            <w:r w:rsidRPr="006D40AE">
              <w:rPr>
                <w:rFonts w:cs="Times New Roman"/>
                <w:color w:val="auto"/>
                <w:sz w:val="24"/>
                <w:szCs w:val="24"/>
                <w:lang w:val="lt-LT"/>
              </w:rPr>
              <w:t xml:space="preserve"> sertifikato kopija</w:t>
            </w:r>
          </w:p>
          <w:p w14:paraId="1641FD38" w14:textId="77777777" w:rsidR="006D40AE" w:rsidRPr="006D40AE" w:rsidRDefault="006D40AE" w:rsidP="006D40AE">
            <w:pPr>
              <w:pStyle w:val="Body2"/>
              <w:rPr>
                <w:rFonts w:cs="Times New Roman"/>
                <w:color w:val="auto"/>
                <w:sz w:val="24"/>
                <w:szCs w:val="24"/>
                <w:lang w:val="lt-LT"/>
              </w:rPr>
            </w:pPr>
          </w:p>
          <w:p w14:paraId="115DF4F3" w14:textId="77777777" w:rsidR="006D40AE" w:rsidRDefault="006D40AE" w:rsidP="006D40AE">
            <w:pPr>
              <w:pStyle w:val="Body2"/>
              <w:rPr>
                <w:rFonts w:cs="Times New Roman"/>
                <w:color w:val="auto"/>
                <w:sz w:val="24"/>
                <w:szCs w:val="24"/>
                <w:lang w:val="lt-LT"/>
              </w:rPr>
            </w:pPr>
            <w:proofErr w:type="spellStart"/>
            <w:r w:rsidRPr="006D40AE">
              <w:rPr>
                <w:rFonts w:cs="Times New Roman"/>
                <w:color w:val="auto"/>
                <w:sz w:val="24"/>
                <w:szCs w:val="24"/>
                <w:lang w:val="lt-LT"/>
              </w:rPr>
              <w:t>Tier</w:t>
            </w:r>
            <w:proofErr w:type="spellEnd"/>
            <w:r w:rsidRPr="006D40AE">
              <w:rPr>
                <w:rFonts w:cs="Times New Roman"/>
                <w:color w:val="auto"/>
                <w:sz w:val="24"/>
                <w:szCs w:val="24"/>
                <w:lang w:val="lt-LT"/>
              </w:rPr>
              <w:t xml:space="preserve"> 3 Design sertifikato kopija</w:t>
            </w:r>
          </w:p>
          <w:p w14:paraId="08F4DD29" w14:textId="77777777" w:rsidR="006D40AE" w:rsidRPr="006D40AE" w:rsidRDefault="006D40AE" w:rsidP="006D40AE">
            <w:pPr>
              <w:pStyle w:val="Body2"/>
              <w:rPr>
                <w:rFonts w:cs="Times New Roman"/>
                <w:color w:val="auto"/>
                <w:sz w:val="24"/>
                <w:szCs w:val="24"/>
                <w:lang w:val="lt-LT"/>
              </w:rPr>
            </w:pPr>
          </w:p>
          <w:p w14:paraId="5C8ADB87" w14:textId="77777777" w:rsidR="006D40AE" w:rsidRPr="006D40AE" w:rsidRDefault="006D40AE" w:rsidP="006D40AE">
            <w:pPr>
              <w:pStyle w:val="Body2"/>
              <w:rPr>
                <w:rFonts w:cs="Times New Roman"/>
                <w:b/>
                <w:bCs/>
                <w:i/>
                <w:iCs/>
                <w:color w:val="auto"/>
                <w:sz w:val="24"/>
                <w:szCs w:val="24"/>
                <w:lang w:val="lt-LT"/>
              </w:rPr>
            </w:pPr>
            <w:r w:rsidRPr="006D40AE">
              <w:rPr>
                <w:rFonts w:cs="Times New Roman"/>
                <w:b/>
                <w:bCs/>
                <w:i/>
                <w:iCs/>
                <w:color w:val="auto"/>
                <w:sz w:val="24"/>
                <w:szCs w:val="24"/>
                <w:lang w:val="lt-LT"/>
              </w:rPr>
              <w:lastRenderedPageBreak/>
              <w:t>PASTEBĖKIMAS:</w:t>
            </w:r>
          </w:p>
          <w:p w14:paraId="51BF2B90" w14:textId="77777777" w:rsidR="006D40AE" w:rsidRDefault="006D40AE" w:rsidP="006D40AE">
            <w:pPr>
              <w:pStyle w:val="Body2"/>
              <w:rPr>
                <w:rFonts w:cs="Times New Roman"/>
                <w:color w:val="auto"/>
                <w:sz w:val="24"/>
                <w:szCs w:val="24"/>
                <w:lang w:val="lt-LT"/>
              </w:rPr>
            </w:pPr>
          </w:p>
          <w:p w14:paraId="5614AE4C" w14:textId="717933A5"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PO perka debesijos paslaugas (virtualių serverių nuomos), </w:t>
            </w:r>
            <w:proofErr w:type="spellStart"/>
            <w:r w:rsidRPr="006D40AE">
              <w:rPr>
                <w:rFonts w:cs="Times New Roman"/>
                <w:i/>
                <w:iCs/>
                <w:color w:val="auto"/>
                <w:sz w:val="24"/>
                <w:szCs w:val="24"/>
                <w:lang w:val="lt-LT"/>
              </w:rPr>
              <w:t>Tier</w:t>
            </w:r>
            <w:proofErr w:type="spellEnd"/>
            <w:r w:rsidRPr="006D40AE">
              <w:rPr>
                <w:rFonts w:cs="Times New Roman"/>
                <w:i/>
                <w:iCs/>
                <w:color w:val="auto"/>
                <w:sz w:val="24"/>
                <w:szCs w:val="24"/>
                <w:lang w:val="lt-LT"/>
              </w:rPr>
              <w:t xml:space="preserve"> 3 sertifikavimas taikomas duomenų centrams, kurie teikia fizinių serverių kolokacijos paslaugas. Taip pat </w:t>
            </w:r>
            <w:proofErr w:type="spellStart"/>
            <w:r w:rsidRPr="006D40AE">
              <w:rPr>
                <w:rFonts w:cs="Times New Roman"/>
                <w:i/>
                <w:iCs/>
                <w:color w:val="auto"/>
                <w:sz w:val="24"/>
                <w:szCs w:val="24"/>
                <w:lang w:val="lt-LT"/>
              </w:rPr>
              <w:t>Tier</w:t>
            </w:r>
            <w:proofErr w:type="spellEnd"/>
            <w:r w:rsidRPr="006D40AE">
              <w:rPr>
                <w:rFonts w:cs="Times New Roman"/>
                <w:i/>
                <w:iCs/>
                <w:color w:val="auto"/>
                <w:sz w:val="24"/>
                <w:szCs w:val="24"/>
                <w:lang w:val="lt-LT"/>
              </w:rPr>
              <w:t xml:space="preserve"> 3 </w:t>
            </w:r>
            <w:proofErr w:type="spellStart"/>
            <w:r w:rsidRPr="006D40AE">
              <w:rPr>
                <w:rFonts w:cs="Times New Roman"/>
                <w:i/>
                <w:iCs/>
                <w:color w:val="auto"/>
                <w:sz w:val="24"/>
                <w:szCs w:val="24"/>
                <w:lang w:val="lt-LT"/>
              </w:rPr>
              <w:t>Facility</w:t>
            </w:r>
            <w:proofErr w:type="spellEnd"/>
            <w:r w:rsidRPr="006D40AE">
              <w:rPr>
                <w:rFonts w:cs="Times New Roman"/>
                <w:i/>
                <w:iCs/>
                <w:color w:val="auto"/>
                <w:sz w:val="24"/>
                <w:szCs w:val="24"/>
                <w:lang w:val="lt-LT"/>
              </w:rPr>
              <w:t xml:space="preserve"> yra gaunamas turint Design, todėl Design yra perteklinis. Atsižvelgiant į tai, PO perka virtualių serverių nuomą, </w:t>
            </w:r>
            <w:proofErr w:type="spellStart"/>
            <w:r w:rsidRPr="006D40AE">
              <w:rPr>
                <w:rFonts w:cs="Times New Roman"/>
                <w:i/>
                <w:iCs/>
                <w:color w:val="auto"/>
                <w:sz w:val="24"/>
                <w:szCs w:val="24"/>
                <w:lang w:val="lt-LT"/>
              </w:rPr>
              <w:t>reikalvimas</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Tier</w:t>
            </w:r>
            <w:proofErr w:type="spellEnd"/>
            <w:r w:rsidRPr="006D40AE">
              <w:rPr>
                <w:rFonts w:cs="Times New Roman"/>
                <w:i/>
                <w:iCs/>
                <w:color w:val="auto"/>
                <w:sz w:val="24"/>
                <w:szCs w:val="24"/>
                <w:lang w:val="lt-LT"/>
              </w:rPr>
              <w:t xml:space="preserve"> 3 sertifikatams yra perteklinis. Detalūs reikalavimai duomenų centrui išdėstyti 2.3. punkte.</w:t>
            </w:r>
          </w:p>
          <w:p w14:paraId="7C7DC348" w14:textId="77777777" w:rsidR="006D40AE" w:rsidRPr="006D40AE" w:rsidRDefault="006D40AE" w:rsidP="006D40AE">
            <w:pPr>
              <w:pStyle w:val="Body2"/>
              <w:rPr>
                <w:rFonts w:cs="Times New Roman"/>
                <w:i/>
                <w:iCs/>
                <w:color w:val="auto"/>
                <w:sz w:val="24"/>
                <w:szCs w:val="24"/>
                <w:lang w:val="lt-LT"/>
              </w:rPr>
            </w:pPr>
          </w:p>
          <w:p w14:paraId="726F74CB" w14:textId="77777777" w:rsidR="006D40AE" w:rsidRP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2.3. PUNKTAS</w:t>
            </w:r>
          </w:p>
          <w:p w14:paraId="0E2866EA" w14:textId="77777777" w:rsidR="006D40AE" w:rsidRPr="006D40AE" w:rsidRDefault="006D40AE" w:rsidP="006D40AE">
            <w:pPr>
              <w:pStyle w:val="Body2"/>
              <w:rPr>
                <w:rFonts w:cs="Times New Roman"/>
                <w:color w:val="auto"/>
                <w:sz w:val="24"/>
                <w:szCs w:val="24"/>
                <w:lang w:val="lt-LT"/>
              </w:rPr>
            </w:pPr>
          </w:p>
          <w:p w14:paraId="38E0921F" w14:textId="77777777" w:rsidR="006D40AE" w:rsidRDefault="006D40AE" w:rsidP="006D40AE">
            <w:pPr>
              <w:pStyle w:val="Body2"/>
              <w:rPr>
                <w:rFonts w:cs="Times New Roman"/>
                <w:b/>
                <w:bCs/>
                <w:i/>
                <w:iCs/>
                <w:color w:val="auto"/>
                <w:sz w:val="24"/>
                <w:szCs w:val="24"/>
                <w:lang w:val="lt-LT"/>
              </w:rPr>
            </w:pPr>
            <w:r w:rsidRPr="006D40AE">
              <w:rPr>
                <w:rFonts w:cs="Times New Roman"/>
                <w:b/>
                <w:bCs/>
                <w:i/>
                <w:iCs/>
                <w:color w:val="auto"/>
                <w:sz w:val="24"/>
                <w:szCs w:val="24"/>
                <w:lang w:val="lt-LT"/>
              </w:rPr>
              <w:t>PASTEBĖJIMAS</w:t>
            </w:r>
          </w:p>
          <w:p w14:paraId="1FFED50C" w14:textId="77777777" w:rsidR="006D40AE" w:rsidRPr="006D40AE" w:rsidRDefault="006D40AE" w:rsidP="006D40AE">
            <w:pPr>
              <w:pStyle w:val="Body2"/>
              <w:rPr>
                <w:rFonts w:cs="Times New Roman"/>
                <w:b/>
                <w:bCs/>
                <w:i/>
                <w:iCs/>
                <w:color w:val="auto"/>
                <w:sz w:val="24"/>
                <w:szCs w:val="24"/>
                <w:lang w:val="lt-LT"/>
              </w:rPr>
            </w:pPr>
          </w:p>
          <w:p w14:paraId="1A528B34"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Atsižvelgiant į NIS2 direktyvos reikalavimus, siūloma papildyti duomenų centro reikalavus saugos reikalavimais –</w:t>
            </w:r>
          </w:p>
          <w:p w14:paraId="5D75CFC7" w14:textId="77777777" w:rsidR="006D40AE" w:rsidRPr="006D40AE" w:rsidRDefault="006D40AE" w:rsidP="006D40AE">
            <w:pPr>
              <w:pStyle w:val="Body2"/>
              <w:rPr>
                <w:rFonts w:cs="Times New Roman"/>
                <w:i/>
                <w:iCs/>
                <w:color w:val="auto"/>
                <w:sz w:val="24"/>
                <w:szCs w:val="24"/>
                <w:lang w:val="lt-LT"/>
              </w:rPr>
            </w:pPr>
          </w:p>
          <w:p w14:paraId="6BB2F87E"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„•Duomenų centro infrastruktūra turi būti stebima su specializuota programine įranga informacinių sistemų žurnalinių įrašų saugojimo ir koreliacijos (angl. SIEM - </w:t>
            </w:r>
            <w:proofErr w:type="spellStart"/>
            <w:r w:rsidRPr="006D40AE">
              <w:rPr>
                <w:rFonts w:cs="Times New Roman"/>
                <w:i/>
                <w:iCs/>
                <w:color w:val="auto"/>
                <w:sz w:val="24"/>
                <w:szCs w:val="24"/>
                <w:lang w:val="lt-LT"/>
              </w:rPr>
              <w:t>Security</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Information</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and</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Event</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Management</w:t>
            </w:r>
            <w:proofErr w:type="spellEnd"/>
            <w:r w:rsidRPr="006D40AE">
              <w:rPr>
                <w:rFonts w:cs="Times New Roman"/>
                <w:i/>
                <w:iCs/>
                <w:color w:val="auto"/>
                <w:sz w:val="24"/>
                <w:szCs w:val="24"/>
                <w:lang w:val="lt-LT"/>
              </w:rPr>
              <w:t>) funkcijoms atlikti. Pasiūlyme nurodyti naudojamos programinės įrangos gamintoją, versiją ir pavadinimą.</w:t>
            </w:r>
          </w:p>
          <w:p w14:paraId="1F104320" w14:textId="77777777" w:rsidR="006D40AE" w:rsidRPr="006D40AE" w:rsidRDefault="006D40AE" w:rsidP="006D40AE">
            <w:pPr>
              <w:pStyle w:val="Body2"/>
              <w:rPr>
                <w:rFonts w:cs="Times New Roman"/>
                <w:i/>
                <w:iCs/>
                <w:color w:val="auto"/>
                <w:sz w:val="24"/>
                <w:szCs w:val="24"/>
                <w:lang w:val="lt-LT"/>
              </w:rPr>
            </w:pPr>
          </w:p>
          <w:p w14:paraId="4BF3F93A"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 Programinė įranga turi rinkti žurnalinius įrašus (angl. </w:t>
            </w:r>
            <w:proofErr w:type="spellStart"/>
            <w:r w:rsidRPr="006D40AE">
              <w:rPr>
                <w:rFonts w:cs="Times New Roman"/>
                <w:i/>
                <w:iCs/>
                <w:color w:val="auto"/>
                <w:sz w:val="24"/>
                <w:szCs w:val="24"/>
                <w:lang w:val="lt-LT"/>
              </w:rPr>
              <w:t>logs</w:t>
            </w:r>
            <w:proofErr w:type="spellEnd"/>
            <w:r w:rsidRPr="006D40AE">
              <w:rPr>
                <w:rFonts w:cs="Times New Roman"/>
                <w:i/>
                <w:iCs/>
                <w:color w:val="auto"/>
                <w:sz w:val="24"/>
                <w:szCs w:val="24"/>
                <w:lang w:val="lt-LT"/>
              </w:rPr>
              <w:t xml:space="preserve">) iš tinklo įrangos (maršrutizatorių, komutatorių, bevielių prieigos taškų), tinklo saugos įrenginių bei sistemų (ugniasienių, </w:t>
            </w:r>
            <w:proofErr w:type="spellStart"/>
            <w:r w:rsidRPr="006D40AE">
              <w:rPr>
                <w:rFonts w:cs="Times New Roman"/>
                <w:i/>
                <w:iCs/>
                <w:color w:val="auto"/>
                <w:sz w:val="24"/>
                <w:szCs w:val="24"/>
                <w:lang w:val="lt-LT"/>
              </w:rPr>
              <w:t>web</w:t>
            </w:r>
            <w:proofErr w:type="spellEnd"/>
            <w:r w:rsidRPr="006D40AE">
              <w:rPr>
                <w:rFonts w:cs="Times New Roman"/>
                <w:i/>
                <w:iCs/>
                <w:color w:val="auto"/>
                <w:sz w:val="24"/>
                <w:szCs w:val="24"/>
                <w:lang w:val="lt-LT"/>
              </w:rPr>
              <w:t xml:space="preserve"> aplikacijų ugniasienių, IPS/IDS, DHCP, DNS, </w:t>
            </w:r>
            <w:proofErr w:type="spellStart"/>
            <w:r w:rsidRPr="006D40AE">
              <w:rPr>
                <w:rFonts w:cs="Times New Roman"/>
                <w:i/>
                <w:iCs/>
                <w:color w:val="auto"/>
                <w:sz w:val="24"/>
                <w:szCs w:val="24"/>
                <w:lang w:val="lt-LT"/>
              </w:rPr>
              <w:t>Active</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Directory</w:t>
            </w:r>
            <w:proofErr w:type="spellEnd"/>
            <w:r w:rsidRPr="006D40AE">
              <w:rPr>
                <w:rFonts w:cs="Times New Roman"/>
                <w:i/>
                <w:iCs/>
                <w:color w:val="auto"/>
                <w:sz w:val="24"/>
                <w:szCs w:val="24"/>
                <w:lang w:val="lt-LT"/>
              </w:rPr>
              <w:t xml:space="preserve"> ir kt.), operacinių sistemų, duomenų bazių valdymo sistemų bei taikomosios programinės įrangos;</w:t>
            </w:r>
          </w:p>
          <w:p w14:paraId="43A1436A" w14:textId="77777777" w:rsidR="006D40AE" w:rsidRPr="006D40AE" w:rsidRDefault="006D40AE" w:rsidP="006D40AE">
            <w:pPr>
              <w:pStyle w:val="Body2"/>
              <w:rPr>
                <w:rFonts w:cs="Times New Roman"/>
                <w:i/>
                <w:iCs/>
                <w:color w:val="auto"/>
                <w:sz w:val="24"/>
                <w:szCs w:val="24"/>
                <w:lang w:val="lt-LT"/>
              </w:rPr>
            </w:pPr>
          </w:p>
          <w:p w14:paraId="69ACFEDC"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Programinė įranga turi periodiškai atnaujinti ir įdiegti gamintojo pateikiamą saugumo grėsmių informaciją, pažeidžiamumų sąrašus, identifikuojančius komunikaciją su įtartinais ir kenksmingais šaltiniais (IP adresais) internete, kenksmingo kodo</w:t>
            </w:r>
          </w:p>
          <w:p w14:paraId="2CBA2121" w14:textId="77777777" w:rsidR="006D40AE" w:rsidRDefault="006D40AE" w:rsidP="006D40AE">
            <w:pPr>
              <w:pStyle w:val="Body2"/>
              <w:rPr>
                <w:rFonts w:cs="Times New Roman"/>
                <w:i/>
                <w:iCs/>
                <w:color w:val="auto"/>
                <w:sz w:val="24"/>
                <w:szCs w:val="24"/>
                <w:lang w:val="lt-LT"/>
              </w:rPr>
            </w:pPr>
            <w:proofErr w:type="spellStart"/>
            <w:r w:rsidRPr="006D40AE">
              <w:rPr>
                <w:rFonts w:cs="Times New Roman"/>
                <w:i/>
                <w:iCs/>
                <w:color w:val="auto"/>
                <w:sz w:val="24"/>
                <w:szCs w:val="24"/>
                <w:lang w:val="lt-LT"/>
              </w:rPr>
              <w:t>maišos</w:t>
            </w:r>
            <w:proofErr w:type="spellEnd"/>
            <w:r w:rsidRPr="006D40AE">
              <w:rPr>
                <w:rFonts w:cs="Times New Roman"/>
                <w:i/>
                <w:iCs/>
                <w:color w:val="auto"/>
                <w:sz w:val="24"/>
                <w:szCs w:val="24"/>
                <w:lang w:val="lt-LT"/>
              </w:rPr>
              <w:t xml:space="preserve"> sumas, žinomus blogus domenus ir kt.</w:t>
            </w:r>
          </w:p>
          <w:p w14:paraId="6C8FA8F5" w14:textId="77777777" w:rsidR="006D40AE" w:rsidRPr="006D40AE" w:rsidRDefault="006D40AE" w:rsidP="006D40AE">
            <w:pPr>
              <w:pStyle w:val="Body2"/>
              <w:rPr>
                <w:rFonts w:cs="Times New Roman"/>
                <w:i/>
                <w:iCs/>
                <w:color w:val="auto"/>
                <w:sz w:val="24"/>
                <w:szCs w:val="24"/>
                <w:lang w:val="lt-LT"/>
              </w:rPr>
            </w:pPr>
          </w:p>
          <w:p w14:paraId="7B95B558"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 Programinė įranga privalo turėti įdiegtą naudotojų elgesio analizės (angl. </w:t>
            </w:r>
            <w:proofErr w:type="spellStart"/>
            <w:r w:rsidRPr="006D40AE">
              <w:rPr>
                <w:rFonts w:cs="Times New Roman"/>
                <w:i/>
                <w:iCs/>
                <w:color w:val="auto"/>
                <w:sz w:val="24"/>
                <w:szCs w:val="24"/>
                <w:lang w:val="lt-LT"/>
              </w:rPr>
              <w:t>User</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Behavior</w:t>
            </w:r>
            <w:proofErr w:type="spellEnd"/>
            <w:r w:rsidRPr="006D40AE">
              <w:rPr>
                <w:rFonts w:cs="Times New Roman"/>
                <w:i/>
                <w:iCs/>
                <w:color w:val="auto"/>
                <w:sz w:val="24"/>
                <w:szCs w:val="24"/>
                <w:lang w:val="lt-LT"/>
              </w:rPr>
              <w:t xml:space="preserve"> Analytics) komponentą, galintį:</w:t>
            </w:r>
          </w:p>
          <w:p w14:paraId="00802D3F" w14:textId="77777777" w:rsidR="006D40AE" w:rsidRPr="006D40AE" w:rsidRDefault="006D40AE" w:rsidP="006D40AE">
            <w:pPr>
              <w:pStyle w:val="Body2"/>
              <w:rPr>
                <w:rFonts w:cs="Times New Roman"/>
                <w:i/>
                <w:iCs/>
                <w:color w:val="auto"/>
                <w:sz w:val="24"/>
                <w:szCs w:val="24"/>
                <w:lang w:val="lt-LT"/>
              </w:rPr>
            </w:pPr>
          </w:p>
          <w:p w14:paraId="395AE050"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Analizuoti standartinę naudotojų veiklą ir aplikti joje anomalijas;</w:t>
            </w:r>
          </w:p>
          <w:p w14:paraId="556B3E2C" w14:textId="77777777" w:rsidR="006D40AE" w:rsidRPr="006D40AE" w:rsidRDefault="006D40AE" w:rsidP="006D40AE">
            <w:pPr>
              <w:pStyle w:val="Body2"/>
              <w:rPr>
                <w:rFonts w:cs="Times New Roman"/>
                <w:color w:val="auto"/>
                <w:sz w:val="24"/>
                <w:szCs w:val="24"/>
                <w:lang w:val="lt-LT"/>
              </w:rPr>
            </w:pPr>
          </w:p>
          <w:p w14:paraId="6E5C33E7"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Aptikti pavogtas, kompromituotas naudotojų paskyras;</w:t>
            </w:r>
          </w:p>
          <w:p w14:paraId="5474E5E4" w14:textId="77777777" w:rsidR="006D40AE" w:rsidRPr="006D40AE" w:rsidRDefault="006D40AE" w:rsidP="006D40AE">
            <w:pPr>
              <w:pStyle w:val="Body2"/>
              <w:rPr>
                <w:rFonts w:cs="Times New Roman"/>
                <w:i/>
                <w:iCs/>
                <w:color w:val="auto"/>
                <w:sz w:val="24"/>
                <w:szCs w:val="24"/>
                <w:lang w:val="lt-LT"/>
              </w:rPr>
            </w:pPr>
          </w:p>
          <w:p w14:paraId="624012C3" w14:textId="77777777" w:rsidR="006D40AE" w:rsidRPr="006D40AE" w:rsidRDefault="006D40AE" w:rsidP="006D40AE">
            <w:pPr>
              <w:pStyle w:val="Body2"/>
              <w:rPr>
                <w:rFonts w:cs="Times New Roman"/>
                <w:i/>
                <w:iCs/>
                <w:color w:val="auto"/>
                <w:sz w:val="24"/>
                <w:szCs w:val="24"/>
                <w:lang w:val="lt-LT"/>
              </w:rPr>
            </w:pPr>
            <w:r w:rsidRPr="006D40AE">
              <w:rPr>
                <w:rFonts w:cs="Times New Roman"/>
                <w:color w:val="auto"/>
                <w:sz w:val="24"/>
                <w:szCs w:val="24"/>
                <w:lang w:val="lt-LT"/>
              </w:rPr>
              <w:t xml:space="preserve">• </w:t>
            </w:r>
            <w:r w:rsidRPr="006D40AE">
              <w:rPr>
                <w:rFonts w:cs="Times New Roman"/>
                <w:i/>
                <w:iCs/>
                <w:color w:val="auto"/>
                <w:sz w:val="24"/>
                <w:szCs w:val="24"/>
                <w:lang w:val="lt-LT"/>
              </w:rPr>
              <w:t>Integruotis ir perduoti informaciją į kitus sistemos saugumo komponentus, pavyzdžiui, koreliacijos variklį;</w:t>
            </w:r>
          </w:p>
          <w:p w14:paraId="7069133C" w14:textId="77777777" w:rsidR="006D40AE" w:rsidRPr="006D40AE" w:rsidRDefault="006D40AE" w:rsidP="006D40AE">
            <w:pPr>
              <w:pStyle w:val="Body2"/>
              <w:rPr>
                <w:rFonts w:cs="Times New Roman"/>
                <w:i/>
                <w:iCs/>
                <w:color w:val="auto"/>
                <w:sz w:val="24"/>
                <w:szCs w:val="24"/>
                <w:lang w:val="lt-LT"/>
              </w:rPr>
            </w:pPr>
          </w:p>
          <w:p w14:paraId="4F1CA7C5"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Identifikuoti pasikeitimus naudotojų elgsenoje;</w:t>
            </w:r>
          </w:p>
          <w:p w14:paraId="36FD517E" w14:textId="77777777" w:rsidR="006D40AE" w:rsidRPr="006D40AE" w:rsidRDefault="006D40AE" w:rsidP="006D40AE">
            <w:pPr>
              <w:pStyle w:val="Body2"/>
              <w:rPr>
                <w:rFonts w:cs="Times New Roman"/>
                <w:i/>
                <w:iCs/>
                <w:color w:val="auto"/>
                <w:sz w:val="24"/>
                <w:szCs w:val="24"/>
                <w:lang w:val="lt-LT"/>
              </w:rPr>
            </w:pPr>
          </w:p>
          <w:p w14:paraId="195CFDBF"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Stebėti privilegijuotų naudotojų veiksmus;</w:t>
            </w:r>
          </w:p>
          <w:p w14:paraId="48C36760" w14:textId="77777777" w:rsidR="006D40AE" w:rsidRPr="006D40AE" w:rsidRDefault="006D40AE" w:rsidP="006D40AE">
            <w:pPr>
              <w:pStyle w:val="Body2"/>
              <w:rPr>
                <w:rFonts w:cs="Times New Roman"/>
                <w:i/>
                <w:iCs/>
                <w:color w:val="auto"/>
                <w:sz w:val="24"/>
                <w:szCs w:val="24"/>
                <w:lang w:val="lt-LT"/>
              </w:rPr>
            </w:pPr>
          </w:p>
          <w:p w14:paraId="1F7F3F50"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Gebėti naudoti grėsmių informaciją naudotojų stebėjime;</w:t>
            </w:r>
          </w:p>
          <w:p w14:paraId="3D0A020A" w14:textId="77777777" w:rsidR="006D40AE" w:rsidRPr="006D40AE" w:rsidRDefault="006D40AE" w:rsidP="006D40AE">
            <w:pPr>
              <w:pStyle w:val="Body2"/>
              <w:rPr>
                <w:rFonts w:cs="Times New Roman"/>
                <w:color w:val="auto"/>
                <w:sz w:val="24"/>
                <w:szCs w:val="24"/>
                <w:lang w:val="lt-LT"/>
              </w:rPr>
            </w:pPr>
          </w:p>
          <w:p w14:paraId="6FAC9901"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t xml:space="preserve">• </w:t>
            </w:r>
            <w:r w:rsidRPr="006D40AE">
              <w:rPr>
                <w:rFonts w:cs="Times New Roman"/>
                <w:i/>
                <w:iCs/>
                <w:color w:val="auto"/>
                <w:sz w:val="24"/>
                <w:szCs w:val="24"/>
                <w:lang w:val="lt-LT"/>
              </w:rPr>
              <w:t>Naudotojai turi turėti grėsmės įverčius, kurie kinta laike ir gali būti naudojami incidentams generuoti;</w:t>
            </w:r>
          </w:p>
          <w:p w14:paraId="5F56B553" w14:textId="77777777" w:rsidR="006D40AE" w:rsidRPr="006D40AE" w:rsidRDefault="006D40AE" w:rsidP="006D40AE">
            <w:pPr>
              <w:pStyle w:val="Body2"/>
              <w:rPr>
                <w:rFonts w:cs="Times New Roman"/>
                <w:i/>
                <w:iCs/>
                <w:color w:val="auto"/>
                <w:sz w:val="24"/>
                <w:szCs w:val="24"/>
                <w:lang w:val="lt-LT"/>
              </w:rPr>
            </w:pPr>
          </w:p>
          <w:p w14:paraId="4B76BD5D"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 Tiekėjas privalo atlikti informavimą apie saugumo incidentus (incidentas apibūdinamas, kaip iš anksto nustatytos saugumo politikos pažeidimas arba saugumo įvykis, saugumo analitiko kvalifikuotą kaip teisingai-teigiamą (angl. </w:t>
            </w:r>
            <w:proofErr w:type="spellStart"/>
            <w:r w:rsidRPr="006D40AE">
              <w:rPr>
                <w:rFonts w:cs="Times New Roman"/>
                <w:i/>
                <w:iCs/>
                <w:color w:val="auto"/>
                <w:sz w:val="24"/>
                <w:szCs w:val="24"/>
                <w:lang w:val="lt-LT"/>
              </w:rPr>
              <w:t>true-positive</w:t>
            </w:r>
            <w:proofErr w:type="spellEnd"/>
            <w:r w:rsidRPr="006D40AE">
              <w:rPr>
                <w:rFonts w:cs="Times New Roman"/>
                <w:i/>
                <w:iCs/>
                <w:color w:val="auto"/>
                <w:sz w:val="24"/>
                <w:szCs w:val="24"/>
                <w:lang w:val="lt-LT"/>
              </w:rPr>
              <w:t>)).</w:t>
            </w:r>
          </w:p>
          <w:p w14:paraId="2148FD47" w14:textId="77777777" w:rsidR="006D40AE" w:rsidRPr="006D40AE" w:rsidRDefault="006D40AE" w:rsidP="006D40AE">
            <w:pPr>
              <w:pStyle w:val="Body2"/>
              <w:rPr>
                <w:rFonts w:cs="Times New Roman"/>
                <w:color w:val="auto"/>
                <w:sz w:val="24"/>
                <w:szCs w:val="24"/>
                <w:lang w:val="lt-LT"/>
              </w:rPr>
            </w:pPr>
          </w:p>
          <w:p w14:paraId="254B7852"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Nustatęs teigiamą saugumo incidentą, tiekėjas turi pateikti:</w:t>
            </w:r>
          </w:p>
          <w:p w14:paraId="36928F30" w14:textId="77777777" w:rsidR="006D40AE" w:rsidRPr="006D40AE" w:rsidRDefault="006D40AE" w:rsidP="006D40AE">
            <w:pPr>
              <w:pStyle w:val="Body2"/>
              <w:rPr>
                <w:rFonts w:cs="Times New Roman"/>
                <w:i/>
                <w:iCs/>
                <w:color w:val="auto"/>
                <w:sz w:val="24"/>
                <w:szCs w:val="24"/>
                <w:lang w:val="lt-LT"/>
              </w:rPr>
            </w:pPr>
          </w:p>
          <w:p w14:paraId="5B53ABF7"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O Incidento pirminių priežasčių (angl. </w:t>
            </w:r>
            <w:proofErr w:type="spellStart"/>
            <w:r w:rsidRPr="006D40AE">
              <w:rPr>
                <w:rFonts w:cs="Times New Roman"/>
                <w:i/>
                <w:iCs/>
                <w:color w:val="auto"/>
                <w:sz w:val="24"/>
                <w:szCs w:val="24"/>
                <w:lang w:val="lt-LT"/>
              </w:rPr>
              <w:t>root</w:t>
            </w:r>
            <w:proofErr w:type="spellEnd"/>
            <w:r w:rsidRPr="006D40AE">
              <w:rPr>
                <w:rFonts w:cs="Times New Roman"/>
                <w:i/>
                <w:iCs/>
                <w:color w:val="auto"/>
                <w:sz w:val="24"/>
                <w:szCs w:val="24"/>
                <w:lang w:val="lt-LT"/>
              </w:rPr>
              <w:t xml:space="preserve"> </w:t>
            </w:r>
            <w:proofErr w:type="spellStart"/>
            <w:r w:rsidRPr="006D40AE">
              <w:rPr>
                <w:rFonts w:cs="Times New Roman"/>
                <w:i/>
                <w:iCs/>
                <w:color w:val="auto"/>
                <w:sz w:val="24"/>
                <w:szCs w:val="24"/>
                <w:lang w:val="lt-LT"/>
              </w:rPr>
              <w:t>cause</w:t>
            </w:r>
            <w:proofErr w:type="spellEnd"/>
            <w:r w:rsidRPr="006D40AE">
              <w:rPr>
                <w:rFonts w:cs="Times New Roman"/>
                <w:i/>
                <w:iCs/>
                <w:color w:val="auto"/>
                <w:sz w:val="24"/>
                <w:szCs w:val="24"/>
                <w:lang w:val="lt-LT"/>
              </w:rPr>
              <w:t>) nustatymas.</w:t>
            </w:r>
          </w:p>
          <w:p w14:paraId="51351DED" w14:textId="77777777" w:rsidR="006D40AE" w:rsidRPr="006D40AE" w:rsidRDefault="006D40AE" w:rsidP="006D40AE">
            <w:pPr>
              <w:pStyle w:val="Body2"/>
              <w:rPr>
                <w:rFonts w:cs="Times New Roman"/>
                <w:i/>
                <w:iCs/>
                <w:color w:val="auto"/>
                <w:sz w:val="24"/>
                <w:szCs w:val="24"/>
                <w:lang w:val="lt-LT"/>
              </w:rPr>
            </w:pPr>
          </w:p>
          <w:p w14:paraId="33F91C31"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O Incidento atakos grandinėlės nustatymas.</w:t>
            </w:r>
          </w:p>
          <w:p w14:paraId="44518682" w14:textId="77777777" w:rsidR="006D40AE" w:rsidRPr="006D40AE" w:rsidRDefault="006D40AE" w:rsidP="006D40AE">
            <w:pPr>
              <w:pStyle w:val="Body2"/>
              <w:rPr>
                <w:rFonts w:cs="Times New Roman"/>
                <w:i/>
                <w:iCs/>
                <w:color w:val="auto"/>
                <w:sz w:val="24"/>
                <w:szCs w:val="24"/>
                <w:lang w:val="lt-LT"/>
              </w:rPr>
            </w:pPr>
          </w:p>
          <w:p w14:paraId="76BB4822"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O Incidento tyrimas, jo eigos atkūrimas.</w:t>
            </w:r>
          </w:p>
          <w:p w14:paraId="104B35A0" w14:textId="77777777" w:rsidR="006D40AE" w:rsidRPr="006D40AE" w:rsidRDefault="006D40AE" w:rsidP="006D40AE">
            <w:pPr>
              <w:pStyle w:val="Body2"/>
              <w:rPr>
                <w:rFonts w:cs="Times New Roman"/>
                <w:i/>
                <w:iCs/>
                <w:color w:val="auto"/>
                <w:sz w:val="24"/>
                <w:szCs w:val="24"/>
                <w:lang w:val="lt-LT"/>
              </w:rPr>
            </w:pPr>
          </w:p>
          <w:p w14:paraId="09CB335F"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O SIEM esančių incidento įrodymų surinkimas ir išsaugojimas.</w:t>
            </w:r>
          </w:p>
          <w:p w14:paraId="69E754D8" w14:textId="77777777" w:rsidR="006D40AE" w:rsidRPr="006D40AE" w:rsidRDefault="006D40AE" w:rsidP="006D40AE">
            <w:pPr>
              <w:pStyle w:val="Body2"/>
              <w:rPr>
                <w:rFonts w:cs="Times New Roman"/>
                <w:i/>
                <w:iCs/>
                <w:color w:val="auto"/>
                <w:sz w:val="24"/>
                <w:szCs w:val="24"/>
                <w:lang w:val="lt-LT"/>
              </w:rPr>
            </w:pPr>
          </w:p>
          <w:p w14:paraId="537E7018"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Saugos ir saugos valdymo procesų gerinimo rekomendacijų pateikimas, suvaldžius incidentą“</w:t>
            </w:r>
          </w:p>
          <w:p w14:paraId="29B7CF2E" w14:textId="77777777" w:rsidR="006D40AE" w:rsidRPr="006D40AE" w:rsidRDefault="006D40AE" w:rsidP="006D40AE">
            <w:pPr>
              <w:pStyle w:val="Body2"/>
              <w:rPr>
                <w:rFonts w:cs="Times New Roman"/>
                <w:color w:val="auto"/>
                <w:sz w:val="24"/>
                <w:szCs w:val="24"/>
                <w:lang w:val="lt-LT"/>
              </w:rPr>
            </w:pPr>
          </w:p>
          <w:p w14:paraId="349F257B" w14:textId="77777777" w:rsidR="006D40AE" w:rsidRP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4.6. PUNKTAS</w:t>
            </w:r>
          </w:p>
          <w:p w14:paraId="44676E40" w14:textId="77777777" w:rsidR="006D40AE" w:rsidRPr="006D40AE" w:rsidRDefault="006D40AE" w:rsidP="006D40AE">
            <w:pPr>
              <w:pStyle w:val="Body2"/>
              <w:rPr>
                <w:rFonts w:cs="Times New Roman"/>
                <w:color w:val="auto"/>
                <w:sz w:val="24"/>
                <w:szCs w:val="24"/>
                <w:lang w:val="lt-LT"/>
              </w:rPr>
            </w:pPr>
          </w:p>
          <w:p w14:paraId="586DB494"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t>„Paslaugos pasiekiamumas“</w:t>
            </w:r>
          </w:p>
          <w:p w14:paraId="48F5B1B7" w14:textId="77777777" w:rsidR="006D40AE" w:rsidRPr="006D40AE" w:rsidRDefault="006D40AE" w:rsidP="006D40AE">
            <w:pPr>
              <w:pStyle w:val="Body2"/>
              <w:rPr>
                <w:rFonts w:cs="Times New Roman"/>
                <w:color w:val="auto"/>
                <w:sz w:val="24"/>
                <w:szCs w:val="24"/>
                <w:lang w:val="lt-LT"/>
              </w:rPr>
            </w:pPr>
          </w:p>
          <w:p w14:paraId="03B563E4" w14:textId="77777777" w:rsidR="006D40AE" w:rsidRDefault="006D40AE" w:rsidP="006D40AE">
            <w:pPr>
              <w:pStyle w:val="Body2"/>
              <w:rPr>
                <w:rFonts w:cs="Times New Roman"/>
                <w:b/>
                <w:bCs/>
                <w:i/>
                <w:iCs/>
                <w:color w:val="auto"/>
                <w:sz w:val="24"/>
                <w:szCs w:val="24"/>
                <w:lang w:val="lt-LT"/>
              </w:rPr>
            </w:pPr>
            <w:r w:rsidRPr="006D40AE">
              <w:rPr>
                <w:rFonts w:cs="Times New Roman"/>
                <w:b/>
                <w:bCs/>
                <w:i/>
                <w:iCs/>
                <w:color w:val="auto"/>
                <w:sz w:val="24"/>
                <w:szCs w:val="24"/>
                <w:lang w:val="lt-LT"/>
              </w:rPr>
              <w:t>PASTEBĖJIMAS:</w:t>
            </w:r>
          </w:p>
          <w:p w14:paraId="2FC1B64E" w14:textId="77777777" w:rsidR="006D40AE" w:rsidRPr="006D40AE" w:rsidRDefault="006D40AE" w:rsidP="006D40AE">
            <w:pPr>
              <w:pStyle w:val="Body2"/>
              <w:rPr>
                <w:rFonts w:cs="Times New Roman"/>
                <w:b/>
                <w:bCs/>
                <w:i/>
                <w:iCs/>
                <w:color w:val="auto"/>
                <w:sz w:val="24"/>
                <w:szCs w:val="24"/>
                <w:lang w:val="lt-LT"/>
              </w:rPr>
            </w:pPr>
          </w:p>
          <w:p w14:paraId="60C5D84D"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Atsižvelgiant į organizacijos veiklos specifiką, siūlymas keisti pasiekiamumo parametrus į šiuos:</w:t>
            </w:r>
          </w:p>
          <w:p w14:paraId="634E9F43" w14:textId="77777777" w:rsidR="006D40AE" w:rsidRPr="006D40AE" w:rsidRDefault="006D40AE" w:rsidP="006D40AE">
            <w:pPr>
              <w:pStyle w:val="Body2"/>
              <w:rPr>
                <w:rFonts w:cs="Times New Roman"/>
                <w:i/>
                <w:iCs/>
                <w:color w:val="auto"/>
                <w:sz w:val="24"/>
                <w:szCs w:val="24"/>
                <w:lang w:val="lt-LT"/>
              </w:rPr>
            </w:pPr>
          </w:p>
          <w:p w14:paraId="2107DDD6" w14:textId="77777777" w:rsidR="006D40AE" w:rsidRDefault="006D40AE" w:rsidP="006D40AE">
            <w:pPr>
              <w:pStyle w:val="Body2"/>
              <w:rPr>
                <w:rFonts w:cs="Times New Roman"/>
                <w:i/>
                <w:iCs/>
                <w:color w:val="auto"/>
                <w:lang w:val="lt-LT"/>
              </w:rPr>
            </w:pPr>
            <w:r w:rsidRPr="006D40AE">
              <w:rPr>
                <w:rFonts w:cs="Times New Roman"/>
                <w:i/>
                <w:iCs/>
                <w:color w:val="auto"/>
                <w:lang w:val="lt-LT"/>
              </w:rPr>
              <w:t>„Ne blogiau kaip 99,9 % (devyniasdešimt devyni ir devynios dešimtosios procento) per mėnesį, UŽSAKOVO darbo laiku – darbo dienomis nuo 7 valandos iki 19 valandos.</w:t>
            </w:r>
          </w:p>
          <w:p w14:paraId="7D60211F" w14:textId="77777777" w:rsidR="006D40AE" w:rsidRPr="006D40AE" w:rsidRDefault="006D40AE" w:rsidP="006D40AE">
            <w:pPr>
              <w:pStyle w:val="Body2"/>
              <w:rPr>
                <w:rFonts w:cs="Times New Roman"/>
                <w:i/>
                <w:iCs/>
                <w:color w:val="auto"/>
                <w:lang w:val="lt-LT"/>
              </w:rPr>
            </w:pPr>
          </w:p>
          <w:p w14:paraId="45D628BE"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lastRenderedPageBreak/>
              <w:t>Ne blogiau kaip 99,5 % (devyniasdešimt devyni ir penkios dešimtosios procento) per mėnesį, kitu laiku.</w:t>
            </w:r>
          </w:p>
          <w:p w14:paraId="72C2954C" w14:textId="77777777" w:rsidR="006D40AE" w:rsidRPr="006D40AE" w:rsidRDefault="006D40AE" w:rsidP="006D40AE">
            <w:pPr>
              <w:pStyle w:val="Body2"/>
              <w:rPr>
                <w:rFonts w:cs="Times New Roman"/>
                <w:i/>
                <w:iCs/>
                <w:color w:val="auto"/>
                <w:sz w:val="24"/>
                <w:szCs w:val="24"/>
                <w:lang w:val="lt-LT"/>
              </w:rPr>
            </w:pPr>
          </w:p>
          <w:p w14:paraId="43E5DE3C" w14:textId="77777777" w:rsid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5. PUNKTAS</w:t>
            </w:r>
          </w:p>
          <w:p w14:paraId="7D236C85" w14:textId="77777777" w:rsidR="006D40AE" w:rsidRPr="006D40AE" w:rsidRDefault="006D40AE" w:rsidP="006D40AE">
            <w:pPr>
              <w:pStyle w:val="Body2"/>
              <w:rPr>
                <w:rFonts w:cs="Times New Roman"/>
                <w:b/>
                <w:bCs/>
                <w:color w:val="auto"/>
                <w:sz w:val="24"/>
                <w:szCs w:val="24"/>
                <w:lang w:val="lt-LT"/>
              </w:rPr>
            </w:pPr>
          </w:p>
          <w:p w14:paraId="648B7C23"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t>„REIKALAVIMAI VIRTUALIŲ TARNYBINIŲ STOČIŲ KOPIJAVIMO IR ATSTATYMO PASLAUGOS TEIKIMUI“</w:t>
            </w:r>
          </w:p>
          <w:p w14:paraId="52FA3907" w14:textId="77777777" w:rsidR="006D40AE" w:rsidRPr="006D40AE" w:rsidRDefault="006D40AE" w:rsidP="006D40AE">
            <w:pPr>
              <w:pStyle w:val="Body2"/>
              <w:rPr>
                <w:rFonts w:cs="Times New Roman"/>
                <w:color w:val="auto"/>
                <w:sz w:val="24"/>
                <w:szCs w:val="24"/>
                <w:lang w:val="lt-LT"/>
              </w:rPr>
            </w:pPr>
          </w:p>
          <w:p w14:paraId="56262A79" w14:textId="77777777" w:rsidR="006D40AE" w:rsidRPr="006D40AE" w:rsidRDefault="006D40AE" w:rsidP="006D40AE">
            <w:pPr>
              <w:pStyle w:val="Body2"/>
              <w:rPr>
                <w:rFonts w:cs="Times New Roman"/>
                <w:b/>
                <w:bCs/>
                <w:i/>
                <w:iCs/>
                <w:color w:val="auto"/>
                <w:sz w:val="24"/>
                <w:szCs w:val="24"/>
                <w:lang w:val="lt-LT"/>
              </w:rPr>
            </w:pPr>
            <w:r w:rsidRPr="006D40AE">
              <w:rPr>
                <w:rFonts w:cs="Times New Roman"/>
                <w:b/>
                <w:bCs/>
                <w:i/>
                <w:iCs/>
                <w:color w:val="auto"/>
                <w:sz w:val="24"/>
                <w:szCs w:val="24"/>
                <w:lang w:val="lt-LT"/>
              </w:rPr>
              <w:t>PASTEBĖJIMAS:</w:t>
            </w:r>
          </w:p>
          <w:p w14:paraId="6AF15816" w14:textId="77777777" w:rsidR="006D40AE" w:rsidRPr="006D40AE" w:rsidRDefault="006D40AE" w:rsidP="006D40AE">
            <w:pPr>
              <w:pStyle w:val="Body2"/>
              <w:rPr>
                <w:rFonts w:cs="Times New Roman"/>
                <w:color w:val="auto"/>
                <w:sz w:val="24"/>
                <w:szCs w:val="24"/>
                <w:lang w:val="lt-LT"/>
              </w:rPr>
            </w:pPr>
          </w:p>
          <w:p w14:paraId="1138430B"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Tam, kad PO užtikrintų, kad duomenų kopijos yra saugomos kitoje lokacijoje, rekomenduojama papildyti reikalavimu - virtualių tarnybinių stočių duomenų atsarginės kopijos privalo būti laikomos ne mažiau kaip 10 km nutolusiame duomenų centre, nei yra fizinės tarnybinės stotys.</w:t>
            </w:r>
          </w:p>
          <w:p w14:paraId="282B6A6F" w14:textId="77777777" w:rsidR="006D40AE" w:rsidRPr="006D40AE" w:rsidRDefault="006D40AE" w:rsidP="006D40AE">
            <w:pPr>
              <w:pStyle w:val="Body2"/>
              <w:rPr>
                <w:rFonts w:cs="Times New Roman"/>
                <w:color w:val="auto"/>
                <w:sz w:val="24"/>
                <w:szCs w:val="24"/>
                <w:lang w:val="lt-LT"/>
              </w:rPr>
            </w:pPr>
          </w:p>
          <w:p w14:paraId="3670C3BB" w14:textId="77777777" w:rsidR="006D40AE" w:rsidRP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7. PUNKTAS</w:t>
            </w:r>
          </w:p>
          <w:p w14:paraId="7F78A63B" w14:textId="77777777" w:rsidR="006D40AE" w:rsidRPr="006D40AE" w:rsidRDefault="006D40AE" w:rsidP="006D40AE">
            <w:pPr>
              <w:pStyle w:val="Body2"/>
              <w:rPr>
                <w:rFonts w:cs="Times New Roman"/>
                <w:color w:val="auto"/>
                <w:sz w:val="24"/>
                <w:szCs w:val="24"/>
                <w:lang w:val="lt-LT"/>
              </w:rPr>
            </w:pPr>
          </w:p>
          <w:p w14:paraId="1F11A265"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t>„REIKALAVIMAI INFORMACINIŲ SISTEMŲ PRIEŽIŪROS PASLAUGOS TEIKIMUI“</w:t>
            </w:r>
          </w:p>
          <w:p w14:paraId="34157B11" w14:textId="77777777" w:rsidR="006D40AE" w:rsidRPr="006D40AE" w:rsidRDefault="006D40AE" w:rsidP="006D40AE">
            <w:pPr>
              <w:pStyle w:val="Body2"/>
              <w:rPr>
                <w:rFonts w:cs="Times New Roman"/>
                <w:color w:val="auto"/>
                <w:sz w:val="24"/>
                <w:szCs w:val="24"/>
                <w:lang w:val="lt-LT"/>
              </w:rPr>
            </w:pPr>
          </w:p>
          <w:p w14:paraId="028FBEC8" w14:textId="77777777" w:rsidR="006D40AE" w:rsidRDefault="006D40AE" w:rsidP="006D40AE">
            <w:pPr>
              <w:pStyle w:val="Body2"/>
              <w:rPr>
                <w:rFonts w:cs="Times New Roman"/>
                <w:color w:val="auto"/>
                <w:sz w:val="24"/>
                <w:szCs w:val="24"/>
                <w:lang w:val="lt-LT"/>
              </w:rPr>
            </w:pPr>
            <w:r w:rsidRPr="006D40AE">
              <w:rPr>
                <w:rFonts w:cs="Times New Roman"/>
                <w:b/>
                <w:bCs/>
                <w:i/>
                <w:iCs/>
                <w:color w:val="auto"/>
                <w:sz w:val="24"/>
                <w:szCs w:val="24"/>
                <w:lang w:val="lt-LT"/>
              </w:rPr>
              <w:t>PASTEBĖJIMAS</w:t>
            </w:r>
            <w:r w:rsidRPr="006D40AE">
              <w:rPr>
                <w:rFonts w:cs="Times New Roman"/>
                <w:color w:val="auto"/>
                <w:sz w:val="24"/>
                <w:szCs w:val="24"/>
                <w:lang w:val="lt-LT"/>
              </w:rPr>
              <w:t>:</w:t>
            </w:r>
          </w:p>
          <w:p w14:paraId="3CB2C06E" w14:textId="77777777" w:rsidR="006D40AE" w:rsidRPr="006D40AE" w:rsidRDefault="006D40AE" w:rsidP="006D40AE">
            <w:pPr>
              <w:pStyle w:val="Body2"/>
              <w:rPr>
                <w:rFonts w:cs="Times New Roman"/>
                <w:color w:val="auto"/>
                <w:sz w:val="24"/>
                <w:szCs w:val="24"/>
                <w:lang w:val="lt-LT"/>
              </w:rPr>
            </w:pPr>
          </w:p>
          <w:p w14:paraId="5F96BA13" w14:textId="77777777"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Atsižvelgiant į NIS2 direktyvos reikalavimus, papildyti šiais saugumą didinančiais reikalavimais tiekėjui:</w:t>
            </w:r>
          </w:p>
          <w:p w14:paraId="7623BB63" w14:textId="77777777" w:rsidR="006D40AE" w:rsidRPr="006D40AE" w:rsidRDefault="006D40AE" w:rsidP="006D40AE">
            <w:pPr>
              <w:pStyle w:val="Body2"/>
              <w:rPr>
                <w:rFonts w:cs="Times New Roman"/>
                <w:i/>
                <w:iCs/>
                <w:color w:val="auto"/>
                <w:sz w:val="24"/>
                <w:szCs w:val="24"/>
                <w:lang w:val="lt-LT"/>
              </w:rPr>
            </w:pPr>
          </w:p>
          <w:p w14:paraId="5F2F72FB" w14:textId="2EB294D8" w:rsidR="006D40AE" w:rsidRPr="006D40AE" w:rsidRDefault="006D40AE" w:rsidP="006D40AE">
            <w:pPr>
              <w:pStyle w:val="Body2"/>
              <w:rPr>
                <w:rFonts w:cs="Times New Roman"/>
                <w:i/>
                <w:iCs/>
                <w:color w:val="auto"/>
                <w:sz w:val="24"/>
                <w:szCs w:val="24"/>
                <w:lang w:val="lt-LT"/>
              </w:rPr>
            </w:pPr>
            <w:r w:rsidRPr="006D40AE">
              <w:rPr>
                <w:rFonts w:cs="Times New Roman"/>
                <w:color w:val="auto"/>
                <w:sz w:val="24"/>
                <w:szCs w:val="24"/>
                <w:lang w:val="lt-LT"/>
              </w:rPr>
              <w:t>•</w:t>
            </w:r>
            <w:r>
              <w:rPr>
                <w:rFonts w:cs="Times New Roman"/>
                <w:color w:val="auto"/>
                <w:sz w:val="24"/>
                <w:szCs w:val="24"/>
                <w:lang w:val="lt-LT"/>
              </w:rPr>
              <w:t xml:space="preserve"> </w:t>
            </w:r>
            <w:r w:rsidRPr="006D40AE">
              <w:rPr>
                <w:rFonts w:cs="Times New Roman"/>
                <w:i/>
                <w:iCs/>
                <w:color w:val="auto"/>
                <w:sz w:val="24"/>
                <w:szCs w:val="24"/>
                <w:lang w:val="lt-LT"/>
              </w:rPr>
              <w:t>Reikalavimai slaptažodžių valdymui:</w:t>
            </w:r>
          </w:p>
          <w:p w14:paraId="552FB40B" w14:textId="77777777" w:rsidR="006D40AE" w:rsidRPr="006D40AE" w:rsidRDefault="006D40AE" w:rsidP="006D40AE">
            <w:pPr>
              <w:pStyle w:val="Body2"/>
              <w:rPr>
                <w:rFonts w:cs="Times New Roman"/>
                <w:i/>
                <w:iCs/>
                <w:color w:val="auto"/>
                <w:sz w:val="24"/>
                <w:szCs w:val="24"/>
                <w:lang w:val="lt-LT"/>
              </w:rPr>
            </w:pPr>
          </w:p>
          <w:p w14:paraId="4E519401" w14:textId="1E925166"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o Tiekėjas turi turėti apsirašęs slaptažodžių valdymo procesą. Visi slaptažodžiai gauti iš Perkančiosios organizacijos turi būti saugomi specializuotame įrankyje, kuris turi šifruoti slaptažodžius AES-256 šriftu arba lygiaverčiu. Prisijungimas prie įrankio turi būti bent dviejų faktorių. Įrankis turi kaupti visus slaptažodžių panaudojimo žurnalinius įrašus.</w:t>
            </w:r>
          </w:p>
          <w:p w14:paraId="7CE8574F" w14:textId="77777777" w:rsidR="006D40AE" w:rsidRPr="006D40AE" w:rsidRDefault="006D40AE" w:rsidP="006D40AE">
            <w:pPr>
              <w:pStyle w:val="Body2"/>
              <w:rPr>
                <w:rFonts w:cs="Times New Roman"/>
                <w:i/>
                <w:iCs/>
                <w:color w:val="auto"/>
                <w:sz w:val="24"/>
                <w:szCs w:val="24"/>
                <w:lang w:val="lt-LT"/>
              </w:rPr>
            </w:pPr>
          </w:p>
          <w:p w14:paraId="7F69E437" w14:textId="233C63B9" w:rsid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Reikalavimai prisijungimui per nuotolį:</w:t>
            </w:r>
          </w:p>
          <w:p w14:paraId="3C47C8DB" w14:textId="77777777" w:rsidR="006D40AE" w:rsidRPr="006D40AE" w:rsidRDefault="006D40AE" w:rsidP="006D40AE">
            <w:pPr>
              <w:pStyle w:val="Body2"/>
              <w:rPr>
                <w:rFonts w:cs="Times New Roman"/>
                <w:i/>
                <w:iCs/>
                <w:color w:val="auto"/>
                <w:sz w:val="24"/>
                <w:szCs w:val="24"/>
                <w:lang w:val="lt-LT"/>
              </w:rPr>
            </w:pPr>
          </w:p>
          <w:p w14:paraId="6E4911DE" w14:textId="18E599A4"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o Prisijungimas prie Perkančiosios organizacijos tarnybinės stoties (angl., </w:t>
            </w:r>
            <w:proofErr w:type="spellStart"/>
            <w:r w:rsidRPr="006D40AE">
              <w:rPr>
                <w:rFonts w:cs="Times New Roman"/>
                <w:i/>
                <w:iCs/>
                <w:color w:val="auto"/>
                <w:sz w:val="24"/>
                <w:szCs w:val="24"/>
                <w:lang w:val="lt-LT"/>
              </w:rPr>
              <w:t>server</w:t>
            </w:r>
            <w:proofErr w:type="spellEnd"/>
            <w:r w:rsidRPr="006D40AE">
              <w:rPr>
                <w:rFonts w:cs="Times New Roman"/>
                <w:i/>
                <w:iCs/>
                <w:color w:val="auto"/>
                <w:sz w:val="24"/>
                <w:szCs w:val="24"/>
                <w:lang w:val="lt-LT"/>
              </w:rPr>
              <w:t>)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w:t>
            </w:r>
          </w:p>
          <w:p w14:paraId="0FA97943" w14:textId="4D7DDD33"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lastRenderedPageBreak/>
              <w:t>o</w:t>
            </w:r>
            <w:r>
              <w:rPr>
                <w:rFonts w:cs="Times New Roman"/>
                <w:color w:val="auto"/>
                <w:sz w:val="24"/>
                <w:szCs w:val="24"/>
                <w:lang w:val="lt-LT"/>
              </w:rPr>
              <w:t xml:space="preserve"> </w:t>
            </w:r>
            <w:r w:rsidRPr="006D40AE">
              <w:rPr>
                <w:rFonts w:cs="Times New Roman"/>
                <w:i/>
                <w:iCs/>
                <w:color w:val="auto"/>
                <w:sz w:val="24"/>
                <w:szCs w:val="24"/>
                <w:lang w:val="lt-LT"/>
              </w:rPr>
              <w:t>Tiekėjas turi būti įsidiegęs sprendimą, kurio pagalba visi nuotoliniai prisijungimai būtų įrašomi, ir esant Perkančiosios organizacijos poreikiui, suteikti įrašytą sesiją. Sesijos turi būti saugomos ne trumpiau kaip 6 mėn.</w:t>
            </w:r>
          </w:p>
          <w:p w14:paraId="6A5092BB" w14:textId="77777777" w:rsidR="006D40AE" w:rsidRPr="006D40AE" w:rsidRDefault="006D40AE" w:rsidP="006D40AE">
            <w:pPr>
              <w:pStyle w:val="Body2"/>
              <w:rPr>
                <w:rFonts w:cs="Times New Roman"/>
                <w:color w:val="auto"/>
                <w:sz w:val="24"/>
                <w:szCs w:val="24"/>
                <w:lang w:val="lt-LT"/>
              </w:rPr>
            </w:pPr>
          </w:p>
          <w:p w14:paraId="02917CBC" w14:textId="361A6A94"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Reikalavimai konfigūracijos elementų duomenų bazei:</w:t>
            </w:r>
          </w:p>
          <w:p w14:paraId="7276E58F" w14:textId="77777777" w:rsidR="006D40AE" w:rsidRPr="006D40AE" w:rsidRDefault="006D40AE" w:rsidP="006D40AE">
            <w:pPr>
              <w:pStyle w:val="Body2"/>
              <w:rPr>
                <w:rFonts w:cs="Times New Roman"/>
                <w:color w:val="auto"/>
                <w:sz w:val="24"/>
                <w:szCs w:val="24"/>
                <w:lang w:val="lt-LT"/>
              </w:rPr>
            </w:pPr>
          </w:p>
          <w:p w14:paraId="785A39D4" w14:textId="3A543794"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o Tiekėjas įsipareigoja be papildomo mokesčio užtikrinti visos prižiūrimos techninės ir programinės įrangos konfigūracijos duomenų bazės sukūrimą ir periodinį automatinį atnaujinimą.</w:t>
            </w:r>
          </w:p>
          <w:p w14:paraId="10375C40" w14:textId="77777777" w:rsidR="006D40AE" w:rsidRPr="006D40AE" w:rsidRDefault="006D40AE" w:rsidP="006D40AE">
            <w:pPr>
              <w:pStyle w:val="Body2"/>
              <w:rPr>
                <w:rFonts w:cs="Times New Roman"/>
                <w:color w:val="auto"/>
                <w:sz w:val="24"/>
                <w:szCs w:val="24"/>
                <w:lang w:val="lt-LT"/>
              </w:rPr>
            </w:pPr>
          </w:p>
          <w:p w14:paraId="3869750C"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Minimalūs reikalavimai šioms paslaugoms:</w:t>
            </w:r>
          </w:p>
          <w:p w14:paraId="0EB41022" w14:textId="026C8F0B"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Visos prižiūrimos techninės ir programinės įrangos konfigūracijos duomenų bazės sukūrimas ir periodinis automatinis atnaujinimas:</w:t>
            </w:r>
          </w:p>
          <w:p w14:paraId="7EDC325C" w14:textId="4FBC1FB9"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Tiekėjas turi įdiegti ir naudoti sistemą, skirtą konfigūracijos duomenų bazės sukūrimui ir atnaujinimui;</w:t>
            </w:r>
          </w:p>
          <w:p w14:paraId="64BA32F1" w14:textId="1F5D4334"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Tiekėjas turi suteikti galimybę Perkančiosios organizacijos atstovams nuotoliniu būdu prisijungti prie sistemos portalo, kuriame talpinama konfigūracijos duomenų bazė;</w:t>
            </w:r>
          </w:p>
          <w:p w14:paraId="2053B555" w14:textId="760DB081"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Portale realiu laiku turi būti galimybė stebėti visos prižiūrimos techninės ir programinės įrangos sąrašą bei konfigūracijas;</w:t>
            </w:r>
          </w:p>
          <w:p w14:paraId="75AB06B3" w14:textId="5CEABCA1"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 Sistema turi būti suderinama ir gebėti įtraukti į </w:t>
            </w:r>
            <w:proofErr w:type="spellStart"/>
            <w:r w:rsidRPr="006D40AE">
              <w:rPr>
                <w:rFonts w:cs="Times New Roman"/>
                <w:i/>
                <w:iCs/>
                <w:color w:val="auto"/>
                <w:sz w:val="24"/>
                <w:szCs w:val="24"/>
                <w:lang w:val="lt-LT"/>
              </w:rPr>
              <w:t>konfigūracinę</w:t>
            </w:r>
            <w:proofErr w:type="spellEnd"/>
            <w:r w:rsidRPr="006D40AE">
              <w:rPr>
                <w:rFonts w:cs="Times New Roman"/>
                <w:i/>
                <w:iCs/>
                <w:color w:val="auto"/>
                <w:sz w:val="24"/>
                <w:szCs w:val="24"/>
                <w:lang w:val="lt-LT"/>
              </w:rPr>
              <w:t xml:space="preserve"> duomenų bazę šio tipo įrenginius:</w:t>
            </w:r>
          </w:p>
          <w:p w14:paraId="7FEBC4E7" w14:textId="7CF11154"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Fizines ir virtualias mašinas;</w:t>
            </w:r>
          </w:p>
          <w:p w14:paraId="478BEDA1" w14:textId="7DF0852D"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Valdomus tinklo įrenginius;</w:t>
            </w:r>
          </w:p>
          <w:p w14:paraId="4129FE52" w14:textId="0D97110A"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xml:space="preserve">• Microsoft Windows, Linux, </w:t>
            </w:r>
            <w:proofErr w:type="spellStart"/>
            <w:r w:rsidRPr="006D40AE">
              <w:rPr>
                <w:rFonts w:cs="Times New Roman"/>
                <w:i/>
                <w:iCs/>
                <w:color w:val="auto"/>
                <w:sz w:val="24"/>
                <w:szCs w:val="24"/>
                <w:lang w:val="lt-LT"/>
              </w:rPr>
              <w:t>Unix</w:t>
            </w:r>
            <w:proofErr w:type="spellEnd"/>
            <w:r w:rsidRPr="006D40AE">
              <w:rPr>
                <w:rFonts w:cs="Times New Roman"/>
                <w:i/>
                <w:iCs/>
                <w:color w:val="auto"/>
                <w:sz w:val="24"/>
                <w:szCs w:val="24"/>
                <w:lang w:val="lt-LT"/>
              </w:rPr>
              <w:t xml:space="preserve"> operacines sistema.</w:t>
            </w:r>
          </w:p>
          <w:p w14:paraId="586A9484" w14:textId="6FBAE3E6"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Sistemos funkcionalumas turi leisti IP adresų, VLAN valdymą (IPAM);</w:t>
            </w:r>
          </w:p>
          <w:p w14:paraId="57030CB8" w14:textId="14463E2E"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Sistemos funkcionalumas turi leisti formuoti konfigūracijos duomenų bazės ataskaitą su galimybe eksportuoti į MS Excel formatą.</w:t>
            </w:r>
          </w:p>
          <w:p w14:paraId="7F77A3B9" w14:textId="62E2A6C8"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 Sistemos funkcionalumas turi leisti atlikti paiešką pagal šiuos parametrus:</w:t>
            </w:r>
          </w:p>
          <w:p w14:paraId="0A33776E" w14:textId="27ACF630" w:rsidR="006D40AE" w:rsidRPr="006D40AE" w:rsidRDefault="006D40AE" w:rsidP="006D40AE">
            <w:pPr>
              <w:pStyle w:val="Body2"/>
              <w:ind w:firstLine="2449"/>
              <w:rPr>
                <w:rFonts w:cs="Times New Roman"/>
                <w:i/>
                <w:iCs/>
                <w:color w:val="auto"/>
                <w:sz w:val="24"/>
                <w:szCs w:val="24"/>
                <w:lang w:val="lt-LT"/>
              </w:rPr>
            </w:pPr>
            <w:r w:rsidRPr="006D40AE">
              <w:rPr>
                <w:rFonts w:cs="Times New Roman"/>
                <w:i/>
                <w:iCs/>
                <w:color w:val="auto"/>
                <w:sz w:val="24"/>
                <w:szCs w:val="24"/>
                <w:lang w:val="lt-LT"/>
              </w:rPr>
              <w:t>▪ Įrenginio pavadinimą;</w:t>
            </w:r>
          </w:p>
          <w:p w14:paraId="12CD09AF" w14:textId="4D4FDBC2" w:rsidR="006D40AE" w:rsidRPr="006D40AE" w:rsidRDefault="006D40AE" w:rsidP="006D40AE">
            <w:pPr>
              <w:pStyle w:val="Body2"/>
              <w:ind w:firstLine="2449"/>
              <w:rPr>
                <w:rFonts w:cs="Times New Roman"/>
                <w:i/>
                <w:iCs/>
                <w:color w:val="auto"/>
                <w:sz w:val="24"/>
                <w:szCs w:val="24"/>
                <w:lang w:val="lt-LT"/>
              </w:rPr>
            </w:pPr>
            <w:r w:rsidRPr="006D40AE">
              <w:rPr>
                <w:rFonts w:cs="Times New Roman"/>
                <w:i/>
                <w:iCs/>
                <w:color w:val="auto"/>
                <w:sz w:val="24"/>
                <w:szCs w:val="24"/>
                <w:lang w:val="lt-LT"/>
              </w:rPr>
              <w:t>▪ Įrenginio tipą;</w:t>
            </w:r>
          </w:p>
          <w:p w14:paraId="19526AC7" w14:textId="40199FF6" w:rsidR="006D40AE" w:rsidRPr="006D40AE" w:rsidRDefault="006D40AE" w:rsidP="006D40AE">
            <w:pPr>
              <w:pStyle w:val="Body2"/>
              <w:ind w:firstLine="2449"/>
              <w:rPr>
                <w:rFonts w:cs="Times New Roman"/>
                <w:i/>
                <w:iCs/>
                <w:color w:val="auto"/>
                <w:sz w:val="24"/>
                <w:szCs w:val="24"/>
                <w:lang w:val="lt-LT"/>
              </w:rPr>
            </w:pPr>
            <w:r w:rsidRPr="006D40AE">
              <w:rPr>
                <w:rFonts w:cs="Times New Roman"/>
                <w:i/>
                <w:iCs/>
                <w:color w:val="auto"/>
                <w:sz w:val="24"/>
                <w:szCs w:val="24"/>
                <w:lang w:val="lt-LT"/>
              </w:rPr>
              <w:t>▪ IP adresą;</w:t>
            </w:r>
          </w:p>
          <w:p w14:paraId="19352389" w14:textId="3A39F2AC" w:rsidR="006D40AE" w:rsidRPr="006D40AE" w:rsidRDefault="006D40AE" w:rsidP="006D40AE">
            <w:pPr>
              <w:pStyle w:val="Body2"/>
              <w:ind w:firstLine="2449"/>
              <w:rPr>
                <w:rFonts w:cs="Times New Roman"/>
                <w:i/>
                <w:iCs/>
                <w:color w:val="auto"/>
                <w:sz w:val="24"/>
                <w:szCs w:val="24"/>
                <w:lang w:val="lt-LT"/>
              </w:rPr>
            </w:pPr>
            <w:r w:rsidRPr="006D40AE">
              <w:rPr>
                <w:rFonts w:cs="Times New Roman"/>
                <w:i/>
                <w:iCs/>
                <w:color w:val="auto"/>
                <w:sz w:val="24"/>
                <w:szCs w:val="24"/>
                <w:lang w:val="lt-LT"/>
              </w:rPr>
              <w:t>▪ Operacinę sistemą;</w:t>
            </w:r>
          </w:p>
          <w:p w14:paraId="07D6286D" w14:textId="3F49F800" w:rsidR="006D40AE" w:rsidRDefault="006D40AE" w:rsidP="006D40AE">
            <w:pPr>
              <w:pStyle w:val="Body2"/>
              <w:ind w:firstLine="2449"/>
              <w:rPr>
                <w:rFonts w:cs="Times New Roman"/>
                <w:i/>
                <w:iCs/>
                <w:color w:val="auto"/>
                <w:sz w:val="24"/>
                <w:szCs w:val="24"/>
                <w:lang w:val="lt-LT"/>
              </w:rPr>
            </w:pPr>
            <w:r w:rsidRPr="006D40AE">
              <w:rPr>
                <w:rFonts w:cs="Times New Roman"/>
                <w:i/>
                <w:iCs/>
                <w:color w:val="auto"/>
                <w:sz w:val="24"/>
                <w:szCs w:val="24"/>
                <w:lang w:val="lt-LT"/>
              </w:rPr>
              <w:t>▪ Serijinį numerį.</w:t>
            </w:r>
          </w:p>
          <w:p w14:paraId="3FB6395A" w14:textId="77777777" w:rsidR="006D40AE" w:rsidRPr="006D40AE" w:rsidRDefault="006D40AE" w:rsidP="006D40AE">
            <w:pPr>
              <w:pStyle w:val="Body2"/>
              <w:ind w:firstLine="2449"/>
              <w:rPr>
                <w:rFonts w:cs="Times New Roman"/>
                <w:i/>
                <w:iCs/>
                <w:color w:val="auto"/>
                <w:sz w:val="24"/>
                <w:szCs w:val="24"/>
                <w:lang w:val="lt-LT"/>
              </w:rPr>
            </w:pPr>
          </w:p>
          <w:p w14:paraId="3DD97FD7"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Sprendimo diegimu, priežiūra ir licencijomis rūpinasi Tiekėjas.</w:t>
            </w:r>
          </w:p>
          <w:p w14:paraId="29392ADF" w14:textId="77777777" w:rsidR="006D40AE" w:rsidRPr="006D40AE" w:rsidRDefault="006D40AE" w:rsidP="006D40AE">
            <w:pPr>
              <w:pStyle w:val="Body2"/>
              <w:rPr>
                <w:rFonts w:cs="Times New Roman"/>
                <w:color w:val="auto"/>
                <w:sz w:val="24"/>
                <w:szCs w:val="24"/>
                <w:lang w:val="lt-LT"/>
              </w:rPr>
            </w:pPr>
          </w:p>
          <w:p w14:paraId="5C0A3551" w14:textId="77777777" w:rsidR="006D40AE" w:rsidRDefault="006D40AE" w:rsidP="006D40AE">
            <w:pPr>
              <w:pStyle w:val="Body2"/>
              <w:rPr>
                <w:rFonts w:cs="Times New Roman"/>
                <w:b/>
                <w:bCs/>
                <w:color w:val="auto"/>
                <w:sz w:val="24"/>
                <w:szCs w:val="24"/>
                <w:lang w:val="lt-LT"/>
              </w:rPr>
            </w:pPr>
            <w:r w:rsidRPr="006D40AE">
              <w:rPr>
                <w:rFonts w:cs="Times New Roman"/>
                <w:b/>
                <w:bCs/>
                <w:color w:val="auto"/>
                <w:sz w:val="24"/>
                <w:szCs w:val="24"/>
                <w:lang w:val="lt-LT"/>
              </w:rPr>
              <w:t>7.3. PUNKATAS</w:t>
            </w:r>
          </w:p>
          <w:p w14:paraId="71BB1725" w14:textId="77777777" w:rsidR="006D40AE" w:rsidRPr="006D40AE" w:rsidRDefault="006D40AE" w:rsidP="006D40AE">
            <w:pPr>
              <w:pStyle w:val="Body2"/>
              <w:rPr>
                <w:rFonts w:cs="Times New Roman"/>
                <w:color w:val="auto"/>
                <w:sz w:val="24"/>
                <w:szCs w:val="24"/>
                <w:lang w:val="lt-LT"/>
              </w:rPr>
            </w:pPr>
          </w:p>
          <w:p w14:paraId="0EAC58F1" w14:textId="77777777" w:rsidR="006D40AE" w:rsidRDefault="006D40AE" w:rsidP="006D40AE">
            <w:pPr>
              <w:pStyle w:val="Body2"/>
              <w:rPr>
                <w:rFonts w:cs="Times New Roman"/>
                <w:color w:val="auto"/>
                <w:sz w:val="24"/>
                <w:szCs w:val="24"/>
                <w:lang w:val="lt-LT"/>
              </w:rPr>
            </w:pPr>
            <w:r w:rsidRPr="006D40AE">
              <w:rPr>
                <w:rFonts w:cs="Times New Roman"/>
                <w:color w:val="auto"/>
                <w:sz w:val="24"/>
                <w:szCs w:val="24"/>
                <w:lang w:val="lt-LT"/>
              </w:rPr>
              <w:lastRenderedPageBreak/>
              <w:t>„Funkcijos“</w:t>
            </w:r>
          </w:p>
          <w:p w14:paraId="45E59F61" w14:textId="77777777" w:rsidR="006D40AE" w:rsidRPr="006D40AE" w:rsidRDefault="006D40AE" w:rsidP="006D40AE">
            <w:pPr>
              <w:pStyle w:val="Body2"/>
              <w:rPr>
                <w:rFonts w:cs="Times New Roman"/>
                <w:color w:val="auto"/>
                <w:sz w:val="24"/>
                <w:szCs w:val="24"/>
                <w:lang w:val="lt-LT"/>
              </w:rPr>
            </w:pPr>
          </w:p>
          <w:p w14:paraId="04DCDA57" w14:textId="77777777" w:rsidR="006D40AE" w:rsidRDefault="006D40AE" w:rsidP="006D40AE">
            <w:pPr>
              <w:pStyle w:val="Body2"/>
              <w:rPr>
                <w:rFonts w:cs="Times New Roman"/>
                <w:color w:val="auto"/>
                <w:sz w:val="24"/>
                <w:szCs w:val="24"/>
                <w:lang w:val="lt-LT"/>
              </w:rPr>
            </w:pPr>
            <w:r w:rsidRPr="006D40AE">
              <w:rPr>
                <w:rFonts w:cs="Times New Roman"/>
                <w:b/>
                <w:bCs/>
                <w:i/>
                <w:iCs/>
                <w:color w:val="auto"/>
                <w:sz w:val="24"/>
                <w:szCs w:val="24"/>
                <w:lang w:val="lt-LT"/>
              </w:rPr>
              <w:t>PASTEBĖJIMAI</w:t>
            </w:r>
          </w:p>
          <w:p w14:paraId="0CC945CC" w14:textId="77777777" w:rsidR="006D40AE" w:rsidRPr="006D40AE" w:rsidRDefault="006D40AE" w:rsidP="006D40AE">
            <w:pPr>
              <w:pStyle w:val="Body2"/>
              <w:rPr>
                <w:rFonts w:cs="Times New Roman"/>
                <w:color w:val="auto"/>
                <w:sz w:val="24"/>
                <w:szCs w:val="24"/>
                <w:lang w:val="lt-LT"/>
              </w:rPr>
            </w:pPr>
          </w:p>
          <w:p w14:paraId="27B0E558"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Labai siaurai aprašyti reikalavimai kaip turi būti atliekama PO IT infrastruktūros priežiūra ir paliekama didelė laisvė tiekėjui interpretuoti.</w:t>
            </w:r>
          </w:p>
          <w:p w14:paraId="013CFF40" w14:textId="77777777" w:rsidR="006D40AE" w:rsidRPr="006D40AE" w:rsidRDefault="006D40AE" w:rsidP="006D40AE">
            <w:pPr>
              <w:pStyle w:val="Body2"/>
              <w:rPr>
                <w:rFonts w:cs="Times New Roman"/>
                <w:i/>
                <w:iCs/>
                <w:color w:val="auto"/>
                <w:sz w:val="24"/>
                <w:szCs w:val="24"/>
                <w:lang w:val="lt-LT"/>
              </w:rPr>
            </w:pPr>
          </w:p>
          <w:p w14:paraId="485B1B1D"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Nėra aišku kokią tinklo įrangą reikės prižiūrėti (Lentelė „Techninis pasiūlymas“ 10 punktas „Tinklo įrangos priežiūros ir valdymo paslauga) PO turėtų tikslinti.</w:t>
            </w:r>
          </w:p>
          <w:p w14:paraId="00820B7C" w14:textId="77777777" w:rsidR="006D40AE" w:rsidRPr="006D40AE" w:rsidRDefault="006D40AE" w:rsidP="006D40AE">
            <w:pPr>
              <w:pStyle w:val="Body2"/>
              <w:rPr>
                <w:rFonts w:cs="Times New Roman"/>
                <w:i/>
                <w:iCs/>
                <w:color w:val="auto"/>
                <w:sz w:val="24"/>
                <w:szCs w:val="24"/>
                <w:lang w:val="lt-LT"/>
              </w:rPr>
            </w:pPr>
          </w:p>
          <w:p w14:paraId="6A2BFF93" w14:textId="77777777" w:rsidR="006D40AE" w:rsidRPr="006D40AE" w:rsidRDefault="006D40AE" w:rsidP="006D40AE">
            <w:pPr>
              <w:pStyle w:val="Body2"/>
              <w:rPr>
                <w:rFonts w:cs="Times New Roman"/>
                <w:i/>
                <w:iCs/>
                <w:color w:val="auto"/>
                <w:sz w:val="24"/>
                <w:szCs w:val="24"/>
                <w:lang w:val="lt-LT"/>
              </w:rPr>
            </w:pPr>
            <w:r w:rsidRPr="006D40AE">
              <w:rPr>
                <w:rFonts w:cs="Times New Roman"/>
                <w:i/>
                <w:iCs/>
                <w:color w:val="auto"/>
                <w:sz w:val="24"/>
                <w:szCs w:val="24"/>
                <w:lang w:val="lt-LT"/>
              </w:rPr>
              <w:t>Rekomenduojama detalizuoti:</w:t>
            </w:r>
          </w:p>
          <w:p w14:paraId="36CDE846" w14:textId="77777777" w:rsidR="006D40AE" w:rsidRPr="006D40AE" w:rsidRDefault="006D40AE" w:rsidP="006D40AE">
            <w:pPr>
              <w:pStyle w:val="Body2"/>
              <w:rPr>
                <w:rFonts w:cs="Times New Roman"/>
                <w:color w:val="auto"/>
                <w:sz w:val="24"/>
                <w:szCs w:val="24"/>
                <w:lang w:val="lt-LT"/>
              </w:rPr>
            </w:pPr>
          </w:p>
          <w:p w14:paraId="34F894A7" w14:textId="77777777" w:rsidR="006D40AE" w:rsidRPr="00445E66" w:rsidRDefault="006D40AE" w:rsidP="006D40AE">
            <w:pPr>
              <w:pStyle w:val="Body2"/>
              <w:rPr>
                <w:rFonts w:cs="Times New Roman"/>
                <w:b/>
                <w:bCs/>
                <w:i/>
                <w:iCs/>
                <w:color w:val="auto"/>
                <w:sz w:val="24"/>
                <w:szCs w:val="24"/>
                <w:lang w:val="lt-LT"/>
              </w:rPr>
            </w:pPr>
            <w:r w:rsidRPr="00445E66">
              <w:rPr>
                <w:rFonts w:cs="Times New Roman"/>
                <w:b/>
                <w:bCs/>
                <w:i/>
                <w:iCs/>
                <w:color w:val="auto"/>
                <w:sz w:val="24"/>
                <w:szCs w:val="24"/>
                <w:lang w:val="lt-LT"/>
              </w:rPr>
              <w:t>Windows operacinių sistemų priežiūros paslauga</w:t>
            </w:r>
          </w:p>
          <w:p w14:paraId="0AC2CA85" w14:textId="77777777" w:rsidR="006D40AE" w:rsidRPr="00445E66" w:rsidRDefault="006D40AE" w:rsidP="006D40AE">
            <w:pPr>
              <w:pStyle w:val="Body2"/>
              <w:rPr>
                <w:rFonts w:cs="Times New Roman"/>
                <w:i/>
                <w:iCs/>
                <w:color w:val="auto"/>
                <w:sz w:val="24"/>
                <w:szCs w:val="24"/>
                <w:lang w:val="lt-LT"/>
              </w:rPr>
            </w:pPr>
          </w:p>
          <w:p w14:paraId="3F6B93E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w:t>
            </w:r>
            <w:proofErr w:type="spellStart"/>
            <w:r w:rsidRPr="00445E66">
              <w:rPr>
                <w:rFonts w:cs="Times New Roman"/>
                <w:i/>
                <w:iCs/>
                <w:color w:val="auto"/>
                <w:sz w:val="24"/>
                <w:szCs w:val="24"/>
                <w:lang w:val="lt-LT"/>
              </w:rPr>
              <w:t>Proaktyvus</w:t>
            </w:r>
            <w:proofErr w:type="spellEnd"/>
            <w:r w:rsidRPr="00445E66">
              <w:rPr>
                <w:rFonts w:cs="Times New Roman"/>
                <w:i/>
                <w:iCs/>
                <w:color w:val="auto"/>
                <w:sz w:val="24"/>
                <w:szCs w:val="24"/>
                <w:lang w:val="lt-LT"/>
              </w:rPr>
              <w:t xml:space="preserve"> stebėjimas:</w:t>
            </w:r>
          </w:p>
          <w:p w14:paraId="492EAFB0" w14:textId="77777777" w:rsidR="006D40AE" w:rsidRPr="00445E66" w:rsidRDefault="006D40AE" w:rsidP="006D40AE">
            <w:pPr>
              <w:pStyle w:val="Body2"/>
              <w:rPr>
                <w:rFonts w:cs="Times New Roman"/>
                <w:i/>
                <w:iCs/>
                <w:color w:val="auto"/>
                <w:sz w:val="24"/>
                <w:szCs w:val="24"/>
                <w:lang w:val="lt-LT"/>
              </w:rPr>
            </w:pPr>
          </w:p>
          <w:p w14:paraId="1D14BD9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Įsijungimo / išsijungimo / persikrovimo statusai (Up / </w:t>
            </w:r>
            <w:proofErr w:type="spellStart"/>
            <w:r w:rsidRPr="00445E66">
              <w:rPr>
                <w:rFonts w:cs="Times New Roman"/>
                <w:i/>
                <w:iCs/>
                <w:color w:val="auto"/>
                <w:sz w:val="24"/>
                <w:szCs w:val="24"/>
                <w:lang w:val="lt-LT"/>
              </w:rPr>
              <w:t>Down</w:t>
            </w:r>
            <w:proofErr w:type="spellEnd"/>
            <w:r w:rsidRPr="00445E66">
              <w:rPr>
                <w:rFonts w:cs="Times New Roman"/>
                <w:i/>
                <w:iCs/>
                <w:color w:val="auto"/>
                <w:sz w:val="24"/>
                <w:szCs w:val="24"/>
                <w:lang w:val="lt-LT"/>
              </w:rPr>
              <w:t xml:space="preserve"> / </w:t>
            </w:r>
            <w:proofErr w:type="spellStart"/>
            <w:r w:rsidRPr="00445E66">
              <w:rPr>
                <w:rFonts w:cs="Times New Roman"/>
                <w:i/>
                <w:iCs/>
                <w:color w:val="auto"/>
                <w:sz w:val="24"/>
                <w:szCs w:val="24"/>
                <w:lang w:val="lt-LT"/>
              </w:rPr>
              <w:t>Restart</w:t>
            </w:r>
            <w:proofErr w:type="spellEnd"/>
            <w:r w:rsidRPr="00445E66">
              <w:rPr>
                <w:rFonts w:cs="Times New Roman"/>
                <w:i/>
                <w:iCs/>
                <w:color w:val="auto"/>
                <w:sz w:val="24"/>
                <w:szCs w:val="24"/>
                <w:lang w:val="lt-LT"/>
              </w:rPr>
              <w:t>);</w:t>
            </w:r>
          </w:p>
          <w:p w14:paraId="4B839FE4" w14:textId="77777777" w:rsidR="006D40AE" w:rsidRPr="00445E66" w:rsidRDefault="006D40AE" w:rsidP="006D40AE">
            <w:pPr>
              <w:pStyle w:val="Body2"/>
              <w:rPr>
                <w:rFonts w:cs="Times New Roman"/>
                <w:i/>
                <w:iCs/>
                <w:color w:val="auto"/>
                <w:sz w:val="24"/>
                <w:szCs w:val="24"/>
                <w:lang w:val="lt-LT"/>
              </w:rPr>
            </w:pPr>
          </w:p>
          <w:p w14:paraId="3FBADD38"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Windows Server OS servisų (Windows </w:t>
            </w:r>
            <w:proofErr w:type="spellStart"/>
            <w:r w:rsidRPr="00445E66">
              <w:rPr>
                <w:rFonts w:cs="Times New Roman"/>
                <w:i/>
                <w:iCs/>
                <w:color w:val="auto"/>
                <w:sz w:val="24"/>
                <w:szCs w:val="24"/>
                <w:lang w:val="lt-LT"/>
              </w:rPr>
              <w:t>services</w:t>
            </w:r>
            <w:proofErr w:type="spellEnd"/>
            <w:r w:rsidRPr="00445E66">
              <w:rPr>
                <w:rFonts w:cs="Times New Roman"/>
                <w:i/>
                <w:iCs/>
                <w:color w:val="auto"/>
                <w:sz w:val="24"/>
                <w:szCs w:val="24"/>
                <w:lang w:val="lt-LT"/>
              </w:rPr>
              <w:t>) būsena, kurių paleidimo žyma "</w:t>
            </w:r>
            <w:proofErr w:type="spellStart"/>
            <w:r w:rsidRPr="00445E66">
              <w:rPr>
                <w:rFonts w:cs="Times New Roman"/>
                <w:i/>
                <w:iCs/>
                <w:color w:val="auto"/>
                <w:sz w:val="24"/>
                <w:szCs w:val="24"/>
                <w:lang w:val="lt-LT"/>
              </w:rPr>
              <w:t>automatic</w:t>
            </w:r>
            <w:proofErr w:type="spellEnd"/>
            <w:r w:rsidRPr="00445E66">
              <w:rPr>
                <w:rFonts w:cs="Times New Roman"/>
                <w:i/>
                <w:iCs/>
                <w:color w:val="auto"/>
                <w:sz w:val="24"/>
                <w:szCs w:val="24"/>
                <w:lang w:val="lt-LT"/>
              </w:rPr>
              <w:t>";</w:t>
            </w:r>
          </w:p>
          <w:p w14:paraId="0F8D65C7" w14:textId="77777777" w:rsidR="006D40AE" w:rsidRPr="00445E66" w:rsidRDefault="006D40AE" w:rsidP="006D40AE">
            <w:pPr>
              <w:pStyle w:val="Body2"/>
              <w:rPr>
                <w:rFonts w:cs="Times New Roman"/>
                <w:i/>
                <w:iCs/>
                <w:color w:val="auto"/>
                <w:sz w:val="24"/>
                <w:szCs w:val="24"/>
                <w:lang w:val="lt-LT"/>
              </w:rPr>
            </w:pPr>
          </w:p>
          <w:p w14:paraId="7EC5751F"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laisvos diskinės vietos (</w:t>
            </w:r>
            <w:proofErr w:type="spellStart"/>
            <w:r w:rsidRPr="00445E66">
              <w:rPr>
                <w:rFonts w:cs="Times New Roman"/>
                <w:i/>
                <w:iCs/>
                <w:color w:val="auto"/>
                <w:sz w:val="24"/>
                <w:szCs w:val="24"/>
                <w:lang w:val="lt-LT"/>
              </w:rPr>
              <w:t>free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disk</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space</w:t>
            </w:r>
            <w:proofErr w:type="spellEnd"/>
            <w:r w:rsidRPr="00445E66">
              <w:rPr>
                <w:rFonts w:cs="Times New Roman"/>
                <w:i/>
                <w:iCs/>
                <w:color w:val="auto"/>
                <w:sz w:val="24"/>
                <w:szCs w:val="24"/>
                <w:lang w:val="lt-LT"/>
              </w:rPr>
              <w:t>) stebėjimas;</w:t>
            </w:r>
          </w:p>
          <w:p w14:paraId="3D2C7E08" w14:textId="77777777" w:rsidR="006D40AE" w:rsidRPr="00445E66" w:rsidRDefault="006D40AE" w:rsidP="006D40AE">
            <w:pPr>
              <w:pStyle w:val="Body2"/>
              <w:rPr>
                <w:rFonts w:cs="Times New Roman"/>
                <w:i/>
                <w:iCs/>
                <w:color w:val="auto"/>
                <w:sz w:val="24"/>
                <w:szCs w:val="24"/>
                <w:lang w:val="lt-LT"/>
              </w:rPr>
            </w:pPr>
          </w:p>
          <w:p w14:paraId="782B26E9"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Windows Server OS procesorių apkrovimas (CPU </w:t>
            </w:r>
            <w:proofErr w:type="spellStart"/>
            <w:r w:rsidRPr="00445E66">
              <w:rPr>
                <w:rFonts w:cs="Times New Roman"/>
                <w:i/>
                <w:iCs/>
                <w:color w:val="auto"/>
                <w:sz w:val="24"/>
                <w:szCs w:val="24"/>
                <w:lang w:val="lt-LT"/>
              </w:rPr>
              <w:t>utilization</w:t>
            </w:r>
            <w:proofErr w:type="spellEnd"/>
            <w:r w:rsidRPr="00445E66">
              <w:rPr>
                <w:rFonts w:cs="Times New Roman"/>
                <w:i/>
                <w:iCs/>
                <w:color w:val="auto"/>
                <w:sz w:val="24"/>
                <w:szCs w:val="24"/>
                <w:lang w:val="lt-LT"/>
              </w:rPr>
              <w:t>);</w:t>
            </w:r>
          </w:p>
          <w:p w14:paraId="337302E1" w14:textId="77777777" w:rsidR="006D40AE" w:rsidRPr="00445E66" w:rsidRDefault="006D40AE" w:rsidP="006D40AE">
            <w:pPr>
              <w:pStyle w:val="Body2"/>
              <w:rPr>
                <w:rFonts w:cs="Times New Roman"/>
                <w:i/>
                <w:iCs/>
                <w:color w:val="auto"/>
                <w:sz w:val="24"/>
                <w:szCs w:val="24"/>
                <w:lang w:val="lt-LT"/>
              </w:rPr>
            </w:pPr>
          </w:p>
          <w:p w14:paraId="2A80B434"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operatyvinės atminties (RAM) panaudojimas (</w:t>
            </w:r>
            <w:proofErr w:type="spellStart"/>
            <w:r w:rsidRPr="00445E66">
              <w:rPr>
                <w:rFonts w:cs="Times New Roman"/>
                <w:i/>
                <w:iCs/>
                <w:color w:val="auto"/>
                <w:sz w:val="24"/>
                <w:szCs w:val="24"/>
                <w:lang w:val="lt-LT"/>
              </w:rPr>
              <w:t>free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memory</w:t>
            </w:r>
            <w:proofErr w:type="spellEnd"/>
            <w:r w:rsidRPr="00445E66">
              <w:rPr>
                <w:rFonts w:cs="Times New Roman"/>
                <w:i/>
                <w:iCs/>
                <w:color w:val="auto"/>
                <w:sz w:val="24"/>
                <w:szCs w:val="24"/>
                <w:lang w:val="lt-LT"/>
              </w:rPr>
              <w:t>);</w:t>
            </w:r>
          </w:p>
          <w:p w14:paraId="30689DCB" w14:textId="77777777" w:rsidR="006D40AE" w:rsidRPr="00445E66" w:rsidRDefault="006D40AE" w:rsidP="006D40AE">
            <w:pPr>
              <w:pStyle w:val="Body2"/>
              <w:rPr>
                <w:rFonts w:cs="Times New Roman"/>
                <w:i/>
                <w:iCs/>
                <w:color w:val="auto"/>
                <w:sz w:val="24"/>
                <w:szCs w:val="24"/>
                <w:lang w:val="lt-LT"/>
              </w:rPr>
            </w:pPr>
          </w:p>
          <w:p w14:paraId="268DF699"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Nesėkmingi bandymai prisijungti prie Windows Server OS;</w:t>
            </w:r>
          </w:p>
          <w:p w14:paraId="43FDE681" w14:textId="77777777" w:rsidR="006D40AE" w:rsidRPr="00445E66" w:rsidRDefault="006D40AE" w:rsidP="006D40AE">
            <w:pPr>
              <w:pStyle w:val="Body2"/>
              <w:rPr>
                <w:rFonts w:cs="Times New Roman"/>
                <w:i/>
                <w:iCs/>
                <w:color w:val="auto"/>
                <w:sz w:val="24"/>
                <w:szCs w:val="24"/>
                <w:lang w:val="lt-LT"/>
              </w:rPr>
            </w:pPr>
          </w:p>
          <w:p w14:paraId="2F3A1EE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Windows Server OS registro reikšmių pasikeitimai (a </w:t>
            </w:r>
            <w:proofErr w:type="spellStart"/>
            <w:r w:rsidRPr="00445E66">
              <w:rPr>
                <w:rFonts w:cs="Times New Roman"/>
                <w:i/>
                <w:iCs/>
                <w:color w:val="auto"/>
                <w:sz w:val="24"/>
                <w:szCs w:val="24"/>
                <w:lang w:val="lt-LT"/>
              </w:rPr>
              <w:t>registry</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value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was</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modified</w:t>
            </w:r>
            <w:proofErr w:type="spellEnd"/>
            <w:r w:rsidRPr="00445E66">
              <w:rPr>
                <w:rFonts w:cs="Times New Roman"/>
                <w:i/>
                <w:iCs/>
                <w:color w:val="auto"/>
                <w:sz w:val="24"/>
                <w:szCs w:val="24"/>
                <w:lang w:val="lt-LT"/>
              </w:rPr>
              <w:t>);</w:t>
            </w:r>
          </w:p>
          <w:p w14:paraId="2CD3EB8E" w14:textId="77777777" w:rsidR="006D40AE" w:rsidRPr="00445E66" w:rsidRDefault="006D40AE" w:rsidP="006D40AE">
            <w:pPr>
              <w:pStyle w:val="Body2"/>
              <w:rPr>
                <w:rFonts w:cs="Times New Roman"/>
                <w:i/>
                <w:iCs/>
                <w:color w:val="auto"/>
                <w:sz w:val="24"/>
                <w:szCs w:val="24"/>
                <w:lang w:val="lt-LT"/>
              </w:rPr>
            </w:pPr>
          </w:p>
          <w:p w14:paraId="63C05D28"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BSOD (</w:t>
            </w:r>
            <w:proofErr w:type="spellStart"/>
            <w:r w:rsidRPr="00445E66">
              <w:rPr>
                <w:rFonts w:cs="Times New Roman"/>
                <w:i/>
                <w:iCs/>
                <w:color w:val="auto"/>
                <w:sz w:val="24"/>
                <w:szCs w:val="24"/>
                <w:lang w:val="lt-LT"/>
              </w:rPr>
              <w:t>Blue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Screen</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Of</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Death</w:t>
            </w:r>
            <w:proofErr w:type="spellEnd"/>
            <w:r w:rsidRPr="00445E66">
              <w:rPr>
                <w:rFonts w:cs="Times New Roman"/>
                <w:i/>
                <w:iCs/>
                <w:color w:val="auto"/>
                <w:sz w:val="24"/>
                <w:szCs w:val="24"/>
                <w:lang w:val="lt-LT"/>
              </w:rPr>
              <w:t>) sisteminiai pranešimai;</w:t>
            </w:r>
          </w:p>
          <w:p w14:paraId="00044D09" w14:textId="77777777" w:rsidR="006D40AE" w:rsidRPr="00445E66" w:rsidRDefault="006D40AE" w:rsidP="006D40AE">
            <w:pPr>
              <w:pStyle w:val="Body2"/>
              <w:rPr>
                <w:rFonts w:cs="Times New Roman"/>
                <w:i/>
                <w:iCs/>
                <w:color w:val="auto"/>
                <w:sz w:val="24"/>
                <w:szCs w:val="24"/>
                <w:lang w:val="lt-LT"/>
              </w:rPr>
            </w:pPr>
          </w:p>
          <w:p w14:paraId="65C2AE2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įvykių registravimo tarnybos (</w:t>
            </w:r>
            <w:proofErr w:type="spellStart"/>
            <w:r w:rsidRPr="00445E66">
              <w:rPr>
                <w:rFonts w:cs="Times New Roman"/>
                <w:i/>
                <w:iCs/>
                <w:color w:val="auto"/>
                <w:sz w:val="24"/>
                <w:szCs w:val="24"/>
                <w:lang w:val="lt-LT"/>
              </w:rPr>
              <w:t>event</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logging</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service</w:t>
            </w:r>
            <w:proofErr w:type="spellEnd"/>
            <w:r w:rsidRPr="00445E66">
              <w:rPr>
                <w:rFonts w:cs="Times New Roman"/>
                <w:i/>
                <w:iCs/>
                <w:color w:val="auto"/>
                <w:sz w:val="24"/>
                <w:szCs w:val="24"/>
                <w:lang w:val="lt-LT"/>
              </w:rPr>
              <w:t>) būsena;</w:t>
            </w:r>
          </w:p>
          <w:p w14:paraId="2A506A86" w14:textId="77777777" w:rsidR="006D40AE" w:rsidRPr="00445E66" w:rsidRDefault="006D40AE" w:rsidP="006D40AE">
            <w:pPr>
              <w:pStyle w:val="Body2"/>
              <w:rPr>
                <w:rFonts w:cs="Times New Roman"/>
                <w:i/>
                <w:iCs/>
                <w:color w:val="auto"/>
                <w:sz w:val="24"/>
                <w:szCs w:val="24"/>
                <w:lang w:val="lt-LT"/>
              </w:rPr>
            </w:pPr>
          </w:p>
          <w:p w14:paraId="78A1151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Fizinio serverio kietojo disko būsena (</w:t>
            </w:r>
            <w:proofErr w:type="spellStart"/>
            <w:r w:rsidRPr="00445E66">
              <w:rPr>
                <w:rFonts w:cs="Times New Roman"/>
                <w:i/>
                <w:iCs/>
                <w:color w:val="auto"/>
                <w:sz w:val="24"/>
                <w:szCs w:val="24"/>
                <w:lang w:val="lt-LT"/>
              </w:rPr>
              <w:t>bad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block</w:t>
            </w:r>
            <w:proofErr w:type="spellEnd"/>
            <w:r w:rsidRPr="00445E66">
              <w:rPr>
                <w:rFonts w:cs="Times New Roman"/>
                <w:i/>
                <w:iCs/>
                <w:color w:val="auto"/>
                <w:sz w:val="24"/>
                <w:szCs w:val="24"/>
                <w:lang w:val="lt-LT"/>
              </w:rPr>
              <w:t>);</w:t>
            </w:r>
          </w:p>
          <w:p w14:paraId="05A85D50" w14:textId="77777777" w:rsidR="006D40AE" w:rsidRPr="00445E66" w:rsidRDefault="006D40AE" w:rsidP="006D40AE">
            <w:pPr>
              <w:pStyle w:val="Body2"/>
              <w:rPr>
                <w:rFonts w:cs="Times New Roman"/>
                <w:i/>
                <w:iCs/>
                <w:color w:val="auto"/>
                <w:sz w:val="24"/>
                <w:szCs w:val="24"/>
                <w:lang w:val="lt-LT"/>
              </w:rPr>
            </w:pPr>
          </w:p>
          <w:p w14:paraId="56B21EC4"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pakartotines atakas (</w:t>
            </w:r>
            <w:proofErr w:type="spellStart"/>
            <w:r w:rsidRPr="00445E66">
              <w:rPr>
                <w:rFonts w:cs="Times New Roman"/>
                <w:i/>
                <w:iCs/>
                <w:color w:val="auto"/>
                <w:sz w:val="24"/>
                <w:szCs w:val="24"/>
                <w:lang w:val="lt-LT"/>
              </w:rPr>
              <w:t>replay</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attack</w:t>
            </w:r>
            <w:proofErr w:type="spellEnd"/>
            <w:r w:rsidRPr="00445E66">
              <w:rPr>
                <w:rFonts w:cs="Times New Roman"/>
                <w:i/>
                <w:iCs/>
                <w:color w:val="auto"/>
                <w:sz w:val="24"/>
                <w:szCs w:val="24"/>
                <w:lang w:val="lt-LT"/>
              </w:rPr>
              <w:t>);</w:t>
            </w:r>
          </w:p>
          <w:p w14:paraId="3E611150" w14:textId="77777777" w:rsidR="006D40AE" w:rsidRPr="00445E66" w:rsidRDefault="006D40AE" w:rsidP="006D40AE">
            <w:pPr>
              <w:pStyle w:val="Body2"/>
              <w:rPr>
                <w:rFonts w:cs="Times New Roman"/>
                <w:i/>
                <w:iCs/>
                <w:color w:val="auto"/>
                <w:sz w:val="24"/>
                <w:szCs w:val="24"/>
                <w:lang w:val="lt-LT"/>
              </w:rPr>
            </w:pPr>
          </w:p>
          <w:p w14:paraId="0A532D2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užkardos (</w:t>
            </w:r>
            <w:proofErr w:type="spellStart"/>
            <w:r w:rsidRPr="00445E66">
              <w:rPr>
                <w:rFonts w:cs="Times New Roman"/>
                <w:i/>
                <w:iCs/>
                <w:color w:val="auto"/>
                <w:sz w:val="24"/>
                <w:szCs w:val="24"/>
                <w:lang w:val="lt-LT"/>
              </w:rPr>
              <w:t>firewall</w:t>
            </w:r>
            <w:proofErr w:type="spellEnd"/>
            <w:r w:rsidRPr="00445E66">
              <w:rPr>
                <w:rFonts w:cs="Times New Roman"/>
                <w:i/>
                <w:iCs/>
                <w:color w:val="auto"/>
                <w:sz w:val="24"/>
                <w:szCs w:val="24"/>
                <w:lang w:val="lt-LT"/>
              </w:rPr>
              <w:t>) aktyvių profilių pasikeitimus;</w:t>
            </w:r>
          </w:p>
          <w:p w14:paraId="763DE0C4" w14:textId="77777777" w:rsidR="006D40AE" w:rsidRPr="00445E66" w:rsidRDefault="006D40AE" w:rsidP="006D40AE">
            <w:pPr>
              <w:pStyle w:val="Body2"/>
              <w:rPr>
                <w:rFonts w:cs="Times New Roman"/>
                <w:i/>
                <w:iCs/>
                <w:color w:val="auto"/>
                <w:sz w:val="24"/>
                <w:szCs w:val="24"/>
                <w:lang w:val="lt-LT"/>
              </w:rPr>
            </w:pPr>
          </w:p>
          <w:p w14:paraId="33F7225B"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•Periodiniai darbai:</w:t>
            </w:r>
          </w:p>
          <w:p w14:paraId="2FABB316" w14:textId="77777777" w:rsidR="00445E66" w:rsidRPr="006D40AE" w:rsidRDefault="00445E66" w:rsidP="006D40AE">
            <w:pPr>
              <w:pStyle w:val="Body2"/>
              <w:rPr>
                <w:rFonts w:cs="Times New Roman"/>
                <w:color w:val="auto"/>
                <w:sz w:val="24"/>
                <w:szCs w:val="24"/>
                <w:lang w:val="lt-LT"/>
              </w:rPr>
            </w:pPr>
          </w:p>
          <w:p w14:paraId="2AEDCEF5"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Windows Server OS atnaujinimų diegimas gamintojo palaikomoms Windows Server OS versijoms. Atnaujinimai diegiami automatiškai pagal iš anksto suderintą grafiką.</w:t>
            </w:r>
          </w:p>
          <w:p w14:paraId="0F208B5D" w14:textId="77777777" w:rsidR="00445E66" w:rsidRPr="00445E66" w:rsidRDefault="00445E66" w:rsidP="006D40AE">
            <w:pPr>
              <w:pStyle w:val="Body2"/>
              <w:rPr>
                <w:rFonts w:cs="Times New Roman"/>
                <w:i/>
                <w:iCs/>
                <w:color w:val="auto"/>
                <w:sz w:val="24"/>
                <w:szCs w:val="24"/>
                <w:lang w:val="lt-LT"/>
              </w:rPr>
            </w:pPr>
          </w:p>
          <w:p w14:paraId="002954F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•Pakeitimai:</w:t>
            </w:r>
          </w:p>
          <w:p w14:paraId="02D7A4E3" w14:textId="77777777" w:rsidR="00445E66" w:rsidRPr="00445E66" w:rsidRDefault="00445E66" w:rsidP="006D40AE">
            <w:pPr>
              <w:pStyle w:val="Body2"/>
              <w:rPr>
                <w:rFonts w:cs="Times New Roman"/>
                <w:i/>
                <w:iCs/>
                <w:color w:val="auto"/>
                <w:sz w:val="24"/>
                <w:szCs w:val="24"/>
                <w:lang w:val="lt-LT"/>
              </w:rPr>
            </w:pPr>
          </w:p>
          <w:p w14:paraId="4CAC3D0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Virtualių turimų Windows Server OS resursų keitimo darbai: CPU ir RAM didinimas/mažinimas, disko vietos didinimas/mažinimas;</w:t>
            </w:r>
          </w:p>
          <w:p w14:paraId="37B11777" w14:textId="77777777" w:rsidR="00445E66" w:rsidRPr="00445E66" w:rsidRDefault="00445E66" w:rsidP="006D40AE">
            <w:pPr>
              <w:pStyle w:val="Body2"/>
              <w:rPr>
                <w:rFonts w:cs="Times New Roman"/>
                <w:i/>
                <w:iCs/>
                <w:color w:val="auto"/>
                <w:sz w:val="24"/>
                <w:szCs w:val="24"/>
                <w:lang w:val="lt-LT"/>
              </w:rPr>
            </w:pPr>
          </w:p>
          <w:p w14:paraId="06AEE89B"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Vidinės ugniasienės taisyklių konfigūravimas pagal suderintą užsakymo šabloną;</w:t>
            </w:r>
          </w:p>
          <w:p w14:paraId="22609B4B" w14:textId="77777777" w:rsidR="00445E66" w:rsidRPr="00445E66" w:rsidRDefault="00445E66" w:rsidP="006D40AE">
            <w:pPr>
              <w:pStyle w:val="Body2"/>
              <w:rPr>
                <w:rFonts w:cs="Times New Roman"/>
                <w:i/>
                <w:iCs/>
                <w:color w:val="auto"/>
                <w:sz w:val="24"/>
                <w:szCs w:val="24"/>
                <w:lang w:val="lt-LT"/>
              </w:rPr>
            </w:pPr>
          </w:p>
          <w:p w14:paraId="7F1E2BB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Lokalaus naudotojo sukūrimas/pašalinimas;</w:t>
            </w:r>
          </w:p>
          <w:p w14:paraId="78A06CE6" w14:textId="77777777" w:rsidR="00445E66" w:rsidRPr="00445E66" w:rsidRDefault="00445E66" w:rsidP="006D40AE">
            <w:pPr>
              <w:pStyle w:val="Body2"/>
              <w:rPr>
                <w:rFonts w:cs="Times New Roman"/>
                <w:i/>
                <w:iCs/>
                <w:color w:val="auto"/>
                <w:sz w:val="24"/>
                <w:szCs w:val="24"/>
                <w:lang w:val="lt-LT"/>
              </w:rPr>
            </w:pPr>
          </w:p>
          <w:p w14:paraId="43810305"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Lokalaus naudotojo teisių konfigūravimas;</w:t>
            </w:r>
          </w:p>
          <w:p w14:paraId="3E72C5DD" w14:textId="77777777" w:rsidR="00445E66" w:rsidRPr="00445E66" w:rsidRDefault="00445E66" w:rsidP="006D40AE">
            <w:pPr>
              <w:pStyle w:val="Body2"/>
              <w:rPr>
                <w:rFonts w:cs="Times New Roman"/>
                <w:i/>
                <w:iCs/>
                <w:color w:val="auto"/>
                <w:sz w:val="24"/>
                <w:szCs w:val="24"/>
                <w:lang w:val="lt-LT"/>
              </w:rPr>
            </w:pPr>
          </w:p>
          <w:p w14:paraId="475DBF5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Suderintos, legalios ir gamintojo palaikomos programinės įrangos diegimas.</w:t>
            </w:r>
          </w:p>
          <w:p w14:paraId="0BDDD840" w14:textId="77777777" w:rsidR="00445E66" w:rsidRPr="006D40AE" w:rsidRDefault="00445E66" w:rsidP="006D40AE">
            <w:pPr>
              <w:pStyle w:val="Body2"/>
              <w:rPr>
                <w:rFonts w:cs="Times New Roman"/>
                <w:color w:val="auto"/>
                <w:sz w:val="24"/>
                <w:szCs w:val="24"/>
                <w:lang w:val="lt-LT"/>
              </w:rPr>
            </w:pPr>
          </w:p>
          <w:p w14:paraId="7282555A" w14:textId="77777777" w:rsidR="006D40AE" w:rsidRPr="00445E66" w:rsidRDefault="006D40AE" w:rsidP="006D40AE">
            <w:pPr>
              <w:pStyle w:val="Body2"/>
              <w:rPr>
                <w:rFonts w:cs="Times New Roman"/>
                <w:b/>
                <w:bCs/>
                <w:i/>
                <w:iCs/>
                <w:color w:val="auto"/>
                <w:sz w:val="24"/>
                <w:szCs w:val="24"/>
                <w:lang w:val="lt-LT"/>
              </w:rPr>
            </w:pPr>
            <w:r w:rsidRPr="00445E66">
              <w:rPr>
                <w:rFonts w:cs="Times New Roman"/>
                <w:b/>
                <w:bCs/>
                <w:i/>
                <w:iCs/>
                <w:color w:val="auto"/>
                <w:sz w:val="24"/>
                <w:szCs w:val="24"/>
                <w:lang w:val="lt-LT"/>
              </w:rPr>
              <w:t>Linux operacinių sistemų priežiūros paslauga</w:t>
            </w:r>
          </w:p>
          <w:p w14:paraId="0DDA2E83" w14:textId="77777777" w:rsidR="00445E66" w:rsidRPr="006D40AE" w:rsidRDefault="00445E66" w:rsidP="006D40AE">
            <w:pPr>
              <w:pStyle w:val="Body2"/>
              <w:rPr>
                <w:rFonts w:cs="Times New Roman"/>
                <w:color w:val="auto"/>
                <w:sz w:val="24"/>
                <w:szCs w:val="24"/>
                <w:lang w:val="lt-LT"/>
              </w:rPr>
            </w:pPr>
          </w:p>
          <w:p w14:paraId="0D115B5A" w14:textId="77777777" w:rsidR="006D40AE" w:rsidRPr="00445E66" w:rsidRDefault="006D40AE" w:rsidP="006D40AE">
            <w:pPr>
              <w:pStyle w:val="Body2"/>
              <w:rPr>
                <w:rFonts w:cs="Times New Roman"/>
                <w:i/>
                <w:iCs/>
                <w:color w:val="auto"/>
                <w:sz w:val="24"/>
                <w:szCs w:val="24"/>
                <w:lang w:val="lt-LT"/>
              </w:rPr>
            </w:pPr>
            <w:r w:rsidRPr="006D40AE">
              <w:rPr>
                <w:rFonts w:cs="Times New Roman"/>
                <w:color w:val="auto"/>
                <w:sz w:val="24"/>
                <w:szCs w:val="24"/>
                <w:lang w:val="lt-LT"/>
              </w:rPr>
              <w:t>•</w:t>
            </w:r>
            <w:proofErr w:type="spellStart"/>
            <w:r w:rsidRPr="00445E66">
              <w:rPr>
                <w:rFonts w:cs="Times New Roman"/>
                <w:i/>
                <w:iCs/>
                <w:color w:val="auto"/>
                <w:sz w:val="24"/>
                <w:szCs w:val="24"/>
                <w:lang w:val="lt-LT"/>
              </w:rPr>
              <w:t>Proaktyvus</w:t>
            </w:r>
            <w:proofErr w:type="spellEnd"/>
            <w:r w:rsidRPr="00445E66">
              <w:rPr>
                <w:rFonts w:cs="Times New Roman"/>
                <w:i/>
                <w:iCs/>
                <w:color w:val="auto"/>
                <w:sz w:val="24"/>
                <w:szCs w:val="24"/>
                <w:lang w:val="lt-LT"/>
              </w:rPr>
              <w:t xml:space="preserve"> stebėjimas:</w:t>
            </w:r>
          </w:p>
          <w:p w14:paraId="06456452" w14:textId="77777777" w:rsidR="00445E66" w:rsidRPr="00445E66" w:rsidRDefault="00445E66" w:rsidP="006D40AE">
            <w:pPr>
              <w:pStyle w:val="Body2"/>
              <w:rPr>
                <w:rFonts w:cs="Times New Roman"/>
                <w:i/>
                <w:iCs/>
                <w:color w:val="auto"/>
                <w:sz w:val="24"/>
                <w:szCs w:val="24"/>
                <w:lang w:val="lt-LT"/>
              </w:rPr>
            </w:pPr>
          </w:p>
          <w:p w14:paraId="6DEA56B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Linux OS serverio nepasiekiamumo (</w:t>
            </w:r>
            <w:proofErr w:type="spellStart"/>
            <w:r w:rsidRPr="00445E66">
              <w:rPr>
                <w:rFonts w:cs="Times New Roman"/>
                <w:i/>
                <w:iCs/>
                <w:color w:val="auto"/>
                <w:sz w:val="24"/>
                <w:szCs w:val="24"/>
                <w:lang w:val="lt-LT"/>
              </w:rPr>
              <w:t>unreachable</w:t>
            </w:r>
            <w:proofErr w:type="spellEnd"/>
            <w:r w:rsidRPr="00445E66">
              <w:rPr>
                <w:rFonts w:cs="Times New Roman"/>
                <w:i/>
                <w:iCs/>
                <w:color w:val="auto"/>
                <w:sz w:val="24"/>
                <w:szCs w:val="24"/>
                <w:lang w:val="lt-LT"/>
              </w:rPr>
              <w:t>), persikrovimo (</w:t>
            </w:r>
            <w:proofErr w:type="spellStart"/>
            <w:r w:rsidRPr="00445E66">
              <w:rPr>
                <w:rFonts w:cs="Times New Roman"/>
                <w:i/>
                <w:iCs/>
                <w:color w:val="auto"/>
                <w:sz w:val="24"/>
                <w:szCs w:val="24"/>
                <w:lang w:val="lt-LT"/>
              </w:rPr>
              <w:t>restarted</w:t>
            </w:r>
            <w:proofErr w:type="spellEnd"/>
            <w:r w:rsidRPr="00445E66">
              <w:rPr>
                <w:rFonts w:cs="Times New Roman"/>
                <w:i/>
                <w:iCs/>
                <w:color w:val="auto"/>
                <w:sz w:val="24"/>
                <w:szCs w:val="24"/>
                <w:lang w:val="lt-LT"/>
              </w:rPr>
              <w:t>) statusai;</w:t>
            </w:r>
          </w:p>
          <w:p w14:paraId="6A0BA643" w14:textId="77777777" w:rsidR="00445E66" w:rsidRPr="00445E66" w:rsidRDefault="00445E66" w:rsidP="006D40AE">
            <w:pPr>
              <w:pStyle w:val="Body2"/>
              <w:rPr>
                <w:rFonts w:cs="Times New Roman"/>
                <w:i/>
                <w:iCs/>
                <w:color w:val="auto"/>
                <w:sz w:val="24"/>
                <w:szCs w:val="24"/>
                <w:lang w:val="lt-LT"/>
              </w:rPr>
            </w:pPr>
          </w:p>
          <w:p w14:paraId="520CE40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Linux OS laisva diskinė vieta (</w:t>
            </w:r>
            <w:proofErr w:type="spellStart"/>
            <w:r w:rsidRPr="00445E66">
              <w:rPr>
                <w:rFonts w:cs="Times New Roman"/>
                <w:i/>
                <w:iCs/>
                <w:color w:val="auto"/>
                <w:sz w:val="24"/>
                <w:szCs w:val="24"/>
                <w:lang w:val="lt-LT"/>
              </w:rPr>
              <w:t>free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disk</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space</w:t>
            </w:r>
            <w:proofErr w:type="spellEnd"/>
            <w:r w:rsidRPr="00445E66">
              <w:rPr>
                <w:rFonts w:cs="Times New Roman"/>
                <w:i/>
                <w:iCs/>
                <w:color w:val="auto"/>
                <w:sz w:val="24"/>
                <w:szCs w:val="24"/>
                <w:lang w:val="lt-LT"/>
              </w:rPr>
              <w:t>)</w:t>
            </w:r>
          </w:p>
          <w:p w14:paraId="14B27E0B" w14:textId="77777777" w:rsidR="00445E66" w:rsidRPr="00445E66" w:rsidRDefault="00445E66" w:rsidP="006D40AE">
            <w:pPr>
              <w:pStyle w:val="Body2"/>
              <w:rPr>
                <w:rFonts w:cs="Times New Roman"/>
                <w:i/>
                <w:iCs/>
                <w:color w:val="auto"/>
                <w:sz w:val="24"/>
                <w:szCs w:val="24"/>
                <w:lang w:val="lt-LT"/>
              </w:rPr>
            </w:pPr>
          </w:p>
          <w:p w14:paraId="5395841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Linux OS procesorių apkrovimas (CPU </w:t>
            </w:r>
            <w:proofErr w:type="spellStart"/>
            <w:r w:rsidRPr="00445E66">
              <w:rPr>
                <w:rFonts w:cs="Times New Roman"/>
                <w:i/>
                <w:iCs/>
                <w:color w:val="auto"/>
                <w:sz w:val="24"/>
                <w:szCs w:val="24"/>
                <w:lang w:val="lt-LT"/>
              </w:rPr>
              <w:t>utilization</w:t>
            </w:r>
            <w:proofErr w:type="spellEnd"/>
            <w:r w:rsidRPr="00445E66">
              <w:rPr>
                <w:rFonts w:cs="Times New Roman"/>
                <w:i/>
                <w:iCs/>
                <w:color w:val="auto"/>
                <w:sz w:val="24"/>
                <w:szCs w:val="24"/>
                <w:lang w:val="lt-LT"/>
              </w:rPr>
              <w:t>);</w:t>
            </w:r>
          </w:p>
          <w:p w14:paraId="1906DE85" w14:textId="77777777" w:rsidR="00445E66" w:rsidRPr="00445E66" w:rsidRDefault="00445E66" w:rsidP="006D40AE">
            <w:pPr>
              <w:pStyle w:val="Body2"/>
              <w:rPr>
                <w:rFonts w:cs="Times New Roman"/>
                <w:i/>
                <w:iCs/>
                <w:color w:val="auto"/>
                <w:sz w:val="24"/>
                <w:szCs w:val="24"/>
                <w:lang w:val="lt-LT"/>
              </w:rPr>
            </w:pPr>
          </w:p>
          <w:p w14:paraId="29F9372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Linux OS operatyvinės atminties (RAM) panaudojimas (</w:t>
            </w:r>
            <w:proofErr w:type="spellStart"/>
            <w:r w:rsidRPr="00445E66">
              <w:rPr>
                <w:rFonts w:cs="Times New Roman"/>
                <w:i/>
                <w:iCs/>
                <w:color w:val="auto"/>
                <w:sz w:val="24"/>
                <w:szCs w:val="24"/>
                <w:lang w:val="lt-LT"/>
              </w:rPr>
              <w:t>free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memory</w:t>
            </w:r>
            <w:proofErr w:type="spellEnd"/>
            <w:r w:rsidRPr="00445E66">
              <w:rPr>
                <w:rFonts w:cs="Times New Roman"/>
                <w:i/>
                <w:iCs/>
                <w:color w:val="auto"/>
                <w:sz w:val="24"/>
                <w:szCs w:val="24"/>
                <w:lang w:val="lt-LT"/>
              </w:rPr>
              <w:t>);</w:t>
            </w:r>
          </w:p>
          <w:p w14:paraId="2B524499" w14:textId="77777777" w:rsidR="00445E66" w:rsidRPr="00445E66" w:rsidRDefault="00445E66" w:rsidP="006D40AE">
            <w:pPr>
              <w:pStyle w:val="Body2"/>
              <w:rPr>
                <w:rFonts w:cs="Times New Roman"/>
                <w:i/>
                <w:iCs/>
                <w:color w:val="auto"/>
                <w:sz w:val="24"/>
                <w:szCs w:val="24"/>
                <w:lang w:val="lt-LT"/>
              </w:rPr>
            </w:pPr>
          </w:p>
          <w:p w14:paraId="58C4BF7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įvykių žurnalo Linux OS kritiniai įvykiai;</w:t>
            </w:r>
          </w:p>
          <w:p w14:paraId="3E0802BB" w14:textId="77777777" w:rsidR="00445E66" w:rsidRPr="00445E66" w:rsidRDefault="00445E66" w:rsidP="006D40AE">
            <w:pPr>
              <w:pStyle w:val="Body2"/>
              <w:rPr>
                <w:rFonts w:cs="Times New Roman"/>
                <w:i/>
                <w:iCs/>
                <w:color w:val="auto"/>
                <w:sz w:val="24"/>
                <w:szCs w:val="24"/>
                <w:lang w:val="lt-LT"/>
              </w:rPr>
            </w:pPr>
          </w:p>
          <w:p w14:paraId="0EF2D15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Nesėkmingi bandymai prisijungti prie Linux OS;</w:t>
            </w:r>
          </w:p>
          <w:p w14:paraId="1456A40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Tikslus sistemos laikas;</w:t>
            </w:r>
          </w:p>
          <w:p w14:paraId="270EE506" w14:textId="77777777" w:rsidR="00445E66" w:rsidRPr="00445E66" w:rsidRDefault="00445E66" w:rsidP="006D40AE">
            <w:pPr>
              <w:pStyle w:val="Body2"/>
              <w:rPr>
                <w:rFonts w:cs="Times New Roman"/>
                <w:i/>
                <w:iCs/>
                <w:color w:val="auto"/>
                <w:sz w:val="24"/>
                <w:szCs w:val="24"/>
                <w:lang w:val="lt-LT"/>
              </w:rPr>
            </w:pPr>
          </w:p>
          <w:p w14:paraId="5AE009D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w:t>
            </w:r>
            <w:proofErr w:type="spellStart"/>
            <w:r w:rsidRPr="00445E66">
              <w:rPr>
                <w:rFonts w:cs="Times New Roman"/>
                <w:i/>
                <w:iCs/>
                <w:color w:val="auto"/>
                <w:sz w:val="24"/>
                <w:szCs w:val="24"/>
                <w:lang w:val="lt-LT"/>
              </w:rPr>
              <w:t>etc</w:t>
            </w:r>
            <w:proofErr w:type="spellEnd"/>
            <w:r w:rsidRPr="00445E66">
              <w:rPr>
                <w:rFonts w:cs="Times New Roman"/>
                <w:i/>
                <w:iCs/>
                <w:color w:val="auto"/>
                <w:sz w:val="24"/>
                <w:szCs w:val="24"/>
                <w:lang w:val="lt-LT"/>
              </w:rPr>
              <w:t>/</w:t>
            </w:r>
            <w:proofErr w:type="spellStart"/>
            <w:r w:rsidRPr="00445E66">
              <w:rPr>
                <w:rFonts w:cs="Times New Roman"/>
                <w:i/>
                <w:iCs/>
                <w:color w:val="auto"/>
                <w:sz w:val="24"/>
                <w:szCs w:val="24"/>
                <w:lang w:val="lt-LT"/>
              </w:rPr>
              <w:t>passwd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file</w:t>
            </w:r>
            <w:proofErr w:type="spellEnd"/>
            <w:r w:rsidRPr="00445E66">
              <w:rPr>
                <w:rFonts w:cs="Times New Roman"/>
                <w:i/>
                <w:iCs/>
                <w:color w:val="auto"/>
                <w:sz w:val="24"/>
                <w:szCs w:val="24"/>
                <w:lang w:val="lt-LT"/>
              </w:rPr>
              <w:t>) pasikeitimų stebėjimas;</w:t>
            </w:r>
          </w:p>
          <w:p w14:paraId="7CA2D1C1" w14:textId="77777777" w:rsidR="00445E66" w:rsidRPr="00445E66" w:rsidRDefault="00445E66" w:rsidP="006D40AE">
            <w:pPr>
              <w:pStyle w:val="Body2"/>
              <w:rPr>
                <w:rFonts w:cs="Times New Roman"/>
                <w:i/>
                <w:iCs/>
                <w:color w:val="auto"/>
                <w:sz w:val="24"/>
                <w:szCs w:val="24"/>
                <w:lang w:val="lt-LT"/>
              </w:rPr>
            </w:pPr>
          </w:p>
          <w:p w14:paraId="5FE77B9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lastRenderedPageBreak/>
              <w:t>•Periodiniai darbai:</w:t>
            </w:r>
          </w:p>
          <w:p w14:paraId="31763607" w14:textId="77777777" w:rsidR="00445E66" w:rsidRPr="006D40AE" w:rsidRDefault="00445E66" w:rsidP="006D40AE">
            <w:pPr>
              <w:pStyle w:val="Body2"/>
              <w:rPr>
                <w:rFonts w:cs="Times New Roman"/>
                <w:color w:val="auto"/>
                <w:sz w:val="24"/>
                <w:szCs w:val="24"/>
                <w:lang w:val="lt-LT"/>
              </w:rPr>
            </w:pPr>
          </w:p>
          <w:p w14:paraId="4E7E1A7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Linux OS atnaujinimų diegimas gamintojo palaikomoms versijoms. Darbai vykdomi ne rečiau kaip kartą per ketvirtį, pagal iš anksto suderintą grafiką;</w:t>
            </w:r>
          </w:p>
          <w:p w14:paraId="60DB84BC" w14:textId="77777777" w:rsidR="00445E66" w:rsidRPr="00445E66" w:rsidRDefault="00445E66" w:rsidP="006D40AE">
            <w:pPr>
              <w:pStyle w:val="Body2"/>
              <w:rPr>
                <w:rFonts w:cs="Times New Roman"/>
                <w:i/>
                <w:iCs/>
                <w:color w:val="auto"/>
                <w:sz w:val="24"/>
                <w:szCs w:val="24"/>
                <w:lang w:val="lt-LT"/>
              </w:rPr>
            </w:pPr>
          </w:p>
          <w:p w14:paraId="56C923D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•Pakeitimai:</w:t>
            </w:r>
          </w:p>
          <w:p w14:paraId="2B0A671A" w14:textId="77777777" w:rsidR="00445E66" w:rsidRPr="00445E66" w:rsidRDefault="00445E66" w:rsidP="006D40AE">
            <w:pPr>
              <w:pStyle w:val="Body2"/>
              <w:rPr>
                <w:rFonts w:cs="Times New Roman"/>
                <w:i/>
                <w:iCs/>
                <w:color w:val="auto"/>
                <w:sz w:val="24"/>
                <w:szCs w:val="24"/>
                <w:lang w:val="lt-LT"/>
              </w:rPr>
            </w:pPr>
          </w:p>
          <w:p w14:paraId="7D6FB654"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Virtualių turimų Linux OS resursų keitimo darbai: CPU, RAM ir HDD didinimas/mažinimas;</w:t>
            </w:r>
          </w:p>
          <w:p w14:paraId="3AD79111" w14:textId="77777777" w:rsidR="00445E66" w:rsidRPr="00445E66" w:rsidRDefault="00445E66" w:rsidP="006D40AE">
            <w:pPr>
              <w:pStyle w:val="Body2"/>
              <w:rPr>
                <w:rFonts w:cs="Times New Roman"/>
                <w:i/>
                <w:iCs/>
                <w:color w:val="auto"/>
                <w:sz w:val="24"/>
                <w:szCs w:val="24"/>
                <w:lang w:val="lt-LT"/>
              </w:rPr>
            </w:pPr>
          </w:p>
          <w:p w14:paraId="41B2B79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Vidinės ugniasienės taisyklių konfigūravimas ;</w:t>
            </w:r>
          </w:p>
          <w:p w14:paraId="429B60AB" w14:textId="77777777" w:rsidR="00445E66" w:rsidRPr="00445E66" w:rsidRDefault="00445E66" w:rsidP="006D40AE">
            <w:pPr>
              <w:pStyle w:val="Body2"/>
              <w:rPr>
                <w:rFonts w:cs="Times New Roman"/>
                <w:i/>
                <w:iCs/>
                <w:color w:val="auto"/>
                <w:sz w:val="24"/>
                <w:szCs w:val="24"/>
                <w:lang w:val="lt-LT"/>
              </w:rPr>
            </w:pPr>
          </w:p>
          <w:p w14:paraId="003903A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Lokalaus vartotojo sukūrimas/pašalinimas;</w:t>
            </w:r>
          </w:p>
          <w:p w14:paraId="4D0EE5EC" w14:textId="77777777" w:rsidR="00445E66" w:rsidRPr="00445E66" w:rsidRDefault="00445E66" w:rsidP="006D40AE">
            <w:pPr>
              <w:pStyle w:val="Body2"/>
              <w:rPr>
                <w:rFonts w:cs="Times New Roman"/>
                <w:i/>
                <w:iCs/>
                <w:color w:val="auto"/>
                <w:sz w:val="24"/>
                <w:szCs w:val="24"/>
                <w:lang w:val="lt-LT"/>
              </w:rPr>
            </w:pPr>
          </w:p>
          <w:p w14:paraId="264EE10F"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Lokalaus vartotojo teisių konfigūravimas;</w:t>
            </w:r>
          </w:p>
          <w:p w14:paraId="7F571847" w14:textId="77777777" w:rsidR="00445E66" w:rsidRPr="00445E66" w:rsidRDefault="00445E66" w:rsidP="006D40AE">
            <w:pPr>
              <w:pStyle w:val="Body2"/>
              <w:rPr>
                <w:rFonts w:cs="Times New Roman"/>
                <w:i/>
                <w:iCs/>
                <w:color w:val="auto"/>
                <w:sz w:val="24"/>
                <w:szCs w:val="24"/>
                <w:lang w:val="lt-LT"/>
              </w:rPr>
            </w:pPr>
          </w:p>
          <w:p w14:paraId="3B1CD4CB"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w:t>
            </w:r>
            <w:proofErr w:type="spellStart"/>
            <w:r w:rsidRPr="00445E66">
              <w:rPr>
                <w:rFonts w:cs="Times New Roman"/>
                <w:i/>
                <w:iCs/>
                <w:color w:val="auto"/>
                <w:sz w:val="24"/>
                <w:szCs w:val="24"/>
                <w:lang w:val="lt-LT"/>
              </w:rPr>
              <w:t>Self</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signed</w:t>
            </w:r>
            <w:proofErr w:type="spellEnd"/>
            <w:r w:rsidRPr="00445E66">
              <w:rPr>
                <w:rFonts w:cs="Times New Roman"/>
                <w:i/>
                <w:iCs/>
                <w:color w:val="auto"/>
                <w:sz w:val="24"/>
                <w:szCs w:val="24"/>
                <w:lang w:val="lt-LT"/>
              </w:rPr>
              <w:t xml:space="preserve"> sertifikatų, išskyrus naudojamų papildomoms tarnyboms (</w:t>
            </w:r>
            <w:proofErr w:type="spellStart"/>
            <w:r w:rsidRPr="00445E66">
              <w:rPr>
                <w:rFonts w:cs="Times New Roman"/>
                <w:i/>
                <w:iCs/>
                <w:color w:val="auto"/>
                <w:sz w:val="24"/>
                <w:szCs w:val="24"/>
                <w:lang w:val="lt-LT"/>
              </w:rPr>
              <w:t>service</w:t>
            </w:r>
            <w:proofErr w:type="spellEnd"/>
            <w:r w:rsidRPr="00445E66">
              <w:rPr>
                <w:rFonts w:cs="Times New Roman"/>
                <w:i/>
                <w:iCs/>
                <w:color w:val="auto"/>
                <w:sz w:val="24"/>
                <w:szCs w:val="24"/>
                <w:lang w:val="lt-LT"/>
              </w:rPr>
              <w:t xml:space="preserve">) (pvz. </w:t>
            </w:r>
            <w:proofErr w:type="spellStart"/>
            <w:r w:rsidRPr="00445E66">
              <w:rPr>
                <w:rFonts w:cs="Times New Roman"/>
                <w:i/>
                <w:iCs/>
                <w:color w:val="auto"/>
                <w:sz w:val="24"/>
                <w:szCs w:val="24"/>
                <w:lang w:val="lt-LT"/>
              </w:rPr>
              <w:t>Tomcat</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Apache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jNonde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Mail</w:t>
            </w:r>
            <w:proofErr w:type="spellEnd"/>
            <w:r w:rsidRPr="00445E66">
              <w:rPr>
                <w:rFonts w:cs="Times New Roman"/>
                <w:i/>
                <w:iCs/>
                <w:color w:val="auto"/>
                <w:sz w:val="24"/>
                <w:szCs w:val="24"/>
                <w:lang w:val="lt-LT"/>
              </w:rPr>
              <w:t xml:space="preserve"> ir t.t.), konfigūravimas;</w:t>
            </w:r>
          </w:p>
          <w:p w14:paraId="23436C56" w14:textId="77777777" w:rsidR="00445E66" w:rsidRPr="00445E66" w:rsidRDefault="00445E66" w:rsidP="006D40AE">
            <w:pPr>
              <w:pStyle w:val="Body2"/>
              <w:rPr>
                <w:rFonts w:cs="Times New Roman"/>
                <w:i/>
                <w:iCs/>
                <w:color w:val="auto"/>
                <w:sz w:val="24"/>
                <w:szCs w:val="24"/>
                <w:lang w:val="lt-LT"/>
              </w:rPr>
            </w:pPr>
          </w:p>
          <w:p w14:paraId="5C1C378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Viešų (</w:t>
            </w:r>
            <w:proofErr w:type="spellStart"/>
            <w:r w:rsidRPr="00445E66">
              <w:rPr>
                <w:rFonts w:cs="Times New Roman"/>
                <w:i/>
                <w:iCs/>
                <w:color w:val="auto"/>
                <w:sz w:val="24"/>
                <w:szCs w:val="24"/>
                <w:lang w:val="lt-LT"/>
              </w:rPr>
              <w:t>public</w:t>
            </w:r>
            <w:proofErr w:type="spellEnd"/>
            <w:r w:rsidRPr="00445E66">
              <w:rPr>
                <w:rFonts w:cs="Times New Roman"/>
                <w:i/>
                <w:iCs/>
                <w:color w:val="auto"/>
                <w:sz w:val="24"/>
                <w:szCs w:val="24"/>
                <w:lang w:val="lt-LT"/>
              </w:rPr>
              <w:t>) sertifikatų, išskyrus naudojamų papildomoms tarnyboms (</w:t>
            </w:r>
            <w:proofErr w:type="spellStart"/>
            <w:r w:rsidRPr="00445E66">
              <w:rPr>
                <w:rFonts w:cs="Times New Roman"/>
                <w:i/>
                <w:iCs/>
                <w:color w:val="auto"/>
                <w:sz w:val="24"/>
                <w:szCs w:val="24"/>
                <w:lang w:val="lt-LT"/>
              </w:rPr>
              <w:t>service</w:t>
            </w:r>
            <w:proofErr w:type="spellEnd"/>
            <w:r w:rsidRPr="00445E66">
              <w:rPr>
                <w:rFonts w:cs="Times New Roman"/>
                <w:i/>
                <w:iCs/>
                <w:color w:val="auto"/>
                <w:sz w:val="24"/>
                <w:szCs w:val="24"/>
                <w:lang w:val="lt-LT"/>
              </w:rPr>
              <w:t xml:space="preserve">) (pvz. </w:t>
            </w:r>
            <w:proofErr w:type="spellStart"/>
            <w:r w:rsidRPr="00445E66">
              <w:rPr>
                <w:rFonts w:cs="Times New Roman"/>
                <w:i/>
                <w:iCs/>
                <w:color w:val="auto"/>
                <w:sz w:val="24"/>
                <w:szCs w:val="24"/>
                <w:lang w:val="lt-LT"/>
              </w:rPr>
              <w:t>Tomcat</w:t>
            </w:r>
            <w:proofErr w:type="spellEnd"/>
            <w:r w:rsidRPr="00445E66">
              <w:rPr>
                <w:rFonts w:cs="Times New Roman"/>
                <w:i/>
                <w:iCs/>
                <w:color w:val="auto"/>
                <w:sz w:val="24"/>
                <w:szCs w:val="24"/>
                <w:lang w:val="lt-LT"/>
              </w:rPr>
              <w:t>,</w:t>
            </w:r>
          </w:p>
          <w:p w14:paraId="418B1055" w14:textId="77777777" w:rsidR="006D40AE" w:rsidRPr="00445E66" w:rsidRDefault="006D40AE" w:rsidP="006D40AE">
            <w:pPr>
              <w:pStyle w:val="Body2"/>
              <w:rPr>
                <w:rFonts w:cs="Times New Roman"/>
                <w:i/>
                <w:iCs/>
                <w:color w:val="auto"/>
                <w:sz w:val="24"/>
                <w:szCs w:val="24"/>
                <w:lang w:val="lt-LT"/>
              </w:rPr>
            </w:pPr>
            <w:proofErr w:type="spellStart"/>
            <w:r w:rsidRPr="00445E66">
              <w:rPr>
                <w:rFonts w:cs="Times New Roman"/>
                <w:i/>
                <w:iCs/>
                <w:color w:val="auto"/>
                <w:sz w:val="24"/>
                <w:szCs w:val="24"/>
                <w:lang w:val="lt-LT"/>
              </w:rPr>
              <w:t>Apache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jNonde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Mail</w:t>
            </w:r>
            <w:proofErr w:type="spellEnd"/>
            <w:r w:rsidRPr="00445E66">
              <w:rPr>
                <w:rFonts w:cs="Times New Roman"/>
                <w:i/>
                <w:iCs/>
                <w:color w:val="auto"/>
                <w:sz w:val="24"/>
                <w:szCs w:val="24"/>
                <w:lang w:val="lt-LT"/>
              </w:rPr>
              <w:t xml:space="preserve"> ir t.t.), diegimas ir pratęsimas;</w:t>
            </w:r>
          </w:p>
          <w:p w14:paraId="3A9724E7" w14:textId="77777777" w:rsidR="00445E66" w:rsidRPr="00445E66" w:rsidRDefault="00445E66" w:rsidP="006D40AE">
            <w:pPr>
              <w:pStyle w:val="Body2"/>
              <w:rPr>
                <w:rFonts w:cs="Times New Roman"/>
                <w:i/>
                <w:iCs/>
                <w:color w:val="auto"/>
                <w:sz w:val="24"/>
                <w:szCs w:val="24"/>
                <w:lang w:val="lt-LT"/>
              </w:rPr>
            </w:pPr>
          </w:p>
          <w:p w14:paraId="0EFE620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Negaliojančių sertifikatų išskyrus naudojamų papildomoms tarnyboms (</w:t>
            </w:r>
            <w:proofErr w:type="spellStart"/>
            <w:r w:rsidRPr="00445E66">
              <w:rPr>
                <w:rFonts w:cs="Times New Roman"/>
                <w:i/>
                <w:iCs/>
                <w:color w:val="auto"/>
                <w:sz w:val="24"/>
                <w:szCs w:val="24"/>
                <w:lang w:val="lt-LT"/>
              </w:rPr>
              <w:t>service</w:t>
            </w:r>
            <w:proofErr w:type="spellEnd"/>
            <w:r w:rsidRPr="00445E66">
              <w:rPr>
                <w:rFonts w:cs="Times New Roman"/>
                <w:i/>
                <w:iCs/>
                <w:color w:val="auto"/>
                <w:sz w:val="24"/>
                <w:szCs w:val="24"/>
                <w:lang w:val="lt-LT"/>
              </w:rPr>
              <w:t xml:space="preserve">) (pvz. </w:t>
            </w:r>
            <w:proofErr w:type="spellStart"/>
            <w:r w:rsidRPr="00445E66">
              <w:rPr>
                <w:rFonts w:cs="Times New Roman"/>
                <w:i/>
                <w:iCs/>
                <w:color w:val="auto"/>
                <w:sz w:val="24"/>
                <w:szCs w:val="24"/>
                <w:lang w:val="lt-LT"/>
              </w:rPr>
              <w:t>Tomcat</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Apache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jNonde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Mail</w:t>
            </w:r>
            <w:proofErr w:type="spellEnd"/>
            <w:r w:rsidRPr="00445E66">
              <w:rPr>
                <w:rFonts w:cs="Times New Roman"/>
                <w:i/>
                <w:iCs/>
                <w:color w:val="auto"/>
                <w:sz w:val="24"/>
                <w:szCs w:val="24"/>
                <w:lang w:val="lt-LT"/>
              </w:rPr>
              <w:t xml:space="preserve"> ir t.t.), atnaujinimas;</w:t>
            </w:r>
          </w:p>
          <w:p w14:paraId="79B6159F" w14:textId="77777777" w:rsidR="00445E66" w:rsidRPr="00445E66" w:rsidRDefault="00445E66" w:rsidP="006D40AE">
            <w:pPr>
              <w:pStyle w:val="Body2"/>
              <w:rPr>
                <w:rFonts w:cs="Times New Roman"/>
                <w:i/>
                <w:iCs/>
                <w:color w:val="auto"/>
                <w:sz w:val="24"/>
                <w:szCs w:val="24"/>
                <w:lang w:val="lt-LT"/>
              </w:rPr>
            </w:pPr>
          </w:p>
          <w:p w14:paraId="50025AAA"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Suderintos, legalios ir gamintojo palaikomos programinės įrangos diegimas.</w:t>
            </w:r>
          </w:p>
          <w:p w14:paraId="175079FF" w14:textId="77777777" w:rsidR="00445E66" w:rsidRPr="00445E66" w:rsidRDefault="00445E66" w:rsidP="006D40AE">
            <w:pPr>
              <w:pStyle w:val="Body2"/>
              <w:rPr>
                <w:rFonts w:cs="Times New Roman"/>
                <w:i/>
                <w:iCs/>
                <w:color w:val="auto"/>
                <w:sz w:val="24"/>
                <w:szCs w:val="24"/>
                <w:lang w:val="lt-LT"/>
              </w:rPr>
            </w:pPr>
          </w:p>
          <w:p w14:paraId="055CFC3C" w14:textId="77777777" w:rsidR="006D40AE" w:rsidRPr="00445E66" w:rsidRDefault="006D40AE" w:rsidP="006D40AE">
            <w:pPr>
              <w:pStyle w:val="Body2"/>
              <w:rPr>
                <w:rFonts w:cs="Times New Roman"/>
                <w:b/>
                <w:bCs/>
                <w:i/>
                <w:iCs/>
                <w:color w:val="auto"/>
                <w:sz w:val="24"/>
                <w:szCs w:val="24"/>
                <w:lang w:val="lt-LT"/>
              </w:rPr>
            </w:pPr>
            <w:r w:rsidRPr="00445E66">
              <w:rPr>
                <w:rFonts w:cs="Times New Roman"/>
                <w:b/>
                <w:bCs/>
                <w:i/>
                <w:iCs/>
                <w:color w:val="auto"/>
                <w:sz w:val="24"/>
                <w:szCs w:val="24"/>
                <w:lang w:val="lt-LT"/>
              </w:rPr>
              <w:t>MS SQL duomenų bazių valdymo sistemos priežiūros paslauga</w:t>
            </w:r>
          </w:p>
          <w:p w14:paraId="0D42A582" w14:textId="77777777" w:rsidR="00445E66" w:rsidRPr="006D40AE" w:rsidRDefault="00445E66" w:rsidP="006D40AE">
            <w:pPr>
              <w:pStyle w:val="Body2"/>
              <w:rPr>
                <w:rFonts w:cs="Times New Roman"/>
                <w:color w:val="auto"/>
                <w:sz w:val="24"/>
                <w:szCs w:val="24"/>
                <w:lang w:val="lt-LT"/>
              </w:rPr>
            </w:pPr>
          </w:p>
          <w:p w14:paraId="5B45406B" w14:textId="77777777" w:rsidR="006D40AE" w:rsidRPr="00445E66" w:rsidRDefault="006D40AE" w:rsidP="006D40AE">
            <w:pPr>
              <w:pStyle w:val="Body2"/>
              <w:rPr>
                <w:rFonts w:cs="Times New Roman"/>
                <w:i/>
                <w:iCs/>
                <w:color w:val="auto"/>
                <w:sz w:val="24"/>
                <w:szCs w:val="24"/>
                <w:lang w:val="lt-LT"/>
              </w:rPr>
            </w:pPr>
            <w:r w:rsidRPr="006D40AE">
              <w:rPr>
                <w:rFonts w:cs="Times New Roman"/>
                <w:color w:val="auto"/>
                <w:sz w:val="24"/>
                <w:szCs w:val="24"/>
                <w:lang w:val="lt-LT"/>
              </w:rPr>
              <w:t>•</w:t>
            </w:r>
            <w:proofErr w:type="spellStart"/>
            <w:r w:rsidRPr="00445E66">
              <w:rPr>
                <w:rFonts w:cs="Times New Roman"/>
                <w:i/>
                <w:iCs/>
                <w:color w:val="auto"/>
                <w:sz w:val="24"/>
                <w:szCs w:val="24"/>
                <w:lang w:val="lt-LT"/>
              </w:rPr>
              <w:t>Proaktyvus</w:t>
            </w:r>
            <w:proofErr w:type="spellEnd"/>
            <w:r w:rsidRPr="00445E66">
              <w:rPr>
                <w:rFonts w:cs="Times New Roman"/>
                <w:i/>
                <w:iCs/>
                <w:color w:val="auto"/>
                <w:sz w:val="24"/>
                <w:szCs w:val="24"/>
                <w:lang w:val="lt-LT"/>
              </w:rPr>
              <w:t xml:space="preserve"> stebėjimas:</w:t>
            </w:r>
          </w:p>
          <w:p w14:paraId="74DF6D6A" w14:textId="77777777" w:rsidR="00445E66" w:rsidRPr="00445E66" w:rsidRDefault="00445E66" w:rsidP="006D40AE">
            <w:pPr>
              <w:pStyle w:val="Body2"/>
              <w:rPr>
                <w:rFonts w:cs="Times New Roman"/>
                <w:i/>
                <w:iCs/>
                <w:color w:val="auto"/>
                <w:sz w:val="24"/>
                <w:szCs w:val="24"/>
                <w:lang w:val="lt-LT"/>
              </w:rPr>
            </w:pPr>
          </w:p>
          <w:p w14:paraId="0AC532A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servisas;</w:t>
            </w:r>
          </w:p>
          <w:p w14:paraId="44F00B48" w14:textId="77777777" w:rsidR="00445E66" w:rsidRPr="00445E66" w:rsidRDefault="00445E66" w:rsidP="006D40AE">
            <w:pPr>
              <w:pStyle w:val="Body2"/>
              <w:rPr>
                <w:rFonts w:cs="Times New Roman"/>
                <w:i/>
                <w:iCs/>
                <w:color w:val="auto"/>
                <w:sz w:val="24"/>
                <w:szCs w:val="24"/>
                <w:lang w:val="lt-LT"/>
              </w:rPr>
            </w:pPr>
          </w:p>
          <w:p w14:paraId="4A35B63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Statinis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prievadas (pagal nutylėjimą 1433);</w:t>
            </w:r>
          </w:p>
          <w:p w14:paraId="7FE9A0F5" w14:textId="77777777" w:rsidR="00445E66" w:rsidRPr="00445E66" w:rsidRDefault="00445E66" w:rsidP="006D40AE">
            <w:pPr>
              <w:pStyle w:val="Body2"/>
              <w:rPr>
                <w:rFonts w:cs="Times New Roman"/>
                <w:i/>
                <w:iCs/>
                <w:color w:val="auto"/>
                <w:sz w:val="24"/>
                <w:szCs w:val="24"/>
                <w:lang w:val="lt-LT"/>
              </w:rPr>
            </w:pPr>
          </w:p>
          <w:p w14:paraId="099D467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Duomenų bazės būsena (</w:t>
            </w:r>
            <w:proofErr w:type="spellStart"/>
            <w:r w:rsidRPr="00445E66">
              <w:rPr>
                <w:rFonts w:cs="Times New Roman"/>
                <w:i/>
                <w:iCs/>
                <w:color w:val="auto"/>
                <w:sz w:val="24"/>
                <w:szCs w:val="24"/>
                <w:lang w:val="lt-LT"/>
              </w:rPr>
              <w:t>online</w:t>
            </w:r>
            <w:proofErr w:type="spellEnd"/>
            <w:r w:rsidRPr="00445E66">
              <w:rPr>
                <w:rFonts w:cs="Times New Roman"/>
                <w:i/>
                <w:iCs/>
                <w:color w:val="auto"/>
                <w:sz w:val="24"/>
                <w:szCs w:val="24"/>
                <w:lang w:val="lt-LT"/>
              </w:rPr>
              <w:t xml:space="preserve"> / </w:t>
            </w:r>
            <w:proofErr w:type="spellStart"/>
            <w:r w:rsidRPr="00445E66">
              <w:rPr>
                <w:rFonts w:cs="Times New Roman"/>
                <w:i/>
                <w:iCs/>
                <w:color w:val="auto"/>
                <w:sz w:val="24"/>
                <w:szCs w:val="24"/>
                <w:lang w:val="lt-LT"/>
              </w:rPr>
              <w:t>offline</w:t>
            </w:r>
            <w:proofErr w:type="spellEnd"/>
            <w:r w:rsidRPr="00445E66">
              <w:rPr>
                <w:rFonts w:cs="Times New Roman"/>
                <w:i/>
                <w:iCs/>
                <w:color w:val="auto"/>
                <w:sz w:val="24"/>
                <w:szCs w:val="24"/>
                <w:lang w:val="lt-LT"/>
              </w:rPr>
              <w:t>);</w:t>
            </w:r>
          </w:p>
          <w:p w14:paraId="23AF6287" w14:textId="77777777" w:rsidR="00445E66" w:rsidRPr="00445E66" w:rsidRDefault="00445E66" w:rsidP="006D40AE">
            <w:pPr>
              <w:pStyle w:val="Body2"/>
              <w:rPr>
                <w:rFonts w:cs="Times New Roman"/>
                <w:i/>
                <w:iCs/>
                <w:color w:val="auto"/>
                <w:sz w:val="24"/>
                <w:szCs w:val="24"/>
                <w:lang w:val="lt-LT"/>
              </w:rPr>
            </w:pPr>
          </w:p>
          <w:p w14:paraId="71A5D45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Duomenų bazių atsarginių kopijų kūrimo užduočių būsenos;</w:t>
            </w:r>
          </w:p>
          <w:p w14:paraId="79B52E40" w14:textId="77777777" w:rsidR="00445E66" w:rsidRPr="00445E66" w:rsidRDefault="00445E66" w:rsidP="006D40AE">
            <w:pPr>
              <w:pStyle w:val="Body2"/>
              <w:rPr>
                <w:rFonts w:cs="Times New Roman"/>
                <w:i/>
                <w:iCs/>
                <w:color w:val="auto"/>
                <w:sz w:val="24"/>
                <w:szCs w:val="24"/>
                <w:lang w:val="lt-LT"/>
              </w:rPr>
            </w:pPr>
          </w:p>
          <w:p w14:paraId="01D010E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•Periodiniai darbai:</w:t>
            </w:r>
          </w:p>
          <w:p w14:paraId="26246A9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lastRenderedPageBreak/>
              <w:t xml:space="preserve">o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atnaujinimų (</w:t>
            </w:r>
            <w:proofErr w:type="spellStart"/>
            <w:r w:rsidRPr="00445E66">
              <w:rPr>
                <w:rFonts w:cs="Times New Roman"/>
                <w:i/>
                <w:iCs/>
                <w:color w:val="auto"/>
                <w:sz w:val="24"/>
                <w:szCs w:val="24"/>
                <w:lang w:val="lt-LT"/>
              </w:rPr>
              <w:t>Cumulative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Update</w:t>
            </w:r>
            <w:proofErr w:type="spellEnd"/>
            <w:r w:rsidRPr="00445E66">
              <w:rPr>
                <w:rFonts w:cs="Times New Roman"/>
                <w:i/>
                <w:iCs/>
                <w:color w:val="auto"/>
                <w:sz w:val="24"/>
                <w:szCs w:val="24"/>
                <w:lang w:val="lt-LT"/>
              </w:rPr>
              <w:t>) diegimas kartą per ketvirtį (tik gavus atsakingo asmens patvirtinimą);</w:t>
            </w:r>
          </w:p>
          <w:p w14:paraId="1E6E73F0" w14:textId="77777777" w:rsidR="00445E66" w:rsidRPr="00445E66" w:rsidRDefault="00445E66" w:rsidP="006D40AE">
            <w:pPr>
              <w:pStyle w:val="Body2"/>
              <w:rPr>
                <w:rFonts w:cs="Times New Roman"/>
                <w:i/>
                <w:iCs/>
                <w:color w:val="auto"/>
                <w:sz w:val="24"/>
                <w:szCs w:val="24"/>
                <w:lang w:val="lt-LT"/>
              </w:rPr>
            </w:pPr>
          </w:p>
          <w:p w14:paraId="5E192CEB"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Duomenų bazės rezervinės kopijos sukūrimas pagal rezervinio kopijavimo (</w:t>
            </w:r>
            <w:proofErr w:type="spellStart"/>
            <w:r w:rsidRPr="00445E66">
              <w:rPr>
                <w:rFonts w:cs="Times New Roman"/>
                <w:i/>
                <w:iCs/>
                <w:color w:val="auto"/>
                <w:sz w:val="24"/>
                <w:szCs w:val="24"/>
                <w:lang w:val="lt-LT"/>
              </w:rPr>
              <w:t>Backup</w:t>
            </w:r>
            <w:proofErr w:type="spellEnd"/>
            <w:r w:rsidRPr="00445E66">
              <w:rPr>
                <w:rFonts w:cs="Times New Roman"/>
                <w:i/>
                <w:iCs/>
                <w:color w:val="auto"/>
                <w:sz w:val="24"/>
                <w:szCs w:val="24"/>
                <w:lang w:val="lt-LT"/>
              </w:rPr>
              <w:t xml:space="preserve">) planą (vykdomas automatizuotai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priemonėmis), kopijos validumo ir integralumo patikra (vykdomas automatizuotai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priemonėmis: </w:t>
            </w:r>
            <w:proofErr w:type="spellStart"/>
            <w:r w:rsidRPr="00445E66">
              <w:rPr>
                <w:rFonts w:cs="Times New Roman"/>
                <w:i/>
                <w:iCs/>
                <w:color w:val="auto"/>
                <w:sz w:val="24"/>
                <w:szCs w:val="24"/>
                <w:lang w:val="lt-LT"/>
              </w:rPr>
              <w:t>Verify</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backup</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when</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finished</w:t>
            </w:r>
            <w:proofErr w:type="spellEnd"/>
            <w:r w:rsidRPr="00445E66">
              <w:rPr>
                <w:rFonts w:cs="Times New Roman"/>
                <w:i/>
                <w:iCs/>
                <w:color w:val="auto"/>
                <w:sz w:val="24"/>
                <w:szCs w:val="24"/>
                <w:lang w:val="lt-LT"/>
              </w:rPr>
              <w:t xml:space="preserve"> ir </w:t>
            </w:r>
            <w:proofErr w:type="spellStart"/>
            <w:r w:rsidRPr="00445E66">
              <w:rPr>
                <w:rFonts w:cs="Times New Roman"/>
                <w:i/>
                <w:iCs/>
                <w:color w:val="auto"/>
                <w:sz w:val="24"/>
                <w:szCs w:val="24"/>
                <w:lang w:val="lt-LT"/>
              </w:rPr>
              <w:t>Perform</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checksum</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before</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written</w:t>
            </w:r>
            <w:proofErr w:type="spellEnd"/>
            <w:r w:rsidRPr="00445E66">
              <w:rPr>
                <w:rFonts w:cs="Times New Roman"/>
                <w:i/>
                <w:iCs/>
                <w:color w:val="auto"/>
                <w:sz w:val="24"/>
                <w:szCs w:val="24"/>
                <w:lang w:val="lt-LT"/>
              </w:rPr>
              <w:t xml:space="preserve"> to </w:t>
            </w:r>
            <w:proofErr w:type="spellStart"/>
            <w:r w:rsidRPr="00445E66">
              <w:rPr>
                <w:rFonts w:cs="Times New Roman"/>
                <w:i/>
                <w:iCs/>
                <w:color w:val="auto"/>
                <w:sz w:val="24"/>
                <w:szCs w:val="24"/>
                <w:lang w:val="lt-LT"/>
              </w:rPr>
              <w:t>media</w:t>
            </w:r>
            <w:proofErr w:type="spellEnd"/>
            <w:r w:rsidRPr="00445E66">
              <w:rPr>
                <w:rFonts w:cs="Times New Roman"/>
                <w:i/>
                <w:iCs/>
                <w:color w:val="auto"/>
                <w:sz w:val="24"/>
                <w:szCs w:val="24"/>
                <w:lang w:val="lt-LT"/>
              </w:rPr>
              <w:t>).</w:t>
            </w:r>
          </w:p>
          <w:p w14:paraId="74CE7479" w14:textId="77777777" w:rsidR="00445E66" w:rsidRPr="006D40AE" w:rsidRDefault="00445E66" w:rsidP="006D40AE">
            <w:pPr>
              <w:pStyle w:val="Body2"/>
              <w:rPr>
                <w:rFonts w:cs="Times New Roman"/>
                <w:color w:val="auto"/>
                <w:sz w:val="24"/>
                <w:szCs w:val="24"/>
                <w:lang w:val="lt-LT"/>
              </w:rPr>
            </w:pPr>
          </w:p>
          <w:p w14:paraId="06DD27F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•Pakeitimai:</w:t>
            </w:r>
          </w:p>
          <w:p w14:paraId="42E35C5D" w14:textId="77777777" w:rsidR="00445E66" w:rsidRPr="006D40AE" w:rsidRDefault="00445E66" w:rsidP="006D40AE">
            <w:pPr>
              <w:pStyle w:val="Body2"/>
              <w:rPr>
                <w:rFonts w:cs="Times New Roman"/>
                <w:color w:val="auto"/>
                <w:sz w:val="24"/>
                <w:szCs w:val="24"/>
                <w:lang w:val="lt-LT"/>
              </w:rPr>
            </w:pPr>
          </w:p>
          <w:p w14:paraId="6D52D41E" w14:textId="77777777" w:rsidR="006D40AE" w:rsidRPr="00445E66" w:rsidRDefault="006D40AE" w:rsidP="006D40AE">
            <w:pPr>
              <w:pStyle w:val="Body2"/>
              <w:rPr>
                <w:rFonts w:cs="Times New Roman"/>
                <w:i/>
                <w:iCs/>
                <w:color w:val="auto"/>
                <w:sz w:val="24"/>
                <w:szCs w:val="24"/>
                <w:lang w:val="lt-LT"/>
              </w:rPr>
            </w:pPr>
            <w:r w:rsidRPr="006D40AE">
              <w:rPr>
                <w:rFonts w:cs="Times New Roman"/>
                <w:color w:val="auto"/>
                <w:sz w:val="24"/>
                <w:szCs w:val="24"/>
                <w:lang w:val="lt-LT"/>
              </w:rPr>
              <w:t xml:space="preserve">o </w:t>
            </w:r>
            <w:r w:rsidRPr="00445E66">
              <w:rPr>
                <w:rFonts w:cs="Times New Roman"/>
                <w:i/>
                <w:iCs/>
                <w:color w:val="auto"/>
                <w:sz w:val="24"/>
                <w:szCs w:val="24"/>
                <w:lang w:val="lt-LT"/>
              </w:rPr>
              <w:t>Naudotojo paskyros panaikinimas;</w:t>
            </w:r>
          </w:p>
          <w:p w14:paraId="72D71944" w14:textId="77777777" w:rsidR="00445E66" w:rsidRPr="00445E66" w:rsidRDefault="00445E66" w:rsidP="006D40AE">
            <w:pPr>
              <w:pStyle w:val="Body2"/>
              <w:rPr>
                <w:rFonts w:cs="Times New Roman"/>
                <w:i/>
                <w:iCs/>
                <w:color w:val="auto"/>
                <w:sz w:val="24"/>
                <w:szCs w:val="24"/>
                <w:lang w:val="lt-LT"/>
              </w:rPr>
            </w:pPr>
          </w:p>
          <w:p w14:paraId="1DA0753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Rezervinio kopijavimo (</w:t>
            </w:r>
            <w:proofErr w:type="spellStart"/>
            <w:r w:rsidRPr="00445E66">
              <w:rPr>
                <w:rFonts w:cs="Times New Roman"/>
                <w:i/>
                <w:iCs/>
                <w:color w:val="auto"/>
                <w:sz w:val="24"/>
                <w:szCs w:val="24"/>
                <w:lang w:val="lt-LT"/>
              </w:rPr>
              <w:t>Backup</w:t>
            </w:r>
            <w:proofErr w:type="spellEnd"/>
            <w:r w:rsidRPr="00445E66">
              <w:rPr>
                <w:rFonts w:cs="Times New Roman"/>
                <w:i/>
                <w:iCs/>
                <w:color w:val="auto"/>
                <w:sz w:val="24"/>
                <w:szCs w:val="24"/>
                <w:lang w:val="lt-LT"/>
              </w:rPr>
              <w:t xml:space="preserve">) plano koregavimas (kai rezervinės kopijos atliekamos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priemonėmis);</w:t>
            </w:r>
          </w:p>
          <w:p w14:paraId="01BD9659" w14:textId="77777777" w:rsidR="00445E66" w:rsidRPr="00445E66" w:rsidRDefault="00445E66" w:rsidP="006D40AE">
            <w:pPr>
              <w:pStyle w:val="Body2"/>
              <w:rPr>
                <w:rFonts w:cs="Times New Roman"/>
                <w:i/>
                <w:iCs/>
                <w:color w:val="auto"/>
                <w:sz w:val="24"/>
                <w:szCs w:val="24"/>
                <w:lang w:val="lt-LT"/>
              </w:rPr>
            </w:pPr>
          </w:p>
          <w:p w14:paraId="2FBE863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Naudotojo teisių priskyrimas/panaikinimas;</w:t>
            </w:r>
          </w:p>
          <w:p w14:paraId="0F3F9102" w14:textId="77777777" w:rsidR="00445E66" w:rsidRPr="00445E66" w:rsidRDefault="00445E66" w:rsidP="006D40AE">
            <w:pPr>
              <w:pStyle w:val="Body2"/>
              <w:rPr>
                <w:rFonts w:cs="Times New Roman"/>
                <w:i/>
                <w:iCs/>
                <w:color w:val="auto"/>
                <w:sz w:val="24"/>
                <w:szCs w:val="24"/>
                <w:lang w:val="lt-LT"/>
              </w:rPr>
            </w:pPr>
          </w:p>
          <w:p w14:paraId="3B2EE84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Naudotojo paskyros sukūrimas;</w:t>
            </w:r>
          </w:p>
          <w:p w14:paraId="73A96B37" w14:textId="77777777" w:rsidR="00445E66" w:rsidRPr="00445E66" w:rsidRDefault="00445E66" w:rsidP="006D40AE">
            <w:pPr>
              <w:pStyle w:val="Body2"/>
              <w:rPr>
                <w:rFonts w:cs="Times New Roman"/>
                <w:i/>
                <w:iCs/>
                <w:color w:val="auto"/>
                <w:sz w:val="24"/>
                <w:szCs w:val="24"/>
                <w:lang w:val="lt-LT"/>
              </w:rPr>
            </w:pPr>
          </w:p>
          <w:p w14:paraId="1190F96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Duomenų bazės sukūrimas/ištrynimas;</w:t>
            </w:r>
          </w:p>
          <w:p w14:paraId="4E884DE9" w14:textId="77777777" w:rsidR="00445E66" w:rsidRPr="00445E66" w:rsidRDefault="00445E66" w:rsidP="006D40AE">
            <w:pPr>
              <w:pStyle w:val="Body2"/>
              <w:rPr>
                <w:rFonts w:cs="Times New Roman"/>
                <w:i/>
                <w:iCs/>
                <w:color w:val="auto"/>
                <w:sz w:val="24"/>
                <w:szCs w:val="24"/>
                <w:lang w:val="lt-LT"/>
              </w:rPr>
            </w:pPr>
          </w:p>
          <w:p w14:paraId="01BBCA12"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o Duomenų bazės atstatymas iš rezervinės kopijos (kai rezervinės kopijos kuriamos MS SQL </w:t>
            </w:r>
            <w:proofErr w:type="spellStart"/>
            <w:r w:rsidRPr="00445E66">
              <w:rPr>
                <w:rFonts w:cs="Times New Roman"/>
                <w:i/>
                <w:iCs/>
                <w:color w:val="auto"/>
                <w:sz w:val="24"/>
                <w:szCs w:val="24"/>
                <w:lang w:val="lt-LT"/>
              </w:rPr>
              <w:t>server</w:t>
            </w:r>
            <w:proofErr w:type="spellEnd"/>
            <w:r w:rsidRPr="00445E66">
              <w:rPr>
                <w:rFonts w:cs="Times New Roman"/>
                <w:i/>
                <w:iCs/>
                <w:color w:val="auto"/>
                <w:sz w:val="24"/>
                <w:szCs w:val="24"/>
                <w:lang w:val="lt-LT"/>
              </w:rPr>
              <w:t xml:space="preserve"> priemonėmis);</w:t>
            </w:r>
          </w:p>
          <w:p w14:paraId="5223D08D" w14:textId="77777777" w:rsidR="00445E66" w:rsidRPr="00445E66" w:rsidRDefault="00445E66" w:rsidP="006D40AE">
            <w:pPr>
              <w:pStyle w:val="Body2"/>
              <w:rPr>
                <w:rFonts w:cs="Times New Roman"/>
                <w:i/>
                <w:iCs/>
                <w:color w:val="auto"/>
                <w:sz w:val="24"/>
                <w:szCs w:val="24"/>
                <w:lang w:val="lt-LT"/>
              </w:rPr>
            </w:pPr>
          </w:p>
          <w:p w14:paraId="1C43C12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o Vietovės (</w:t>
            </w:r>
            <w:proofErr w:type="spellStart"/>
            <w:r w:rsidRPr="00445E66">
              <w:rPr>
                <w:rFonts w:cs="Times New Roman"/>
                <w:i/>
                <w:iCs/>
                <w:color w:val="auto"/>
                <w:sz w:val="24"/>
                <w:szCs w:val="24"/>
                <w:lang w:val="lt-LT"/>
              </w:rPr>
              <w:t>instance</w:t>
            </w:r>
            <w:proofErr w:type="spellEnd"/>
            <w:r w:rsidRPr="00445E66">
              <w:rPr>
                <w:rFonts w:cs="Times New Roman"/>
                <w:i/>
                <w:iCs/>
                <w:color w:val="auto"/>
                <w:sz w:val="24"/>
                <w:szCs w:val="24"/>
                <w:lang w:val="lt-LT"/>
              </w:rPr>
              <w:t>) parametrų konfigūracijos pakeitimai;</w:t>
            </w:r>
          </w:p>
          <w:p w14:paraId="20EA4FE4" w14:textId="77777777" w:rsidR="00445E66" w:rsidRPr="00445E66" w:rsidRDefault="00445E66" w:rsidP="006D40AE">
            <w:pPr>
              <w:pStyle w:val="Body2"/>
              <w:rPr>
                <w:rFonts w:cs="Times New Roman"/>
                <w:i/>
                <w:iCs/>
                <w:color w:val="auto"/>
                <w:sz w:val="24"/>
                <w:szCs w:val="24"/>
                <w:lang w:val="lt-LT"/>
              </w:rPr>
            </w:pPr>
          </w:p>
          <w:p w14:paraId="6E549F06" w14:textId="77777777" w:rsidR="006D40AE" w:rsidRDefault="006D40AE" w:rsidP="006D40AE">
            <w:pPr>
              <w:pStyle w:val="Body2"/>
              <w:rPr>
                <w:rFonts w:cs="Times New Roman"/>
                <w:color w:val="auto"/>
                <w:sz w:val="24"/>
                <w:szCs w:val="24"/>
                <w:lang w:val="lt-LT"/>
              </w:rPr>
            </w:pPr>
            <w:r w:rsidRPr="00445E66">
              <w:rPr>
                <w:rFonts w:cs="Times New Roman"/>
                <w:i/>
                <w:iCs/>
                <w:color w:val="auto"/>
                <w:sz w:val="24"/>
                <w:szCs w:val="24"/>
                <w:lang w:val="lt-LT"/>
              </w:rPr>
              <w:t>o Duomenų bazės parametrų konfigūracijos pakeitimai</w:t>
            </w:r>
            <w:r w:rsidRPr="006D40AE">
              <w:rPr>
                <w:rFonts w:cs="Times New Roman"/>
                <w:color w:val="auto"/>
                <w:sz w:val="24"/>
                <w:szCs w:val="24"/>
                <w:lang w:val="lt-LT"/>
              </w:rPr>
              <w:t>.</w:t>
            </w:r>
          </w:p>
          <w:p w14:paraId="4C58F8CC" w14:textId="77777777" w:rsidR="00445E66" w:rsidRPr="006D40AE" w:rsidRDefault="00445E66" w:rsidP="006D40AE">
            <w:pPr>
              <w:pStyle w:val="Body2"/>
              <w:rPr>
                <w:rFonts w:cs="Times New Roman"/>
                <w:color w:val="auto"/>
                <w:sz w:val="24"/>
                <w:szCs w:val="24"/>
                <w:lang w:val="lt-LT"/>
              </w:rPr>
            </w:pPr>
          </w:p>
          <w:p w14:paraId="3F659514" w14:textId="77777777" w:rsidR="006D40AE" w:rsidRPr="00445E66" w:rsidRDefault="006D40AE" w:rsidP="006D40AE">
            <w:pPr>
              <w:pStyle w:val="Body2"/>
              <w:rPr>
                <w:rFonts w:cs="Times New Roman"/>
                <w:b/>
                <w:bCs/>
                <w:i/>
                <w:iCs/>
                <w:color w:val="auto"/>
                <w:sz w:val="24"/>
                <w:szCs w:val="24"/>
                <w:lang w:val="lt-LT"/>
              </w:rPr>
            </w:pPr>
            <w:r w:rsidRPr="00445E66">
              <w:rPr>
                <w:rFonts w:cs="Times New Roman"/>
                <w:b/>
                <w:bCs/>
                <w:i/>
                <w:iCs/>
                <w:color w:val="auto"/>
                <w:sz w:val="24"/>
                <w:szCs w:val="24"/>
                <w:lang w:val="lt-LT"/>
              </w:rPr>
              <w:t>Ir atitinkamai aprašyti tinklo įrangą (ugniasienes maršrutizatorius ar kt.)</w:t>
            </w:r>
          </w:p>
          <w:p w14:paraId="384C6D41" w14:textId="77777777" w:rsidR="00445E66" w:rsidRPr="006D40AE" w:rsidRDefault="00445E66" w:rsidP="006D40AE">
            <w:pPr>
              <w:pStyle w:val="Body2"/>
              <w:rPr>
                <w:rFonts w:cs="Times New Roman"/>
                <w:color w:val="auto"/>
                <w:sz w:val="24"/>
                <w:szCs w:val="24"/>
                <w:lang w:val="lt-LT"/>
              </w:rPr>
            </w:pPr>
          </w:p>
          <w:p w14:paraId="3714E952" w14:textId="77777777" w:rsidR="006D40AE" w:rsidRDefault="006D40AE" w:rsidP="006D40AE">
            <w:pPr>
              <w:pStyle w:val="Body2"/>
              <w:rPr>
                <w:rFonts w:cs="Times New Roman"/>
                <w:color w:val="auto"/>
                <w:sz w:val="24"/>
                <w:szCs w:val="24"/>
                <w:lang w:val="lt-LT"/>
              </w:rPr>
            </w:pPr>
            <w:r w:rsidRPr="00445E66">
              <w:rPr>
                <w:rFonts w:cs="Times New Roman"/>
                <w:b/>
                <w:bCs/>
                <w:color w:val="auto"/>
                <w:sz w:val="24"/>
                <w:szCs w:val="24"/>
                <w:lang w:val="lt-LT"/>
              </w:rPr>
              <w:t>PAPILDOMOS REKOMENDACIJOS</w:t>
            </w:r>
            <w:r w:rsidRPr="006D40AE">
              <w:rPr>
                <w:rFonts w:cs="Times New Roman"/>
                <w:color w:val="auto"/>
                <w:sz w:val="24"/>
                <w:szCs w:val="24"/>
                <w:lang w:val="lt-LT"/>
              </w:rPr>
              <w:t>:</w:t>
            </w:r>
          </w:p>
          <w:p w14:paraId="3FEFC70C" w14:textId="77777777" w:rsidR="00445E66" w:rsidRPr="006D40AE" w:rsidRDefault="00445E66" w:rsidP="006D40AE">
            <w:pPr>
              <w:pStyle w:val="Body2"/>
              <w:rPr>
                <w:rFonts w:cs="Times New Roman"/>
                <w:color w:val="auto"/>
                <w:sz w:val="24"/>
                <w:szCs w:val="24"/>
                <w:lang w:val="lt-LT"/>
              </w:rPr>
            </w:pPr>
          </w:p>
          <w:p w14:paraId="3847CC73"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Kelti tiekėjui kvalifikacijos reikalavimus:</w:t>
            </w:r>
          </w:p>
          <w:p w14:paraId="1464579C" w14:textId="77777777" w:rsidR="00445E66" w:rsidRPr="00445E66" w:rsidRDefault="00445E66" w:rsidP="006D40AE">
            <w:pPr>
              <w:pStyle w:val="Body2"/>
              <w:rPr>
                <w:rFonts w:cs="Times New Roman"/>
                <w:i/>
                <w:iCs/>
                <w:color w:val="auto"/>
                <w:sz w:val="24"/>
                <w:szCs w:val="24"/>
                <w:lang w:val="lt-LT"/>
              </w:rPr>
            </w:pPr>
          </w:p>
          <w:p w14:paraId="357B339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ISO 27001 (informacijos apsaugos sistema)</w:t>
            </w:r>
          </w:p>
          <w:p w14:paraId="5154600C" w14:textId="77777777" w:rsidR="00445E66" w:rsidRPr="00445E66" w:rsidRDefault="00445E66" w:rsidP="006D40AE">
            <w:pPr>
              <w:pStyle w:val="Body2"/>
              <w:rPr>
                <w:rFonts w:cs="Times New Roman"/>
                <w:i/>
                <w:iCs/>
                <w:color w:val="auto"/>
                <w:sz w:val="24"/>
                <w:szCs w:val="24"/>
                <w:lang w:val="lt-LT"/>
              </w:rPr>
            </w:pPr>
          </w:p>
          <w:p w14:paraId="527608B5"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-ISO 20000 (informacinių technologijų paslaugų valdymo sistema)</w:t>
            </w:r>
          </w:p>
          <w:p w14:paraId="61CE2856" w14:textId="77777777" w:rsidR="00445E66" w:rsidRPr="00445E66" w:rsidRDefault="00445E66" w:rsidP="006D40AE">
            <w:pPr>
              <w:pStyle w:val="Body2"/>
              <w:rPr>
                <w:rFonts w:cs="Times New Roman"/>
                <w:i/>
                <w:iCs/>
                <w:color w:val="auto"/>
                <w:sz w:val="24"/>
                <w:szCs w:val="24"/>
                <w:lang w:val="lt-LT"/>
              </w:rPr>
            </w:pPr>
          </w:p>
          <w:p w14:paraId="1538E917"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ISO 14000 (aplinkos apsaugos vadybos sistema)</w:t>
            </w:r>
          </w:p>
          <w:p w14:paraId="1E4FAC1C" w14:textId="77777777" w:rsidR="00445E66" w:rsidRPr="00445E66" w:rsidRDefault="00445E66" w:rsidP="006D40AE">
            <w:pPr>
              <w:pStyle w:val="Body2"/>
              <w:rPr>
                <w:rFonts w:cs="Times New Roman"/>
                <w:i/>
                <w:iCs/>
                <w:color w:val="auto"/>
                <w:sz w:val="24"/>
                <w:szCs w:val="24"/>
                <w:lang w:val="lt-LT"/>
              </w:rPr>
            </w:pPr>
          </w:p>
          <w:p w14:paraId="4352C8F5"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lastRenderedPageBreak/>
              <w:t>Reikalaujami specialistai ir reikalavimai jų kvalifikacijai:</w:t>
            </w:r>
          </w:p>
          <w:p w14:paraId="68184936" w14:textId="77777777" w:rsidR="00445E66" w:rsidRPr="006D40AE" w:rsidRDefault="00445E66" w:rsidP="006D40AE">
            <w:pPr>
              <w:pStyle w:val="Body2"/>
              <w:rPr>
                <w:rFonts w:cs="Times New Roman"/>
                <w:color w:val="auto"/>
                <w:sz w:val="24"/>
                <w:szCs w:val="24"/>
                <w:lang w:val="lt-LT"/>
              </w:rPr>
            </w:pPr>
          </w:p>
          <w:p w14:paraId="59F44248"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1. Tarnybinių stočių operacinių sistemų ne mažiau kaip vienas specialistas:</w:t>
            </w:r>
          </w:p>
          <w:p w14:paraId="310E0ECB" w14:textId="77777777" w:rsidR="00445E66" w:rsidRPr="00445E66" w:rsidRDefault="00445E66" w:rsidP="006D40AE">
            <w:pPr>
              <w:pStyle w:val="Body2"/>
              <w:rPr>
                <w:rFonts w:cs="Times New Roman"/>
                <w:i/>
                <w:iCs/>
                <w:color w:val="auto"/>
                <w:sz w:val="24"/>
                <w:szCs w:val="24"/>
                <w:lang w:val="lt-LT"/>
              </w:rPr>
            </w:pPr>
          </w:p>
          <w:p w14:paraId="0A9FB7D9"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Turi turėti tarnybinių stočių operacinių sistemų kvalifikaciją, patvirtintą RedHat </w:t>
            </w:r>
            <w:proofErr w:type="spellStart"/>
            <w:r w:rsidRPr="00445E66">
              <w:rPr>
                <w:rFonts w:cs="Times New Roman"/>
                <w:i/>
                <w:iCs/>
                <w:color w:val="auto"/>
                <w:sz w:val="24"/>
                <w:szCs w:val="24"/>
                <w:lang w:val="lt-LT"/>
              </w:rPr>
              <w:t>Certified</w:t>
            </w:r>
            <w:proofErr w:type="spellEnd"/>
            <w:r w:rsidRPr="00445E66">
              <w:rPr>
                <w:rFonts w:cs="Times New Roman"/>
                <w:i/>
                <w:iCs/>
                <w:color w:val="auto"/>
                <w:sz w:val="24"/>
                <w:szCs w:val="24"/>
                <w:lang w:val="lt-LT"/>
              </w:rPr>
              <w:t xml:space="preserve"> Professional arba lygiaverčiu sertifikatu.</w:t>
            </w:r>
          </w:p>
          <w:p w14:paraId="4C6890CC" w14:textId="77777777" w:rsidR="00445E66" w:rsidRPr="00445E66" w:rsidRDefault="00445E66" w:rsidP="006D40AE">
            <w:pPr>
              <w:pStyle w:val="Body2"/>
              <w:rPr>
                <w:rFonts w:cs="Times New Roman"/>
                <w:i/>
                <w:iCs/>
                <w:color w:val="auto"/>
                <w:sz w:val="24"/>
                <w:szCs w:val="24"/>
                <w:lang w:val="lt-LT"/>
              </w:rPr>
            </w:pPr>
          </w:p>
          <w:p w14:paraId="2C5CC4B1"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2. Tarnybinių stočių operacinių sistemų ne mažiau kaip vienas specialistas:</w:t>
            </w:r>
          </w:p>
          <w:p w14:paraId="0E811116" w14:textId="77777777" w:rsidR="00445E66" w:rsidRPr="00445E66" w:rsidRDefault="00445E66" w:rsidP="006D40AE">
            <w:pPr>
              <w:pStyle w:val="Body2"/>
              <w:rPr>
                <w:rFonts w:cs="Times New Roman"/>
                <w:i/>
                <w:iCs/>
                <w:color w:val="auto"/>
                <w:sz w:val="24"/>
                <w:szCs w:val="24"/>
                <w:lang w:val="lt-LT"/>
              </w:rPr>
            </w:pPr>
          </w:p>
          <w:p w14:paraId="7DF2915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Turi turėti tarnybinių stočių operacinių sistemų kvalifikaciją, patvirtintą Microsoft </w:t>
            </w:r>
            <w:proofErr w:type="spellStart"/>
            <w:r w:rsidRPr="00445E66">
              <w:rPr>
                <w:rFonts w:cs="Times New Roman"/>
                <w:i/>
                <w:iCs/>
                <w:color w:val="auto"/>
                <w:sz w:val="24"/>
                <w:szCs w:val="24"/>
                <w:lang w:val="lt-LT"/>
              </w:rPr>
              <w:t>Certified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Solutions</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Expert</w:t>
            </w:r>
            <w:proofErr w:type="spellEnd"/>
            <w:r w:rsidRPr="00445E66">
              <w:rPr>
                <w:rFonts w:cs="Times New Roman"/>
                <w:i/>
                <w:iCs/>
                <w:color w:val="auto"/>
                <w:sz w:val="24"/>
                <w:szCs w:val="24"/>
                <w:lang w:val="lt-LT"/>
              </w:rPr>
              <w:t xml:space="preserve"> arba lygiaverčiu sertifikatu.</w:t>
            </w:r>
          </w:p>
          <w:p w14:paraId="2E9167E7" w14:textId="77777777" w:rsidR="00445E66" w:rsidRPr="00445E66" w:rsidRDefault="00445E66" w:rsidP="006D40AE">
            <w:pPr>
              <w:pStyle w:val="Body2"/>
              <w:rPr>
                <w:rFonts w:cs="Times New Roman"/>
                <w:i/>
                <w:iCs/>
                <w:color w:val="auto"/>
                <w:sz w:val="24"/>
                <w:szCs w:val="24"/>
                <w:lang w:val="lt-LT"/>
              </w:rPr>
            </w:pPr>
          </w:p>
          <w:p w14:paraId="5DBF9F89"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3. SQL duomenų bazių valdymo sistemos ne mažiau kaip vienas specialistas:</w:t>
            </w:r>
          </w:p>
          <w:p w14:paraId="4519AE42" w14:textId="77777777" w:rsidR="00445E66" w:rsidRPr="00445E66" w:rsidRDefault="00445E66" w:rsidP="006D40AE">
            <w:pPr>
              <w:pStyle w:val="Body2"/>
              <w:rPr>
                <w:rFonts w:cs="Times New Roman"/>
                <w:i/>
                <w:iCs/>
                <w:color w:val="auto"/>
                <w:sz w:val="24"/>
                <w:szCs w:val="24"/>
                <w:lang w:val="lt-LT"/>
              </w:rPr>
            </w:pPr>
          </w:p>
          <w:p w14:paraId="1B582343" w14:textId="77777777" w:rsidR="006D40AE" w:rsidRDefault="006D40AE" w:rsidP="006D40AE">
            <w:pPr>
              <w:pStyle w:val="Body2"/>
              <w:rPr>
                <w:rFonts w:cs="Times New Roman"/>
                <w:color w:val="auto"/>
                <w:sz w:val="24"/>
                <w:szCs w:val="24"/>
                <w:lang w:val="lt-LT"/>
              </w:rPr>
            </w:pPr>
            <w:r w:rsidRPr="00445E66">
              <w:rPr>
                <w:rFonts w:cs="Times New Roman"/>
                <w:i/>
                <w:iCs/>
                <w:color w:val="auto"/>
                <w:sz w:val="24"/>
                <w:szCs w:val="24"/>
                <w:lang w:val="lt-LT"/>
              </w:rPr>
              <w:t xml:space="preserve">Turi turėti SQL duomenų bazių valdymo kvalifikaciją, patvirtintą Microsoft </w:t>
            </w:r>
            <w:proofErr w:type="spellStart"/>
            <w:r w:rsidRPr="00445E66">
              <w:rPr>
                <w:rFonts w:cs="Times New Roman"/>
                <w:i/>
                <w:iCs/>
                <w:color w:val="auto"/>
                <w:sz w:val="24"/>
                <w:szCs w:val="24"/>
                <w:lang w:val="lt-LT"/>
              </w:rPr>
              <w:t>Certified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Solutions</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Expert</w:t>
            </w:r>
            <w:proofErr w:type="spellEnd"/>
            <w:r w:rsidRPr="00445E66">
              <w:rPr>
                <w:rFonts w:cs="Times New Roman"/>
                <w:i/>
                <w:iCs/>
                <w:color w:val="auto"/>
                <w:sz w:val="24"/>
                <w:szCs w:val="24"/>
                <w:lang w:val="lt-LT"/>
              </w:rPr>
              <w:t xml:space="preserve"> Data </w:t>
            </w:r>
            <w:proofErr w:type="spellStart"/>
            <w:r w:rsidRPr="00445E66">
              <w:rPr>
                <w:rFonts w:cs="Times New Roman"/>
                <w:i/>
                <w:iCs/>
                <w:color w:val="auto"/>
                <w:sz w:val="24"/>
                <w:szCs w:val="24"/>
                <w:lang w:val="lt-LT"/>
              </w:rPr>
              <w:t>Management</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and</w:t>
            </w:r>
            <w:proofErr w:type="spellEnd"/>
            <w:r w:rsidRPr="00445E66">
              <w:rPr>
                <w:rFonts w:cs="Times New Roman"/>
                <w:i/>
                <w:iCs/>
                <w:color w:val="auto"/>
                <w:sz w:val="24"/>
                <w:szCs w:val="24"/>
                <w:lang w:val="lt-LT"/>
              </w:rPr>
              <w:t xml:space="preserve"> Analytics arba lygiaverčiu sertifikatu</w:t>
            </w:r>
            <w:r w:rsidRPr="006D40AE">
              <w:rPr>
                <w:rFonts w:cs="Times New Roman"/>
                <w:color w:val="auto"/>
                <w:sz w:val="24"/>
                <w:szCs w:val="24"/>
                <w:lang w:val="lt-LT"/>
              </w:rPr>
              <w:t>.</w:t>
            </w:r>
          </w:p>
          <w:p w14:paraId="5AD1ADF5" w14:textId="77777777" w:rsidR="00445E66" w:rsidRPr="006D40AE" w:rsidRDefault="00445E66" w:rsidP="006D40AE">
            <w:pPr>
              <w:pStyle w:val="Body2"/>
              <w:rPr>
                <w:rFonts w:cs="Times New Roman"/>
                <w:color w:val="auto"/>
                <w:sz w:val="24"/>
                <w:szCs w:val="24"/>
                <w:lang w:val="lt-LT"/>
              </w:rPr>
            </w:pPr>
          </w:p>
          <w:p w14:paraId="1F4D88A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4. Duomenų perdavimo tinklo valdymo ne mažiau kaip vienas specialistas:</w:t>
            </w:r>
          </w:p>
          <w:p w14:paraId="0A66216A" w14:textId="77777777" w:rsidR="00445E66" w:rsidRPr="00445E66" w:rsidRDefault="00445E66" w:rsidP="006D40AE">
            <w:pPr>
              <w:pStyle w:val="Body2"/>
              <w:rPr>
                <w:rFonts w:cs="Times New Roman"/>
                <w:i/>
                <w:iCs/>
                <w:color w:val="auto"/>
                <w:sz w:val="24"/>
                <w:szCs w:val="24"/>
                <w:lang w:val="lt-LT"/>
              </w:rPr>
            </w:pPr>
          </w:p>
          <w:p w14:paraId="7C810553"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Turi turėti duomenų perdavimo tinklo valdymo specialisto kvalifikaciją, patvirtintą ACDX (Aruba </w:t>
            </w:r>
            <w:proofErr w:type="spellStart"/>
            <w:r w:rsidRPr="00445E66">
              <w:rPr>
                <w:rFonts w:cs="Times New Roman"/>
                <w:i/>
                <w:iCs/>
                <w:color w:val="auto"/>
                <w:sz w:val="24"/>
                <w:szCs w:val="24"/>
                <w:lang w:val="lt-LT"/>
              </w:rPr>
              <w:t>Certified</w:t>
            </w:r>
            <w:proofErr w:type="spellEnd"/>
            <w:r w:rsidRPr="00445E66">
              <w:rPr>
                <w:rFonts w:cs="Times New Roman"/>
                <w:i/>
                <w:iCs/>
                <w:color w:val="auto"/>
                <w:sz w:val="24"/>
                <w:szCs w:val="24"/>
                <w:lang w:val="lt-LT"/>
              </w:rPr>
              <w:t xml:space="preserve"> Design </w:t>
            </w:r>
            <w:proofErr w:type="spellStart"/>
            <w:r w:rsidRPr="00445E66">
              <w:rPr>
                <w:rFonts w:cs="Times New Roman"/>
                <w:i/>
                <w:iCs/>
                <w:color w:val="auto"/>
                <w:sz w:val="24"/>
                <w:szCs w:val="24"/>
                <w:lang w:val="lt-LT"/>
              </w:rPr>
              <w:t>Expert</w:t>
            </w:r>
            <w:proofErr w:type="spellEnd"/>
            <w:r w:rsidRPr="00445E66">
              <w:rPr>
                <w:rFonts w:cs="Times New Roman"/>
                <w:i/>
                <w:iCs/>
                <w:color w:val="auto"/>
                <w:sz w:val="24"/>
                <w:szCs w:val="24"/>
                <w:lang w:val="lt-LT"/>
              </w:rPr>
              <w:t>) arba lygiaverčiu sertifikatu. Duomenų perdavimo tinklo ne mažiau kaip vienas specialistas.</w:t>
            </w:r>
          </w:p>
          <w:p w14:paraId="625C5DEC" w14:textId="77777777" w:rsidR="00445E66" w:rsidRPr="00445E66" w:rsidRDefault="00445E66" w:rsidP="006D40AE">
            <w:pPr>
              <w:pStyle w:val="Body2"/>
              <w:rPr>
                <w:rFonts w:cs="Times New Roman"/>
                <w:i/>
                <w:iCs/>
                <w:color w:val="auto"/>
                <w:sz w:val="24"/>
                <w:szCs w:val="24"/>
                <w:lang w:val="lt-LT"/>
              </w:rPr>
            </w:pPr>
          </w:p>
          <w:p w14:paraId="7CB62EFE"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5. IT paslaugų architektas ne mažiau kaip vienas specialistas:</w:t>
            </w:r>
          </w:p>
          <w:p w14:paraId="77401C8C" w14:textId="77777777" w:rsidR="00445E66" w:rsidRPr="00445E66" w:rsidRDefault="00445E66" w:rsidP="006D40AE">
            <w:pPr>
              <w:pStyle w:val="Body2"/>
              <w:rPr>
                <w:rFonts w:cs="Times New Roman"/>
                <w:i/>
                <w:iCs/>
                <w:color w:val="auto"/>
                <w:sz w:val="24"/>
                <w:szCs w:val="24"/>
                <w:lang w:val="lt-LT"/>
              </w:rPr>
            </w:pPr>
          </w:p>
          <w:p w14:paraId="7435D190"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Turi turėti IT paslaugų architekto kvalifikaciją, patvirtintą </w:t>
            </w:r>
            <w:proofErr w:type="spellStart"/>
            <w:r w:rsidRPr="00445E66">
              <w:rPr>
                <w:rFonts w:cs="Times New Roman"/>
                <w:i/>
                <w:iCs/>
                <w:color w:val="auto"/>
                <w:sz w:val="24"/>
                <w:szCs w:val="24"/>
                <w:lang w:val="lt-LT"/>
              </w:rPr>
              <w:t>Togaf</w:t>
            </w:r>
            <w:proofErr w:type="spellEnd"/>
            <w:r w:rsidRPr="00445E66">
              <w:rPr>
                <w:rFonts w:cs="Times New Roman"/>
                <w:i/>
                <w:iCs/>
                <w:color w:val="auto"/>
                <w:sz w:val="24"/>
                <w:szCs w:val="24"/>
                <w:lang w:val="lt-LT"/>
              </w:rPr>
              <w:t xml:space="preserve"> 9 arba lygiaverčiu sertifikatu.</w:t>
            </w:r>
          </w:p>
          <w:p w14:paraId="5A07B571" w14:textId="77777777" w:rsidR="00445E66" w:rsidRPr="00445E66" w:rsidRDefault="00445E66" w:rsidP="006D40AE">
            <w:pPr>
              <w:pStyle w:val="Body2"/>
              <w:rPr>
                <w:rFonts w:cs="Times New Roman"/>
                <w:i/>
                <w:iCs/>
                <w:color w:val="auto"/>
                <w:sz w:val="24"/>
                <w:szCs w:val="24"/>
                <w:lang w:val="lt-LT"/>
              </w:rPr>
            </w:pPr>
          </w:p>
          <w:p w14:paraId="4FB574ED"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6. Ne mažiau kaip vienas kibernetinių saugumo rizikų specialistas:</w:t>
            </w:r>
          </w:p>
          <w:p w14:paraId="4B8A0B12" w14:textId="77777777" w:rsidR="00445E66" w:rsidRPr="00445E66" w:rsidRDefault="00445E66" w:rsidP="006D40AE">
            <w:pPr>
              <w:pStyle w:val="Body2"/>
              <w:rPr>
                <w:rFonts w:cs="Times New Roman"/>
                <w:i/>
                <w:iCs/>
                <w:color w:val="auto"/>
                <w:sz w:val="24"/>
                <w:szCs w:val="24"/>
                <w:lang w:val="lt-LT"/>
              </w:rPr>
            </w:pPr>
          </w:p>
          <w:p w14:paraId="7F538C6C" w14:textId="77777777" w:rsidR="006D40AE" w:rsidRPr="00445E66" w:rsidRDefault="006D40AE" w:rsidP="006D40AE">
            <w:pPr>
              <w:pStyle w:val="Body2"/>
              <w:rPr>
                <w:rFonts w:cs="Times New Roman"/>
                <w:i/>
                <w:iCs/>
                <w:color w:val="auto"/>
                <w:sz w:val="24"/>
                <w:szCs w:val="24"/>
                <w:lang w:val="lt-LT"/>
              </w:rPr>
            </w:pPr>
            <w:r w:rsidRPr="00445E66">
              <w:rPr>
                <w:rFonts w:cs="Times New Roman"/>
                <w:i/>
                <w:iCs/>
                <w:color w:val="auto"/>
                <w:sz w:val="24"/>
                <w:szCs w:val="24"/>
                <w:lang w:val="lt-LT"/>
              </w:rPr>
              <w:t xml:space="preserve">Turi turėti kibernetinių saugumo rizikų, patvirtintą pateiktas ISACA </w:t>
            </w:r>
            <w:proofErr w:type="spellStart"/>
            <w:r w:rsidRPr="00445E66">
              <w:rPr>
                <w:rFonts w:cs="Times New Roman"/>
                <w:i/>
                <w:iCs/>
                <w:color w:val="auto"/>
                <w:sz w:val="24"/>
                <w:szCs w:val="24"/>
                <w:lang w:val="lt-LT"/>
              </w:rPr>
              <w:t>Certified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in</w:t>
            </w:r>
            <w:proofErr w:type="spellEnd"/>
            <w:r w:rsidRPr="00445E66">
              <w:rPr>
                <w:rFonts w:cs="Times New Roman"/>
                <w:i/>
                <w:iCs/>
                <w:color w:val="auto"/>
                <w:sz w:val="24"/>
                <w:szCs w:val="24"/>
                <w:lang w:val="lt-LT"/>
              </w:rPr>
              <w:t xml:space="preserve"> Risk </w:t>
            </w:r>
            <w:proofErr w:type="spellStart"/>
            <w:r w:rsidRPr="00445E66">
              <w:rPr>
                <w:rFonts w:cs="Times New Roman"/>
                <w:i/>
                <w:iCs/>
                <w:color w:val="auto"/>
                <w:sz w:val="24"/>
                <w:szCs w:val="24"/>
                <w:lang w:val="lt-LT"/>
              </w:rPr>
              <w:t>and</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Information</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Systems</w:t>
            </w:r>
            <w:proofErr w:type="spellEnd"/>
            <w:r w:rsidRPr="00445E66">
              <w:rPr>
                <w:rFonts w:cs="Times New Roman"/>
                <w:i/>
                <w:iCs/>
                <w:color w:val="auto"/>
                <w:sz w:val="24"/>
                <w:szCs w:val="24"/>
                <w:lang w:val="lt-LT"/>
              </w:rPr>
              <w:t xml:space="preserve"> </w:t>
            </w:r>
            <w:proofErr w:type="spellStart"/>
            <w:r w:rsidRPr="00445E66">
              <w:rPr>
                <w:rFonts w:cs="Times New Roman"/>
                <w:i/>
                <w:iCs/>
                <w:color w:val="auto"/>
                <w:sz w:val="24"/>
                <w:szCs w:val="24"/>
                <w:lang w:val="lt-LT"/>
              </w:rPr>
              <w:t>Control</w:t>
            </w:r>
            <w:proofErr w:type="spellEnd"/>
            <w:r w:rsidRPr="00445E66">
              <w:rPr>
                <w:rFonts w:cs="Times New Roman"/>
                <w:i/>
                <w:iCs/>
                <w:color w:val="auto"/>
                <w:sz w:val="24"/>
                <w:szCs w:val="24"/>
                <w:lang w:val="lt-LT"/>
              </w:rPr>
              <w:t>, arba lygiaverčiu sertifikatu.</w:t>
            </w:r>
          </w:p>
          <w:p w14:paraId="2CAEDE0D" w14:textId="77777777" w:rsidR="00445E66" w:rsidRPr="006D40AE" w:rsidRDefault="00445E66" w:rsidP="006D40AE">
            <w:pPr>
              <w:pStyle w:val="Body2"/>
              <w:rPr>
                <w:rFonts w:cs="Times New Roman"/>
                <w:color w:val="auto"/>
                <w:sz w:val="24"/>
                <w:szCs w:val="24"/>
                <w:lang w:val="lt-LT"/>
              </w:rPr>
            </w:pPr>
          </w:p>
          <w:p w14:paraId="3BF1399D" w14:textId="433F13C1" w:rsidR="00544509" w:rsidRPr="00445E66" w:rsidRDefault="006D40AE" w:rsidP="006D40AE">
            <w:pPr>
              <w:pStyle w:val="Body2"/>
              <w:rPr>
                <w:rFonts w:cs="Times New Roman"/>
                <w:b/>
                <w:bCs/>
                <w:i/>
                <w:iCs/>
                <w:color w:val="auto"/>
                <w:sz w:val="24"/>
                <w:szCs w:val="24"/>
                <w:lang w:val="lt-LT"/>
              </w:rPr>
            </w:pPr>
            <w:r w:rsidRPr="00445E66">
              <w:rPr>
                <w:rFonts w:cs="Times New Roman"/>
                <w:b/>
                <w:bCs/>
                <w:i/>
                <w:iCs/>
                <w:color w:val="auto"/>
                <w:sz w:val="24"/>
                <w:szCs w:val="24"/>
                <w:lang w:val="lt-LT"/>
              </w:rPr>
              <w:t xml:space="preserve">Tam, kad išsirinkti kokybiškas paslaugas, rekomenduojama vykdyti ekonominio naudingumo vertinimu paremtą pirkimą, </w:t>
            </w:r>
            <w:proofErr w:type="spellStart"/>
            <w:r w:rsidRPr="00445E66">
              <w:rPr>
                <w:rFonts w:cs="Times New Roman"/>
                <w:b/>
                <w:bCs/>
                <w:i/>
                <w:iCs/>
                <w:color w:val="auto"/>
                <w:sz w:val="24"/>
                <w:szCs w:val="24"/>
                <w:lang w:val="lt-LT"/>
              </w:rPr>
              <w:t>t.y</w:t>
            </w:r>
            <w:proofErr w:type="spellEnd"/>
            <w:r w:rsidRPr="00445E66">
              <w:rPr>
                <w:rFonts w:cs="Times New Roman"/>
                <w:b/>
                <w:bCs/>
                <w:i/>
                <w:iCs/>
                <w:color w:val="auto"/>
                <w:sz w:val="24"/>
                <w:szCs w:val="24"/>
                <w:lang w:val="lt-LT"/>
              </w:rPr>
              <w:t>. pagal kainos ir kokybinius kriterijus.</w:t>
            </w:r>
          </w:p>
        </w:tc>
      </w:tr>
    </w:tbl>
    <w:p w14:paraId="1B2201F8" w14:textId="5D7E8266" w:rsidR="00544509" w:rsidRPr="00630410" w:rsidRDefault="00544509" w:rsidP="003F74DC">
      <w:pPr>
        <w:pStyle w:val="Body2"/>
        <w:rPr>
          <w:rFonts w:cs="Times New Roman"/>
          <w:b/>
          <w:bCs/>
          <w:i/>
          <w:iCs/>
          <w:color w:val="auto"/>
          <w:sz w:val="24"/>
          <w:szCs w:val="24"/>
          <w:lang w:val="lt-LT"/>
        </w:rPr>
      </w:pPr>
      <w:r w:rsidRPr="00630410">
        <w:rPr>
          <w:rFonts w:cs="Times New Roman"/>
          <w:b/>
          <w:bCs/>
          <w:i/>
          <w:iCs/>
          <w:color w:val="auto"/>
          <w:sz w:val="24"/>
          <w:szCs w:val="24"/>
          <w:lang w:val="lt-LT"/>
        </w:rPr>
        <w:lastRenderedPageBreak/>
        <w:t>Tiekėjo</w:t>
      </w:r>
      <w:r w:rsidRPr="00630410">
        <w:rPr>
          <w:rFonts w:cs="Times New Roman"/>
          <w:b/>
          <w:bCs/>
          <w:i/>
          <w:iCs/>
          <w:color w:val="EE0000"/>
          <w:sz w:val="24"/>
          <w:szCs w:val="24"/>
          <w:lang w:val="lt-LT"/>
        </w:rPr>
        <w:t xml:space="preserve"> B </w:t>
      </w:r>
      <w:r w:rsidRPr="00630410">
        <w:rPr>
          <w:rFonts w:cs="Times New Roman"/>
          <w:b/>
          <w:bCs/>
          <w:i/>
          <w:iCs/>
          <w:color w:val="auto"/>
          <w:sz w:val="24"/>
          <w:szCs w:val="24"/>
          <w:lang w:val="lt-LT"/>
        </w:rPr>
        <w:t>siūlymai:</w:t>
      </w:r>
      <w:r w:rsidR="007C1692">
        <w:rPr>
          <w:rFonts w:cs="Times New Roman"/>
          <w:b/>
          <w:bCs/>
          <w:i/>
          <w:iCs/>
          <w:color w:val="auto"/>
          <w:sz w:val="24"/>
          <w:szCs w:val="24"/>
          <w:lang w:val="lt-LT"/>
        </w:rPr>
        <w:t xml:space="preserve"> </w:t>
      </w:r>
      <w:r w:rsidR="007C1692" w:rsidRPr="007C1692">
        <w:rPr>
          <w:rFonts w:cs="Times New Roman"/>
          <w:color w:val="auto"/>
          <w:sz w:val="24"/>
          <w:szCs w:val="24"/>
          <w:lang w:val="lt-LT"/>
        </w:rPr>
        <w:t>pateikta tik ta informacij</w:t>
      </w:r>
      <w:r w:rsidR="007C1692">
        <w:rPr>
          <w:rFonts w:cs="Times New Roman"/>
          <w:color w:val="auto"/>
          <w:sz w:val="24"/>
          <w:szCs w:val="24"/>
          <w:lang w:val="lt-LT"/>
        </w:rPr>
        <w:t>os dalis</w:t>
      </w:r>
      <w:r w:rsidR="007C1692" w:rsidRPr="007C1692">
        <w:rPr>
          <w:rFonts w:cs="Times New Roman"/>
          <w:color w:val="auto"/>
          <w:sz w:val="24"/>
          <w:szCs w:val="24"/>
          <w:lang w:val="lt-LT"/>
        </w:rPr>
        <w:t>, kuri susijusi kainomis, todėl nev</w:t>
      </w:r>
      <w:r w:rsidR="007C1692">
        <w:rPr>
          <w:rFonts w:cs="Times New Roman"/>
          <w:color w:val="auto"/>
          <w:sz w:val="24"/>
          <w:szCs w:val="24"/>
          <w:lang w:val="lt-LT"/>
        </w:rPr>
        <w:t>ie</w:t>
      </w:r>
      <w:r w:rsidR="007C1692" w:rsidRPr="007C1692">
        <w:rPr>
          <w:rFonts w:cs="Times New Roman"/>
          <w:color w:val="auto"/>
          <w:sz w:val="24"/>
          <w:szCs w:val="24"/>
          <w:lang w:val="lt-LT"/>
        </w:rPr>
        <w:t>šinama.</w:t>
      </w:r>
    </w:p>
    <w:p w14:paraId="3A7D47A6" w14:textId="77777777" w:rsidR="00544509" w:rsidRPr="00630410" w:rsidRDefault="00544509" w:rsidP="008F3C7B">
      <w:pPr>
        <w:pStyle w:val="Body2"/>
        <w:ind w:firstLine="720"/>
        <w:rPr>
          <w:rFonts w:cs="Times New Roman"/>
          <w:color w:val="auto"/>
          <w:sz w:val="24"/>
          <w:szCs w:val="24"/>
          <w:lang w:val="lt-LT"/>
        </w:rPr>
      </w:pPr>
    </w:p>
    <w:p w14:paraId="76406146" w14:textId="3B08FFA7" w:rsidR="003F74DC" w:rsidRPr="00630410" w:rsidRDefault="003F74DC" w:rsidP="003F74DC">
      <w:pPr>
        <w:pStyle w:val="Body2"/>
        <w:rPr>
          <w:rFonts w:cs="Times New Roman"/>
          <w:b/>
          <w:bCs/>
          <w:i/>
          <w:iCs/>
          <w:color w:val="auto"/>
          <w:sz w:val="24"/>
          <w:szCs w:val="24"/>
          <w:lang w:val="lt-LT"/>
        </w:rPr>
      </w:pPr>
      <w:r w:rsidRPr="00630410">
        <w:rPr>
          <w:rFonts w:cs="Times New Roman"/>
          <w:b/>
          <w:bCs/>
          <w:i/>
          <w:iCs/>
          <w:color w:val="auto"/>
          <w:sz w:val="24"/>
          <w:szCs w:val="24"/>
          <w:lang w:val="lt-LT"/>
        </w:rPr>
        <w:t>Tiekėjo</w:t>
      </w:r>
      <w:r w:rsidRPr="00630410">
        <w:rPr>
          <w:rFonts w:cs="Times New Roman"/>
          <w:b/>
          <w:bCs/>
          <w:i/>
          <w:iCs/>
          <w:color w:val="EE0000"/>
          <w:sz w:val="24"/>
          <w:szCs w:val="24"/>
          <w:lang w:val="lt-LT"/>
        </w:rPr>
        <w:t xml:space="preserve"> </w:t>
      </w:r>
      <w:r>
        <w:rPr>
          <w:rFonts w:cs="Times New Roman"/>
          <w:b/>
          <w:bCs/>
          <w:i/>
          <w:iCs/>
          <w:color w:val="EE0000"/>
          <w:sz w:val="24"/>
          <w:szCs w:val="24"/>
          <w:lang w:val="lt-LT"/>
        </w:rPr>
        <w:t>C</w:t>
      </w:r>
      <w:r w:rsidRPr="00630410">
        <w:rPr>
          <w:rFonts w:cs="Times New Roman"/>
          <w:b/>
          <w:bCs/>
          <w:i/>
          <w:iCs/>
          <w:color w:val="EE0000"/>
          <w:sz w:val="24"/>
          <w:szCs w:val="24"/>
          <w:lang w:val="lt-LT"/>
        </w:rPr>
        <w:t xml:space="preserve"> </w:t>
      </w:r>
      <w:r w:rsidRPr="00630410">
        <w:rPr>
          <w:rFonts w:cs="Times New Roman"/>
          <w:b/>
          <w:bCs/>
          <w:i/>
          <w:iCs/>
          <w:color w:val="auto"/>
          <w:sz w:val="24"/>
          <w:szCs w:val="24"/>
          <w:lang w:val="lt-LT"/>
        </w:rPr>
        <w:t>siūlymai:</w:t>
      </w:r>
      <w:r w:rsidR="007C1692" w:rsidRPr="007C1692">
        <w:rPr>
          <w:rFonts w:cs="Times New Roman"/>
          <w:color w:val="auto"/>
          <w:sz w:val="24"/>
          <w:szCs w:val="24"/>
          <w:lang w:val="lt-LT"/>
        </w:rPr>
        <w:t xml:space="preserve"> </w:t>
      </w:r>
      <w:r w:rsidR="007C1692" w:rsidRPr="007C1692">
        <w:rPr>
          <w:rFonts w:cs="Times New Roman"/>
          <w:color w:val="auto"/>
          <w:sz w:val="24"/>
          <w:szCs w:val="24"/>
          <w:lang w:val="lt-LT"/>
        </w:rPr>
        <w:t>pateikta tik ta informacij</w:t>
      </w:r>
      <w:r w:rsidR="007C1692">
        <w:rPr>
          <w:rFonts w:cs="Times New Roman"/>
          <w:color w:val="auto"/>
          <w:sz w:val="24"/>
          <w:szCs w:val="24"/>
          <w:lang w:val="lt-LT"/>
        </w:rPr>
        <w:t>os dalis</w:t>
      </w:r>
      <w:r w:rsidR="007C1692" w:rsidRPr="007C1692">
        <w:rPr>
          <w:rFonts w:cs="Times New Roman"/>
          <w:color w:val="auto"/>
          <w:sz w:val="24"/>
          <w:szCs w:val="24"/>
          <w:lang w:val="lt-LT"/>
        </w:rPr>
        <w:t>, kuri susijusi kainomis, todėl nev</w:t>
      </w:r>
      <w:r w:rsidR="007C1692">
        <w:rPr>
          <w:rFonts w:cs="Times New Roman"/>
          <w:color w:val="auto"/>
          <w:sz w:val="24"/>
          <w:szCs w:val="24"/>
          <w:lang w:val="lt-LT"/>
        </w:rPr>
        <w:t>ie</w:t>
      </w:r>
      <w:r w:rsidR="007C1692" w:rsidRPr="007C1692">
        <w:rPr>
          <w:rFonts w:cs="Times New Roman"/>
          <w:color w:val="auto"/>
          <w:sz w:val="24"/>
          <w:szCs w:val="24"/>
          <w:lang w:val="lt-LT"/>
        </w:rPr>
        <w:t>šinama.</w:t>
      </w:r>
    </w:p>
    <w:p w14:paraId="269FDEE9" w14:textId="77777777" w:rsidR="00544509" w:rsidRPr="00630410" w:rsidRDefault="00544509" w:rsidP="008F3C7B">
      <w:pPr>
        <w:pStyle w:val="Body2"/>
        <w:ind w:firstLine="720"/>
        <w:rPr>
          <w:rFonts w:cs="Times New Roman"/>
          <w:color w:val="auto"/>
          <w:sz w:val="24"/>
          <w:szCs w:val="24"/>
          <w:lang w:val="lt-LT"/>
        </w:rPr>
      </w:pPr>
    </w:p>
    <w:p w14:paraId="3FB97F2B" w14:textId="77777777" w:rsidR="007C2F85" w:rsidRPr="00630410" w:rsidRDefault="007C2F85" w:rsidP="008F3C7B">
      <w:pPr>
        <w:pStyle w:val="Body2"/>
        <w:ind w:firstLine="720"/>
        <w:rPr>
          <w:rFonts w:cs="Times New Roman"/>
          <w:color w:val="auto"/>
          <w:sz w:val="24"/>
          <w:szCs w:val="24"/>
          <w:lang w:val="lt-LT"/>
        </w:rPr>
      </w:pPr>
    </w:p>
    <w:p w14:paraId="1D0379CD" w14:textId="3540816F" w:rsidR="007C2F85" w:rsidRDefault="007C2F85" w:rsidP="007C2F85">
      <w:pPr>
        <w:pStyle w:val="Body2"/>
        <w:rPr>
          <w:rFonts w:cs="Times New Roman"/>
          <w:color w:val="auto"/>
          <w:sz w:val="24"/>
          <w:szCs w:val="24"/>
          <w:lang w:val="pt-PT"/>
        </w:rPr>
      </w:pPr>
      <w:r w:rsidRPr="00630410">
        <w:rPr>
          <w:rFonts w:cs="Times New Roman"/>
          <w:color w:val="auto"/>
          <w:sz w:val="24"/>
          <w:szCs w:val="24"/>
          <w:lang w:val="lt-LT"/>
        </w:rPr>
        <w:t xml:space="preserve">Komisijos pirmininkė </w:t>
      </w:r>
      <w:r w:rsidRPr="00630410">
        <w:rPr>
          <w:rFonts w:cs="Times New Roman"/>
          <w:color w:val="auto"/>
          <w:sz w:val="24"/>
          <w:szCs w:val="24"/>
          <w:lang w:val="lt-LT"/>
        </w:rPr>
        <w:tab/>
      </w:r>
      <w:r w:rsidRPr="00630410">
        <w:rPr>
          <w:rFonts w:cs="Times New Roman"/>
          <w:color w:val="auto"/>
          <w:sz w:val="24"/>
          <w:szCs w:val="24"/>
          <w:lang w:val="lt-LT"/>
        </w:rPr>
        <w:tab/>
      </w:r>
      <w:r w:rsidRPr="00630410">
        <w:rPr>
          <w:rFonts w:cs="Times New Roman"/>
          <w:color w:val="auto"/>
          <w:sz w:val="24"/>
          <w:szCs w:val="24"/>
          <w:lang w:val="lt-LT"/>
        </w:rPr>
        <w:tab/>
        <w:t xml:space="preserve">       </w:t>
      </w:r>
      <w:r w:rsidRPr="00630410">
        <w:rPr>
          <w:rFonts w:cs="Times New Roman"/>
          <w:color w:val="auto"/>
          <w:sz w:val="24"/>
          <w:szCs w:val="24"/>
          <w:lang w:val="lt-LT"/>
        </w:rPr>
        <w:tab/>
        <w:t xml:space="preserve">         Evalda Liškauskienė</w:t>
      </w:r>
    </w:p>
    <w:sectPr w:rsidR="007C2F85"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5A83" w14:textId="77777777" w:rsidR="000E3ED7" w:rsidRPr="00630410" w:rsidRDefault="000E3ED7" w:rsidP="006011D6">
      <w:r w:rsidRPr="00630410">
        <w:separator/>
      </w:r>
    </w:p>
  </w:endnote>
  <w:endnote w:type="continuationSeparator" w:id="0">
    <w:p w14:paraId="07E9BFA8" w14:textId="77777777" w:rsidR="000E3ED7" w:rsidRPr="00630410" w:rsidRDefault="000E3ED7" w:rsidP="006011D6">
      <w:r w:rsidRPr="00630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BA8B" w14:textId="77777777" w:rsidR="000E3ED7" w:rsidRPr="00630410" w:rsidRDefault="000E3ED7" w:rsidP="006011D6">
      <w:r w:rsidRPr="00630410">
        <w:separator/>
      </w:r>
    </w:p>
  </w:footnote>
  <w:footnote w:type="continuationSeparator" w:id="0">
    <w:p w14:paraId="645CFE1C" w14:textId="77777777" w:rsidR="000E3ED7" w:rsidRPr="00630410" w:rsidRDefault="000E3ED7" w:rsidP="006011D6">
      <w:r w:rsidRPr="0063041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015C97"/>
    <w:multiLevelType w:val="hybridMultilevel"/>
    <w:tmpl w:val="8F426A34"/>
    <w:lvl w:ilvl="0" w:tplc="76D43F0C">
      <w:start w:val="1"/>
      <w:numFmt w:val="bullet"/>
      <w:lvlText w:val=""/>
      <w:lvlJc w:val="left"/>
      <w:pPr>
        <w:ind w:left="1440" w:hanging="360"/>
      </w:pPr>
      <w:rPr>
        <w:rFonts w:ascii="Symbol" w:hAnsi="Symbol" w:hint="default"/>
        <w:sz w:val="18"/>
        <w:szCs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C42A3648"/>
    <w:lvl w:ilvl="0" w:tplc="3230E1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C06F6"/>
    <w:multiLevelType w:val="hybridMultilevel"/>
    <w:tmpl w:val="BFEEB65C"/>
    <w:lvl w:ilvl="0" w:tplc="76D43F0C">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9"/>
  </w:num>
  <w:num w:numId="3" w16cid:durableId="1637374700">
    <w:abstractNumId w:val="5"/>
  </w:num>
  <w:num w:numId="4" w16cid:durableId="1480465762">
    <w:abstractNumId w:val="3"/>
  </w:num>
  <w:num w:numId="5" w16cid:durableId="910970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2"/>
  </w:num>
  <w:num w:numId="10" w16cid:durableId="243148139">
    <w:abstractNumId w:val="7"/>
  </w:num>
  <w:num w:numId="11" w16cid:durableId="1982347748">
    <w:abstractNumId w:val="8"/>
  </w:num>
  <w:num w:numId="12" w16cid:durableId="454060735">
    <w:abstractNumId w:val="0"/>
  </w:num>
  <w:num w:numId="13" w16cid:durableId="261576742">
    <w:abstractNumId w:val="10"/>
  </w:num>
  <w:num w:numId="14" w16cid:durableId="150393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2ED8"/>
    <w:rsid w:val="00026A74"/>
    <w:rsid w:val="00027C6A"/>
    <w:rsid w:val="000320C8"/>
    <w:rsid w:val="00041295"/>
    <w:rsid w:val="000500F5"/>
    <w:rsid w:val="000507BE"/>
    <w:rsid w:val="00051160"/>
    <w:rsid w:val="00051162"/>
    <w:rsid w:val="00054635"/>
    <w:rsid w:val="000561B8"/>
    <w:rsid w:val="0007191D"/>
    <w:rsid w:val="0007381F"/>
    <w:rsid w:val="000868DC"/>
    <w:rsid w:val="00086BE0"/>
    <w:rsid w:val="00090E15"/>
    <w:rsid w:val="000A086A"/>
    <w:rsid w:val="000A2032"/>
    <w:rsid w:val="000A7F5F"/>
    <w:rsid w:val="000B4AEB"/>
    <w:rsid w:val="000C0F98"/>
    <w:rsid w:val="000C3390"/>
    <w:rsid w:val="000C7410"/>
    <w:rsid w:val="000E0587"/>
    <w:rsid w:val="000E3ED7"/>
    <w:rsid w:val="000F5E3E"/>
    <w:rsid w:val="00100143"/>
    <w:rsid w:val="0010170A"/>
    <w:rsid w:val="00101DDC"/>
    <w:rsid w:val="00104FAC"/>
    <w:rsid w:val="00110F0D"/>
    <w:rsid w:val="0012380E"/>
    <w:rsid w:val="0015024E"/>
    <w:rsid w:val="00164399"/>
    <w:rsid w:val="00164D3C"/>
    <w:rsid w:val="00165ECB"/>
    <w:rsid w:val="001664CE"/>
    <w:rsid w:val="00170A8C"/>
    <w:rsid w:val="001824BB"/>
    <w:rsid w:val="00185C1D"/>
    <w:rsid w:val="001B22CD"/>
    <w:rsid w:val="001B3702"/>
    <w:rsid w:val="001C027F"/>
    <w:rsid w:val="001E04EB"/>
    <w:rsid w:val="001E2957"/>
    <w:rsid w:val="001E786A"/>
    <w:rsid w:val="001F1438"/>
    <w:rsid w:val="001F1AF8"/>
    <w:rsid w:val="001F2179"/>
    <w:rsid w:val="00210FDC"/>
    <w:rsid w:val="00213BEE"/>
    <w:rsid w:val="0022031A"/>
    <w:rsid w:val="00223D24"/>
    <w:rsid w:val="00242245"/>
    <w:rsid w:val="0024783C"/>
    <w:rsid w:val="0025226E"/>
    <w:rsid w:val="00260270"/>
    <w:rsid w:val="00265744"/>
    <w:rsid w:val="002705A4"/>
    <w:rsid w:val="0027106A"/>
    <w:rsid w:val="0027163B"/>
    <w:rsid w:val="0027612E"/>
    <w:rsid w:val="00283C5F"/>
    <w:rsid w:val="0029152D"/>
    <w:rsid w:val="0029156F"/>
    <w:rsid w:val="00291E2F"/>
    <w:rsid w:val="00293392"/>
    <w:rsid w:val="00293CE3"/>
    <w:rsid w:val="00297791"/>
    <w:rsid w:val="002A0C76"/>
    <w:rsid w:val="002A70CA"/>
    <w:rsid w:val="002C09FD"/>
    <w:rsid w:val="002C111C"/>
    <w:rsid w:val="002C5FA2"/>
    <w:rsid w:val="002C631E"/>
    <w:rsid w:val="002C7BA2"/>
    <w:rsid w:val="002D2A03"/>
    <w:rsid w:val="002D6ECD"/>
    <w:rsid w:val="002D7462"/>
    <w:rsid w:val="002F2A04"/>
    <w:rsid w:val="002F5BD4"/>
    <w:rsid w:val="002F76AB"/>
    <w:rsid w:val="00306823"/>
    <w:rsid w:val="00307791"/>
    <w:rsid w:val="00310DCC"/>
    <w:rsid w:val="00321D09"/>
    <w:rsid w:val="00323B0A"/>
    <w:rsid w:val="00330F81"/>
    <w:rsid w:val="0034669A"/>
    <w:rsid w:val="0036156F"/>
    <w:rsid w:val="003660F8"/>
    <w:rsid w:val="00371A15"/>
    <w:rsid w:val="00392BE7"/>
    <w:rsid w:val="003A016F"/>
    <w:rsid w:val="003A2B3F"/>
    <w:rsid w:val="003A57CF"/>
    <w:rsid w:val="003D0F5D"/>
    <w:rsid w:val="003D11F2"/>
    <w:rsid w:val="003D6FE6"/>
    <w:rsid w:val="003F5536"/>
    <w:rsid w:val="003F74DC"/>
    <w:rsid w:val="00403E18"/>
    <w:rsid w:val="00412F72"/>
    <w:rsid w:val="00434A8D"/>
    <w:rsid w:val="00435D68"/>
    <w:rsid w:val="00441D44"/>
    <w:rsid w:val="00441EA1"/>
    <w:rsid w:val="00445E66"/>
    <w:rsid w:val="004521A6"/>
    <w:rsid w:val="00452578"/>
    <w:rsid w:val="00452C4B"/>
    <w:rsid w:val="004546DE"/>
    <w:rsid w:val="00476317"/>
    <w:rsid w:val="00476865"/>
    <w:rsid w:val="00484CDF"/>
    <w:rsid w:val="0049376C"/>
    <w:rsid w:val="00493DBA"/>
    <w:rsid w:val="004B2D69"/>
    <w:rsid w:val="004B439A"/>
    <w:rsid w:val="004C439F"/>
    <w:rsid w:val="004C70EC"/>
    <w:rsid w:val="004D36D7"/>
    <w:rsid w:val="004F7591"/>
    <w:rsid w:val="00500568"/>
    <w:rsid w:val="00503A2C"/>
    <w:rsid w:val="005062F9"/>
    <w:rsid w:val="00506EE0"/>
    <w:rsid w:val="00523D64"/>
    <w:rsid w:val="00524B88"/>
    <w:rsid w:val="00525F7A"/>
    <w:rsid w:val="005276CA"/>
    <w:rsid w:val="00527AB1"/>
    <w:rsid w:val="005409A5"/>
    <w:rsid w:val="0054400B"/>
    <w:rsid w:val="00544509"/>
    <w:rsid w:val="00545535"/>
    <w:rsid w:val="00555DD4"/>
    <w:rsid w:val="00564E40"/>
    <w:rsid w:val="00566577"/>
    <w:rsid w:val="005756BF"/>
    <w:rsid w:val="00575C5C"/>
    <w:rsid w:val="00580744"/>
    <w:rsid w:val="005903E9"/>
    <w:rsid w:val="005926A5"/>
    <w:rsid w:val="00593C45"/>
    <w:rsid w:val="00594C8F"/>
    <w:rsid w:val="005A5273"/>
    <w:rsid w:val="005B4EF2"/>
    <w:rsid w:val="005C1CB5"/>
    <w:rsid w:val="005C217A"/>
    <w:rsid w:val="005D1283"/>
    <w:rsid w:val="005D4DD2"/>
    <w:rsid w:val="005D6E9B"/>
    <w:rsid w:val="005E125E"/>
    <w:rsid w:val="005F4C00"/>
    <w:rsid w:val="006011D6"/>
    <w:rsid w:val="0062001F"/>
    <w:rsid w:val="00621DA1"/>
    <w:rsid w:val="006276FD"/>
    <w:rsid w:val="00630410"/>
    <w:rsid w:val="00635FD3"/>
    <w:rsid w:val="00651453"/>
    <w:rsid w:val="00660331"/>
    <w:rsid w:val="006627EB"/>
    <w:rsid w:val="00663197"/>
    <w:rsid w:val="006759FF"/>
    <w:rsid w:val="00691ED6"/>
    <w:rsid w:val="006A07E3"/>
    <w:rsid w:val="006A10A5"/>
    <w:rsid w:val="006A1F19"/>
    <w:rsid w:val="006A2226"/>
    <w:rsid w:val="006B78A2"/>
    <w:rsid w:val="006C5167"/>
    <w:rsid w:val="006D40AE"/>
    <w:rsid w:val="006F24DF"/>
    <w:rsid w:val="00712AF0"/>
    <w:rsid w:val="007204DE"/>
    <w:rsid w:val="00724590"/>
    <w:rsid w:val="00733933"/>
    <w:rsid w:val="00735D82"/>
    <w:rsid w:val="00736B09"/>
    <w:rsid w:val="0073768C"/>
    <w:rsid w:val="00746489"/>
    <w:rsid w:val="00761B1C"/>
    <w:rsid w:val="0077410B"/>
    <w:rsid w:val="00785E55"/>
    <w:rsid w:val="00796246"/>
    <w:rsid w:val="00796729"/>
    <w:rsid w:val="007B7430"/>
    <w:rsid w:val="007C1692"/>
    <w:rsid w:val="007C2F85"/>
    <w:rsid w:val="007D647E"/>
    <w:rsid w:val="007F051E"/>
    <w:rsid w:val="007F2BB4"/>
    <w:rsid w:val="007F310B"/>
    <w:rsid w:val="00824990"/>
    <w:rsid w:val="00833531"/>
    <w:rsid w:val="00850A94"/>
    <w:rsid w:val="00854731"/>
    <w:rsid w:val="00856305"/>
    <w:rsid w:val="00861C01"/>
    <w:rsid w:val="0087139E"/>
    <w:rsid w:val="0088716B"/>
    <w:rsid w:val="008A0067"/>
    <w:rsid w:val="008A7A62"/>
    <w:rsid w:val="008B4946"/>
    <w:rsid w:val="008D12A1"/>
    <w:rsid w:val="008D52A8"/>
    <w:rsid w:val="008D56E3"/>
    <w:rsid w:val="008E3683"/>
    <w:rsid w:val="008F3C7B"/>
    <w:rsid w:val="008F4D0D"/>
    <w:rsid w:val="008F5FF2"/>
    <w:rsid w:val="008F6854"/>
    <w:rsid w:val="00904080"/>
    <w:rsid w:val="00916DEB"/>
    <w:rsid w:val="009224D4"/>
    <w:rsid w:val="00926654"/>
    <w:rsid w:val="0092694D"/>
    <w:rsid w:val="0093179F"/>
    <w:rsid w:val="00933DFA"/>
    <w:rsid w:val="009434F7"/>
    <w:rsid w:val="00944D34"/>
    <w:rsid w:val="009501CA"/>
    <w:rsid w:val="00950F04"/>
    <w:rsid w:val="00976AA3"/>
    <w:rsid w:val="00996513"/>
    <w:rsid w:val="009A1435"/>
    <w:rsid w:val="009B470A"/>
    <w:rsid w:val="009C5A34"/>
    <w:rsid w:val="009D6478"/>
    <w:rsid w:val="009E7F98"/>
    <w:rsid w:val="009F10AD"/>
    <w:rsid w:val="009F570A"/>
    <w:rsid w:val="009F7F62"/>
    <w:rsid w:val="00A14E2F"/>
    <w:rsid w:val="00A20914"/>
    <w:rsid w:val="00A22C0C"/>
    <w:rsid w:val="00A323FA"/>
    <w:rsid w:val="00A60B37"/>
    <w:rsid w:val="00A85506"/>
    <w:rsid w:val="00A93A4D"/>
    <w:rsid w:val="00A959EF"/>
    <w:rsid w:val="00AC5D83"/>
    <w:rsid w:val="00AD0F2C"/>
    <w:rsid w:val="00AE329C"/>
    <w:rsid w:val="00AE472A"/>
    <w:rsid w:val="00AE49D7"/>
    <w:rsid w:val="00AE7E3A"/>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C124DA"/>
    <w:rsid w:val="00C20DD6"/>
    <w:rsid w:val="00C21C13"/>
    <w:rsid w:val="00C225AA"/>
    <w:rsid w:val="00C24588"/>
    <w:rsid w:val="00C3161D"/>
    <w:rsid w:val="00C33280"/>
    <w:rsid w:val="00C368F0"/>
    <w:rsid w:val="00C46A5E"/>
    <w:rsid w:val="00C53448"/>
    <w:rsid w:val="00C63C17"/>
    <w:rsid w:val="00C74663"/>
    <w:rsid w:val="00C805C0"/>
    <w:rsid w:val="00C8722D"/>
    <w:rsid w:val="00CB21CC"/>
    <w:rsid w:val="00CB2AA2"/>
    <w:rsid w:val="00CB523A"/>
    <w:rsid w:val="00CC4E30"/>
    <w:rsid w:val="00CD2862"/>
    <w:rsid w:val="00CD28F1"/>
    <w:rsid w:val="00CD3BB7"/>
    <w:rsid w:val="00CF24CA"/>
    <w:rsid w:val="00D212F9"/>
    <w:rsid w:val="00D22A60"/>
    <w:rsid w:val="00D571AF"/>
    <w:rsid w:val="00D85451"/>
    <w:rsid w:val="00D9508E"/>
    <w:rsid w:val="00D96234"/>
    <w:rsid w:val="00D97DDD"/>
    <w:rsid w:val="00DA6459"/>
    <w:rsid w:val="00DC09B1"/>
    <w:rsid w:val="00DC0A1E"/>
    <w:rsid w:val="00DC357A"/>
    <w:rsid w:val="00DC3EBA"/>
    <w:rsid w:val="00DC7F95"/>
    <w:rsid w:val="00DE68C1"/>
    <w:rsid w:val="00DF492E"/>
    <w:rsid w:val="00E021FF"/>
    <w:rsid w:val="00E108F4"/>
    <w:rsid w:val="00E114A2"/>
    <w:rsid w:val="00E132AA"/>
    <w:rsid w:val="00E14F19"/>
    <w:rsid w:val="00E20159"/>
    <w:rsid w:val="00E23524"/>
    <w:rsid w:val="00E2685B"/>
    <w:rsid w:val="00E32DFE"/>
    <w:rsid w:val="00E330F5"/>
    <w:rsid w:val="00E500D0"/>
    <w:rsid w:val="00E63401"/>
    <w:rsid w:val="00E6497D"/>
    <w:rsid w:val="00E7028E"/>
    <w:rsid w:val="00E76FC6"/>
    <w:rsid w:val="00E77165"/>
    <w:rsid w:val="00E9243B"/>
    <w:rsid w:val="00EA3AE7"/>
    <w:rsid w:val="00EA5665"/>
    <w:rsid w:val="00EB3112"/>
    <w:rsid w:val="00ED00CE"/>
    <w:rsid w:val="00EE4FEF"/>
    <w:rsid w:val="00EE60A3"/>
    <w:rsid w:val="00EE70F5"/>
    <w:rsid w:val="00EE774A"/>
    <w:rsid w:val="00F04122"/>
    <w:rsid w:val="00F0707B"/>
    <w:rsid w:val="00F121D0"/>
    <w:rsid w:val="00F12988"/>
    <w:rsid w:val="00F140DC"/>
    <w:rsid w:val="00F172E3"/>
    <w:rsid w:val="00F23EF6"/>
    <w:rsid w:val="00F31084"/>
    <w:rsid w:val="00F34F3B"/>
    <w:rsid w:val="00F56F18"/>
    <w:rsid w:val="00F65E6C"/>
    <w:rsid w:val="00F71F0D"/>
    <w:rsid w:val="00F72693"/>
    <w:rsid w:val="00F81889"/>
    <w:rsid w:val="00F84268"/>
    <w:rsid w:val="00F93A60"/>
    <w:rsid w:val="00F96204"/>
    <w:rsid w:val="00F96E68"/>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 w:type="paragraph" w:styleId="Citata">
    <w:name w:val="Quote"/>
    <w:basedOn w:val="prastasis"/>
    <w:next w:val="prastasis"/>
    <w:link w:val="CitataDiagrama"/>
    <w:uiPriority w:val="29"/>
    <w:qFormat/>
    <w:rsid w:val="0063041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30410"/>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9532</Words>
  <Characters>5434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31</cp:revision>
  <cp:lastPrinted>2024-10-16T08:06:00Z</cp:lastPrinted>
  <dcterms:created xsi:type="dcterms:W3CDTF">2024-08-22T08:31:00Z</dcterms:created>
  <dcterms:modified xsi:type="dcterms:W3CDTF">2025-10-17T10:25:00Z</dcterms:modified>
</cp:coreProperties>
</file>