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0540" w14:textId="77777777" w:rsidR="00F95C84" w:rsidRDefault="00F95C84" w:rsidP="00F95C84">
      <w:pPr>
        <w:spacing w:after="0"/>
        <w:ind w:left="720"/>
        <w:jc w:val="both"/>
        <w:rPr>
          <w:rFonts w:ascii="Times New Roman" w:hAnsi="Times New Roman" w:cs="Times New Roman"/>
        </w:rPr>
      </w:pPr>
      <w:r>
        <w:t xml:space="preserve">Viešojo pirkimo komisija gavo pretenziją dėl techninės specifikacijos tikslinimo: </w:t>
      </w:r>
      <w:r w:rsidRPr="0060359F">
        <w:rPr>
          <w:rFonts w:ascii="Times New Roman" w:hAnsi="Times New Roman" w:cs="Times New Roman"/>
        </w:rPr>
        <w:t>2.14.2. punkto reikalavimą pakeisti į:</w:t>
      </w:r>
    </w:p>
    <w:p w14:paraId="60B2229C" w14:textId="639B447C" w:rsidR="00F95C84" w:rsidRDefault="00F95C84" w:rsidP="00F95C84">
      <w:r w:rsidRPr="0060359F">
        <w:rPr>
          <w:rFonts w:ascii="Times New Roman" w:hAnsi="Times New Roman" w:cs="Times New Roman"/>
        </w:rPr>
        <w:t>„CMOS arba CCD aukštos kokybės vaizdo jutiklis (mažiausiai 1 MP efektyvių taškų)“.</w:t>
      </w:r>
      <w:r w:rsidRPr="0060359F">
        <w:rPr>
          <w:rFonts w:ascii="Times New Roman" w:hAnsi="Times New Roman" w:cs="Times New Roman"/>
        </w:rPr>
        <w:br/>
      </w:r>
    </w:p>
    <w:p w14:paraId="38C52C8B" w14:textId="035EA37A" w:rsidR="00470A1A" w:rsidRDefault="00F95C84" w:rsidP="00F95C84">
      <w:r w:rsidRPr="00F95C84">
        <w:t>Komisija, rengdama pirkimo dokumentus, pasirinko CMOS vadovaudamasi pranašumo faktoriais, kurie aprašomi žemiau:</w:t>
      </w:r>
      <w:r w:rsidRPr="00F95C84">
        <w:br/>
        <w:t>CMOS ar CCD jutikliai nėra lygiaverčiai, o CMOS jutiklis yra pranašesnis ir šiame dešimtmetyje CMOS yra apskritai pranašesnis ir tapo dominuojančia technologija beveik visose pagrindinėse taikymo srityse.</w:t>
      </w:r>
      <w:r w:rsidRPr="00F95C84">
        <w:br/>
        <w:t>Toliau pateikiamas „geresnio“ pasirinkimo išskaidymas pagal pagrindinius veikimo veiksnius: CMOS: šiuolaikinis sprendimas yra geresnis daugumai vartotojų. Šiuolaikiniai CMOS jutikliai dabar yra populiariausias pasirinkimas profesionalių ir pramoninių vaizdo gavimo prietaisų kamerose, įskaitant išmaniuosius telefonus, skaitmenines kameras (DSLR/</w:t>
      </w:r>
      <w:proofErr w:type="spellStart"/>
      <w:r w:rsidRPr="00F95C84">
        <w:t>beveidrodines</w:t>
      </w:r>
      <w:proofErr w:type="spellEnd"/>
      <w:r w:rsidRPr="00F95C84">
        <w:t>) ir kt. Privalumas Kodėl CMOS yra geresnis: greitis/kadrų dažnis žymiai greitesnis. CMOS naudoja lygiagrečią skaitymo architektūrą (kiekviena kolona arba pikselis skaitomas tuo pačiu metu), todėl vaizdo įrašams ir serijinei fotografijai galima pasiekti daug didesnį kadrų dažnį. Energijos suvartojimas daug efektyvesnis. CMOS naudoja mažiau energijos (iki 100 kartų mažiau), nes analoginis-skaitmeninis konvertavimas (ADC) ir kiti apdorojimo procesai atliekami luste. Integracija „Kamera mikroschemoje“. Visa valdymo logika, stiprintuvai ir ADC gali būti integruoti į tą pačią mikroschemą, todėl kamerų sistemos tampa mažesnės, paprastesnės ir lengvesnės. Naujausi pasiekimai, tokie kaip apšvietimas iš nugaros (BSI) ir patobulintas triukšmo mažinimas luste, leido aukštos klasės CMOS jutikliams prilygti arba pranokti CCD jutiklius jautrumu silpnam apšvietimui ir bendra vaizdo kokybe. Artefaktai - mažiau linkę į išsiliejimą/susiliejimą. CMOS yra mažiau jautrūs ryškių taškų išsiliejimui į kaimyninius pikselius (išsiliejimas) arba ryškioms juostoms per visą vaizdą (susiliejimas).</w:t>
      </w:r>
      <w:r w:rsidRPr="00F95C84">
        <w:br/>
        <w:t>Nepažeidžiami viešųjų pirkimų principai, kadangi perkančiosios organizacijos sprendimas yra pagrįstas ir tai yra jos sprendimas įsigyti tokį prietaisą, kokio reikia.</w:t>
      </w:r>
    </w:p>
    <w:p w14:paraId="34277049" w14:textId="6F646A2C" w:rsidR="00F95C84" w:rsidRDefault="00F95C84" w:rsidP="00F95C84">
      <w:r>
        <w:t>Pretenzija netenkinta.</w:t>
      </w:r>
    </w:p>
    <w:sectPr w:rsidR="00F95C84"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84"/>
    <w:rsid w:val="00386610"/>
    <w:rsid w:val="003E4BB2"/>
    <w:rsid w:val="00470A1A"/>
    <w:rsid w:val="0072016A"/>
    <w:rsid w:val="00A30124"/>
    <w:rsid w:val="00B93582"/>
    <w:rsid w:val="00C358F5"/>
    <w:rsid w:val="00D554AB"/>
    <w:rsid w:val="00EC6340"/>
    <w:rsid w:val="00F95C84"/>
    <w:rsid w:val="00FB1C3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1EF4"/>
  <w15:chartTrackingRefBased/>
  <w15:docId w15:val="{62D82DFE-9111-4AEE-8CBD-AB0A0A62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5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5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5C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5C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5C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5C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5C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5C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5C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5C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5C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5C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5C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5C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5C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5C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5C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5C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5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5C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5C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5C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5C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5C84"/>
    <w:rPr>
      <w:i/>
      <w:iCs/>
      <w:color w:val="404040" w:themeColor="text1" w:themeTint="BF"/>
    </w:rPr>
  </w:style>
  <w:style w:type="paragraph" w:styleId="Sraopastraipa">
    <w:name w:val="List Paragraph"/>
    <w:basedOn w:val="prastasis"/>
    <w:uiPriority w:val="34"/>
    <w:qFormat/>
    <w:rsid w:val="00F95C84"/>
    <w:pPr>
      <w:ind w:left="720"/>
      <w:contextualSpacing/>
    </w:pPr>
  </w:style>
  <w:style w:type="character" w:styleId="Rykuspabraukimas">
    <w:name w:val="Intense Emphasis"/>
    <w:basedOn w:val="Numatytasispastraiposriftas"/>
    <w:uiPriority w:val="21"/>
    <w:qFormat/>
    <w:rsid w:val="00F95C84"/>
    <w:rPr>
      <w:i/>
      <w:iCs/>
      <w:color w:val="2F5496" w:themeColor="accent1" w:themeShade="BF"/>
    </w:rPr>
  </w:style>
  <w:style w:type="paragraph" w:styleId="Iskirtacitata">
    <w:name w:val="Intense Quote"/>
    <w:basedOn w:val="prastasis"/>
    <w:next w:val="prastasis"/>
    <w:link w:val="IskirtacitataDiagrama"/>
    <w:uiPriority w:val="30"/>
    <w:qFormat/>
    <w:rsid w:val="00F95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5C84"/>
    <w:rPr>
      <w:i/>
      <w:iCs/>
      <w:color w:val="2F5496" w:themeColor="accent1" w:themeShade="BF"/>
    </w:rPr>
  </w:style>
  <w:style w:type="character" w:styleId="Rykinuoroda">
    <w:name w:val="Intense Reference"/>
    <w:basedOn w:val="Numatytasispastraiposriftas"/>
    <w:uiPriority w:val="32"/>
    <w:qFormat/>
    <w:rsid w:val="00F95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1373</Words>
  <Characters>783</Characters>
  <Application>Microsoft Office Word</Application>
  <DocSecurity>0</DocSecurity>
  <Lines>6</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cp:revision>
  <dcterms:created xsi:type="dcterms:W3CDTF">2025-10-17T11:29:00Z</dcterms:created>
  <dcterms:modified xsi:type="dcterms:W3CDTF">2025-10-17T11:31:00Z</dcterms:modified>
</cp:coreProperties>
</file>