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2169" w14:textId="34E490B9" w:rsidR="00F004A7" w:rsidRDefault="00F004A7" w:rsidP="00F004A7">
      <w:pPr>
        <w:pStyle w:val="Heading"/>
        <w:jc w:val="right"/>
        <w:rPr>
          <w:rFonts w:eastAsia="Calibri" w:cs="Times New Roman"/>
          <w:caps w:val="0"/>
          <w:color w:val="auto"/>
          <w:spacing w:val="0"/>
          <w:bdr w:val="none" w:sz="0" w:space="0" w:color="auto"/>
          <w:lang w:val="lt-LT"/>
        </w:rPr>
      </w:pPr>
      <w:r>
        <w:rPr>
          <w:rFonts w:eastAsia="Calibri" w:cs="Times New Roman"/>
          <w:caps w:val="0"/>
          <w:color w:val="auto"/>
          <w:spacing w:val="0"/>
          <w:bdr w:val="none" w:sz="0" w:space="0" w:color="auto"/>
          <w:lang w:val="lt-LT"/>
        </w:rPr>
        <w:t>7 priedas</w:t>
      </w:r>
    </w:p>
    <w:p w14:paraId="35998711" w14:textId="77777777" w:rsidR="00F004A7" w:rsidRPr="00F004A7" w:rsidRDefault="00F004A7" w:rsidP="00F004A7">
      <w:pPr>
        <w:rPr>
          <w:lang w:eastAsia="lt-LT"/>
        </w:rPr>
      </w:pPr>
    </w:p>
    <w:p w14:paraId="2B796CC9" w14:textId="1E8529E6" w:rsidR="006937DE" w:rsidRPr="00E73CC7" w:rsidRDefault="006937DE" w:rsidP="006937DE">
      <w:pPr>
        <w:pStyle w:val="Heading"/>
        <w:jc w:val="center"/>
        <w:rPr>
          <w:rFonts w:eastAsia="Calibri" w:cs="Times New Roman"/>
          <w:caps w:val="0"/>
          <w:color w:val="auto"/>
          <w:spacing w:val="0"/>
          <w:bdr w:val="none" w:sz="0" w:space="0" w:color="auto"/>
          <w:lang w:val="lt-LT"/>
        </w:rPr>
      </w:pPr>
      <w:r w:rsidRPr="00E73CC7">
        <w:rPr>
          <w:rFonts w:eastAsia="Calibri" w:cs="Times New Roman"/>
          <w:caps w:val="0"/>
          <w:color w:val="auto"/>
          <w:spacing w:val="0"/>
          <w:bdr w:val="none" w:sz="0" w:space="0" w:color="auto"/>
          <w:lang w:val="lt-LT"/>
        </w:rPr>
        <w:t>PASIŪLYMŲ EKONOMINIO NAUDINGUMO VERTINIMO METODIKA</w:t>
      </w:r>
    </w:p>
    <w:p w14:paraId="6C4F1B4E" w14:textId="77777777" w:rsidR="006937DE" w:rsidRPr="00E73CC7" w:rsidRDefault="006937DE" w:rsidP="006937DE">
      <w:pPr>
        <w:pStyle w:val="VMSNR1"/>
        <w:numPr>
          <w:ilvl w:val="0"/>
          <w:numId w:val="0"/>
        </w:numPr>
        <w:tabs>
          <w:tab w:val="left" w:pos="-426"/>
          <w:tab w:val="left" w:pos="567"/>
        </w:tabs>
        <w:ind w:left="-567" w:hanging="142"/>
        <w:rPr>
          <w:b/>
          <w:bCs/>
          <w:sz w:val="22"/>
          <w:szCs w:val="22"/>
        </w:rPr>
      </w:pPr>
      <w:r w:rsidRPr="00E73CC7">
        <w:rPr>
          <w:sz w:val="22"/>
          <w:szCs w:val="22"/>
        </w:rPr>
        <w:tab/>
      </w:r>
    </w:p>
    <w:p w14:paraId="31D779B2" w14:textId="77777777" w:rsidR="006937DE" w:rsidRPr="00E73CC7" w:rsidRDefault="006937DE" w:rsidP="006937DE">
      <w:pPr>
        <w:pStyle w:val="Sraopastraipa"/>
        <w:numPr>
          <w:ilvl w:val="0"/>
          <w:numId w:val="2"/>
        </w:numPr>
        <w:tabs>
          <w:tab w:val="left" w:pos="-426"/>
          <w:tab w:val="left" w:pos="567"/>
          <w:tab w:val="left" w:pos="851"/>
          <w:tab w:val="left" w:pos="993"/>
        </w:tabs>
        <w:spacing w:after="0" w:line="276" w:lineRule="auto"/>
        <w:ind w:left="-567" w:hanging="142"/>
        <w:jc w:val="both"/>
        <w:rPr>
          <w:rFonts w:ascii="Times New Roman" w:hAnsi="Times New Roman" w:cs="Times New Roman"/>
          <w:sz w:val="22"/>
          <w:szCs w:val="22"/>
        </w:rPr>
      </w:pPr>
      <w:r w:rsidRPr="00E73CC7">
        <w:rPr>
          <w:rFonts w:ascii="Times New Roman" w:hAnsi="Times New Roman" w:cs="Times New Roman"/>
          <w:sz w:val="22"/>
          <w:szCs w:val="22"/>
        </w:rPr>
        <w:t>Šiame priede pateikiami ekonomiškai naudingiausio pasiūlymo vertinimo kriterijai, lyginamieji svoriai ir maksimalūs balai, pagal kuriuos bus skaičiuojamas pasiūlymų ekonominis naudingumas.</w:t>
      </w:r>
    </w:p>
    <w:p w14:paraId="32646CF8" w14:textId="77777777" w:rsidR="006937DE" w:rsidRPr="00E73CC7" w:rsidRDefault="006937DE" w:rsidP="006937DE">
      <w:pPr>
        <w:pStyle w:val="Sraopastraipa"/>
        <w:numPr>
          <w:ilvl w:val="0"/>
          <w:numId w:val="2"/>
        </w:numPr>
        <w:tabs>
          <w:tab w:val="left" w:pos="-426"/>
          <w:tab w:val="left" w:pos="567"/>
          <w:tab w:val="left" w:pos="993"/>
        </w:tabs>
        <w:spacing w:after="0" w:line="276" w:lineRule="auto"/>
        <w:ind w:left="-567" w:hanging="142"/>
        <w:jc w:val="both"/>
        <w:rPr>
          <w:rFonts w:ascii="Times New Roman" w:hAnsi="Times New Roman" w:cs="Times New Roman"/>
          <w:sz w:val="22"/>
          <w:szCs w:val="22"/>
        </w:rPr>
      </w:pPr>
      <w:r w:rsidRPr="00E73CC7">
        <w:rPr>
          <w:rFonts w:ascii="Times New Roman" w:hAnsi="Times New Roman" w:cs="Times New Roman"/>
          <w:sz w:val="22"/>
          <w:szCs w:val="22"/>
        </w:rPr>
        <w:t xml:space="preserve">Ekonomiškai naudingiausiais pasiūlymas – tai pasiūlymas, kurio balų suma, paskaičiuota pagal žemiau nustatytus pasiūlymo vertinimo kriterijus ir sąlygas, yra didžiausia. Vertinimo kriterijų balai suapvalinami iki dviejų skaitmenų po kablelio. </w:t>
      </w:r>
    </w:p>
    <w:p w14:paraId="51B52EA0" w14:textId="77777777" w:rsidR="006937DE" w:rsidRPr="00E73CC7" w:rsidRDefault="006937DE" w:rsidP="006937DE">
      <w:pPr>
        <w:pStyle w:val="Sraopastraipa"/>
        <w:numPr>
          <w:ilvl w:val="0"/>
          <w:numId w:val="2"/>
        </w:numPr>
        <w:tabs>
          <w:tab w:val="left" w:pos="-426"/>
          <w:tab w:val="left" w:pos="567"/>
          <w:tab w:val="left" w:pos="993"/>
        </w:tabs>
        <w:spacing w:after="0" w:line="276" w:lineRule="auto"/>
        <w:ind w:left="-567" w:hanging="142"/>
        <w:jc w:val="both"/>
        <w:rPr>
          <w:rFonts w:ascii="Times New Roman" w:hAnsi="Times New Roman" w:cs="Times New Roman"/>
          <w:sz w:val="22"/>
          <w:szCs w:val="22"/>
        </w:rPr>
      </w:pPr>
      <w:r w:rsidRPr="00E73CC7">
        <w:rPr>
          <w:rFonts w:ascii="Times New Roman" w:hAnsi="Times New Roman" w:cs="Times New Roman"/>
          <w:sz w:val="22"/>
          <w:szCs w:val="22"/>
        </w:rPr>
        <w:t>Ekonomiškai naudingiausiu pasiūlymu išrenkamas pirkimo dokumentuose nustatytus reikalavimus atitinkantis pasiūlymas, įvertinus ekonominio naudingumo kriterijaus (S) balą. Ekonomiškai naudingiausiu bus pripažįstamas pasiūlymas, surinkęs daugiausiai balų.</w:t>
      </w:r>
    </w:p>
    <w:p w14:paraId="2ECA835F" w14:textId="77777777" w:rsidR="006937DE" w:rsidRPr="00E73CC7" w:rsidRDefault="006937DE" w:rsidP="006937DE">
      <w:pPr>
        <w:pStyle w:val="Sraopastraipa"/>
        <w:numPr>
          <w:ilvl w:val="0"/>
          <w:numId w:val="2"/>
        </w:numPr>
        <w:tabs>
          <w:tab w:val="left" w:pos="-426"/>
          <w:tab w:val="left" w:pos="567"/>
          <w:tab w:val="left" w:pos="1418"/>
        </w:tabs>
        <w:spacing w:after="0" w:line="276" w:lineRule="auto"/>
        <w:ind w:left="-567" w:hanging="142"/>
        <w:jc w:val="both"/>
        <w:rPr>
          <w:rFonts w:ascii="Times New Roman" w:hAnsi="Times New Roman" w:cs="Times New Roman"/>
          <w:sz w:val="22"/>
          <w:szCs w:val="22"/>
        </w:rPr>
      </w:pPr>
      <w:r w:rsidRPr="00E73CC7">
        <w:rPr>
          <w:rFonts w:ascii="Times New Roman" w:hAnsi="Times New Roman" w:cs="Times New Roman"/>
          <w:sz w:val="22"/>
          <w:szCs w:val="22"/>
        </w:rPr>
        <w:t>Tais atvejais, kai kelių dalyvių pasiūlymų balų skaičius yra vienodas, nustatant pasiūlymų eilę, pirmesnis į šią eilę įrašomas dalyvis, kurio pasiūlymas pateiktas anksčiausiai.</w:t>
      </w:r>
    </w:p>
    <w:p w14:paraId="2A1EA5C9" w14:textId="77777777" w:rsidR="006937DE" w:rsidRPr="00E73CC7" w:rsidRDefault="006937DE" w:rsidP="006937DE">
      <w:pPr>
        <w:pStyle w:val="Sraopastraipa"/>
        <w:numPr>
          <w:ilvl w:val="0"/>
          <w:numId w:val="2"/>
        </w:numPr>
        <w:tabs>
          <w:tab w:val="left" w:pos="-426"/>
          <w:tab w:val="left" w:pos="567"/>
        </w:tabs>
        <w:spacing w:after="0" w:line="276" w:lineRule="auto"/>
        <w:ind w:left="-567" w:hanging="142"/>
        <w:jc w:val="both"/>
        <w:rPr>
          <w:rFonts w:ascii="Times New Roman" w:hAnsi="Times New Roman" w:cs="Times New Roman"/>
          <w:sz w:val="22"/>
          <w:szCs w:val="22"/>
        </w:rPr>
      </w:pPr>
      <w:r w:rsidRPr="00E73CC7">
        <w:rPr>
          <w:rFonts w:ascii="Times New Roman" w:hAnsi="Times New Roman" w:cs="Times New Roman"/>
          <w:sz w:val="22"/>
          <w:szCs w:val="22"/>
        </w:rPr>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w:t>
      </w:r>
    </w:p>
    <w:p w14:paraId="74CAD46D" w14:textId="77777777" w:rsidR="006937DE" w:rsidRPr="00E73CC7" w:rsidRDefault="006937DE" w:rsidP="006937DE">
      <w:pPr>
        <w:pStyle w:val="Sraopastraipa"/>
        <w:numPr>
          <w:ilvl w:val="0"/>
          <w:numId w:val="2"/>
        </w:numPr>
        <w:tabs>
          <w:tab w:val="left" w:pos="-426"/>
          <w:tab w:val="left" w:pos="567"/>
        </w:tabs>
        <w:spacing w:after="0" w:line="276" w:lineRule="auto"/>
        <w:ind w:left="-567" w:hanging="142"/>
        <w:jc w:val="both"/>
        <w:rPr>
          <w:rFonts w:ascii="Times New Roman" w:hAnsi="Times New Roman" w:cs="Times New Roman"/>
          <w:sz w:val="22"/>
          <w:szCs w:val="22"/>
        </w:rPr>
      </w:pPr>
      <w:r w:rsidRPr="00E73CC7">
        <w:rPr>
          <w:rFonts w:ascii="Times New Roman" w:hAnsi="Times New Roman" w:cs="Times New Roman"/>
          <w:sz w:val="22"/>
          <w:szCs w:val="22"/>
        </w:rPr>
        <w:t>Tiekėjo pasiūlymai vertinami pagal šiuos kriterijus:</w:t>
      </w:r>
    </w:p>
    <w:p w14:paraId="1DC94BAE" w14:textId="77777777" w:rsidR="006937DE" w:rsidRPr="00E73CC7" w:rsidRDefault="006937DE" w:rsidP="006937DE">
      <w:pPr>
        <w:pStyle w:val="Sraopastraipa"/>
        <w:tabs>
          <w:tab w:val="left" w:pos="-426"/>
          <w:tab w:val="left" w:pos="567"/>
        </w:tabs>
        <w:spacing w:after="0" w:line="276" w:lineRule="auto"/>
        <w:ind w:left="-567"/>
        <w:jc w:val="both"/>
        <w:rPr>
          <w:rFonts w:ascii="Times New Roman" w:hAnsi="Times New Roman" w:cs="Times New Roman"/>
          <w:sz w:val="22"/>
          <w:szCs w:val="22"/>
        </w:rPr>
      </w:pPr>
    </w:p>
    <w:tbl>
      <w:tblPr>
        <w:tblStyle w:val="Lentelstinklelis"/>
        <w:tblW w:w="0" w:type="auto"/>
        <w:tblInd w:w="-572" w:type="dxa"/>
        <w:tblLook w:val="04A0" w:firstRow="1" w:lastRow="0" w:firstColumn="1" w:lastColumn="0" w:noHBand="0" w:noVBand="1"/>
      </w:tblPr>
      <w:tblGrid>
        <w:gridCol w:w="851"/>
        <w:gridCol w:w="3571"/>
        <w:gridCol w:w="1926"/>
        <w:gridCol w:w="1590"/>
        <w:gridCol w:w="2262"/>
      </w:tblGrid>
      <w:tr w:rsidR="006937DE" w:rsidRPr="00E73CC7" w14:paraId="4F0C0485" w14:textId="77777777" w:rsidTr="00600091">
        <w:tc>
          <w:tcPr>
            <w:tcW w:w="851" w:type="dxa"/>
            <w:vAlign w:val="center"/>
          </w:tcPr>
          <w:p w14:paraId="53E547D8" w14:textId="60646116" w:rsidR="006937DE" w:rsidRPr="00E73CC7" w:rsidRDefault="006937DE" w:rsidP="006937DE">
            <w:pPr>
              <w:rPr>
                <w:rFonts w:ascii="Times New Roman" w:hAnsi="Times New Roman" w:cs="Times New Roman"/>
                <w:sz w:val="22"/>
                <w:szCs w:val="22"/>
              </w:rPr>
            </w:pPr>
            <w:r w:rsidRPr="00E73CC7">
              <w:rPr>
                <w:rFonts w:ascii="Times New Roman" w:hAnsi="Times New Roman" w:cs="Times New Roman"/>
                <w:b/>
                <w:bCs/>
                <w:sz w:val="22"/>
                <w:szCs w:val="22"/>
              </w:rPr>
              <w:t>Eil. Nr.</w:t>
            </w:r>
          </w:p>
        </w:tc>
        <w:tc>
          <w:tcPr>
            <w:tcW w:w="3571" w:type="dxa"/>
            <w:vAlign w:val="center"/>
          </w:tcPr>
          <w:p w14:paraId="1E020BB4" w14:textId="05ED756B" w:rsidR="006937DE" w:rsidRPr="00E73CC7" w:rsidRDefault="006937DE" w:rsidP="006937DE">
            <w:pPr>
              <w:rPr>
                <w:rFonts w:ascii="Times New Roman" w:hAnsi="Times New Roman" w:cs="Times New Roman"/>
                <w:sz w:val="22"/>
                <w:szCs w:val="22"/>
              </w:rPr>
            </w:pPr>
            <w:r w:rsidRPr="00E73CC7">
              <w:rPr>
                <w:rFonts w:ascii="Times New Roman" w:hAnsi="Times New Roman" w:cs="Times New Roman"/>
                <w:b/>
                <w:bCs/>
                <w:sz w:val="22"/>
                <w:szCs w:val="22"/>
              </w:rPr>
              <w:t>Vertinimo kriterijai</w:t>
            </w:r>
          </w:p>
        </w:tc>
        <w:tc>
          <w:tcPr>
            <w:tcW w:w="1926" w:type="dxa"/>
          </w:tcPr>
          <w:p w14:paraId="4F87B0E3" w14:textId="5A74AD34" w:rsidR="006937DE" w:rsidRPr="00E73CC7" w:rsidRDefault="006937DE" w:rsidP="006937DE">
            <w:pPr>
              <w:rPr>
                <w:rFonts w:ascii="Times New Roman" w:hAnsi="Times New Roman" w:cs="Times New Roman"/>
                <w:sz w:val="22"/>
                <w:szCs w:val="22"/>
              </w:rPr>
            </w:pPr>
            <w:r w:rsidRPr="00E73CC7">
              <w:rPr>
                <w:rFonts w:ascii="Times New Roman" w:hAnsi="Times New Roman" w:cs="Times New Roman"/>
                <w:b/>
                <w:bCs/>
                <w:sz w:val="22"/>
                <w:szCs w:val="22"/>
              </w:rPr>
              <w:t xml:space="preserve">Lyginamieji svoriai , </w:t>
            </w:r>
            <w:r w:rsidRPr="00E73CC7">
              <w:rPr>
                <w:rFonts w:ascii="Times New Roman" w:hAnsi="Times New Roman" w:cs="Times New Roman"/>
                <w:b/>
                <w:bCs/>
                <w:sz w:val="22"/>
                <w:szCs w:val="22"/>
                <w:lang w:val="en-US"/>
              </w:rPr>
              <w:t xml:space="preserve"> %</w:t>
            </w:r>
          </w:p>
        </w:tc>
        <w:tc>
          <w:tcPr>
            <w:tcW w:w="1590" w:type="dxa"/>
          </w:tcPr>
          <w:p w14:paraId="2399CCA8" w14:textId="3AC6508C" w:rsidR="006937DE" w:rsidRPr="00E73CC7" w:rsidRDefault="006937DE" w:rsidP="006937DE">
            <w:pPr>
              <w:rPr>
                <w:rFonts w:ascii="Times New Roman" w:hAnsi="Times New Roman" w:cs="Times New Roman"/>
                <w:sz w:val="22"/>
                <w:szCs w:val="22"/>
              </w:rPr>
            </w:pPr>
            <w:r w:rsidRPr="00E73CC7">
              <w:rPr>
                <w:rFonts w:ascii="Times New Roman" w:hAnsi="Times New Roman" w:cs="Times New Roman"/>
                <w:b/>
                <w:bCs/>
                <w:sz w:val="22"/>
                <w:szCs w:val="22"/>
              </w:rPr>
              <w:t>Kriterijaus vertinimo reikšmės</w:t>
            </w:r>
            <w:r w:rsidR="00813267">
              <w:rPr>
                <w:rFonts w:ascii="Times New Roman" w:hAnsi="Times New Roman" w:cs="Times New Roman"/>
                <w:b/>
                <w:bCs/>
                <w:sz w:val="22"/>
                <w:szCs w:val="22"/>
              </w:rPr>
              <w:t xml:space="preserve"> balais</w:t>
            </w:r>
          </w:p>
        </w:tc>
        <w:tc>
          <w:tcPr>
            <w:tcW w:w="2262" w:type="dxa"/>
          </w:tcPr>
          <w:p w14:paraId="5E4D1ADA" w14:textId="0C83440D" w:rsidR="006937DE" w:rsidRPr="00E73CC7" w:rsidRDefault="006937DE" w:rsidP="006937DE">
            <w:pPr>
              <w:rPr>
                <w:rFonts w:ascii="Times New Roman" w:hAnsi="Times New Roman" w:cs="Times New Roman"/>
                <w:sz w:val="22"/>
                <w:szCs w:val="22"/>
              </w:rPr>
            </w:pPr>
            <w:r w:rsidRPr="00E73CC7">
              <w:rPr>
                <w:rFonts w:ascii="Times New Roman" w:hAnsi="Times New Roman" w:cs="Times New Roman"/>
                <w:b/>
                <w:bCs/>
                <w:sz w:val="22"/>
                <w:szCs w:val="22"/>
              </w:rPr>
              <w:t>Dokumentai, kuriuos būtina pateikti kartu su pasiūlymu</w:t>
            </w:r>
          </w:p>
        </w:tc>
      </w:tr>
      <w:tr w:rsidR="006937DE" w:rsidRPr="00E73CC7" w14:paraId="2AF993EE" w14:textId="77777777" w:rsidTr="00600091">
        <w:tc>
          <w:tcPr>
            <w:tcW w:w="851" w:type="dxa"/>
          </w:tcPr>
          <w:p w14:paraId="1B164EAA" w14:textId="4411E5A7" w:rsidR="006937DE" w:rsidRPr="00E73CC7" w:rsidRDefault="006937DE">
            <w:pPr>
              <w:rPr>
                <w:rFonts w:ascii="Times New Roman" w:hAnsi="Times New Roman" w:cs="Times New Roman"/>
                <w:sz w:val="22"/>
                <w:szCs w:val="22"/>
              </w:rPr>
            </w:pPr>
            <w:r w:rsidRPr="00E73CC7">
              <w:rPr>
                <w:rFonts w:ascii="Times New Roman" w:hAnsi="Times New Roman" w:cs="Times New Roman"/>
                <w:sz w:val="22"/>
                <w:szCs w:val="22"/>
              </w:rPr>
              <w:t>1</w:t>
            </w:r>
          </w:p>
        </w:tc>
        <w:tc>
          <w:tcPr>
            <w:tcW w:w="3571" w:type="dxa"/>
          </w:tcPr>
          <w:p w14:paraId="41D49C43" w14:textId="74F8266E" w:rsidR="006937DE" w:rsidRPr="00E73CC7" w:rsidRDefault="006937DE">
            <w:pPr>
              <w:rPr>
                <w:rFonts w:ascii="Times New Roman" w:hAnsi="Times New Roman" w:cs="Times New Roman"/>
                <w:sz w:val="22"/>
                <w:szCs w:val="22"/>
              </w:rPr>
            </w:pPr>
            <w:r w:rsidRPr="00E73CC7">
              <w:rPr>
                <w:rFonts w:ascii="Times New Roman" w:hAnsi="Times New Roman" w:cs="Times New Roman"/>
                <w:bCs/>
                <w:i/>
                <w:iCs/>
                <w:sz w:val="22"/>
                <w:szCs w:val="22"/>
              </w:rPr>
              <w:t>Pirmas kriterijus</w:t>
            </w:r>
            <w:r w:rsidRPr="00E73CC7">
              <w:rPr>
                <w:rFonts w:ascii="Times New Roman" w:hAnsi="Times New Roman" w:cs="Times New Roman"/>
                <w:b/>
                <w:bCs/>
                <w:i/>
                <w:iCs/>
                <w:sz w:val="22"/>
                <w:szCs w:val="22"/>
              </w:rPr>
              <w:t xml:space="preserve"> – K</w:t>
            </w:r>
            <w:r w:rsidRPr="00E73CC7">
              <w:rPr>
                <w:rFonts w:ascii="Times New Roman" w:hAnsi="Times New Roman" w:cs="Times New Roman"/>
                <w:b/>
                <w:bCs/>
                <w:i/>
                <w:sz w:val="22"/>
                <w:szCs w:val="22"/>
              </w:rPr>
              <w:t xml:space="preserve">aina </w:t>
            </w:r>
            <w:r w:rsidRPr="00E73CC7">
              <w:rPr>
                <w:rFonts w:ascii="Times New Roman" w:hAnsi="Times New Roman" w:cs="Times New Roman"/>
                <w:b/>
                <w:bCs/>
                <w:iCs/>
                <w:sz w:val="22"/>
                <w:szCs w:val="22"/>
              </w:rPr>
              <w:t>(C)</w:t>
            </w:r>
          </w:p>
        </w:tc>
        <w:tc>
          <w:tcPr>
            <w:tcW w:w="1926" w:type="dxa"/>
          </w:tcPr>
          <w:p w14:paraId="147B7B47" w14:textId="09131989" w:rsidR="006937DE" w:rsidRPr="00E73CC7" w:rsidRDefault="008D0257">
            <w:pPr>
              <w:rPr>
                <w:rFonts w:ascii="Times New Roman" w:hAnsi="Times New Roman" w:cs="Times New Roman"/>
                <w:sz w:val="22"/>
                <w:szCs w:val="22"/>
              </w:rPr>
            </w:pPr>
            <w:r>
              <w:rPr>
                <w:rFonts w:ascii="Times New Roman" w:hAnsi="Times New Roman" w:cs="Times New Roman"/>
                <w:sz w:val="22"/>
                <w:szCs w:val="22"/>
              </w:rPr>
              <w:t>X</w:t>
            </w:r>
            <w:r>
              <w:rPr>
                <w:rFonts w:ascii="Times New Roman" w:hAnsi="Times New Roman" w:cs="Times New Roman"/>
                <w:sz w:val="22"/>
                <w:szCs w:val="22"/>
                <w:lang w:val="en-US"/>
              </w:rPr>
              <w:t>=</w:t>
            </w:r>
            <w:r w:rsidR="007A348E">
              <w:rPr>
                <w:rFonts w:ascii="Times New Roman" w:hAnsi="Times New Roman" w:cs="Times New Roman"/>
                <w:sz w:val="22"/>
                <w:szCs w:val="22"/>
                <w:lang w:val="en-US"/>
              </w:rPr>
              <w:t xml:space="preserve"> </w:t>
            </w:r>
            <w:r w:rsidR="006937DE" w:rsidRPr="00E73CC7">
              <w:rPr>
                <w:rFonts w:ascii="Times New Roman" w:hAnsi="Times New Roman" w:cs="Times New Roman"/>
                <w:sz w:val="22"/>
                <w:szCs w:val="22"/>
              </w:rPr>
              <w:t>65</w:t>
            </w:r>
          </w:p>
        </w:tc>
        <w:tc>
          <w:tcPr>
            <w:tcW w:w="1590" w:type="dxa"/>
          </w:tcPr>
          <w:p w14:paraId="60350A77" w14:textId="1D345703" w:rsidR="006937DE" w:rsidRPr="00E73CC7" w:rsidRDefault="00600091">
            <w:pPr>
              <w:rPr>
                <w:rFonts w:ascii="Times New Roman" w:hAnsi="Times New Roman" w:cs="Times New Roman"/>
                <w:sz w:val="22"/>
                <w:szCs w:val="22"/>
              </w:rPr>
            </w:pPr>
            <w:r>
              <w:rPr>
                <w:rFonts w:ascii="Times New Roman" w:hAnsi="Times New Roman" w:cs="Times New Roman"/>
                <w:sz w:val="22"/>
                <w:szCs w:val="22"/>
              </w:rPr>
              <w:t>–</w:t>
            </w:r>
          </w:p>
        </w:tc>
        <w:tc>
          <w:tcPr>
            <w:tcW w:w="2262" w:type="dxa"/>
          </w:tcPr>
          <w:p w14:paraId="6DDF4F7E" w14:textId="1A564389" w:rsidR="006937DE" w:rsidRPr="00E73CC7" w:rsidRDefault="00E73CC7">
            <w:pPr>
              <w:rPr>
                <w:rFonts w:ascii="Times New Roman" w:hAnsi="Times New Roman" w:cs="Times New Roman"/>
                <w:sz w:val="22"/>
                <w:szCs w:val="22"/>
              </w:rPr>
            </w:pPr>
            <w:r>
              <w:rPr>
                <w:rFonts w:ascii="Times New Roman" w:hAnsi="Times New Roman" w:cs="Times New Roman"/>
                <w:sz w:val="22"/>
                <w:szCs w:val="22"/>
              </w:rPr>
              <w:t>Kainos pasiūlymas</w:t>
            </w:r>
          </w:p>
        </w:tc>
      </w:tr>
      <w:tr w:rsidR="006937DE" w:rsidRPr="00E73CC7" w14:paraId="27CEF9DD" w14:textId="77777777" w:rsidTr="00600091">
        <w:tc>
          <w:tcPr>
            <w:tcW w:w="851" w:type="dxa"/>
          </w:tcPr>
          <w:p w14:paraId="2928AAED" w14:textId="144C511C" w:rsidR="006937DE" w:rsidRPr="00E73CC7" w:rsidRDefault="006937DE">
            <w:pPr>
              <w:rPr>
                <w:rFonts w:ascii="Times New Roman" w:hAnsi="Times New Roman" w:cs="Times New Roman"/>
                <w:sz w:val="22"/>
                <w:szCs w:val="22"/>
              </w:rPr>
            </w:pPr>
            <w:r w:rsidRPr="00E73CC7">
              <w:rPr>
                <w:rFonts w:ascii="Times New Roman" w:hAnsi="Times New Roman" w:cs="Times New Roman"/>
                <w:sz w:val="22"/>
                <w:szCs w:val="22"/>
              </w:rPr>
              <w:t>1.</w:t>
            </w:r>
            <w:r w:rsidR="00880D44">
              <w:rPr>
                <w:rFonts w:ascii="Times New Roman" w:hAnsi="Times New Roman" w:cs="Times New Roman"/>
                <w:sz w:val="22"/>
                <w:szCs w:val="22"/>
              </w:rPr>
              <w:t>1</w:t>
            </w:r>
          </w:p>
        </w:tc>
        <w:tc>
          <w:tcPr>
            <w:tcW w:w="3571" w:type="dxa"/>
          </w:tcPr>
          <w:p w14:paraId="183221D0" w14:textId="4ED05C03" w:rsidR="006937DE" w:rsidRPr="00E73CC7" w:rsidRDefault="006937DE">
            <w:pPr>
              <w:rPr>
                <w:rFonts w:ascii="Times New Roman" w:hAnsi="Times New Roman" w:cs="Times New Roman"/>
                <w:sz w:val="22"/>
                <w:szCs w:val="22"/>
              </w:rPr>
            </w:pPr>
            <w:r w:rsidRPr="00E73CC7">
              <w:rPr>
                <w:rFonts w:ascii="Times New Roman" w:hAnsi="Times New Roman" w:cs="Times New Roman"/>
                <w:sz w:val="22"/>
                <w:szCs w:val="22"/>
              </w:rPr>
              <w:t>Kainos parametras (C</w:t>
            </w:r>
            <w:r w:rsidR="00687F7A">
              <w:rPr>
                <w:rFonts w:ascii="Times New Roman" w:hAnsi="Times New Roman" w:cs="Times New Roman"/>
                <w:sz w:val="22"/>
                <w:szCs w:val="22"/>
              </w:rPr>
              <w:t>₁</w:t>
            </w:r>
            <w:r w:rsidRPr="00E73CC7">
              <w:rPr>
                <w:rFonts w:ascii="Times New Roman" w:hAnsi="Times New Roman" w:cs="Times New Roman"/>
                <w:sz w:val="22"/>
                <w:szCs w:val="22"/>
              </w:rPr>
              <w:t>)-</w:t>
            </w:r>
            <w:r w:rsidRPr="00E73CC7">
              <w:rPr>
                <w:rFonts w:ascii="Times New Roman" w:hAnsi="Times New Roman" w:cs="Times New Roman"/>
                <w:b/>
                <w:bCs/>
                <w:sz w:val="22"/>
                <w:szCs w:val="22"/>
              </w:rPr>
              <w:t xml:space="preserve"> </w:t>
            </w:r>
            <w:r w:rsidR="00623219" w:rsidRPr="00E73CC7">
              <w:rPr>
                <w:rFonts w:ascii="Times New Roman" w:hAnsi="Times New Roman" w:cs="Times New Roman"/>
                <w:b/>
                <w:bCs/>
                <w:sz w:val="22"/>
                <w:szCs w:val="22"/>
              </w:rPr>
              <w:t>Kondicionierių įrengimo / keitimo darbų įkainių suma</w:t>
            </w:r>
          </w:p>
        </w:tc>
        <w:tc>
          <w:tcPr>
            <w:tcW w:w="1926" w:type="dxa"/>
          </w:tcPr>
          <w:p w14:paraId="5647E8A0" w14:textId="68724488" w:rsidR="006937DE" w:rsidRPr="00E73CC7" w:rsidRDefault="007A348E">
            <w:pPr>
              <w:rPr>
                <w:rFonts w:ascii="Times New Roman" w:hAnsi="Times New Roman" w:cs="Times New Roman"/>
                <w:sz w:val="22"/>
                <w:szCs w:val="22"/>
              </w:rPr>
            </w:pPr>
            <w:r>
              <w:rPr>
                <w:rFonts w:ascii="Times New Roman" w:hAnsi="Times New Roman" w:cs="Times New Roman"/>
                <w:sz w:val="22"/>
                <w:szCs w:val="22"/>
              </w:rPr>
              <w:t>X</w:t>
            </w:r>
            <w:r w:rsidR="00687F7A">
              <w:rPr>
                <w:rFonts w:ascii="Times New Roman" w:hAnsi="Times New Roman" w:cs="Times New Roman"/>
                <w:sz w:val="22"/>
                <w:szCs w:val="22"/>
              </w:rPr>
              <w:t>₁</w:t>
            </w:r>
            <w:r>
              <w:rPr>
                <w:rFonts w:ascii="Times New Roman" w:hAnsi="Times New Roman" w:cs="Times New Roman"/>
                <w:sz w:val="22"/>
                <w:szCs w:val="22"/>
              </w:rPr>
              <w:t xml:space="preserve">= </w:t>
            </w:r>
            <w:r w:rsidR="006937DE" w:rsidRPr="00E73CC7">
              <w:rPr>
                <w:rFonts w:ascii="Times New Roman" w:hAnsi="Times New Roman" w:cs="Times New Roman"/>
                <w:sz w:val="22"/>
                <w:szCs w:val="22"/>
              </w:rPr>
              <w:t>30</w:t>
            </w:r>
          </w:p>
        </w:tc>
        <w:tc>
          <w:tcPr>
            <w:tcW w:w="1590" w:type="dxa"/>
          </w:tcPr>
          <w:p w14:paraId="1FB42795" w14:textId="4E50C125" w:rsidR="006937DE" w:rsidRPr="00E73CC7" w:rsidRDefault="00600091">
            <w:pPr>
              <w:rPr>
                <w:rFonts w:ascii="Times New Roman" w:hAnsi="Times New Roman" w:cs="Times New Roman"/>
                <w:sz w:val="22"/>
                <w:szCs w:val="22"/>
              </w:rPr>
            </w:pPr>
            <w:r>
              <w:rPr>
                <w:rFonts w:ascii="Times New Roman" w:hAnsi="Times New Roman" w:cs="Times New Roman"/>
                <w:sz w:val="22"/>
                <w:szCs w:val="22"/>
              </w:rPr>
              <w:t>–</w:t>
            </w:r>
          </w:p>
        </w:tc>
        <w:tc>
          <w:tcPr>
            <w:tcW w:w="2262" w:type="dxa"/>
          </w:tcPr>
          <w:p w14:paraId="5D5F305B" w14:textId="5C52BA66" w:rsidR="006937DE" w:rsidRPr="00E73CC7" w:rsidRDefault="006937DE">
            <w:pPr>
              <w:rPr>
                <w:rFonts w:ascii="Times New Roman" w:hAnsi="Times New Roman" w:cs="Times New Roman"/>
                <w:sz w:val="22"/>
                <w:szCs w:val="22"/>
              </w:rPr>
            </w:pPr>
            <w:r w:rsidRPr="00E73CC7">
              <w:rPr>
                <w:rFonts w:ascii="Times New Roman" w:hAnsi="Times New Roman" w:cs="Times New Roman"/>
                <w:sz w:val="22"/>
                <w:szCs w:val="22"/>
              </w:rPr>
              <w:t>Kainos pasiūlymo lentelės Nr. 1 bendra įkainių suma</w:t>
            </w:r>
          </w:p>
        </w:tc>
      </w:tr>
      <w:tr w:rsidR="00880D44" w:rsidRPr="00E73CC7" w14:paraId="2A5528F7" w14:textId="77777777" w:rsidTr="000240C9">
        <w:tc>
          <w:tcPr>
            <w:tcW w:w="851" w:type="dxa"/>
          </w:tcPr>
          <w:p w14:paraId="5998FC69" w14:textId="29260C3D" w:rsidR="00880D44" w:rsidRPr="00E73CC7" w:rsidRDefault="00880D44" w:rsidP="000240C9">
            <w:pPr>
              <w:rPr>
                <w:rFonts w:ascii="Times New Roman" w:hAnsi="Times New Roman" w:cs="Times New Roman"/>
                <w:sz w:val="22"/>
                <w:szCs w:val="22"/>
              </w:rPr>
            </w:pPr>
            <w:r w:rsidRPr="00E73CC7">
              <w:rPr>
                <w:rFonts w:ascii="Times New Roman" w:hAnsi="Times New Roman" w:cs="Times New Roman"/>
                <w:sz w:val="22"/>
                <w:szCs w:val="22"/>
              </w:rPr>
              <w:t>1.</w:t>
            </w:r>
            <w:r>
              <w:rPr>
                <w:rFonts w:ascii="Times New Roman" w:hAnsi="Times New Roman" w:cs="Times New Roman"/>
                <w:sz w:val="22"/>
                <w:szCs w:val="22"/>
              </w:rPr>
              <w:t>2</w:t>
            </w:r>
            <w:r w:rsidRPr="00E73CC7">
              <w:rPr>
                <w:rFonts w:ascii="Times New Roman" w:hAnsi="Times New Roman" w:cs="Times New Roman"/>
                <w:sz w:val="22"/>
                <w:szCs w:val="22"/>
              </w:rPr>
              <w:t>.</w:t>
            </w:r>
          </w:p>
        </w:tc>
        <w:tc>
          <w:tcPr>
            <w:tcW w:w="3571" w:type="dxa"/>
          </w:tcPr>
          <w:p w14:paraId="5D182D72" w14:textId="369162FE" w:rsidR="00880D44" w:rsidRPr="00E73CC7" w:rsidRDefault="00880D44" w:rsidP="000240C9">
            <w:pPr>
              <w:rPr>
                <w:rFonts w:ascii="Times New Roman" w:hAnsi="Times New Roman" w:cs="Times New Roman"/>
                <w:sz w:val="22"/>
                <w:szCs w:val="22"/>
              </w:rPr>
            </w:pPr>
            <w:r w:rsidRPr="00E73CC7">
              <w:rPr>
                <w:rFonts w:ascii="Times New Roman" w:hAnsi="Times New Roman" w:cs="Times New Roman"/>
                <w:sz w:val="22"/>
                <w:szCs w:val="22"/>
              </w:rPr>
              <w:t>Kainos parametras (C</w:t>
            </w:r>
            <w:r w:rsidR="00687F7A">
              <w:rPr>
                <w:rFonts w:ascii="Times New Roman" w:hAnsi="Times New Roman" w:cs="Times New Roman"/>
                <w:sz w:val="22"/>
                <w:szCs w:val="22"/>
              </w:rPr>
              <w:t>₂</w:t>
            </w:r>
            <w:r w:rsidRPr="00E73CC7">
              <w:rPr>
                <w:rFonts w:ascii="Times New Roman" w:hAnsi="Times New Roman" w:cs="Times New Roman"/>
                <w:sz w:val="22"/>
                <w:szCs w:val="22"/>
              </w:rPr>
              <w:t xml:space="preserve">)- </w:t>
            </w:r>
            <w:r w:rsidRPr="00E73CC7">
              <w:rPr>
                <w:rFonts w:ascii="Times New Roman" w:hAnsi="Times New Roman" w:cs="Times New Roman"/>
                <w:b/>
                <w:bCs/>
                <w:sz w:val="22"/>
                <w:szCs w:val="22"/>
              </w:rPr>
              <w:t>Dažniausiai TB naudojamų galingumų ir įrangos tipų įkainių suma</w:t>
            </w:r>
          </w:p>
        </w:tc>
        <w:tc>
          <w:tcPr>
            <w:tcW w:w="1926" w:type="dxa"/>
          </w:tcPr>
          <w:p w14:paraId="03945E70" w14:textId="45AEEA79" w:rsidR="00880D44" w:rsidRPr="00E73CC7" w:rsidRDefault="00880D44" w:rsidP="000240C9">
            <w:pPr>
              <w:rPr>
                <w:rFonts w:ascii="Times New Roman" w:hAnsi="Times New Roman" w:cs="Times New Roman"/>
                <w:sz w:val="22"/>
                <w:szCs w:val="22"/>
              </w:rPr>
            </w:pPr>
            <w:r>
              <w:rPr>
                <w:rFonts w:ascii="Times New Roman" w:hAnsi="Times New Roman" w:cs="Times New Roman"/>
                <w:sz w:val="22"/>
                <w:szCs w:val="22"/>
              </w:rPr>
              <w:t>X</w:t>
            </w:r>
            <w:r w:rsidR="00687F7A">
              <w:rPr>
                <w:rFonts w:ascii="Times New Roman" w:hAnsi="Times New Roman" w:cs="Times New Roman"/>
                <w:sz w:val="22"/>
                <w:szCs w:val="22"/>
              </w:rPr>
              <w:t>₂</w:t>
            </w:r>
            <w:r>
              <w:rPr>
                <w:rFonts w:ascii="Times New Roman" w:hAnsi="Times New Roman" w:cs="Times New Roman"/>
                <w:sz w:val="22"/>
                <w:szCs w:val="22"/>
              </w:rPr>
              <w:t xml:space="preserve">= </w:t>
            </w:r>
            <w:r w:rsidRPr="00E73CC7">
              <w:rPr>
                <w:rFonts w:ascii="Times New Roman" w:hAnsi="Times New Roman" w:cs="Times New Roman"/>
                <w:sz w:val="22"/>
                <w:szCs w:val="22"/>
              </w:rPr>
              <w:t>35</w:t>
            </w:r>
          </w:p>
        </w:tc>
        <w:tc>
          <w:tcPr>
            <w:tcW w:w="1590" w:type="dxa"/>
          </w:tcPr>
          <w:p w14:paraId="6DF79101" w14:textId="77777777" w:rsidR="00880D44" w:rsidRPr="00E73CC7" w:rsidRDefault="00880D44" w:rsidP="000240C9">
            <w:pPr>
              <w:rPr>
                <w:rFonts w:ascii="Times New Roman" w:hAnsi="Times New Roman" w:cs="Times New Roman"/>
                <w:sz w:val="22"/>
                <w:szCs w:val="22"/>
              </w:rPr>
            </w:pPr>
            <w:r>
              <w:rPr>
                <w:rFonts w:ascii="Times New Roman" w:hAnsi="Times New Roman" w:cs="Times New Roman"/>
                <w:sz w:val="22"/>
                <w:szCs w:val="22"/>
              </w:rPr>
              <w:t>–</w:t>
            </w:r>
          </w:p>
        </w:tc>
        <w:tc>
          <w:tcPr>
            <w:tcW w:w="2262" w:type="dxa"/>
          </w:tcPr>
          <w:p w14:paraId="4D82B48B" w14:textId="77777777" w:rsidR="00880D44" w:rsidRPr="00E73CC7" w:rsidRDefault="00880D44" w:rsidP="000240C9">
            <w:pPr>
              <w:rPr>
                <w:rFonts w:ascii="Times New Roman" w:hAnsi="Times New Roman" w:cs="Times New Roman"/>
                <w:sz w:val="22"/>
                <w:szCs w:val="22"/>
              </w:rPr>
            </w:pPr>
            <w:r w:rsidRPr="00E73CC7">
              <w:rPr>
                <w:rFonts w:ascii="Times New Roman" w:hAnsi="Times New Roman" w:cs="Times New Roman"/>
                <w:sz w:val="22"/>
                <w:szCs w:val="22"/>
              </w:rPr>
              <w:t>Kainos pasiūlymo lentelės Nr. 2 bendra įkainių suma</w:t>
            </w:r>
          </w:p>
        </w:tc>
      </w:tr>
      <w:tr w:rsidR="00A7447E" w:rsidRPr="00E73CC7" w14:paraId="16DDB9FF" w14:textId="77777777" w:rsidTr="00600091">
        <w:tc>
          <w:tcPr>
            <w:tcW w:w="851" w:type="dxa"/>
          </w:tcPr>
          <w:p w14:paraId="74A48956" w14:textId="53352734" w:rsidR="00A7447E" w:rsidRPr="00E73CC7" w:rsidRDefault="00A7447E">
            <w:pPr>
              <w:rPr>
                <w:rFonts w:ascii="Times New Roman" w:hAnsi="Times New Roman" w:cs="Times New Roman"/>
                <w:sz w:val="22"/>
                <w:szCs w:val="22"/>
              </w:rPr>
            </w:pPr>
            <w:r>
              <w:rPr>
                <w:rFonts w:ascii="Times New Roman" w:hAnsi="Times New Roman" w:cs="Times New Roman"/>
                <w:sz w:val="22"/>
                <w:szCs w:val="22"/>
              </w:rPr>
              <w:t>2</w:t>
            </w:r>
          </w:p>
        </w:tc>
        <w:tc>
          <w:tcPr>
            <w:tcW w:w="3571" w:type="dxa"/>
          </w:tcPr>
          <w:p w14:paraId="6735AA51" w14:textId="2931A14F" w:rsidR="00A7447E" w:rsidRPr="00E73CC7" w:rsidRDefault="00A7447E">
            <w:pPr>
              <w:rPr>
                <w:rFonts w:ascii="Times New Roman" w:hAnsi="Times New Roman" w:cs="Times New Roman"/>
                <w:sz w:val="22"/>
                <w:szCs w:val="22"/>
              </w:rPr>
            </w:pPr>
            <w:r w:rsidRPr="002E4DAC">
              <w:rPr>
                <w:rFonts w:ascii="Times New Roman" w:hAnsi="Times New Roman" w:cs="Times New Roman"/>
                <w:i/>
                <w:iCs/>
                <w:sz w:val="22"/>
                <w:szCs w:val="22"/>
              </w:rPr>
              <w:t>Antras kriterijus</w:t>
            </w:r>
            <w:r w:rsidR="007D1B67">
              <w:rPr>
                <w:rFonts w:ascii="Times New Roman" w:hAnsi="Times New Roman" w:cs="Times New Roman"/>
                <w:sz w:val="22"/>
                <w:szCs w:val="22"/>
              </w:rPr>
              <w:t xml:space="preserve"> –</w:t>
            </w:r>
            <w:r w:rsidR="007D1B67" w:rsidRPr="002E4DAC">
              <w:rPr>
                <w:rFonts w:ascii="Times New Roman" w:hAnsi="Times New Roman" w:cs="Times New Roman"/>
                <w:b/>
                <w:bCs/>
                <w:i/>
                <w:iCs/>
                <w:sz w:val="22"/>
                <w:szCs w:val="22"/>
              </w:rPr>
              <w:t>Kokybė (T)</w:t>
            </w:r>
          </w:p>
        </w:tc>
        <w:tc>
          <w:tcPr>
            <w:tcW w:w="1926" w:type="dxa"/>
          </w:tcPr>
          <w:p w14:paraId="10D3CBDB" w14:textId="37DA45A1" w:rsidR="00A7447E" w:rsidRPr="00E73CC7" w:rsidRDefault="00FF2DC3">
            <w:pPr>
              <w:rPr>
                <w:rFonts w:ascii="Times New Roman" w:hAnsi="Times New Roman" w:cs="Times New Roman"/>
                <w:sz w:val="22"/>
                <w:szCs w:val="22"/>
              </w:rPr>
            </w:pPr>
            <w:r>
              <w:rPr>
                <w:rFonts w:ascii="Times New Roman" w:hAnsi="Times New Roman" w:cs="Times New Roman"/>
                <w:sz w:val="22"/>
                <w:szCs w:val="22"/>
              </w:rPr>
              <w:t>Y=</w:t>
            </w:r>
            <w:r w:rsidR="00964D62">
              <w:rPr>
                <w:rFonts w:ascii="Times New Roman" w:hAnsi="Times New Roman" w:cs="Times New Roman"/>
                <w:sz w:val="22"/>
                <w:szCs w:val="22"/>
              </w:rPr>
              <w:t>35</w:t>
            </w:r>
          </w:p>
        </w:tc>
        <w:tc>
          <w:tcPr>
            <w:tcW w:w="1590" w:type="dxa"/>
          </w:tcPr>
          <w:p w14:paraId="28404FA6" w14:textId="4D6F226B" w:rsidR="00A7447E" w:rsidRPr="00E73CC7" w:rsidRDefault="008E7FE8">
            <w:pPr>
              <w:rPr>
                <w:rFonts w:ascii="Times New Roman" w:hAnsi="Times New Roman" w:cs="Times New Roman"/>
                <w:sz w:val="22"/>
                <w:szCs w:val="22"/>
              </w:rPr>
            </w:pPr>
            <w:r>
              <w:rPr>
                <w:rFonts w:ascii="Times New Roman" w:hAnsi="Times New Roman" w:cs="Times New Roman"/>
              </w:rPr>
              <w:t>–</w:t>
            </w:r>
          </w:p>
        </w:tc>
        <w:tc>
          <w:tcPr>
            <w:tcW w:w="2262" w:type="dxa"/>
          </w:tcPr>
          <w:p w14:paraId="463C6AE5" w14:textId="77777777" w:rsidR="00A7447E" w:rsidRPr="00E73CC7" w:rsidRDefault="00A7447E">
            <w:pPr>
              <w:rPr>
                <w:rFonts w:ascii="Times New Roman" w:hAnsi="Times New Roman" w:cs="Times New Roman"/>
                <w:sz w:val="22"/>
                <w:szCs w:val="22"/>
              </w:rPr>
            </w:pPr>
          </w:p>
        </w:tc>
      </w:tr>
      <w:tr w:rsidR="006937DE" w:rsidRPr="00E73CC7" w14:paraId="3806E581" w14:textId="77777777" w:rsidTr="00600091">
        <w:tc>
          <w:tcPr>
            <w:tcW w:w="851" w:type="dxa"/>
          </w:tcPr>
          <w:p w14:paraId="4A544EDA" w14:textId="788FAFD0" w:rsidR="006937DE" w:rsidRPr="00E73CC7" w:rsidRDefault="006937DE">
            <w:pPr>
              <w:rPr>
                <w:rFonts w:ascii="Times New Roman" w:hAnsi="Times New Roman" w:cs="Times New Roman"/>
                <w:sz w:val="22"/>
                <w:szCs w:val="22"/>
              </w:rPr>
            </w:pPr>
            <w:r w:rsidRPr="00E73CC7">
              <w:rPr>
                <w:rFonts w:ascii="Times New Roman" w:hAnsi="Times New Roman" w:cs="Times New Roman"/>
                <w:sz w:val="22"/>
                <w:szCs w:val="22"/>
              </w:rPr>
              <w:t>2</w:t>
            </w:r>
            <w:r w:rsidR="00CF0AAE">
              <w:rPr>
                <w:rFonts w:ascii="Times New Roman" w:hAnsi="Times New Roman" w:cs="Times New Roman"/>
                <w:sz w:val="22"/>
                <w:szCs w:val="22"/>
              </w:rPr>
              <w:t>.1</w:t>
            </w:r>
          </w:p>
        </w:tc>
        <w:tc>
          <w:tcPr>
            <w:tcW w:w="3571" w:type="dxa"/>
          </w:tcPr>
          <w:p w14:paraId="1F61EA8C" w14:textId="2A66CBD0" w:rsidR="006937DE" w:rsidRPr="00E73CC7" w:rsidRDefault="006937DE">
            <w:pPr>
              <w:rPr>
                <w:rFonts w:ascii="Times New Roman" w:hAnsi="Times New Roman" w:cs="Times New Roman"/>
                <w:sz w:val="22"/>
                <w:szCs w:val="22"/>
              </w:rPr>
            </w:pPr>
            <w:r w:rsidRPr="00E73CC7">
              <w:rPr>
                <w:rFonts w:ascii="Times New Roman" w:hAnsi="Times New Roman" w:cs="Times New Roman"/>
                <w:sz w:val="22"/>
                <w:szCs w:val="22"/>
              </w:rPr>
              <w:t xml:space="preserve">Antras kriterijus – </w:t>
            </w:r>
            <w:r w:rsidRPr="00E73CC7">
              <w:rPr>
                <w:rFonts w:ascii="Times New Roman" w:hAnsi="Times New Roman" w:cs="Times New Roman"/>
                <w:b/>
                <w:bCs/>
                <w:sz w:val="22"/>
                <w:szCs w:val="22"/>
              </w:rPr>
              <w:t>Nuolaida nuo įrangos importuotojo mažmeninės kainos katalogo, kuri neįtraukta į fiksuotų įkainių įrangos lentelę (Nr. 2)</w:t>
            </w:r>
            <w:r w:rsidR="00623219" w:rsidRPr="00E73CC7">
              <w:rPr>
                <w:rFonts w:ascii="Times New Roman" w:hAnsi="Times New Roman" w:cs="Times New Roman"/>
                <w:b/>
                <w:bCs/>
                <w:sz w:val="22"/>
                <w:szCs w:val="22"/>
              </w:rPr>
              <w:t xml:space="preserve"> – (</w:t>
            </w:r>
            <w:r w:rsidR="00EC763E">
              <w:rPr>
                <w:rFonts w:ascii="Times New Roman" w:hAnsi="Times New Roman" w:cs="Times New Roman"/>
                <w:b/>
                <w:bCs/>
                <w:sz w:val="22"/>
                <w:szCs w:val="22"/>
              </w:rPr>
              <w:t>T</w:t>
            </w:r>
            <w:r w:rsidR="00EC763E" w:rsidRPr="00E73CC7">
              <w:rPr>
                <w:rFonts w:ascii="Times New Roman" w:hAnsi="Times New Roman" w:cs="Times New Roman"/>
                <w:sz w:val="22"/>
                <w:szCs w:val="22"/>
              </w:rPr>
              <w:t>₁</w:t>
            </w:r>
            <w:r w:rsidR="00623219" w:rsidRPr="00E73CC7">
              <w:rPr>
                <w:rFonts w:ascii="Times New Roman" w:hAnsi="Times New Roman" w:cs="Times New Roman"/>
                <w:b/>
                <w:bCs/>
                <w:sz w:val="22"/>
                <w:szCs w:val="22"/>
              </w:rPr>
              <w:t>)</w:t>
            </w:r>
          </w:p>
        </w:tc>
        <w:tc>
          <w:tcPr>
            <w:tcW w:w="1926" w:type="dxa"/>
          </w:tcPr>
          <w:p w14:paraId="0A6FBF2D" w14:textId="47DF828D" w:rsidR="006937DE" w:rsidRPr="00E73CC7" w:rsidRDefault="00AB6804">
            <w:pPr>
              <w:rPr>
                <w:rFonts w:ascii="Times New Roman" w:hAnsi="Times New Roman" w:cs="Times New Roman"/>
                <w:sz w:val="22"/>
                <w:szCs w:val="22"/>
              </w:rPr>
            </w:pPr>
            <w:r>
              <w:rPr>
                <w:rFonts w:ascii="Times New Roman" w:hAnsi="Times New Roman" w:cs="Times New Roman"/>
                <w:sz w:val="22"/>
                <w:szCs w:val="22"/>
              </w:rPr>
              <w:t>Y₁=</w:t>
            </w:r>
            <w:r w:rsidR="006937DE" w:rsidRPr="00E73CC7">
              <w:rPr>
                <w:rFonts w:ascii="Times New Roman" w:hAnsi="Times New Roman" w:cs="Times New Roman"/>
                <w:sz w:val="22"/>
                <w:szCs w:val="22"/>
              </w:rPr>
              <w:t>10</w:t>
            </w:r>
          </w:p>
        </w:tc>
        <w:tc>
          <w:tcPr>
            <w:tcW w:w="1590" w:type="dxa"/>
          </w:tcPr>
          <w:p w14:paraId="7C05CB4E" w14:textId="44A5B38B" w:rsidR="006937DE" w:rsidRPr="00E73CC7" w:rsidRDefault="0082223B">
            <w:pPr>
              <w:rPr>
                <w:rFonts w:ascii="Times New Roman" w:hAnsi="Times New Roman" w:cs="Times New Roman"/>
                <w:sz w:val="22"/>
                <w:szCs w:val="22"/>
              </w:rPr>
            </w:pPr>
            <w:r>
              <w:rPr>
                <w:rFonts w:ascii="Times New Roman" w:hAnsi="Times New Roman" w:cs="Times New Roman"/>
                <w:sz w:val="22"/>
                <w:szCs w:val="22"/>
              </w:rPr>
              <w:t xml:space="preserve">P₁ </w:t>
            </w:r>
            <w:proofErr w:type="spellStart"/>
            <w:r w:rsidRPr="000240C9">
              <w:rPr>
                <w:rFonts w:ascii="Times New Roman" w:hAnsi="Times New Roman" w:cs="Times New Roman"/>
                <w:sz w:val="16"/>
                <w:szCs w:val="16"/>
              </w:rPr>
              <w:t>max</w:t>
            </w:r>
            <w:proofErr w:type="spellEnd"/>
            <w:r w:rsidRPr="000240C9">
              <w:rPr>
                <w:rFonts w:ascii="Times New Roman" w:hAnsi="Times New Roman" w:cs="Times New Roman"/>
              </w:rPr>
              <w:t>=</w:t>
            </w:r>
            <w:r w:rsidR="00623219" w:rsidRPr="00E73CC7">
              <w:rPr>
                <w:rFonts w:ascii="Times New Roman" w:hAnsi="Times New Roman" w:cs="Times New Roman"/>
                <w:sz w:val="22"/>
                <w:szCs w:val="22"/>
              </w:rPr>
              <w:t>10</w:t>
            </w:r>
          </w:p>
        </w:tc>
        <w:tc>
          <w:tcPr>
            <w:tcW w:w="2262" w:type="dxa"/>
          </w:tcPr>
          <w:p w14:paraId="055564C1" w14:textId="17D49AC1" w:rsidR="006937DE" w:rsidRPr="00E73CC7" w:rsidRDefault="00623219">
            <w:pPr>
              <w:rPr>
                <w:rFonts w:ascii="Times New Roman" w:hAnsi="Times New Roman" w:cs="Times New Roman"/>
                <w:sz w:val="22"/>
                <w:szCs w:val="22"/>
              </w:rPr>
            </w:pPr>
            <w:r w:rsidRPr="00E73CC7">
              <w:rPr>
                <w:rFonts w:ascii="Times New Roman" w:hAnsi="Times New Roman" w:cs="Times New Roman"/>
                <w:sz w:val="22"/>
                <w:szCs w:val="22"/>
              </w:rPr>
              <w:t>Kainos pasiūlymo 4 lentelė</w:t>
            </w:r>
          </w:p>
        </w:tc>
      </w:tr>
      <w:tr w:rsidR="006937DE" w:rsidRPr="00E73CC7" w14:paraId="4BEDB528" w14:textId="77777777" w:rsidTr="00600091">
        <w:tc>
          <w:tcPr>
            <w:tcW w:w="851" w:type="dxa"/>
          </w:tcPr>
          <w:p w14:paraId="7B9F51D6" w14:textId="3B8832E5" w:rsidR="006937DE" w:rsidRPr="00E73CC7" w:rsidRDefault="00CF0AAE">
            <w:pPr>
              <w:rPr>
                <w:rFonts w:ascii="Times New Roman" w:hAnsi="Times New Roman" w:cs="Times New Roman"/>
                <w:sz w:val="22"/>
                <w:szCs w:val="22"/>
              </w:rPr>
            </w:pPr>
            <w:r>
              <w:rPr>
                <w:rFonts w:ascii="Times New Roman" w:hAnsi="Times New Roman" w:cs="Times New Roman"/>
                <w:sz w:val="22"/>
                <w:szCs w:val="22"/>
              </w:rPr>
              <w:t>2</w:t>
            </w:r>
            <w:r w:rsidR="006937DE" w:rsidRPr="00E73CC7">
              <w:rPr>
                <w:rFonts w:ascii="Times New Roman" w:hAnsi="Times New Roman" w:cs="Times New Roman"/>
                <w:sz w:val="22"/>
                <w:szCs w:val="22"/>
              </w:rPr>
              <w:t>.</w:t>
            </w:r>
            <w:r>
              <w:rPr>
                <w:rFonts w:ascii="Times New Roman" w:hAnsi="Times New Roman" w:cs="Times New Roman"/>
                <w:sz w:val="22"/>
                <w:szCs w:val="22"/>
              </w:rPr>
              <w:t>2</w:t>
            </w:r>
            <w:r w:rsidR="006937DE" w:rsidRPr="00E73CC7">
              <w:rPr>
                <w:rFonts w:ascii="Times New Roman" w:hAnsi="Times New Roman" w:cs="Times New Roman"/>
                <w:sz w:val="22"/>
                <w:szCs w:val="22"/>
              </w:rPr>
              <w:t xml:space="preserve"> </w:t>
            </w:r>
          </w:p>
        </w:tc>
        <w:tc>
          <w:tcPr>
            <w:tcW w:w="3571" w:type="dxa"/>
          </w:tcPr>
          <w:p w14:paraId="2A1385FD" w14:textId="22537214" w:rsidR="006937DE" w:rsidRPr="00E73CC7" w:rsidRDefault="006937DE">
            <w:pPr>
              <w:rPr>
                <w:rFonts w:ascii="Times New Roman" w:hAnsi="Times New Roman" w:cs="Times New Roman"/>
                <w:sz w:val="22"/>
                <w:szCs w:val="22"/>
              </w:rPr>
            </w:pPr>
            <w:r w:rsidRPr="00E73CC7">
              <w:rPr>
                <w:rFonts w:ascii="Times New Roman" w:hAnsi="Times New Roman" w:cs="Times New Roman"/>
                <w:sz w:val="22"/>
                <w:szCs w:val="22"/>
              </w:rPr>
              <w:t xml:space="preserve">Trečias kriterijus – </w:t>
            </w:r>
            <w:r w:rsidRPr="00E73CC7">
              <w:rPr>
                <w:rFonts w:ascii="Times New Roman" w:hAnsi="Times New Roman" w:cs="Times New Roman"/>
                <w:b/>
                <w:bCs/>
                <w:sz w:val="22"/>
                <w:szCs w:val="22"/>
              </w:rPr>
              <w:t xml:space="preserve">Nuolaida nuo </w:t>
            </w:r>
            <w:r w:rsidR="002828CA" w:rsidRPr="00B14E5C">
              <w:rPr>
                <w:rFonts w:asciiTheme="majorBidi" w:eastAsia="Times New Roman" w:hAnsiTheme="majorBidi" w:cstheme="majorBidi"/>
                <w:color w:val="000000" w:themeColor="text1"/>
              </w:rPr>
              <w:t>„Sistela“</w:t>
            </w:r>
            <w:r w:rsidR="002828CA">
              <w:rPr>
                <w:rFonts w:asciiTheme="majorBidi" w:eastAsia="Times New Roman" w:hAnsiTheme="majorBidi" w:cstheme="majorBidi"/>
                <w:color w:val="000000" w:themeColor="text1"/>
              </w:rPr>
              <w:t xml:space="preserve">, </w:t>
            </w:r>
            <w:r w:rsidR="002828CA" w:rsidRPr="00B14E5C">
              <w:rPr>
                <w:rFonts w:asciiTheme="majorBidi" w:eastAsia="Times New Roman" w:hAnsiTheme="majorBidi" w:cstheme="majorBidi"/>
                <w:color w:val="000000" w:themeColor="text1"/>
              </w:rPr>
              <w:t>,,</w:t>
            </w:r>
            <w:proofErr w:type="spellStart"/>
            <w:r w:rsidR="002828CA" w:rsidRPr="00B14E5C">
              <w:rPr>
                <w:rFonts w:asciiTheme="majorBidi" w:eastAsia="Times New Roman" w:hAnsiTheme="majorBidi" w:cstheme="majorBidi"/>
                <w:color w:val="000000" w:themeColor="text1"/>
              </w:rPr>
              <w:t>Astera</w:t>
            </w:r>
            <w:proofErr w:type="spellEnd"/>
            <w:r w:rsidR="002828CA" w:rsidRPr="00B14E5C">
              <w:rPr>
                <w:rFonts w:asciiTheme="majorBidi" w:eastAsia="Times New Roman" w:hAnsiTheme="majorBidi" w:cstheme="majorBidi"/>
                <w:color w:val="000000" w:themeColor="text1"/>
              </w:rPr>
              <w:t>”</w:t>
            </w:r>
            <w:r w:rsidR="002828CA">
              <w:rPr>
                <w:rFonts w:asciiTheme="majorBidi" w:eastAsia="Times New Roman" w:hAnsiTheme="majorBidi" w:cstheme="majorBidi"/>
                <w:color w:val="000000" w:themeColor="text1"/>
              </w:rPr>
              <w:t xml:space="preserve"> arba lygiavert</w:t>
            </w:r>
            <w:r w:rsidR="00CB4306">
              <w:rPr>
                <w:rFonts w:asciiTheme="majorBidi" w:eastAsia="Times New Roman" w:hAnsiTheme="majorBidi" w:cstheme="majorBidi"/>
                <w:color w:val="000000" w:themeColor="text1"/>
              </w:rPr>
              <w:t>ės sistemos</w:t>
            </w:r>
            <w:r w:rsidRPr="00E73CC7">
              <w:rPr>
                <w:rFonts w:ascii="Times New Roman" w:hAnsi="Times New Roman" w:cs="Times New Roman"/>
                <w:b/>
                <w:bCs/>
                <w:sz w:val="22"/>
                <w:szCs w:val="22"/>
              </w:rPr>
              <w:t xml:space="preserve"> įkainių papildomiems darbams, kurie neįtraukti į fiksuoto įkainio darbų lentelę  (Nr. 1)</w:t>
            </w:r>
            <w:r w:rsidR="00623219" w:rsidRPr="00E73CC7">
              <w:rPr>
                <w:rFonts w:ascii="Times New Roman" w:hAnsi="Times New Roman" w:cs="Times New Roman"/>
                <w:b/>
                <w:bCs/>
                <w:sz w:val="22"/>
                <w:szCs w:val="22"/>
              </w:rPr>
              <w:t xml:space="preserve"> - (</w:t>
            </w:r>
            <w:r w:rsidR="00B57DC8">
              <w:rPr>
                <w:rFonts w:ascii="Times New Roman" w:hAnsi="Times New Roman" w:cs="Times New Roman"/>
                <w:b/>
                <w:bCs/>
                <w:sz w:val="22"/>
                <w:szCs w:val="22"/>
              </w:rPr>
              <w:t>T</w:t>
            </w:r>
            <w:r w:rsidR="00B57DC8" w:rsidRPr="00E73CC7">
              <w:rPr>
                <w:rFonts w:ascii="Times New Roman" w:hAnsi="Times New Roman" w:cs="Times New Roman"/>
                <w:sz w:val="22"/>
                <w:szCs w:val="22"/>
              </w:rPr>
              <w:t>₂</w:t>
            </w:r>
            <w:r w:rsidR="00B57DC8" w:rsidRPr="00E73CC7">
              <w:rPr>
                <w:rFonts w:ascii="Times New Roman" w:hAnsi="Times New Roman" w:cs="Times New Roman"/>
                <w:b/>
                <w:bCs/>
                <w:sz w:val="22"/>
                <w:szCs w:val="22"/>
              </w:rPr>
              <w:t>)</w:t>
            </w:r>
            <w:r w:rsidR="00623219" w:rsidRPr="00E73CC7">
              <w:rPr>
                <w:rFonts w:ascii="Times New Roman" w:hAnsi="Times New Roman" w:cs="Times New Roman"/>
                <w:b/>
                <w:bCs/>
                <w:sz w:val="22"/>
                <w:szCs w:val="22"/>
              </w:rPr>
              <w:t>)</w:t>
            </w:r>
          </w:p>
        </w:tc>
        <w:tc>
          <w:tcPr>
            <w:tcW w:w="1926" w:type="dxa"/>
          </w:tcPr>
          <w:p w14:paraId="4A080F81" w14:textId="349B3704" w:rsidR="006937DE" w:rsidRPr="00E73CC7" w:rsidRDefault="00AB6804">
            <w:pPr>
              <w:rPr>
                <w:rFonts w:ascii="Times New Roman" w:hAnsi="Times New Roman" w:cs="Times New Roman"/>
                <w:sz w:val="22"/>
                <w:szCs w:val="22"/>
              </w:rPr>
            </w:pPr>
            <w:r>
              <w:rPr>
                <w:rFonts w:ascii="Times New Roman" w:hAnsi="Times New Roman" w:cs="Times New Roman"/>
                <w:sz w:val="22"/>
                <w:szCs w:val="22"/>
              </w:rPr>
              <w:t>Y₂=</w:t>
            </w:r>
            <w:r w:rsidR="006937DE" w:rsidRPr="00E73CC7">
              <w:rPr>
                <w:rFonts w:ascii="Times New Roman" w:hAnsi="Times New Roman" w:cs="Times New Roman"/>
                <w:sz w:val="22"/>
                <w:szCs w:val="22"/>
              </w:rPr>
              <w:t>5</w:t>
            </w:r>
          </w:p>
        </w:tc>
        <w:tc>
          <w:tcPr>
            <w:tcW w:w="1590" w:type="dxa"/>
          </w:tcPr>
          <w:p w14:paraId="3247A47A" w14:textId="3DF1BB59" w:rsidR="006937DE" w:rsidRPr="00E73CC7" w:rsidRDefault="0082223B">
            <w:pPr>
              <w:rPr>
                <w:rFonts w:ascii="Times New Roman" w:hAnsi="Times New Roman" w:cs="Times New Roman"/>
                <w:sz w:val="22"/>
                <w:szCs w:val="22"/>
              </w:rPr>
            </w:pPr>
            <w:r>
              <w:rPr>
                <w:rFonts w:ascii="Times New Roman" w:hAnsi="Times New Roman" w:cs="Times New Roman"/>
                <w:sz w:val="22"/>
                <w:szCs w:val="22"/>
              </w:rPr>
              <w:t xml:space="preserve">P₂ </w:t>
            </w:r>
            <w:proofErr w:type="spellStart"/>
            <w:r w:rsidRPr="000240C9">
              <w:rPr>
                <w:rFonts w:ascii="Times New Roman" w:hAnsi="Times New Roman" w:cs="Times New Roman"/>
                <w:sz w:val="16"/>
                <w:szCs w:val="16"/>
              </w:rPr>
              <w:t>max</w:t>
            </w:r>
            <w:proofErr w:type="spellEnd"/>
            <w:r w:rsidRPr="000240C9">
              <w:rPr>
                <w:rFonts w:ascii="Times New Roman" w:hAnsi="Times New Roman" w:cs="Times New Roman"/>
              </w:rPr>
              <w:t>=</w:t>
            </w:r>
            <w:r w:rsidR="00623219" w:rsidRPr="00E73CC7">
              <w:rPr>
                <w:rFonts w:ascii="Times New Roman" w:hAnsi="Times New Roman" w:cs="Times New Roman"/>
                <w:sz w:val="22"/>
                <w:szCs w:val="22"/>
              </w:rPr>
              <w:t>5</w:t>
            </w:r>
          </w:p>
        </w:tc>
        <w:tc>
          <w:tcPr>
            <w:tcW w:w="2262" w:type="dxa"/>
          </w:tcPr>
          <w:p w14:paraId="017DA348" w14:textId="15CE5077" w:rsidR="006937DE" w:rsidRPr="00E73CC7" w:rsidRDefault="00623219">
            <w:pPr>
              <w:rPr>
                <w:rFonts w:ascii="Times New Roman" w:hAnsi="Times New Roman" w:cs="Times New Roman"/>
                <w:sz w:val="22"/>
                <w:szCs w:val="22"/>
              </w:rPr>
            </w:pPr>
            <w:r w:rsidRPr="00E73CC7">
              <w:rPr>
                <w:rFonts w:ascii="Times New Roman" w:hAnsi="Times New Roman" w:cs="Times New Roman"/>
                <w:sz w:val="22"/>
                <w:szCs w:val="22"/>
              </w:rPr>
              <w:t>Kainos pasiūlymo 4 lentelė</w:t>
            </w:r>
          </w:p>
        </w:tc>
      </w:tr>
      <w:tr w:rsidR="006937DE" w:rsidRPr="00E73CC7" w14:paraId="17F64CD8" w14:textId="77777777" w:rsidTr="00600091">
        <w:tc>
          <w:tcPr>
            <w:tcW w:w="851" w:type="dxa"/>
          </w:tcPr>
          <w:p w14:paraId="2FAD5B11" w14:textId="731554BA" w:rsidR="006937DE" w:rsidRPr="00E73CC7" w:rsidRDefault="00CF0AAE">
            <w:pPr>
              <w:rPr>
                <w:rFonts w:ascii="Times New Roman" w:hAnsi="Times New Roman" w:cs="Times New Roman"/>
                <w:sz w:val="22"/>
                <w:szCs w:val="22"/>
              </w:rPr>
            </w:pPr>
            <w:r>
              <w:rPr>
                <w:rFonts w:ascii="Times New Roman" w:hAnsi="Times New Roman" w:cs="Times New Roman"/>
                <w:sz w:val="22"/>
                <w:szCs w:val="22"/>
              </w:rPr>
              <w:t>2</w:t>
            </w:r>
            <w:r w:rsidR="006937DE" w:rsidRPr="00E73CC7">
              <w:rPr>
                <w:rFonts w:ascii="Times New Roman" w:hAnsi="Times New Roman" w:cs="Times New Roman"/>
                <w:sz w:val="22"/>
                <w:szCs w:val="22"/>
              </w:rPr>
              <w:t>.</w:t>
            </w:r>
            <w:r>
              <w:rPr>
                <w:rFonts w:ascii="Times New Roman" w:hAnsi="Times New Roman" w:cs="Times New Roman"/>
                <w:sz w:val="22"/>
                <w:szCs w:val="22"/>
              </w:rPr>
              <w:t>3</w:t>
            </w:r>
          </w:p>
        </w:tc>
        <w:tc>
          <w:tcPr>
            <w:tcW w:w="3571" w:type="dxa"/>
          </w:tcPr>
          <w:p w14:paraId="288B5758" w14:textId="7DAD0BFC" w:rsidR="006937DE" w:rsidRPr="00E73CC7" w:rsidRDefault="006937DE">
            <w:pPr>
              <w:rPr>
                <w:rFonts w:ascii="Times New Roman" w:hAnsi="Times New Roman" w:cs="Times New Roman"/>
                <w:sz w:val="22"/>
                <w:szCs w:val="22"/>
              </w:rPr>
            </w:pPr>
            <w:r w:rsidRPr="00E73CC7">
              <w:rPr>
                <w:rFonts w:ascii="Times New Roman" w:hAnsi="Times New Roman" w:cs="Times New Roman"/>
                <w:sz w:val="22"/>
                <w:szCs w:val="22"/>
              </w:rPr>
              <w:t xml:space="preserve">Ketvirtas kriterijus – </w:t>
            </w:r>
            <w:r w:rsidRPr="00E73CC7">
              <w:rPr>
                <w:rFonts w:ascii="Times New Roman" w:hAnsi="Times New Roman" w:cs="Times New Roman"/>
                <w:b/>
                <w:bCs/>
                <w:sz w:val="22"/>
                <w:szCs w:val="22"/>
              </w:rPr>
              <w:t>Papildomų garantijų kondicionavimo įrangai suteikimas</w:t>
            </w:r>
            <w:r w:rsidR="00623219" w:rsidRPr="00E73CC7">
              <w:rPr>
                <w:rFonts w:ascii="Times New Roman" w:hAnsi="Times New Roman" w:cs="Times New Roman"/>
                <w:b/>
                <w:bCs/>
                <w:sz w:val="22"/>
                <w:szCs w:val="22"/>
              </w:rPr>
              <w:t xml:space="preserve"> – (</w:t>
            </w:r>
            <w:r w:rsidR="00AB6804">
              <w:rPr>
                <w:rFonts w:ascii="Times New Roman" w:hAnsi="Times New Roman" w:cs="Times New Roman"/>
                <w:b/>
                <w:bCs/>
                <w:sz w:val="22"/>
                <w:szCs w:val="22"/>
              </w:rPr>
              <w:t>T</w:t>
            </w:r>
            <w:r w:rsidR="00AB6804">
              <w:rPr>
                <w:rFonts w:ascii="Times New Roman" w:hAnsi="Times New Roman" w:cs="Times New Roman"/>
                <w:sz w:val="22"/>
                <w:szCs w:val="22"/>
              </w:rPr>
              <w:t>₃</w:t>
            </w:r>
            <w:r w:rsidR="00AB6804" w:rsidRPr="00E73CC7">
              <w:rPr>
                <w:rFonts w:ascii="Times New Roman" w:hAnsi="Times New Roman" w:cs="Times New Roman"/>
                <w:b/>
                <w:bCs/>
                <w:sz w:val="22"/>
                <w:szCs w:val="22"/>
              </w:rPr>
              <w:t>)</w:t>
            </w:r>
            <w:r w:rsidR="00623219" w:rsidRPr="00E73CC7">
              <w:rPr>
                <w:rFonts w:ascii="Times New Roman" w:hAnsi="Times New Roman" w:cs="Times New Roman"/>
                <w:b/>
                <w:bCs/>
                <w:sz w:val="22"/>
                <w:szCs w:val="22"/>
              </w:rPr>
              <w:t>)</w:t>
            </w:r>
          </w:p>
        </w:tc>
        <w:tc>
          <w:tcPr>
            <w:tcW w:w="1926" w:type="dxa"/>
          </w:tcPr>
          <w:p w14:paraId="04A29F58" w14:textId="0C075305" w:rsidR="006937DE" w:rsidRPr="00E73CC7" w:rsidRDefault="00AB6804">
            <w:pPr>
              <w:rPr>
                <w:rFonts w:ascii="Times New Roman" w:hAnsi="Times New Roman" w:cs="Times New Roman"/>
                <w:sz w:val="22"/>
                <w:szCs w:val="22"/>
              </w:rPr>
            </w:pPr>
            <w:r>
              <w:rPr>
                <w:rFonts w:ascii="Times New Roman" w:hAnsi="Times New Roman" w:cs="Times New Roman"/>
                <w:sz w:val="22"/>
                <w:szCs w:val="22"/>
              </w:rPr>
              <w:t>Y₃=</w:t>
            </w:r>
            <w:r w:rsidR="006937DE" w:rsidRPr="00E73CC7">
              <w:rPr>
                <w:rFonts w:ascii="Times New Roman" w:hAnsi="Times New Roman" w:cs="Times New Roman"/>
                <w:sz w:val="22"/>
                <w:szCs w:val="22"/>
              </w:rPr>
              <w:t>10</w:t>
            </w:r>
          </w:p>
        </w:tc>
        <w:tc>
          <w:tcPr>
            <w:tcW w:w="1590" w:type="dxa"/>
          </w:tcPr>
          <w:p w14:paraId="6DC7944F" w14:textId="72B1CDC3" w:rsidR="006937DE" w:rsidRPr="00E73CC7" w:rsidRDefault="0082223B">
            <w:pPr>
              <w:rPr>
                <w:rFonts w:ascii="Times New Roman" w:hAnsi="Times New Roman" w:cs="Times New Roman"/>
                <w:sz w:val="22"/>
                <w:szCs w:val="22"/>
              </w:rPr>
            </w:pPr>
            <w:r>
              <w:rPr>
                <w:rFonts w:ascii="Times New Roman" w:hAnsi="Times New Roman" w:cs="Times New Roman"/>
                <w:sz w:val="22"/>
                <w:szCs w:val="22"/>
              </w:rPr>
              <w:t xml:space="preserve">P₃ </w:t>
            </w:r>
            <w:proofErr w:type="spellStart"/>
            <w:r w:rsidRPr="000240C9">
              <w:rPr>
                <w:rFonts w:ascii="Times New Roman" w:hAnsi="Times New Roman" w:cs="Times New Roman"/>
                <w:sz w:val="16"/>
                <w:szCs w:val="16"/>
              </w:rPr>
              <w:t>max</w:t>
            </w:r>
            <w:proofErr w:type="spellEnd"/>
            <w:r w:rsidRPr="000240C9">
              <w:rPr>
                <w:rFonts w:ascii="Times New Roman" w:hAnsi="Times New Roman" w:cs="Times New Roman"/>
              </w:rPr>
              <w:t>=</w:t>
            </w:r>
            <w:r w:rsidR="00623219" w:rsidRPr="00E73CC7">
              <w:rPr>
                <w:rFonts w:ascii="Times New Roman" w:hAnsi="Times New Roman" w:cs="Times New Roman"/>
                <w:sz w:val="22"/>
                <w:szCs w:val="22"/>
              </w:rPr>
              <w:t>10</w:t>
            </w:r>
          </w:p>
        </w:tc>
        <w:tc>
          <w:tcPr>
            <w:tcW w:w="2262" w:type="dxa"/>
          </w:tcPr>
          <w:p w14:paraId="1C919463" w14:textId="26F1A239" w:rsidR="006937DE" w:rsidRPr="00E73CC7" w:rsidRDefault="00623219">
            <w:pPr>
              <w:rPr>
                <w:rFonts w:ascii="Times New Roman" w:hAnsi="Times New Roman" w:cs="Times New Roman"/>
                <w:sz w:val="22"/>
                <w:szCs w:val="22"/>
              </w:rPr>
            </w:pPr>
            <w:r w:rsidRPr="00E73CC7">
              <w:rPr>
                <w:rFonts w:ascii="Times New Roman" w:hAnsi="Times New Roman" w:cs="Times New Roman"/>
                <w:sz w:val="22"/>
                <w:szCs w:val="22"/>
              </w:rPr>
              <w:t>Kainos pasiūlymo 4 lentelė</w:t>
            </w:r>
          </w:p>
        </w:tc>
      </w:tr>
      <w:tr w:rsidR="006937DE" w:rsidRPr="00E73CC7" w14:paraId="1E9946D8" w14:textId="77777777" w:rsidTr="00600091">
        <w:tc>
          <w:tcPr>
            <w:tcW w:w="851" w:type="dxa"/>
          </w:tcPr>
          <w:p w14:paraId="56076BA4" w14:textId="14606619" w:rsidR="006937DE" w:rsidRPr="00E73CC7" w:rsidRDefault="00CF0AAE">
            <w:pPr>
              <w:rPr>
                <w:rFonts w:ascii="Times New Roman" w:hAnsi="Times New Roman" w:cs="Times New Roman"/>
                <w:sz w:val="22"/>
                <w:szCs w:val="22"/>
              </w:rPr>
            </w:pPr>
            <w:r>
              <w:rPr>
                <w:rFonts w:ascii="Times New Roman" w:hAnsi="Times New Roman" w:cs="Times New Roman"/>
                <w:sz w:val="22"/>
                <w:szCs w:val="22"/>
              </w:rPr>
              <w:t>2</w:t>
            </w:r>
            <w:r w:rsidR="006937DE" w:rsidRPr="00E73CC7">
              <w:rPr>
                <w:rFonts w:ascii="Times New Roman" w:hAnsi="Times New Roman" w:cs="Times New Roman"/>
                <w:sz w:val="22"/>
                <w:szCs w:val="22"/>
              </w:rPr>
              <w:t>.</w:t>
            </w:r>
            <w:r>
              <w:rPr>
                <w:rFonts w:ascii="Times New Roman" w:hAnsi="Times New Roman" w:cs="Times New Roman"/>
                <w:sz w:val="22"/>
                <w:szCs w:val="22"/>
              </w:rPr>
              <w:t>4</w:t>
            </w:r>
            <w:r w:rsidR="006937DE" w:rsidRPr="00E73CC7">
              <w:rPr>
                <w:rFonts w:ascii="Times New Roman" w:hAnsi="Times New Roman" w:cs="Times New Roman"/>
                <w:sz w:val="22"/>
                <w:szCs w:val="22"/>
              </w:rPr>
              <w:t xml:space="preserve"> </w:t>
            </w:r>
          </w:p>
        </w:tc>
        <w:tc>
          <w:tcPr>
            <w:tcW w:w="3571" w:type="dxa"/>
          </w:tcPr>
          <w:p w14:paraId="75B96836" w14:textId="2A2F9E90" w:rsidR="006937DE" w:rsidRPr="00E73CC7" w:rsidRDefault="006937DE">
            <w:pPr>
              <w:rPr>
                <w:rFonts w:ascii="Times New Roman" w:hAnsi="Times New Roman" w:cs="Times New Roman"/>
                <w:sz w:val="22"/>
                <w:szCs w:val="22"/>
              </w:rPr>
            </w:pPr>
            <w:r w:rsidRPr="00E73CC7">
              <w:rPr>
                <w:rFonts w:ascii="Times New Roman" w:hAnsi="Times New Roman" w:cs="Times New Roman"/>
                <w:sz w:val="22"/>
                <w:szCs w:val="22"/>
              </w:rPr>
              <w:t xml:space="preserve">Penktas kriterijus – </w:t>
            </w:r>
            <w:r w:rsidRPr="00E73CC7">
              <w:rPr>
                <w:rFonts w:ascii="Times New Roman" w:hAnsi="Times New Roman" w:cs="Times New Roman"/>
                <w:b/>
                <w:bCs/>
                <w:sz w:val="22"/>
                <w:szCs w:val="22"/>
              </w:rPr>
              <w:t>Papildomų garantijų kondicionavimo sistemos komplektuojančioms detalėms suteikimas</w:t>
            </w:r>
            <w:r w:rsidR="00623219" w:rsidRPr="00E73CC7">
              <w:rPr>
                <w:rFonts w:ascii="Times New Roman" w:hAnsi="Times New Roman" w:cs="Times New Roman"/>
                <w:b/>
                <w:bCs/>
                <w:sz w:val="22"/>
                <w:szCs w:val="22"/>
              </w:rPr>
              <w:t xml:space="preserve"> – (</w:t>
            </w:r>
            <w:r w:rsidR="00AB6804">
              <w:rPr>
                <w:rFonts w:ascii="Times New Roman" w:hAnsi="Times New Roman" w:cs="Times New Roman"/>
                <w:b/>
                <w:bCs/>
                <w:sz w:val="22"/>
                <w:szCs w:val="22"/>
              </w:rPr>
              <w:t>T₄</w:t>
            </w:r>
            <w:r w:rsidR="00623219" w:rsidRPr="00E73CC7">
              <w:rPr>
                <w:rFonts w:ascii="Times New Roman" w:hAnsi="Times New Roman" w:cs="Times New Roman"/>
                <w:b/>
                <w:bCs/>
                <w:sz w:val="22"/>
                <w:szCs w:val="22"/>
              </w:rPr>
              <w:t>)</w:t>
            </w:r>
          </w:p>
        </w:tc>
        <w:tc>
          <w:tcPr>
            <w:tcW w:w="1926" w:type="dxa"/>
          </w:tcPr>
          <w:p w14:paraId="64DFE690" w14:textId="49D9709A" w:rsidR="006937DE" w:rsidRPr="00E73CC7" w:rsidRDefault="00AB6804">
            <w:pPr>
              <w:rPr>
                <w:rFonts w:ascii="Times New Roman" w:hAnsi="Times New Roman" w:cs="Times New Roman"/>
                <w:sz w:val="22"/>
                <w:szCs w:val="22"/>
              </w:rPr>
            </w:pPr>
            <w:r>
              <w:rPr>
                <w:rFonts w:ascii="Times New Roman" w:hAnsi="Times New Roman" w:cs="Times New Roman"/>
                <w:sz w:val="22"/>
                <w:szCs w:val="22"/>
              </w:rPr>
              <w:t>Y₄=</w:t>
            </w:r>
            <w:r w:rsidR="006937DE" w:rsidRPr="00E73CC7">
              <w:rPr>
                <w:rFonts w:ascii="Times New Roman" w:hAnsi="Times New Roman" w:cs="Times New Roman"/>
                <w:sz w:val="22"/>
                <w:szCs w:val="22"/>
              </w:rPr>
              <w:t>10</w:t>
            </w:r>
          </w:p>
        </w:tc>
        <w:tc>
          <w:tcPr>
            <w:tcW w:w="1590" w:type="dxa"/>
          </w:tcPr>
          <w:p w14:paraId="7C9D0165" w14:textId="7FE2C35D" w:rsidR="006937DE" w:rsidRPr="00E73CC7" w:rsidRDefault="0082223B">
            <w:pPr>
              <w:rPr>
                <w:rFonts w:ascii="Times New Roman" w:hAnsi="Times New Roman" w:cs="Times New Roman"/>
                <w:sz w:val="22"/>
                <w:szCs w:val="22"/>
              </w:rPr>
            </w:pPr>
            <w:r>
              <w:rPr>
                <w:rFonts w:ascii="Times New Roman" w:hAnsi="Times New Roman" w:cs="Times New Roman"/>
                <w:sz w:val="22"/>
                <w:szCs w:val="22"/>
              </w:rPr>
              <w:t xml:space="preserve">P₄ </w:t>
            </w:r>
            <w:proofErr w:type="spellStart"/>
            <w:r w:rsidRPr="000240C9">
              <w:rPr>
                <w:rFonts w:ascii="Times New Roman" w:hAnsi="Times New Roman" w:cs="Times New Roman"/>
                <w:sz w:val="16"/>
                <w:szCs w:val="16"/>
              </w:rPr>
              <w:t>max</w:t>
            </w:r>
            <w:proofErr w:type="spellEnd"/>
            <w:r w:rsidRPr="000240C9">
              <w:rPr>
                <w:rFonts w:ascii="Times New Roman" w:hAnsi="Times New Roman" w:cs="Times New Roman"/>
              </w:rPr>
              <w:t>=</w:t>
            </w:r>
            <w:r w:rsidR="00623219" w:rsidRPr="00E73CC7">
              <w:rPr>
                <w:rFonts w:ascii="Times New Roman" w:hAnsi="Times New Roman" w:cs="Times New Roman"/>
                <w:sz w:val="22"/>
                <w:szCs w:val="22"/>
              </w:rPr>
              <w:t>10</w:t>
            </w:r>
          </w:p>
        </w:tc>
        <w:tc>
          <w:tcPr>
            <w:tcW w:w="2262" w:type="dxa"/>
          </w:tcPr>
          <w:p w14:paraId="2E4B6CCA" w14:textId="1EE93901" w:rsidR="006937DE" w:rsidRPr="00E73CC7" w:rsidRDefault="00623219">
            <w:pPr>
              <w:rPr>
                <w:rFonts w:ascii="Times New Roman" w:hAnsi="Times New Roman" w:cs="Times New Roman"/>
                <w:sz w:val="22"/>
                <w:szCs w:val="22"/>
              </w:rPr>
            </w:pPr>
            <w:r w:rsidRPr="00E73CC7">
              <w:rPr>
                <w:rFonts w:ascii="Times New Roman" w:hAnsi="Times New Roman" w:cs="Times New Roman"/>
                <w:sz w:val="22"/>
                <w:szCs w:val="22"/>
              </w:rPr>
              <w:t>Kainos pasiūlymo 4 lentelė</w:t>
            </w:r>
          </w:p>
        </w:tc>
      </w:tr>
    </w:tbl>
    <w:p w14:paraId="738ADC25" w14:textId="77777777" w:rsidR="006937DE" w:rsidRPr="00E73CC7" w:rsidRDefault="006937DE">
      <w:pPr>
        <w:rPr>
          <w:rFonts w:ascii="Times New Roman" w:hAnsi="Times New Roman" w:cs="Times New Roman"/>
          <w:sz w:val="22"/>
          <w:szCs w:val="22"/>
        </w:rPr>
      </w:pPr>
    </w:p>
    <w:p w14:paraId="2FC74ACC" w14:textId="70C9DFEB" w:rsidR="00C1472B" w:rsidRPr="00E73CC7" w:rsidRDefault="00623219" w:rsidP="00E73CC7">
      <w:pPr>
        <w:pStyle w:val="Sraopastraipa"/>
        <w:numPr>
          <w:ilvl w:val="0"/>
          <w:numId w:val="2"/>
        </w:numPr>
        <w:tabs>
          <w:tab w:val="left" w:pos="567"/>
          <w:tab w:val="left" w:pos="993"/>
        </w:tabs>
        <w:spacing w:after="0" w:line="276" w:lineRule="auto"/>
        <w:rPr>
          <w:rFonts w:ascii="Times New Roman" w:hAnsi="Times New Roman" w:cs="Times New Roman"/>
          <w:sz w:val="22"/>
          <w:szCs w:val="22"/>
        </w:rPr>
      </w:pPr>
      <w:r w:rsidRPr="00E73CC7">
        <w:rPr>
          <w:rFonts w:ascii="Times New Roman" w:hAnsi="Times New Roman" w:cs="Times New Roman"/>
          <w:sz w:val="22"/>
          <w:szCs w:val="22"/>
        </w:rPr>
        <w:t xml:space="preserve">Paslaugų pasiūlymo bendros kainos (C) balai apskaičiuojami </w:t>
      </w:r>
      <w:r w:rsidR="00C1472B" w:rsidRPr="00E73CC7">
        <w:rPr>
          <w:rFonts w:ascii="Times New Roman" w:hAnsi="Times New Roman" w:cs="Times New Roman"/>
          <w:sz w:val="22"/>
          <w:szCs w:val="22"/>
        </w:rPr>
        <w:t>sudedant kainos parametrų sumas:</w:t>
      </w:r>
    </w:p>
    <w:p w14:paraId="3A190423" w14:textId="44F7C83F" w:rsidR="00C1472B" w:rsidRPr="00E73CC7" w:rsidRDefault="00C1472B" w:rsidP="00E73CC7">
      <w:pPr>
        <w:pStyle w:val="Sraopastraipa"/>
        <w:tabs>
          <w:tab w:val="left" w:pos="567"/>
          <w:tab w:val="left" w:pos="993"/>
        </w:tabs>
        <w:spacing w:after="0" w:line="276" w:lineRule="auto"/>
        <w:ind w:left="360"/>
        <w:rPr>
          <w:rFonts w:ascii="Times New Roman" w:hAnsi="Times New Roman" w:cs="Times New Roman"/>
          <w:sz w:val="22"/>
          <w:szCs w:val="22"/>
        </w:rPr>
      </w:pPr>
      <w:r w:rsidRPr="00E73CC7">
        <w:rPr>
          <w:rFonts w:ascii="Times New Roman" w:hAnsi="Times New Roman" w:cs="Times New Roman"/>
          <w:sz w:val="22"/>
          <w:szCs w:val="22"/>
        </w:rPr>
        <w:tab/>
      </w:r>
      <w:r w:rsidRPr="00E73CC7">
        <w:rPr>
          <w:rFonts w:ascii="Times New Roman" w:hAnsi="Times New Roman" w:cs="Times New Roman"/>
          <w:sz w:val="22"/>
          <w:szCs w:val="22"/>
        </w:rPr>
        <w:tab/>
      </w:r>
      <w:r w:rsidRPr="00E73CC7">
        <w:rPr>
          <w:rFonts w:ascii="Times New Roman" w:hAnsi="Times New Roman" w:cs="Times New Roman"/>
          <w:sz w:val="22"/>
          <w:szCs w:val="22"/>
        </w:rPr>
        <w:tab/>
      </w:r>
      <w:r w:rsidRPr="00E73CC7">
        <w:rPr>
          <w:rFonts w:ascii="Times New Roman" w:hAnsi="Times New Roman" w:cs="Times New Roman"/>
          <w:sz w:val="22"/>
          <w:szCs w:val="22"/>
        </w:rPr>
        <w:tab/>
        <w:t>C</w:t>
      </w:r>
      <w:r w:rsidRPr="00E73CC7">
        <w:rPr>
          <w:rFonts w:ascii="Times New Roman" w:hAnsi="Times New Roman" w:cs="Times New Roman"/>
          <w:sz w:val="22"/>
          <w:szCs w:val="22"/>
          <w:lang w:val="en-US"/>
        </w:rPr>
        <w:t>= C₁+C₂</w:t>
      </w:r>
    </w:p>
    <w:p w14:paraId="38DD741E" w14:textId="0F75B745" w:rsidR="00623219" w:rsidRPr="00E73CC7" w:rsidRDefault="00C1472B" w:rsidP="00E73CC7">
      <w:pPr>
        <w:pStyle w:val="Sraopastraipa"/>
        <w:numPr>
          <w:ilvl w:val="0"/>
          <w:numId w:val="2"/>
        </w:numPr>
        <w:tabs>
          <w:tab w:val="left" w:pos="567"/>
          <w:tab w:val="left" w:pos="993"/>
        </w:tabs>
        <w:spacing w:after="0" w:line="276" w:lineRule="auto"/>
        <w:rPr>
          <w:rFonts w:ascii="Times New Roman" w:hAnsi="Times New Roman" w:cs="Times New Roman"/>
          <w:sz w:val="22"/>
          <w:szCs w:val="22"/>
        </w:rPr>
      </w:pPr>
      <w:r w:rsidRPr="00E73CC7">
        <w:rPr>
          <w:rFonts w:ascii="Times New Roman" w:hAnsi="Times New Roman" w:cs="Times New Roman"/>
          <w:sz w:val="22"/>
          <w:szCs w:val="22"/>
        </w:rPr>
        <w:t>Kainos parametro C</w:t>
      </w:r>
      <w:r w:rsidRPr="00E73CC7">
        <w:rPr>
          <w:rFonts w:ascii="Times New Roman" w:hAnsi="Times New Roman" w:cs="Times New Roman"/>
          <w:sz w:val="22"/>
          <w:szCs w:val="22"/>
          <w:vertAlign w:val="subscript"/>
        </w:rPr>
        <w:t xml:space="preserve">(i) </w:t>
      </w:r>
      <w:r w:rsidRPr="00E73CC7">
        <w:rPr>
          <w:rFonts w:ascii="Times New Roman" w:hAnsi="Times New Roman" w:cs="Times New Roman"/>
          <w:sz w:val="22"/>
          <w:szCs w:val="22"/>
        </w:rPr>
        <w:t xml:space="preserve">apskaičiuojamas </w:t>
      </w:r>
      <w:r w:rsidR="00623219" w:rsidRPr="00E73CC7">
        <w:rPr>
          <w:rFonts w:ascii="Times New Roman" w:hAnsi="Times New Roman" w:cs="Times New Roman"/>
          <w:sz w:val="22"/>
          <w:szCs w:val="22"/>
        </w:rPr>
        <w:t>pasiūlytos bendros kainos (</w:t>
      </w:r>
      <w:proofErr w:type="spellStart"/>
      <w:r w:rsidR="00623219" w:rsidRPr="00E73CC7">
        <w:rPr>
          <w:rFonts w:ascii="Times New Roman" w:hAnsi="Times New Roman" w:cs="Times New Roman"/>
          <w:sz w:val="22"/>
          <w:szCs w:val="22"/>
        </w:rPr>
        <w:t>C</w:t>
      </w:r>
      <w:r w:rsidR="00623219" w:rsidRPr="00E73CC7">
        <w:rPr>
          <w:rFonts w:ascii="Times New Roman" w:hAnsi="Times New Roman" w:cs="Times New Roman"/>
          <w:sz w:val="22"/>
          <w:szCs w:val="22"/>
          <w:vertAlign w:val="subscript"/>
        </w:rPr>
        <w:t>min</w:t>
      </w:r>
      <w:proofErr w:type="spellEnd"/>
      <w:r w:rsidR="00623219" w:rsidRPr="00E73CC7">
        <w:rPr>
          <w:rFonts w:ascii="Times New Roman" w:hAnsi="Times New Roman" w:cs="Times New Roman"/>
          <w:sz w:val="22"/>
          <w:szCs w:val="22"/>
        </w:rPr>
        <w:t>) ir vertinamo pasiūlymo bendros kainos (</w:t>
      </w:r>
      <w:proofErr w:type="spellStart"/>
      <w:r w:rsidR="00623219" w:rsidRPr="00E73CC7">
        <w:rPr>
          <w:rFonts w:ascii="Times New Roman" w:hAnsi="Times New Roman" w:cs="Times New Roman"/>
          <w:sz w:val="22"/>
          <w:szCs w:val="22"/>
        </w:rPr>
        <w:t>C</w:t>
      </w:r>
      <w:r w:rsidR="00623219" w:rsidRPr="00E73CC7">
        <w:rPr>
          <w:rFonts w:ascii="Times New Roman" w:hAnsi="Times New Roman" w:cs="Times New Roman"/>
          <w:sz w:val="22"/>
          <w:szCs w:val="22"/>
          <w:vertAlign w:val="subscript"/>
        </w:rPr>
        <w:t>p</w:t>
      </w:r>
      <w:proofErr w:type="spellEnd"/>
      <w:r w:rsidR="00623219" w:rsidRPr="00E73CC7">
        <w:rPr>
          <w:rFonts w:ascii="Times New Roman" w:hAnsi="Times New Roman" w:cs="Times New Roman"/>
          <w:sz w:val="22"/>
          <w:szCs w:val="22"/>
        </w:rPr>
        <w:t>) santykį padauginant iš šio kriterijaus kainos lyginamojo svorio (X</w:t>
      </w:r>
      <w:r w:rsidRPr="00E73CC7">
        <w:rPr>
          <w:rFonts w:ascii="Times New Roman" w:hAnsi="Times New Roman" w:cs="Times New Roman"/>
          <w:sz w:val="22"/>
          <w:szCs w:val="22"/>
          <w:vertAlign w:val="subscript"/>
        </w:rPr>
        <w:t>(i)</w:t>
      </w:r>
      <w:r w:rsidR="00623219" w:rsidRPr="00E73CC7">
        <w:rPr>
          <w:rFonts w:ascii="Times New Roman" w:hAnsi="Times New Roman" w:cs="Times New Roman"/>
          <w:sz w:val="22"/>
          <w:szCs w:val="22"/>
        </w:rPr>
        <w:t>):</w:t>
      </w:r>
    </w:p>
    <w:p w14:paraId="22BC6D87" w14:textId="77777777" w:rsidR="00623219" w:rsidRPr="00E73CC7" w:rsidRDefault="00623219" w:rsidP="00623219">
      <w:pPr>
        <w:tabs>
          <w:tab w:val="left" w:pos="567"/>
          <w:tab w:val="left" w:pos="993"/>
        </w:tabs>
        <w:spacing w:line="276" w:lineRule="auto"/>
        <w:jc w:val="both"/>
        <w:rPr>
          <w:rFonts w:ascii="Times New Roman" w:hAnsi="Times New Roman" w:cs="Times New Roman"/>
          <w:sz w:val="22"/>
          <w:szCs w:val="22"/>
        </w:rPr>
      </w:pPr>
    </w:p>
    <w:p w14:paraId="31C2AA96" w14:textId="5E050DF2" w:rsidR="00623219" w:rsidRPr="00E73CC7" w:rsidRDefault="00623219" w:rsidP="00623219">
      <w:pPr>
        <w:tabs>
          <w:tab w:val="left" w:pos="567"/>
          <w:tab w:val="left" w:pos="993"/>
        </w:tabs>
        <w:spacing w:line="276" w:lineRule="auto"/>
        <w:jc w:val="center"/>
        <w:rPr>
          <w:rFonts w:ascii="Times New Roman" w:hAnsi="Times New Roman" w:cs="Times New Roman"/>
          <w:iCs/>
          <w:sz w:val="22"/>
          <w:szCs w:val="22"/>
        </w:rPr>
      </w:pPr>
      <m:oMathPara>
        <m:oMath>
          <m:r>
            <w:rPr>
              <w:rFonts w:ascii="Cambria Math" w:hAnsi="Cambria Math" w:cs="Times New Roman"/>
              <w:sz w:val="22"/>
              <w:szCs w:val="22"/>
            </w:rPr>
            <m:t>C</m:t>
          </m:r>
          <m:r>
            <m:rPr>
              <m:sty m:val="p"/>
            </m:rPr>
            <w:rPr>
              <w:rFonts w:ascii="Cambria Math" w:hAnsi="Cambria Math" w:cs="Times New Roman"/>
              <w:sz w:val="22"/>
              <w:szCs w:val="22"/>
              <w:vertAlign w:val="subscript"/>
            </w:rPr>
            <m:t xml:space="preserve">(i) </m:t>
          </m:r>
          <m:r>
            <m:rPr>
              <m:sty m:val="p"/>
            </m:rPr>
            <w:rPr>
              <w:rFonts w:ascii="Cambria Math" w:hAnsi="Cambria Math" w:cs="Times New Roman"/>
              <w:sz w:val="22"/>
              <w:szCs w:val="22"/>
            </w:rPr>
            <m:t>=</m:t>
          </m:r>
          <m:f>
            <m:fPr>
              <m:ctrlPr>
                <w:rPr>
                  <w:rFonts w:ascii="Cambria Math" w:hAnsi="Cambria Math" w:cs="Times New Roman"/>
                  <w:iCs/>
                  <w:sz w:val="22"/>
                  <w:szCs w:val="22"/>
                </w:rPr>
              </m:ctrlPr>
            </m:fPr>
            <m:num>
              <m:sSub>
                <m:sSubPr>
                  <m:ctrlPr>
                    <w:rPr>
                      <w:rFonts w:ascii="Cambria Math" w:hAnsi="Cambria Math" w:cs="Times New Roman"/>
                      <w:iCs/>
                      <w:sz w:val="22"/>
                      <w:szCs w:val="22"/>
                    </w:rPr>
                  </m:ctrlPr>
                </m:sSubPr>
                <m:e>
                  <m:r>
                    <m:rPr>
                      <m:sty m:val="p"/>
                    </m:rPr>
                    <w:rPr>
                      <w:rFonts w:ascii="Cambria Math" w:hAnsi="Cambria Math" w:cs="Times New Roman"/>
                      <w:sz w:val="22"/>
                      <w:szCs w:val="22"/>
                    </w:rPr>
                    <m:t>C</m:t>
                  </m:r>
                </m:e>
                <m:sub>
                  <m:r>
                    <m:rPr>
                      <m:sty m:val="p"/>
                    </m:rPr>
                    <w:rPr>
                      <w:rFonts w:ascii="Cambria Math" w:hAnsi="Cambria Math" w:cs="Times New Roman"/>
                      <w:sz w:val="22"/>
                      <w:szCs w:val="22"/>
                    </w:rPr>
                    <m:t>min</m:t>
                  </m:r>
                </m:sub>
              </m:sSub>
            </m:num>
            <m:den>
              <m:sSub>
                <m:sSubPr>
                  <m:ctrlPr>
                    <w:rPr>
                      <w:rFonts w:ascii="Cambria Math" w:hAnsi="Cambria Math" w:cs="Times New Roman"/>
                      <w:iCs/>
                      <w:sz w:val="22"/>
                      <w:szCs w:val="22"/>
                    </w:rPr>
                  </m:ctrlPr>
                </m:sSubPr>
                <m:e>
                  <m:r>
                    <m:rPr>
                      <m:sty m:val="p"/>
                    </m:rPr>
                    <w:rPr>
                      <w:rFonts w:ascii="Cambria Math" w:hAnsi="Cambria Math" w:cs="Times New Roman"/>
                      <w:sz w:val="22"/>
                      <w:szCs w:val="22"/>
                    </w:rPr>
                    <m:t>C</m:t>
                  </m:r>
                </m:e>
                <m:sub>
                  <m:r>
                    <m:rPr>
                      <m:sty m:val="p"/>
                    </m:rPr>
                    <w:rPr>
                      <w:rFonts w:ascii="Cambria Math" w:hAnsi="Cambria Math" w:cs="Times New Roman"/>
                      <w:sz w:val="22"/>
                      <w:szCs w:val="22"/>
                    </w:rPr>
                    <m:t>p</m:t>
                  </m:r>
                </m:sub>
              </m:sSub>
            </m:den>
          </m:f>
          <m:r>
            <m:rPr>
              <m:sty m:val="p"/>
            </m:rPr>
            <w:rPr>
              <w:rFonts w:ascii="Cambria Math" w:hAnsi="Cambria Math" w:cs="Times New Roman"/>
              <w:sz w:val="22"/>
              <w:szCs w:val="22"/>
            </w:rPr>
            <m:t>*  X</m:t>
          </m:r>
          <m:r>
            <m:rPr>
              <m:sty m:val="p"/>
            </m:rPr>
            <w:rPr>
              <w:rFonts w:ascii="Cambria Math" w:hAnsi="Cambria Math" w:cs="Times New Roman"/>
              <w:sz w:val="22"/>
              <w:szCs w:val="22"/>
              <w:vertAlign w:val="subscript"/>
            </w:rPr>
            <m:t xml:space="preserve">(i) </m:t>
          </m:r>
        </m:oMath>
      </m:oMathPara>
    </w:p>
    <w:p w14:paraId="14170E77" w14:textId="77777777" w:rsidR="00623219" w:rsidRPr="00E73CC7" w:rsidRDefault="00623219" w:rsidP="00623219">
      <w:pPr>
        <w:pStyle w:val="Sraopastraipa"/>
        <w:tabs>
          <w:tab w:val="left" w:pos="567"/>
          <w:tab w:val="left" w:pos="993"/>
        </w:tabs>
        <w:spacing w:line="276" w:lineRule="auto"/>
        <w:ind w:left="360"/>
        <w:jc w:val="center"/>
        <w:rPr>
          <w:rFonts w:ascii="Times New Roman" w:hAnsi="Times New Roman" w:cs="Times New Roman"/>
          <w:b/>
          <w:bCs/>
          <w:sz w:val="22"/>
          <w:szCs w:val="22"/>
        </w:rPr>
      </w:pPr>
    </w:p>
    <w:p w14:paraId="51D37933" w14:textId="5287ED0B" w:rsidR="00623219" w:rsidRPr="00E73CC7" w:rsidRDefault="00C1472B" w:rsidP="00E73CC7">
      <w:pPr>
        <w:pStyle w:val="Sraopastraipa"/>
        <w:numPr>
          <w:ilvl w:val="0"/>
          <w:numId w:val="2"/>
        </w:numPr>
        <w:jc w:val="both"/>
        <w:rPr>
          <w:rFonts w:ascii="Times New Roman" w:hAnsi="Times New Roman" w:cs="Times New Roman"/>
          <w:sz w:val="22"/>
          <w:szCs w:val="22"/>
        </w:rPr>
      </w:pPr>
      <w:r w:rsidRPr="00E73CC7">
        <w:rPr>
          <w:rFonts w:ascii="Times New Roman" w:hAnsi="Times New Roman" w:cs="Times New Roman"/>
          <w:sz w:val="22"/>
          <w:szCs w:val="22"/>
        </w:rPr>
        <w:t>Kriterijaus  „</w:t>
      </w:r>
      <w:r w:rsidRPr="00E73CC7">
        <w:rPr>
          <w:rFonts w:ascii="Times New Roman" w:hAnsi="Times New Roman" w:cs="Times New Roman"/>
          <w:b/>
          <w:bCs/>
          <w:sz w:val="22"/>
          <w:szCs w:val="22"/>
        </w:rPr>
        <w:t>Nuolaida nuo įrangos importuotojo mažmeninės kainos katalogo, kuri neįtraukta į fiksuotų įkainių įrangos lentelę (Nr. 2) – (</w:t>
      </w:r>
      <w:r w:rsidR="002D4256">
        <w:rPr>
          <w:rFonts w:ascii="Times New Roman" w:hAnsi="Times New Roman" w:cs="Times New Roman"/>
          <w:b/>
          <w:bCs/>
          <w:sz w:val="22"/>
          <w:szCs w:val="22"/>
        </w:rPr>
        <w:t>T</w:t>
      </w:r>
      <w:r w:rsidR="002D4256" w:rsidRPr="00E73CC7">
        <w:rPr>
          <w:rFonts w:ascii="Times New Roman" w:hAnsi="Times New Roman" w:cs="Times New Roman"/>
          <w:sz w:val="22"/>
          <w:szCs w:val="22"/>
        </w:rPr>
        <w:t>₁</w:t>
      </w:r>
      <w:r w:rsidRPr="00E73CC7">
        <w:rPr>
          <w:rFonts w:ascii="Times New Roman" w:hAnsi="Times New Roman" w:cs="Times New Roman"/>
          <w:b/>
          <w:bCs/>
          <w:sz w:val="22"/>
          <w:szCs w:val="22"/>
        </w:rPr>
        <w:t xml:space="preserve">)“ paaiškinimas. </w:t>
      </w:r>
      <w:r w:rsidRPr="00E73CC7">
        <w:rPr>
          <w:rFonts w:ascii="Times New Roman" w:hAnsi="Times New Roman" w:cs="Times New Roman"/>
          <w:sz w:val="22"/>
          <w:szCs w:val="22"/>
        </w:rPr>
        <w:t>Dalyvis gauna balus už nuolaidą</w:t>
      </w:r>
      <w:r w:rsidR="00D05B7B" w:rsidRPr="00E73CC7">
        <w:rPr>
          <w:rFonts w:ascii="Times New Roman" w:hAnsi="Times New Roman" w:cs="Times New Roman"/>
          <w:sz w:val="22"/>
          <w:szCs w:val="22"/>
        </w:rPr>
        <w:t xml:space="preserve">, kurią </w:t>
      </w:r>
      <w:r w:rsidRPr="00E73CC7">
        <w:rPr>
          <w:rFonts w:ascii="Times New Roman" w:hAnsi="Times New Roman" w:cs="Times New Roman"/>
          <w:sz w:val="22"/>
          <w:szCs w:val="22"/>
        </w:rPr>
        <w:t>taik</w:t>
      </w:r>
      <w:r w:rsidR="00D05B7B" w:rsidRPr="00E73CC7">
        <w:rPr>
          <w:rFonts w:ascii="Times New Roman" w:hAnsi="Times New Roman" w:cs="Times New Roman"/>
          <w:sz w:val="22"/>
          <w:szCs w:val="22"/>
        </w:rPr>
        <w:t>ys</w:t>
      </w:r>
      <w:r w:rsidR="00255BC6" w:rsidRPr="00E73CC7">
        <w:rPr>
          <w:rFonts w:ascii="Times New Roman" w:hAnsi="Times New Roman" w:cs="Times New Roman"/>
          <w:sz w:val="22"/>
          <w:szCs w:val="22"/>
        </w:rPr>
        <w:t xml:space="preserve"> </w:t>
      </w:r>
      <w:r w:rsidR="00D05B7B" w:rsidRPr="00E73CC7">
        <w:rPr>
          <w:rFonts w:ascii="Times New Roman" w:hAnsi="Times New Roman" w:cs="Times New Roman"/>
          <w:sz w:val="22"/>
          <w:szCs w:val="22"/>
        </w:rPr>
        <w:t xml:space="preserve">įrangai, kuri nėra įtraukta į pasiūlymo kainos </w:t>
      </w:r>
      <w:r w:rsidR="00255BC6" w:rsidRPr="00E73CC7">
        <w:rPr>
          <w:rFonts w:ascii="Times New Roman" w:hAnsi="Times New Roman" w:cs="Times New Roman"/>
          <w:sz w:val="22"/>
          <w:szCs w:val="22"/>
        </w:rPr>
        <w:t xml:space="preserve">2 </w:t>
      </w:r>
      <w:r w:rsidR="00D05B7B" w:rsidRPr="00E73CC7">
        <w:rPr>
          <w:rFonts w:ascii="Times New Roman" w:hAnsi="Times New Roman" w:cs="Times New Roman"/>
          <w:sz w:val="22"/>
          <w:szCs w:val="22"/>
        </w:rPr>
        <w:t xml:space="preserve">lentelę nuo 0 iki </w:t>
      </w:r>
      <w:r w:rsidR="002314A7">
        <w:rPr>
          <w:rFonts w:ascii="Times New Roman" w:hAnsi="Times New Roman" w:cs="Times New Roman"/>
          <w:sz w:val="22"/>
          <w:szCs w:val="22"/>
        </w:rPr>
        <w:t>3</w:t>
      </w:r>
      <w:r w:rsidR="00D05B7B" w:rsidRPr="00E73CC7">
        <w:rPr>
          <w:rFonts w:ascii="Times New Roman" w:hAnsi="Times New Roman" w:cs="Times New Roman"/>
          <w:sz w:val="22"/>
          <w:szCs w:val="22"/>
        </w:rPr>
        <w:t>0 (</w:t>
      </w:r>
      <w:proofErr w:type="spellStart"/>
      <w:r w:rsidR="00D05B7B" w:rsidRPr="00E73CC7">
        <w:rPr>
          <w:rFonts w:ascii="Times New Roman" w:hAnsi="Times New Roman" w:cs="Times New Roman"/>
          <w:sz w:val="22"/>
          <w:szCs w:val="22"/>
        </w:rPr>
        <w:t>maks</w:t>
      </w:r>
      <w:proofErr w:type="spellEnd"/>
      <w:r w:rsidR="00D05B7B" w:rsidRPr="00E73CC7">
        <w:rPr>
          <w:rFonts w:ascii="Times New Roman" w:hAnsi="Times New Roman" w:cs="Times New Roman"/>
          <w:sz w:val="22"/>
          <w:szCs w:val="22"/>
        </w:rPr>
        <w:t xml:space="preserve">. </w:t>
      </w:r>
      <w:r w:rsidR="002314A7">
        <w:rPr>
          <w:rFonts w:ascii="Times New Roman" w:hAnsi="Times New Roman" w:cs="Times New Roman"/>
          <w:sz w:val="22"/>
          <w:szCs w:val="22"/>
        </w:rPr>
        <w:t>3</w:t>
      </w:r>
      <w:r w:rsidR="00D05B7B" w:rsidRPr="00E73CC7">
        <w:rPr>
          <w:rFonts w:ascii="Times New Roman" w:hAnsi="Times New Roman" w:cs="Times New Roman"/>
          <w:sz w:val="22"/>
          <w:szCs w:val="22"/>
        </w:rPr>
        <w:t xml:space="preserve">0 balų). dalyvis </w:t>
      </w:r>
      <w:r w:rsidR="00130E67">
        <w:rPr>
          <w:rFonts w:ascii="Times New Roman" w:hAnsi="Times New Roman" w:cs="Times New Roman"/>
          <w:b/>
          <w:bCs/>
          <w:sz w:val="22"/>
          <w:szCs w:val="22"/>
        </w:rPr>
        <w:t>T</w:t>
      </w:r>
      <w:r w:rsidR="00130E67" w:rsidRPr="00E73CC7">
        <w:rPr>
          <w:rFonts w:ascii="Times New Roman" w:hAnsi="Times New Roman" w:cs="Times New Roman"/>
          <w:sz w:val="22"/>
          <w:szCs w:val="22"/>
        </w:rPr>
        <w:t>₁</w:t>
      </w:r>
      <w:r w:rsidR="00741D30">
        <w:rPr>
          <w:rFonts w:ascii="Times New Roman" w:hAnsi="Times New Roman" w:cs="Times New Roman"/>
          <w:sz w:val="22"/>
          <w:szCs w:val="22"/>
        </w:rPr>
        <w:t xml:space="preserve"> </w:t>
      </w:r>
      <w:r w:rsidR="00D05B7B" w:rsidRPr="00E73CC7">
        <w:rPr>
          <w:rFonts w:ascii="Times New Roman" w:hAnsi="Times New Roman" w:cs="Times New Roman"/>
          <w:sz w:val="22"/>
          <w:szCs w:val="22"/>
        </w:rPr>
        <w:t>kriterijui turi pasirinkti tik vieną iš 9.1-</w:t>
      </w:r>
      <w:r w:rsidR="00255BC6" w:rsidRPr="00E73CC7">
        <w:rPr>
          <w:rFonts w:ascii="Times New Roman" w:hAnsi="Times New Roman" w:cs="Times New Roman"/>
          <w:sz w:val="22"/>
          <w:szCs w:val="22"/>
        </w:rPr>
        <w:t>9</w:t>
      </w:r>
      <w:r w:rsidR="00D05B7B" w:rsidRPr="00E73CC7">
        <w:rPr>
          <w:rFonts w:ascii="Times New Roman" w:hAnsi="Times New Roman" w:cs="Times New Roman"/>
          <w:sz w:val="22"/>
          <w:szCs w:val="22"/>
        </w:rPr>
        <w:t>.3 papunkčiuose esančių atvejų. . Informacij</w:t>
      </w:r>
      <w:r w:rsidR="00255BC6" w:rsidRPr="00E73CC7">
        <w:rPr>
          <w:rFonts w:ascii="Times New Roman" w:hAnsi="Times New Roman" w:cs="Times New Roman"/>
          <w:sz w:val="22"/>
          <w:szCs w:val="22"/>
        </w:rPr>
        <w:t>a</w:t>
      </w:r>
      <w:r w:rsidR="00D05B7B" w:rsidRPr="00E73CC7">
        <w:rPr>
          <w:rFonts w:ascii="Times New Roman" w:hAnsi="Times New Roman" w:cs="Times New Roman"/>
          <w:sz w:val="22"/>
          <w:szCs w:val="22"/>
        </w:rPr>
        <w:t xml:space="preserve"> apie siūlomą nuolaidą teikiama kartu su pasiūlymu (</w:t>
      </w:r>
      <w:r w:rsidR="00D05B7B" w:rsidRPr="00E73CC7">
        <w:rPr>
          <w:rFonts w:ascii="Times New Roman" w:hAnsi="Times New Roman" w:cs="Times New Roman"/>
          <w:i/>
          <w:iCs/>
          <w:sz w:val="22"/>
          <w:szCs w:val="22"/>
        </w:rPr>
        <w:t xml:space="preserve">užpildoma </w:t>
      </w:r>
      <w:r w:rsidR="00255BC6" w:rsidRPr="00E73CC7">
        <w:rPr>
          <w:rFonts w:ascii="Times New Roman" w:hAnsi="Times New Roman" w:cs="Times New Roman"/>
          <w:i/>
          <w:iCs/>
          <w:sz w:val="22"/>
          <w:szCs w:val="22"/>
        </w:rPr>
        <w:t>pasiūlymo formoje</w:t>
      </w:r>
      <w:r w:rsidR="00D05B7B" w:rsidRPr="00E73CC7">
        <w:rPr>
          <w:rFonts w:ascii="Times New Roman" w:hAnsi="Times New Roman" w:cs="Times New Roman"/>
          <w:i/>
          <w:iCs/>
          <w:sz w:val="22"/>
          <w:szCs w:val="22"/>
        </w:rPr>
        <w:t xml:space="preserve"> esanti </w:t>
      </w:r>
      <w:r w:rsidR="00255BC6" w:rsidRPr="00E73CC7">
        <w:rPr>
          <w:rFonts w:ascii="Times New Roman" w:hAnsi="Times New Roman" w:cs="Times New Roman"/>
          <w:i/>
          <w:iCs/>
          <w:sz w:val="22"/>
          <w:szCs w:val="22"/>
        </w:rPr>
        <w:t xml:space="preserve">4 </w:t>
      </w:r>
      <w:r w:rsidR="00D05B7B" w:rsidRPr="00E73CC7">
        <w:rPr>
          <w:rFonts w:ascii="Times New Roman" w:hAnsi="Times New Roman" w:cs="Times New Roman"/>
          <w:i/>
          <w:iCs/>
          <w:sz w:val="22"/>
          <w:szCs w:val="22"/>
        </w:rPr>
        <w:t>lentelė</w:t>
      </w:r>
      <w:r w:rsidR="00255BC6" w:rsidRPr="00E73CC7">
        <w:rPr>
          <w:rFonts w:ascii="Times New Roman" w:hAnsi="Times New Roman" w:cs="Times New Roman"/>
          <w:i/>
          <w:iCs/>
          <w:sz w:val="22"/>
          <w:szCs w:val="22"/>
        </w:rPr>
        <w:t xml:space="preserve"> „Ekonomiškai naudingiausio pasiūlymo apskaičiavimui naudojami rodikliai“</w:t>
      </w:r>
      <w:r w:rsidR="00D05B7B" w:rsidRPr="00E73CC7">
        <w:rPr>
          <w:rFonts w:ascii="Times New Roman" w:hAnsi="Times New Roman" w:cs="Times New Roman"/>
          <w:sz w:val="22"/>
          <w:szCs w:val="22"/>
        </w:rPr>
        <w:t>)</w:t>
      </w:r>
      <w:r w:rsidR="00255BC6" w:rsidRPr="00E73CC7">
        <w:rPr>
          <w:rFonts w:ascii="Times New Roman" w:hAnsi="Times New Roman" w:cs="Times New Roman"/>
          <w:sz w:val="22"/>
          <w:szCs w:val="22"/>
        </w:rPr>
        <w:t>:</w:t>
      </w:r>
    </w:p>
    <w:tbl>
      <w:tblPr>
        <w:tblW w:w="9346" w:type="dxa"/>
        <w:tblLayout w:type="fixed"/>
        <w:tblCellMar>
          <w:left w:w="0" w:type="dxa"/>
          <w:right w:w="0" w:type="dxa"/>
        </w:tblCellMar>
        <w:tblLook w:val="0420" w:firstRow="1" w:lastRow="0" w:firstColumn="0" w:lastColumn="0" w:noHBand="0" w:noVBand="1"/>
      </w:tblPr>
      <w:tblGrid>
        <w:gridCol w:w="416"/>
        <w:gridCol w:w="5953"/>
        <w:gridCol w:w="2977"/>
      </w:tblGrid>
      <w:tr w:rsidR="00255BC6" w:rsidRPr="00E73CC7" w14:paraId="128C110F" w14:textId="77777777" w:rsidTr="00940096">
        <w:trPr>
          <w:trHeight w:val="598"/>
        </w:trPr>
        <w:tc>
          <w:tcPr>
            <w:tcW w:w="416"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Pr>
          <w:p w14:paraId="3E7EBD62" w14:textId="13C577EC" w:rsidR="00255BC6" w:rsidRPr="00E73CC7" w:rsidRDefault="00255BC6" w:rsidP="00061F5D">
            <w:pPr>
              <w:jc w:val="center"/>
              <w:rPr>
                <w:rFonts w:ascii="Times New Roman" w:hAnsi="Times New Roman" w:cs="Times New Roman"/>
                <w:b/>
                <w:bCs/>
                <w:sz w:val="22"/>
                <w:szCs w:val="22"/>
              </w:rPr>
            </w:pPr>
            <w:proofErr w:type="spellStart"/>
            <w:r w:rsidRPr="00E73CC7">
              <w:rPr>
                <w:rFonts w:ascii="Times New Roman" w:hAnsi="Times New Roman" w:cs="Times New Roman"/>
                <w:b/>
                <w:bCs/>
                <w:sz w:val="22"/>
                <w:szCs w:val="22"/>
              </w:rPr>
              <w:t>Eil.</w:t>
            </w:r>
            <w:r w:rsidR="00201E4E">
              <w:rPr>
                <w:rFonts w:ascii="Times New Roman" w:hAnsi="Times New Roman" w:cs="Times New Roman"/>
                <w:b/>
                <w:bCs/>
                <w:sz w:val="22"/>
                <w:szCs w:val="22"/>
              </w:rPr>
              <w:t>N</w:t>
            </w:r>
            <w:r w:rsidRPr="00E73CC7">
              <w:rPr>
                <w:rFonts w:ascii="Times New Roman" w:hAnsi="Times New Roman" w:cs="Times New Roman"/>
                <w:b/>
                <w:bCs/>
                <w:sz w:val="22"/>
                <w:szCs w:val="22"/>
              </w:rPr>
              <w:t>r</w:t>
            </w:r>
            <w:proofErr w:type="spellEnd"/>
            <w:r w:rsidRPr="00E73CC7">
              <w:rPr>
                <w:rFonts w:ascii="Times New Roman" w:hAnsi="Times New Roman" w:cs="Times New Roman"/>
                <w:b/>
                <w:bCs/>
                <w:sz w:val="22"/>
                <w:szCs w:val="22"/>
              </w:rPr>
              <w:t>.</w:t>
            </w:r>
          </w:p>
        </w:tc>
        <w:tc>
          <w:tcPr>
            <w:tcW w:w="5953"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hideMark/>
          </w:tcPr>
          <w:p w14:paraId="1F344134" w14:textId="77777777" w:rsidR="00255BC6" w:rsidRPr="00E73CC7" w:rsidRDefault="00255BC6" w:rsidP="00061F5D">
            <w:pPr>
              <w:rPr>
                <w:rFonts w:ascii="Times New Roman" w:hAnsi="Times New Roman" w:cs="Times New Roman"/>
                <w:sz w:val="22"/>
                <w:szCs w:val="22"/>
              </w:rPr>
            </w:pPr>
            <w:r w:rsidRPr="00E73CC7">
              <w:rPr>
                <w:rFonts w:ascii="Times New Roman" w:hAnsi="Times New Roman" w:cs="Times New Roman"/>
                <w:b/>
                <w:bCs/>
                <w:sz w:val="22"/>
                <w:szCs w:val="22"/>
              </w:rPr>
              <w:t>Nuolaida nuo įrangos importuotojo mažmeninės kainos katalogo, kuri neįtraukta į fiksuotų įkainių įrangos lentelę (Nr. 2)</w:t>
            </w:r>
          </w:p>
        </w:tc>
        <w:tc>
          <w:tcPr>
            <w:tcW w:w="2977"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hideMark/>
          </w:tcPr>
          <w:p w14:paraId="32B6313F" w14:textId="778735DD" w:rsidR="00255BC6" w:rsidRPr="00E73CC7" w:rsidRDefault="00255BC6" w:rsidP="00061F5D">
            <w:pPr>
              <w:jc w:val="center"/>
              <w:rPr>
                <w:rFonts w:ascii="Times New Roman" w:hAnsi="Times New Roman" w:cs="Times New Roman"/>
                <w:sz w:val="22"/>
                <w:szCs w:val="22"/>
                <w:lang w:val="en-US"/>
              </w:rPr>
            </w:pPr>
            <w:proofErr w:type="spellStart"/>
            <w:r w:rsidRPr="00E73CC7">
              <w:rPr>
                <w:rFonts w:ascii="Times New Roman" w:hAnsi="Times New Roman" w:cs="Times New Roman"/>
                <w:b/>
                <w:bCs/>
                <w:sz w:val="22"/>
                <w:szCs w:val="22"/>
                <w:lang w:val="en-US"/>
              </w:rPr>
              <w:t>Suteikiami</w:t>
            </w:r>
            <w:proofErr w:type="spellEnd"/>
            <w:r w:rsidRPr="00E73CC7">
              <w:rPr>
                <w:rFonts w:ascii="Times New Roman" w:hAnsi="Times New Roman" w:cs="Times New Roman"/>
                <w:b/>
                <w:bCs/>
                <w:sz w:val="22"/>
                <w:szCs w:val="22"/>
                <w:lang w:val="en-US"/>
              </w:rPr>
              <w:t xml:space="preserve"> </w:t>
            </w:r>
            <w:proofErr w:type="spellStart"/>
            <w:r w:rsidRPr="00E73CC7">
              <w:rPr>
                <w:rFonts w:ascii="Times New Roman" w:hAnsi="Times New Roman" w:cs="Times New Roman"/>
                <w:b/>
                <w:bCs/>
                <w:sz w:val="22"/>
                <w:szCs w:val="22"/>
                <w:lang w:val="en-US"/>
              </w:rPr>
              <w:t>balai</w:t>
            </w:r>
            <w:proofErr w:type="spellEnd"/>
          </w:p>
        </w:tc>
      </w:tr>
      <w:tr w:rsidR="00255BC6" w:rsidRPr="00E73CC7" w14:paraId="1894A3B6" w14:textId="77777777" w:rsidTr="00940096">
        <w:trPr>
          <w:trHeight w:val="246"/>
        </w:trPr>
        <w:tc>
          <w:tcPr>
            <w:tcW w:w="416" w:type="dxa"/>
            <w:tcBorders>
              <w:top w:val="single" w:sz="8" w:space="0" w:color="222222"/>
              <w:left w:val="single" w:sz="8" w:space="0" w:color="222222"/>
              <w:bottom w:val="single" w:sz="8" w:space="0" w:color="222222"/>
              <w:right w:val="single" w:sz="8" w:space="0" w:color="222222"/>
            </w:tcBorders>
          </w:tcPr>
          <w:p w14:paraId="227737C1" w14:textId="7F5B82C8" w:rsidR="00255BC6" w:rsidRPr="00E73CC7" w:rsidRDefault="00255BC6" w:rsidP="00061F5D">
            <w:pPr>
              <w:jc w:val="center"/>
              <w:rPr>
                <w:rFonts w:ascii="Times New Roman" w:hAnsi="Times New Roman" w:cs="Times New Roman"/>
                <w:b/>
                <w:bCs/>
                <w:sz w:val="22"/>
                <w:szCs w:val="22"/>
              </w:rPr>
            </w:pPr>
            <w:r w:rsidRPr="00E73CC7">
              <w:rPr>
                <w:rFonts w:ascii="Times New Roman" w:hAnsi="Times New Roman" w:cs="Times New Roman"/>
                <w:sz w:val="22"/>
                <w:szCs w:val="22"/>
              </w:rPr>
              <w:t>9.1.</w:t>
            </w:r>
          </w:p>
        </w:tc>
        <w:tc>
          <w:tcPr>
            <w:tcW w:w="5953"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52A2AFA5" w14:textId="1A1702A7" w:rsidR="00255BC6" w:rsidRPr="00E73CC7" w:rsidRDefault="00255BC6" w:rsidP="00061F5D">
            <w:pPr>
              <w:rPr>
                <w:rFonts w:ascii="Times New Roman" w:hAnsi="Times New Roman" w:cs="Times New Roman"/>
                <w:b/>
                <w:bCs/>
                <w:sz w:val="22"/>
                <w:szCs w:val="22"/>
              </w:rPr>
            </w:pPr>
            <w:r w:rsidRPr="00E73CC7">
              <w:rPr>
                <w:rFonts w:ascii="Times New Roman" w:hAnsi="Times New Roman" w:cs="Times New Roman"/>
                <w:sz w:val="22"/>
                <w:szCs w:val="22"/>
              </w:rPr>
              <w:t>Nuolaida 0</w:t>
            </w:r>
            <w:r w:rsidR="00940096">
              <w:rPr>
                <w:rFonts w:ascii="Times New Roman" w:hAnsi="Times New Roman" w:cs="Times New Roman"/>
                <w:sz w:val="22"/>
                <w:szCs w:val="22"/>
              </w:rPr>
              <w:t xml:space="preserve"> proc.</w:t>
            </w:r>
            <w:r w:rsidRPr="00E73CC7">
              <w:rPr>
                <w:rFonts w:ascii="Times New Roman" w:hAnsi="Times New Roman" w:cs="Times New Roman"/>
                <w:sz w:val="22"/>
                <w:szCs w:val="22"/>
              </w:rPr>
              <w:t xml:space="preserve"> arba yra antkainis</w:t>
            </w:r>
          </w:p>
        </w:tc>
        <w:tc>
          <w:tcPr>
            <w:tcW w:w="2977"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46392030" w14:textId="19FB0852" w:rsidR="00255BC6" w:rsidRPr="00E73CC7" w:rsidRDefault="00255BC6" w:rsidP="00061F5D">
            <w:pPr>
              <w:jc w:val="center"/>
              <w:rPr>
                <w:rFonts w:ascii="Times New Roman" w:hAnsi="Times New Roman" w:cs="Times New Roman"/>
                <w:sz w:val="22"/>
                <w:szCs w:val="22"/>
                <w:lang w:val="en-US"/>
              </w:rPr>
            </w:pPr>
            <w:r w:rsidRPr="00E73CC7">
              <w:rPr>
                <w:rFonts w:ascii="Times New Roman" w:hAnsi="Times New Roman" w:cs="Times New Roman"/>
                <w:sz w:val="22"/>
                <w:szCs w:val="22"/>
              </w:rPr>
              <w:t xml:space="preserve">0 </w:t>
            </w:r>
            <w:r w:rsidR="00940096">
              <w:rPr>
                <w:rFonts w:ascii="Times New Roman" w:hAnsi="Times New Roman" w:cs="Times New Roman"/>
                <w:sz w:val="22"/>
                <w:szCs w:val="22"/>
              </w:rPr>
              <w:t>balų</w:t>
            </w:r>
          </w:p>
        </w:tc>
      </w:tr>
      <w:tr w:rsidR="00940096" w:rsidRPr="00E73CC7" w14:paraId="1988BC66" w14:textId="77777777" w:rsidTr="00940096">
        <w:trPr>
          <w:trHeight w:val="299"/>
        </w:trPr>
        <w:tc>
          <w:tcPr>
            <w:tcW w:w="416" w:type="dxa"/>
            <w:tcBorders>
              <w:top w:val="single" w:sz="8" w:space="0" w:color="222222"/>
              <w:left w:val="single" w:sz="8" w:space="0" w:color="222222"/>
              <w:bottom w:val="single" w:sz="8" w:space="0" w:color="222222"/>
              <w:right w:val="single" w:sz="8" w:space="0" w:color="222222"/>
            </w:tcBorders>
          </w:tcPr>
          <w:p w14:paraId="19594188" w14:textId="112D977F" w:rsidR="00940096" w:rsidRPr="00E73CC7" w:rsidRDefault="00940096" w:rsidP="00940096">
            <w:pPr>
              <w:jc w:val="center"/>
              <w:rPr>
                <w:rFonts w:ascii="Times New Roman" w:hAnsi="Times New Roman" w:cs="Times New Roman"/>
                <w:b/>
                <w:bCs/>
                <w:sz w:val="22"/>
                <w:szCs w:val="22"/>
              </w:rPr>
            </w:pPr>
            <w:r w:rsidRPr="00E73CC7">
              <w:rPr>
                <w:rFonts w:ascii="Times New Roman" w:hAnsi="Times New Roman" w:cs="Times New Roman"/>
                <w:sz w:val="22"/>
                <w:szCs w:val="22"/>
              </w:rPr>
              <w:t>9.2</w:t>
            </w:r>
          </w:p>
        </w:tc>
        <w:tc>
          <w:tcPr>
            <w:tcW w:w="5953"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1033ABAB" w14:textId="11982C26" w:rsidR="00940096" w:rsidRPr="00940096" w:rsidRDefault="00940096" w:rsidP="00940096">
            <w:pPr>
              <w:rPr>
                <w:rFonts w:ascii="Times New Roman" w:hAnsi="Times New Roman" w:cs="Times New Roman"/>
                <w:b/>
                <w:bCs/>
                <w:sz w:val="22"/>
                <w:szCs w:val="22"/>
              </w:rPr>
            </w:pPr>
            <w:r w:rsidRPr="00940096">
              <w:rPr>
                <w:rFonts w:ascii="Times New Roman" w:hAnsi="Times New Roman" w:cs="Times New Roman"/>
                <w:sz w:val="22"/>
                <w:szCs w:val="22"/>
              </w:rPr>
              <w:t>Nuolaida nuo 1 proc. iki 29 proc.</w:t>
            </w:r>
          </w:p>
        </w:tc>
        <w:tc>
          <w:tcPr>
            <w:tcW w:w="2977"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vAlign w:val="center"/>
          </w:tcPr>
          <w:p w14:paraId="72D99DA4" w14:textId="0EC9A2B6" w:rsidR="00940096" w:rsidRDefault="00940096" w:rsidP="00940096">
            <w:pPr>
              <w:jc w:val="center"/>
              <w:rPr>
                <w:rFonts w:ascii="Times New Roman" w:hAnsi="Times New Roman" w:cs="Times New Roman"/>
                <w:sz w:val="22"/>
                <w:szCs w:val="22"/>
              </w:rPr>
            </w:pPr>
            <w:r>
              <w:rPr>
                <w:rFonts w:ascii="Times New Roman" w:hAnsi="Times New Roman" w:cs="Times New Roman"/>
                <w:sz w:val="22"/>
                <w:szCs w:val="22"/>
              </w:rPr>
              <w:t>A</w:t>
            </w:r>
            <w:r w:rsidRPr="00940096">
              <w:rPr>
                <w:rFonts w:ascii="Times New Roman" w:hAnsi="Times New Roman" w:cs="Times New Roman"/>
                <w:sz w:val="22"/>
                <w:szCs w:val="22"/>
              </w:rPr>
              <w:t>titinkamai nuo 1 iki 29 balų</w:t>
            </w:r>
            <w:r>
              <w:rPr>
                <w:rFonts w:ascii="Times New Roman" w:hAnsi="Times New Roman" w:cs="Times New Roman"/>
                <w:sz w:val="22"/>
                <w:szCs w:val="22"/>
              </w:rPr>
              <w:t>.</w:t>
            </w:r>
            <w:r w:rsidRPr="00940096">
              <w:rPr>
                <w:rFonts w:ascii="Times New Roman" w:hAnsi="Times New Roman" w:cs="Times New Roman"/>
                <w:sz w:val="22"/>
                <w:szCs w:val="22"/>
              </w:rPr>
              <w:t xml:space="preserve"> </w:t>
            </w:r>
          </w:p>
          <w:p w14:paraId="294D6782" w14:textId="0199D6BD" w:rsidR="00940096" w:rsidRPr="00940096" w:rsidRDefault="00940096" w:rsidP="00940096">
            <w:pPr>
              <w:jc w:val="center"/>
              <w:rPr>
                <w:rFonts w:ascii="Times New Roman" w:hAnsi="Times New Roman" w:cs="Times New Roman"/>
                <w:b/>
                <w:bCs/>
                <w:sz w:val="22"/>
                <w:szCs w:val="22"/>
                <w:lang w:val="en-US"/>
              </w:rPr>
            </w:pPr>
            <w:r>
              <w:rPr>
                <w:rFonts w:ascii="Times New Roman" w:hAnsi="Times New Roman" w:cs="Times New Roman"/>
                <w:sz w:val="22"/>
                <w:szCs w:val="22"/>
              </w:rPr>
              <w:t>U</w:t>
            </w:r>
            <w:r w:rsidRPr="00940096">
              <w:rPr>
                <w:rFonts w:ascii="Times New Roman" w:hAnsi="Times New Roman" w:cs="Times New Roman"/>
                <w:sz w:val="22"/>
                <w:szCs w:val="22"/>
              </w:rPr>
              <w:t>ž kiekvieną procentą suteikiamas 1 balas</w:t>
            </w:r>
          </w:p>
        </w:tc>
      </w:tr>
      <w:tr w:rsidR="00255BC6" w:rsidRPr="00E73CC7" w14:paraId="5C16BA7F" w14:textId="77777777" w:rsidTr="00940096">
        <w:trPr>
          <w:trHeight w:val="195"/>
        </w:trPr>
        <w:tc>
          <w:tcPr>
            <w:tcW w:w="416" w:type="dxa"/>
            <w:tcBorders>
              <w:top w:val="single" w:sz="8" w:space="0" w:color="222222"/>
              <w:left w:val="single" w:sz="8" w:space="0" w:color="222222"/>
              <w:bottom w:val="single" w:sz="8" w:space="0" w:color="222222"/>
              <w:right w:val="single" w:sz="8" w:space="0" w:color="222222"/>
            </w:tcBorders>
          </w:tcPr>
          <w:p w14:paraId="2DB04430" w14:textId="79F313DC" w:rsidR="00255BC6" w:rsidRPr="00E73CC7" w:rsidRDefault="00255BC6" w:rsidP="00061F5D">
            <w:pPr>
              <w:jc w:val="center"/>
              <w:rPr>
                <w:rFonts w:ascii="Times New Roman" w:hAnsi="Times New Roman" w:cs="Times New Roman"/>
                <w:b/>
                <w:bCs/>
                <w:sz w:val="22"/>
                <w:szCs w:val="22"/>
              </w:rPr>
            </w:pPr>
            <w:r w:rsidRPr="00E73CC7">
              <w:rPr>
                <w:rFonts w:ascii="Times New Roman" w:hAnsi="Times New Roman" w:cs="Times New Roman"/>
                <w:sz w:val="22"/>
                <w:szCs w:val="22"/>
              </w:rPr>
              <w:t>9.3</w:t>
            </w:r>
          </w:p>
        </w:tc>
        <w:tc>
          <w:tcPr>
            <w:tcW w:w="5953"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5E34A294" w14:textId="7A9993A0" w:rsidR="00255BC6" w:rsidRPr="00E73CC7" w:rsidRDefault="00940096" w:rsidP="00061F5D">
            <w:pPr>
              <w:rPr>
                <w:rFonts w:ascii="Times New Roman" w:hAnsi="Times New Roman" w:cs="Times New Roman"/>
                <w:b/>
                <w:bCs/>
                <w:sz w:val="22"/>
                <w:szCs w:val="22"/>
              </w:rPr>
            </w:pPr>
            <w:r>
              <w:rPr>
                <w:rFonts w:ascii="Times New Roman" w:hAnsi="Times New Roman" w:cs="Times New Roman"/>
                <w:sz w:val="22"/>
                <w:szCs w:val="22"/>
              </w:rPr>
              <w:t>N</w:t>
            </w:r>
            <w:r w:rsidR="00255BC6" w:rsidRPr="00E73CC7">
              <w:rPr>
                <w:rFonts w:ascii="Times New Roman" w:hAnsi="Times New Roman" w:cs="Times New Roman"/>
                <w:sz w:val="22"/>
                <w:szCs w:val="22"/>
              </w:rPr>
              <w:t>uolaida 30</w:t>
            </w:r>
            <w:r>
              <w:rPr>
                <w:rFonts w:ascii="Times New Roman" w:hAnsi="Times New Roman" w:cs="Times New Roman"/>
                <w:sz w:val="22"/>
                <w:szCs w:val="22"/>
              </w:rPr>
              <w:t xml:space="preserve"> proc.</w:t>
            </w:r>
            <w:r w:rsidR="00255BC6" w:rsidRPr="00E73CC7">
              <w:rPr>
                <w:rFonts w:ascii="Times New Roman" w:hAnsi="Times New Roman" w:cs="Times New Roman"/>
                <w:sz w:val="22"/>
                <w:szCs w:val="22"/>
              </w:rPr>
              <w:t xml:space="preserve"> ir daugiau</w:t>
            </w:r>
          </w:p>
        </w:tc>
        <w:tc>
          <w:tcPr>
            <w:tcW w:w="2977"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244DEA00" w14:textId="74940BB9" w:rsidR="00255BC6" w:rsidRPr="00E73CC7" w:rsidRDefault="00940096" w:rsidP="00061F5D">
            <w:pPr>
              <w:jc w:val="center"/>
              <w:rPr>
                <w:rFonts w:ascii="Times New Roman" w:hAnsi="Times New Roman" w:cs="Times New Roman"/>
                <w:b/>
                <w:bCs/>
                <w:sz w:val="22"/>
                <w:szCs w:val="22"/>
                <w:lang w:val="en-US"/>
              </w:rPr>
            </w:pPr>
            <w:r>
              <w:rPr>
                <w:rFonts w:ascii="Times New Roman" w:hAnsi="Times New Roman" w:cs="Times New Roman"/>
                <w:sz w:val="22"/>
                <w:szCs w:val="22"/>
              </w:rPr>
              <w:t>30 balų</w:t>
            </w:r>
          </w:p>
        </w:tc>
      </w:tr>
    </w:tbl>
    <w:p w14:paraId="725EF173" w14:textId="77777777" w:rsidR="00255BC6" w:rsidRPr="00E73CC7" w:rsidRDefault="00255BC6" w:rsidP="00255BC6">
      <w:pPr>
        <w:tabs>
          <w:tab w:val="left" w:pos="567"/>
          <w:tab w:val="left" w:pos="993"/>
        </w:tabs>
        <w:spacing w:line="276" w:lineRule="auto"/>
        <w:jc w:val="both"/>
        <w:rPr>
          <w:rFonts w:ascii="Times New Roman" w:hAnsi="Times New Roman" w:cs="Times New Roman"/>
          <w:sz w:val="22"/>
          <w:szCs w:val="22"/>
        </w:rPr>
      </w:pPr>
      <w:r w:rsidRPr="00E73CC7">
        <w:rPr>
          <w:rFonts w:ascii="Times New Roman" w:hAnsi="Times New Roman" w:cs="Times New Roman"/>
          <w:sz w:val="22"/>
          <w:szCs w:val="22"/>
        </w:rPr>
        <w:t>Šio kriterijaus (D) balai apskaičiuojami pagal tokią formulę:</w:t>
      </w:r>
    </w:p>
    <w:p w14:paraId="3F61BC18" w14:textId="77777777" w:rsidR="00255BC6" w:rsidRPr="00E73CC7" w:rsidRDefault="00255BC6" w:rsidP="00255BC6">
      <w:pPr>
        <w:tabs>
          <w:tab w:val="left" w:pos="567"/>
          <w:tab w:val="left" w:pos="993"/>
        </w:tabs>
        <w:spacing w:line="276" w:lineRule="auto"/>
        <w:jc w:val="both"/>
        <w:rPr>
          <w:rFonts w:ascii="Times New Roman" w:hAnsi="Times New Roman" w:cs="Times New Roman"/>
          <w:sz w:val="22"/>
          <w:szCs w:val="22"/>
        </w:rPr>
      </w:pPr>
    </w:p>
    <w:p w14:paraId="2379AD2D" w14:textId="1CC7167A" w:rsidR="00255BC6" w:rsidRPr="00E73CC7" w:rsidRDefault="00CB4306" w:rsidP="00255BC6">
      <w:pPr>
        <w:tabs>
          <w:tab w:val="left" w:pos="567"/>
          <w:tab w:val="left" w:pos="993"/>
        </w:tabs>
        <w:spacing w:line="276" w:lineRule="auto"/>
        <w:jc w:val="center"/>
        <w:rPr>
          <w:rFonts w:ascii="Times New Roman" w:hAnsi="Times New Roman" w:cs="Times New Roman"/>
          <w:iCs/>
          <w:sz w:val="22"/>
          <w:szCs w:val="22"/>
        </w:rPr>
      </w:pPr>
      <m:oMathPara>
        <m:oMath>
          <m:sSub>
            <m:sSubPr>
              <m:ctrlPr>
                <w:rPr>
                  <w:rFonts w:ascii="Cambria Math" w:hAnsi="Cambria Math" w:cs="Times New Roman"/>
                  <w:iCs/>
                  <w:sz w:val="22"/>
                  <w:szCs w:val="22"/>
                </w:rPr>
              </m:ctrlPr>
            </m:sSubPr>
            <m:e>
              <m:r>
                <m:rPr>
                  <m:sty m:val="p"/>
                </m:rPr>
                <w:rPr>
                  <w:rFonts w:ascii="Cambria Math" w:hAnsi="Cambria Math" w:cs="Times New Roman"/>
                  <w:sz w:val="22"/>
                  <w:szCs w:val="22"/>
                </w:rPr>
                <m:t>T</m:t>
              </m:r>
            </m:e>
            <m:sub>
              <m:r>
                <m:rPr>
                  <m:sty m:val="p"/>
                </m:rPr>
                <w:rPr>
                  <w:rFonts w:ascii="Cambria Math" w:hAnsi="Cambria Math" w:cs="Times New Roman"/>
                  <w:sz w:val="22"/>
                  <w:szCs w:val="22"/>
                </w:rPr>
                <m:t>1</m:t>
              </m:r>
            </m:sub>
          </m:sSub>
          <m:r>
            <m:rPr>
              <m:sty m:val="p"/>
            </m:rPr>
            <w:rPr>
              <w:rFonts w:ascii="Cambria Math" w:hAnsi="Cambria Math" w:cs="Times New Roman"/>
              <w:sz w:val="22"/>
              <w:szCs w:val="22"/>
            </w:rPr>
            <m:t>=</m:t>
          </m:r>
          <m:f>
            <m:fPr>
              <m:ctrlPr>
                <w:rPr>
                  <w:rFonts w:ascii="Cambria Math" w:hAnsi="Cambria Math" w:cs="Times New Roman"/>
                  <w:iCs/>
                  <w:sz w:val="22"/>
                  <w:szCs w:val="22"/>
                </w:rPr>
              </m:ctrlPr>
            </m:fPr>
            <m:num>
              <m:sSub>
                <m:sSubPr>
                  <m:ctrlPr>
                    <w:rPr>
                      <w:rFonts w:ascii="Cambria Math" w:hAnsi="Cambria Math" w:cs="Times New Roman"/>
                      <w:iCs/>
                      <w:sz w:val="22"/>
                      <w:szCs w:val="22"/>
                    </w:rPr>
                  </m:ctrlPr>
                </m:sSubPr>
                <m:e>
                  <m:r>
                    <m:rPr>
                      <m:sty m:val="p"/>
                    </m:rPr>
                    <w:rPr>
                      <w:rFonts w:ascii="Cambria Math" w:hAnsi="Cambria Math" w:cs="Times New Roman"/>
                      <w:sz w:val="22"/>
                      <w:szCs w:val="22"/>
                    </w:rPr>
                    <m:t>P</m:t>
                  </m:r>
                </m:e>
                <m:sub>
                  <m:r>
                    <m:rPr>
                      <m:sty m:val="p"/>
                    </m:rPr>
                    <w:rPr>
                      <w:rFonts w:ascii="Cambria Math" w:hAnsi="Cambria Math" w:cs="Times New Roman"/>
                      <w:sz w:val="22"/>
                      <w:szCs w:val="22"/>
                    </w:rPr>
                    <m:t>1</m:t>
                  </m:r>
                </m:sub>
              </m:sSub>
            </m:num>
            <m:den>
              <m:sSub>
                <m:sSubPr>
                  <m:ctrlPr>
                    <w:rPr>
                      <w:rFonts w:ascii="Cambria Math" w:hAnsi="Cambria Math" w:cs="Times New Roman"/>
                      <w:iCs/>
                      <w:sz w:val="22"/>
                      <w:szCs w:val="22"/>
                    </w:rPr>
                  </m:ctrlPr>
                </m:sSubPr>
                <m:e>
                  <m:r>
                    <m:rPr>
                      <m:sty m:val="p"/>
                    </m:rPr>
                    <w:rPr>
                      <w:rFonts w:ascii="Cambria Math" w:hAnsi="Cambria Math" w:cs="Times New Roman"/>
                      <w:sz w:val="22"/>
                      <w:szCs w:val="22"/>
                    </w:rPr>
                    <m:t>P₁</m:t>
                  </m:r>
                </m:e>
                <m:sub>
                  <m:r>
                    <m:rPr>
                      <m:sty m:val="p"/>
                    </m:rPr>
                    <w:rPr>
                      <w:rFonts w:ascii="Cambria Math" w:hAnsi="Cambria Math" w:cs="Times New Roman"/>
                      <w:sz w:val="22"/>
                      <w:szCs w:val="22"/>
                    </w:rPr>
                    <m:t>max</m:t>
                  </m:r>
                </m:sub>
              </m:sSub>
            </m:den>
          </m:f>
          <m:r>
            <m:rPr>
              <m:sty m:val="p"/>
            </m:rPr>
            <w:rPr>
              <w:rFonts w:ascii="Cambria Math" w:hAnsi="Cambria Math" w:cs="Times New Roman"/>
              <w:sz w:val="22"/>
              <w:szCs w:val="22"/>
            </w:rPr>
            <m:t>*  Y₁</m:t>
          </m:r>
        </m:oMath>
      </m:oMathPara>
    </w:p>
    <w:p w14:paraId="0DF563A1" w14:textId="77777777" w:rsidR="00255BC6" w:rsidRPr="00E73CC7" w:rsidRDefault="00255BC6" w:rsidP="00255BC6">
      <w:pPr>
        <w:tabs>
          <w:tab w:val="left" w:pos="567"/>
          <w:tab w:val="left" w:pos="993"/>
        </w:tabs>
        <w:spacing w:line="276" w:lineRule="auto"/>
        <w:jc w:val="center"/>
        <w:rPr>
          <w:rFonts w:ascii="Times New Roman" w:hAnsi="Times New Roman" w:cs="Times New Roman"/>
          <w:iCs/>
          <w:sz w:val="22"/>
          <w:szCs w:val="22"/>
        </w:rPr>
      </w:pPr>
    </w:p>
    <w:p w14:paraId="19FBC785" w14:textId="77777777" w:rsidR="00255BC6" w:rsidRPr="00E73CC7" w:rsidRDefault="00255BC6" w:rsidP="00255BC6">
      <w:pPr>
        <w:tabs>
          <w:tab w:val="left" w:pos="567"/>
          <w:tab w:val="left" w:pos="993"/>
        </w:tabs>
        <w:spacing w:line="276" w:lineRule="auto"/>
        <w:rPr>
          <w:rFonts w:ascii="Times New Roman" w:hAnsi="Times New Roman" w:cs="Times New Roman"/>
          <w:iCs/>
          <w:sz w:val="22"/>
          <w:szCs w:val="22"/>
        </w:rPr>
      </w:pPr>
      <w:r w:rsidRPr="00E73CC7">
        <w:rPr>
          <w:rFonts w:ascii="Times New Roman" w:hAnsi="Times New Roman" w:cs="Times New Roman"/>
          <w:iCs/>
          <w:sz w:val="22"/>
          <w:szCs w:val="22"/>
        </w:rPr>
        <w:t>Kur:</w:t>
      </w:r>
    </w:p>
    <w:p w14:paraId="6B21FD59" w14:textId="77777777" w:rsidR="00255BC6" w:rsidRPr="00E73CC7" w:rsidRDefault="00255BC6" w:rsidP="00255BC6">
      <w:pPr>
        <w:tabs>
          <w:tab w:val="left" w:pos="567"/>
          <w:tab w:val="left" w:pos="993"/>
        </w:tabs>
        <w:spacing w:line="276" w:lineRule="auto"/>
        <w:rPr>
          <w:rFonts w:ascii="Times New Roman" w:hAnsi="Times New Roman" w:cs="Times New Roman"/>
          <w:iCs/>
          <w:sz w:val="22"/>
          <w:szCs w:val="22"/>
        </w:rPr>
      </w:pPr>
    </w:p>
    <w:p w14:paraId="12013CD7" w14:textId="1CB5FC32" w:rsidR="00255BC6" w:rsidRPr="00E73CC7" w:rsidRDefault="00CA3879" w:rsidP="00255BC6">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r>
        <w:rPr>
          <w:rFonts w:ascii="Times New Roman" w:hAnsi="Times New Roman" w:cs="Times New Roman"/>
          <w:iCs/>
          <w:sz w:val="22"/>
          <w:szCs w:val="22"/>
        </w:rPr>
        <w:t>T</w:t>
      </w:r>
      <w:r w:rsidR="00255BC6" w:rsidRPr="00E73CC7">
        <w:rPr>
          <w:rFonts w:ascii="Times New Roman" w:hAnsi="Times New Roman" w:cs="Times New Roman"/>
          <w:iCs/>
          <w:sz w:val="22"/>
          <w:szCs w:val="22"/>
          <w:vertAlign w:val="subscript"/>
        </w:rPr>
        <w:t>1</w:t>
      </w:r>
      <w:r w:rsidR="00255BC6" w:rsidRPr="00E73CC7">
        <w:rPr>
          <w:rFonts w:ascii="Times New Roman" w:hAnsi="Times New Roman" w:cs="Times New Roman"/>
          <w:iCs/>
          <w:sz w:val="22"/>
          <w:szCs w:val="22"/>
        </w:rPr>
        <w:t>- kriterijaus įvertinimas balais</w:t>
      </w:r>
    </w:p>
    <w:p w14:paraId="5487C12C" w14:textId="0C98D4A5" w:rsidR="00255BC6" w:rsidRPr="00E73CC7" w:rsidRDefault="00CA3879" w:rsidP="00255BC6">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r>
        <w:rPr>
          <w:rFonts w:ascii="Times New Roman" w:hAnsi="Times New Roman" w:cs="Times New Roman"/>
          <w:iCs/>
          <w:sz w:val="22"/>
          <w:szCs w:val="22"/>
        </w:rPr>
        <w:t>P</w:t>
      </w:r>
      <w:r w:rsidR="00255BC6" w:rsidRPr="00E73CC7">
        <w:rPr>
          <w:rFonts w:ascii="Times New Roman" w:hAnsi="Times New Roman" w:cs="Times New Roman"/>
          <w:iCs/>
          <w:sz w:val="22"/>
          <w:szCs w:val="22"/>
          <w:vertAlign w:val="subscript"/>
        </w:rPr>
        <w:t>1</w:t>
      </w:r>
      <w:r w:rsidR="00255BC6" w:rsidRPr="00E73CC7">
        <w:rPr>
          <w:rFonts w:ascii="Times New Roman" w:hAnsi="Times New Roman" w:cs="Times New Roman"/>
          <w:iCs/>
          <w:sz w:val="22"/>
          <w:szCs w:val="22"/>
        </w:rPr>
        <w:t>- tiekėjui priskirtas balas pagal intervalą</w:t>
      </w:r>
    </w:p>
    <w:p w14:paraId="770A903E" w14:textId="5E22868C" w:rsidR="00255BC6" w:rsidRPr="00E73CC7" w:rsidRDefault="00CA3879" w:rsidP="00255BC6">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proofErr w:type="spellStart"/>
      <w:r>
        <w:rPr>
          <w:rFonts w:ascii="Times New Roman" w:hAnsi="Times New Roman" w:cs="Times New Roman"/>
          <w:iCs/>
          <w:sz w:val="22"/>
          <w:szCs w:val="22"/>
        </w:rPr>
        <w:t>P</w:t>
      </w:r>
      <w:r w:rsidR="003D152A">
        <w:rPr>
          <w:rFonts w:ascii="Times New Roman" w:hAnsi="Times New Roman" w:cs="Times New Roman"/>
          <w:iCs/>
          <w:sz w:val="22"/>
          <w:szCs w:val="22"/>
        </w:rPr>
        <w:t>₁</w:t>
      </w:r>
      <w:r w:rsidR="00255BC6" w:rsidRPr="00E73CC7">
        <w:rPr>
          <w:rFonts w:ascii="Times New Roman" w:hAnsi="Times New Roman" w:cs="Times New Roman"/>
          <w:iCs/>
          <w:sz w:val="22"/>
          <w:szCs w:val="22"/>
          <w:vertAlign w:val="subscript"/>
        </w:rPr>
        <w:t>max</w:t>
      </w:r>
      <w:proofErr w:type="spellEnd"/>
      <w:r w:rsidR="00255BC6" w:rsidRPr="00E73CC7">
        <w:rPr>
          <w:rFonts w:ascii="Times New Roman" w:hAnsi="Times New Roman" w:cs="Times New Roman"/>
          <w:iCs/>
          <w:sz w:val="22"/>
          <w:szCs w:val="22"/>
        </w:rPr>
        <w:t xml:space="preserve"> – maksimali galimų balų reikšmė</w:t>
      </w:r>
    </w:p>
    <w:p w14:paraId="6B4CA3DD" w14:textId="6D908312" w:rsidR="00255BC6" w:rsidRPr="00E73CC7" w:rsidRDefault="005B7F65" w:rsidP="00255BC6">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r>
        <w:rPr>
          <w:rFonts w:ascii="Times New Roman" w:hAnsi="Times New Roman" w:cs="Times New Roman"/>
          <w:sz w:val="22"/>
          <w:szCs w:val="22"/>
        </w:rPr>
        <w:t>Y₁</w:t>
      </w:r>
      <w:r w:rsidR="00255BC6" w:rsidRPr="00E73CC7">
        <w:rPr>
          <w:rFonts w:ascii="Times New Roman" w:hAnsi="Times New Roman" w:cs="Times New Roman"/>
          <w:iCs/>
          <w:sz w:val="22"/>
          <w:szCs w:val="22"/>
        </w:rPr>
        <w:t>- kriterijaus lyginamasis svoris bendrame vertinime</w:t>
      </w:r>
    </w:p>
    <w:p w14:paraId="76056F28" w14:textId="77777777" w:rsidR="00255BC6" w:rsidRPr="00E73CC7" w:rsidRDefault="00255BC6" w:rsidP="00255BC6">
      <w:pPr>
        <w:pStyle w:val="Sraopastraipa"/>
        <w:ind w:left="360"/>
        <w:rPr>
          <w:rFonts w:ascii="Times New Roman" w:hAnsi="Times New Roman" w:cs="Times New Roman"/>
          <w:sz w:val="22"/>
          <w:szCs w:val="22"/>
        </w:rPr>
      </w:pPr>
    </w:p>
    <w:p w14:paraId="023235FC" w14:textId="1FDF02F8" w:rsidR="00255BC6" w:rsidRPr="00E73CC7" w:rsidRDefault="00255BC6" w:rsidP="00E73CC7">
      <w:pPr>
        <w:pStyle w:val="Sraopastraipa"/>
        <w:numPr>
          <w:ilvl w:val="0"/>
          <w:numId w:val="2"/>
        </w:numPr>
        <w:jc w:val="both"/>
        <w:rPr>
          <w:rFonts w:ascii="Times New Roman" w:hAnsi="Times New Roman" w:cs="Times New Roman"/>
          <w:sz w:val="22"/>
          <w:szCs w:val="22"/>
        </w:rPr>
      </w:pPr>
      <w:r w:rsidRPr="39A4C274">
        <w:rPr>
          <w:rFonts w:ascii="Times New Roman" w:hAnsi="Times New Roman" w:cs="Times New Roman"/>
          <w:sz w:val="22"/>
          <w:szCs w:val="22"/>
        </w:rPr>
        <w:t xml:space="preserve">Kriterijaus </w:t>
      </w:r>
      <w:r w:rsidRPr="39A4C274">
        <w:rPr>
          <w:rFonts w:ascii="Times New Roman" w:hAnsi="Times New Roman" w:cs="Times New Roman"/>
          <w:b/>
          <w:bCs/>
          <w:sz w:val="22"/>
          <w:szCs w:val="22"/>
        </w:rPr>
        <w:t>Nuolaida nuo SISTELA įkainių papildomiems darbams, kurie neįtraukti į fiksuoto įkainio darbų lentelę  (Nr. 1) - (</w:t>
      </w:r>
      <w:r w:rsidR="005B7F65">
        <w:rPr>
          <w:rFonts w:ascii="Times New Roman" w:hAnsi="Times New Roman" w:cs="Times New Roman"/>
          <w:b/>
          <w:bCs/>
          <w:sz w:val="22"/>
          <w:szCs w:val="22"/>
        </w:rPr>
        <w:t>T</w:t>
      </w:r>
      <w:r w:rsidR="005B7F65" w:rsidRPr="00E73CC7">
        <w:rPr>
          <w:rFonts w:ascii="Times New Roman" w:hAnsi="Times New Roman" w:cs="Times New Roman"/>
          <w:sz w:val="22"/>
          <w:szCs w:val="22"/>
        </w:rPr>
        <w:t>₂</w:t>
      </w:r>
      <w:r w:rsidR="005B7F65" w:rsidRPr="00E73CC7">
        <w:rPr>
          <w:rFonts w:ascii="Times New Roman" w:hAnsi="Times New Roman" w:cs="Times New Roman"/>
          <w:b/>
          <w:bCs/>
          <w:sz w:val="22"/>
          <w:szCs w:val="22"/>
        </w:rPr>
        <w:t>)</w:t>
      </w:r>
      <w:r w:rsidRPr="39A4C274">
        <w:rPr>
          <w:rFonts w:ascii="Times New Roman" w:hAnsi="Times New Roman" w:cs="Times New Roman"/>
          <w:b/>
          <w:bCs/>
          <w:sz w:val="22"/>
          <w:szCs w:val="22"/>
        </w:rPr>
        <w:t xml:space="preserve"> paaiškinimas. </w:t>
      </w:r>
      <w:r w:rsidRPr="39A4C274">
        <w:rPr>
          <w:rFonts w:ascii="Times New Roman" w:hAnsi="Times New Roman" w:cs="Times New Roman"/>
          <w:sz w:val="22"/>
          <w:szCs w:val="22"/>
        </w:rPr>
        <w:t xml:space="preserve">Dalyvis gauna balus už nuolaidą, kurią taikys </w:t>
      </w:r>
      <w:r w:rsidRPr="39A4C274">
        <w:rPr>
          <w:rFonts w:ascii="Times New Roman" w:hAnsi="Times New Roman" w:cs="Times New Roman"/>
          <w:sz w:val="22"/>
          <w:szCs w:val="22"/>
        </w:rPr>
        <w:lastRenderedPageBreak/>
        <w:t>papi</w:t>
      </w:r>
      <w:r w:rsidR="6D2602BC" w:rsidRPr="39A4C274">
        <w:rPr>
          <w:rFonts w:ascii="Times New Roman" w:hAnsi="Times New Roman" w:cs="Times New Roman"/>
          <w:sz w:val="22"/>
          <w:szCs w:val="22"/>
        </w:rPr>
        <w:t>l</w:t>
      </w:r>
      <w:r w:rsidRPr="39A4C274">
        <w:rPr>
          <w:rFonts w:ascii="Times New Roman" w:hAnsi="Times New Roman" w:cs="Times New Roman"/>
          <w:sz w:val="22"/>
          <w:szCs w:val="22"/>
        </w:rPr>
        <w:t>domiems, kurie nėra įtraukti į pasiūlymo kainos  1 lentelę nuo 0 iki 5 (</w:t>
      </w:r>
      <w:proofErr w:type="spellStart"/>
      <w:r w:rsidRPr="39A4C274">
        <w:rPr>
          <w:rFonts w:ascii="Times New Roman" w:hAnsi="Times New Roman" w:cs="Times New Roman"/>
          <w:sz w:val="22"/>
          <w:szCs w:val="22"/>
        </w:rPr>
        <w:t>maks</w:t>
      </w:r>
      <w:proofErr w:type="spellEnd"/>
      <w:r w:rsidRPr="39A4C274">
        <w:rPr>
          <w:rFonts w:ascii="Times New Roman" w:hAnsi="Times New Roman" w:cs="Times New Roman"/>
          <w:sz w:val="22"/>
          <w:szCs w:val="22"/>
        </w:rPr>
        <w:t xml:space="preserve">. 5 balų). Dalyvis </w:t>
      </w:r>
      <w:r w:rsidR="00CF0AAE">
        <w:rPr>
          <w:rFonts w:ascii="Times New Roman" w:hAnsi="Times New Roman" w:cs="Times New Roman"/>
          <w:b/>
          <w:bCs/>
          <w:sz w:val="22"/>
          <w:szCs w:val="22"/>
        </w:rPr>
        <w:t>T</w:t>
      </w:r>
      <w:r w:rsidR="00CF0AAE" w:rsidRPr="00E73CC7">
        <w:rPr>
          <w:rFonts w:ascii="Times New Roman" w:hAnsi="Times New Roman" w:cs="Times New Roman"/>
          <w:sz w:val="22"/>
          <w:szCs w:val="22"/>
        </w:rPr>
        <w:t>₂</w:t>
      </w:r>
      <w:r w:rsidR="00741D30">
        <w:rPr>
          <w:rFonts w:ascii="Times New Roman" w:hAnsi="Times New Roman" w:cs="Times New Roman"/>
          <w:sz w:val="22"/>
          <w:szCs w:val="22"/>
        </w:rPr>
        <w:t xml:space="preserve"> </w:t>
      </w:r>
      <w:r w:rsidRPr="39A4C274">
        <w:rPr>
          <w:rFonts w:ascii="Times New Roman" w:hAnsi="Times New Roman" w:cs="Times New Roman"/>
          <w:sz w:val="22"/>
          <w:szCs w:val="22"/>
        </w:rPr>
        <w:t>kriterijui turi pasirinkti tik vieną iš 10.1-10.2 papunkčiuose esančių atvejų. Informacija apie siūlomą nuolaidą teikiama kartu su pasiūlymu (</w:t>
      </w:r>
      <w:r w:rsidRPr="39A4C274">
        <w:rPr>
          <w:rFonts w:ascii="Times New Roman" w:hAnsi="Times New Roman" w:cs="Times New Roman"/>
          <w:i/>
          <w:iCs/>
          <w:sz w:val="22"/>
          <w:szCs w:val="22"/>
        </w:rPr>
        <w:t>užpildoma pasiūlymo formoje esanti 4 lentelė „Ekonomiškai naudingiausio pasiūlymo apskaičiavimui naudojami rodikliai“</w:t>
      </w:r>
      <w:r w:rsidRPr="39A4C274">
        <w:rPr>
          <w:rFonts w:ascii="Times New Roman" w:hAnsi="Times New Roman" w:cs="Times New Roman"/>
          <w:sz w:val="22"/>
          <w:szCs w:val="22"/>
        </w:rPr>
        <w:t>):</w:t>
      </w:r>
    </w:p>
    <w:tbl>
      <w:tblPr>
        <w:tblW w:w="9346" w:type="dxa"/>
        <w:tblLayout w:type="fixed"/>
        <w:tblCellMar>
          <w:left w:w="0" w:type="dxa"/>
          <w:right w:w="0" w:type="dxa"/>
        </w:tblCellMar>
        <w:tblLook w:val="0420" w:firstRow="1" w:lastRow="0" w:firstColumn="0" w:lastColumn="0" w:noHBand="0" w:noVBand="1"/>
      </w:tblPr>
      <w:tblGrid>
        <w:gridCol w:w="416"/>
        <w:gridCol w:w="6945"/>
        <w:gridCol w:w="1985"/>
      </w:tblGrid>
      <w:tr w:rsidR="00255BC6" w:rsidRPr="00E73CC7" w14:paraId="7C7A6B86" w14:textId="77777777" w:rsidTr="00061F5D">
        <w:trPr>
          <w:trHeight w:val="371"/>
        </w:trPr>
        <w:tc>
          <w:tcPr>
            <w:tcW w:w="416"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Pr>
          <w:p w14:paraId="60A3A9F0" w14:textId="2B5A8DDB" w:rsidR="00255BC6" w:rsidRPr="00E73CC7" w:rsidRDefault="00201E4E" w:rsidP="00061F5D">
            <w:pPr>
              <w:jc w:val="center"/>
              <w:rPr>
                <w:rFonts w:ascii="Times New Roman" w:hAnsi="Times New Roman" w:cs="Times New Roman"/>
                <w:b/>
                <w:bCs/>
                <w:sz w:val="22"/>
                <w:szCs w:val="22"/>
              </w:rPr>
            </w:pPr>
            <w:r>
              <w:rPr>
                <w:rFonts w:ascii="Times New Roman" w:hAnsi="Times New Roman" w:cs="Times New Roman"/>
                <w:b/>
                <w:bCs/>
                <w:sz w:val="22"/>
                <w:szCs w:val="22"/>
              </w:rPr>
              <w:t>Eil. Nr.</w:t>
            </w:r>
          </w:p>
        </w:tc>
        <w:tc>
          <w:tcPr>
            <w:tcW w:w="6945"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hideMark/>
          </w:tcPr>
          <w:p w14:paraId="01BB332F" w14:textId="77777777" w:rsidR="00255BC6" w:rsidRPr="00E73CC7" w:rsidRDefault="00255BC6" w:rsidP="00061F5D">
            <w:pPr>
              <w:rPr>
                <w:rFonts w:ascii="Times New Roman" w:hAnsi="Times New Roman" w:cs="Times New Roman"/>
                <w:sz w:val="22"/>
                <w:szCs w:val="22"/>
              </w:rPr>
            </w:pPr>
            <w:r w:rsidRPr="00E73CC7">
              <w:rPr>
                <w:rFonts w:ascii="Times New Roman" w:hAnsi="Times New Roman" w:cs="Times New Roman"/>
                <w:b/>
                <w:bCs/>
                <w:sz w:val="22"/>
                <w:szCs w:val="22"/>
              </w:rPr>
              <w:t>Nuolaida nuo SISTELA įkainių papildomiems darbams, kurie neįtraukti į fiksuoto įkainio darbų lentelę  (Nr. 1)</w:t>
            </w:r>
          </w:p>
        </w:tc>
        <w:tc>
          <w:tcPr>
            <w:tcW w:w="1985"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hideMark/>
          </w:tcPr>
          <w:p w14:paraId="05A74122" w14:textId="2A6C536E" w:rsidR="00255BC6" w:rsidRPr="00E73CC7" w:rsidRDefault="00255BC6" w:rsidP="00061F5D">
            <w:pPr>
              <w:jc w:val="center"/>
              <w:rPr>
                <w:rFonts w:ascii="Times New Roman" w:hAnsi="Times New Roman" w:cs="Times New Roman"/>
                <w:sz w:val="22"/>
                <w:szCs w:val="22"/>
                <w:lang w:val="en-US"/>
              </w:rPr>
            </w:pPr>
            <w:proofErr w:type="spellStart"/>
            <w:r w:rsidRPr="00E73CC7">
              <w:rPr>
                <w:rFonts w:ascii="Times New Roman" w:hAnsi="Times New Roman" w:cs="Times New Roman"/>
                <w:b/>
                <w:bCs/>
                <w:sz w:val="22"/>
                <w:szCs w:val="22"/>
                <w:lang w:val="en-US"/>
              </w:rPr>
              <w:t>Suteikiami</w:t>
            </w:r>
            <w:proofErr w:type="spellEnd"/>
            <w:r w:rsidRPr="00E73CC7">
              <w:rPr>
                <w:rFonts w:ascii="Times New Roman" w:hAnsi="Times New Roman" w:cs="Times New Roman"/>
                <w:b/>
                <w:bCs/>
                <w:sz w:val="22"/>
                <w:szCs w:val="22"/>
                <w:lang w:val="en-US"/>
              </w:rPr>
              <w:t xml:space="preserve"> </w:t>
            </w:r>
            <w:proofErr w:type="spellStart"/>
            <w:r w:rsidRPr="00E73CC7">
              <w:rPr>
                <w:rFonts w:ascii="Times New Roman" w:hAnsi="Times New Roman" w:cs="Times New Roman"/>
                <w:b/>
                <w:bCs/>
                <w:sz w:val="22"/>
                <w:szCs w:val="22"/>
                <w:lang w:val="en-US"/>
              </w:rPr>
              <w:t>balai</w:t>
            </w:r>
            <w:proofErr w:type="spellEnd"/>
            <w:r w:rsidRPr="00E73CC7">
              <w:rPr>
                <w:rFonts w:ascii="Times New Roman" w:hAnsi="Times New Roman" w:cs="Times New Roman"/>
                <w:b/>
                <w:bCs/>
                <w:sz w:val="22"/>
                <w:szCs w:val="22"/>
                <w:lang w:val="en-US"/>
              </w:rPr>
              <w:t xml:space="preserve"> </w:t>
            </w:r>
          </w:p>
        </w:tc>
      </w:tr>
      <w:tr w:rsidR="00255BC6" w:rsidRPr="00E73CC7" w14:paraId="33255735" w14:textId="77777777" w:rsidTr="00255BC6">
        <w:trPr>
          <w:trHeight w:val="371"/>
        </w:trPr>
        <w:tc>
          <w:tcPr>
            <w:tcW w:w="416" w:type="dxa"/>
            <w:tcBorders>
              <w:top w:val="single" w:sz="8" w:space="0" w:color="222222"/>
              <w:left w:val="single" w:sz="8" w:space="0" w:color="222222"/>
              <w:bottom w:val="single" w:sz="8" w:space="0" w:color="222222"/>
              <w:right w:val="single" w:sz="8" w:space="0" w:color="222222"/>
            </w:tcBorders>
          </w:tcPr>
          <w:p w14:paraId="41AFA141" w14:textId="463234F0" w:rsidR="00255BC6" w:rsidRPr="00E73CC7" w:rsidRDefault="00255BC6" w:rsidP="00255BC6">
            <w:pPr>
              <w:jc w:val="center"/>
              <w:rPr>
                <w:rFonts w:ascii="Times New Roman" w:hAnsi="Times New Roman" w:cs="Times New Roman"/>
                <w:b/>
                <w:bCs/>
                <w:sz w:val="22"/>
                <w:szCs w:val="22"/>
              </w:rPr>
            </w:pPr>
            <w:r w:rsidRPr="00E73CC7">
              <w:rPr>
                <w:rFonts w:ascii="Times New Roman" w:hAnsi="Times New Roman" w:cs="Times New Roman"/>
                <w:sz w:val="22"/>
                <w:szCs w:val="22"/>
              </w:rPr>
              <w:t>10.1</w:t>
            </w:r>
          </w:p>
        </w:tc>
        <w:tc>
          <w:tcPr>
            <w:tcW w:w="694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09CA1A73" w14:textId="517484B0" w:rsidR="00255BC6" w:rsidRPr="00E73CC7" w:rsidRDefault="00255BC6" w:rsidP="00255BC6">
            <w:pPr>
              <w:rPr>
                <w:rFonts w:ascii="Times New Roman" w:hAnsi="Times New Roman" w:cs="Times New Roman"/>
                <w:b/>
                <w:bCs/>
                <w:sz w:val="22"/>
                <w:szCs w:val="22"/>
              </w:rPr>
            </w:pPr>
            <w:r w:rsidRPr="00E73CC7">
              <w:rPr>
                <w:rFonts w:ascii="Times New Roman" w:hAnsi="Times New Roman" w:cs="Times New Roman"/>
                <w:sz w:val="22"/>
                <w:szCs w:val="22"/>
              </w:rPr>
              <w:t>Nuolaida netaikoma</w:t>
            </w:r>
          </w:p>
        </w:tc>
        <w:tc>
          <w:tcPr>
            <w:tcW w:w="198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29656D78" w14:textId="54BA9EDB" w:rsidR="00255BC6" w:rsidRPr="00E73CC7" w:rsidRDefault="00255BC6" w:rsidP="00255BC6">
            <w:pPr>
              <w:jc w:val="center"/>
              <w:rPr>
                <w:rFonts w:ascii="Times New Roman" w:hAnsi="Times New Roman" w:cs="Times New Roman"/>
                <w:b/>
                <w:bCs/>
                <w:sz w:val="22"/>
                <w:szCs w:val="22"/>
                <w:lang w:val="en-US"/>
              </w:rPr>
            </w:pPr>
            <w:r w:rsidRPr="00E73CC7">
              <w:rPr>
                <w:rFonts w:ascii="Times New Roman" w:hAnsi="Times New Roman" w:cs="Times New Roman"/>
                <w:sz w:val="22"/>
                <w:szCs w:val="22"/>
              </w:rPr>
              <w:t xml:space="preserve">0 </w:t>
            </w:r>
          </w:p>
        </w:tc>
      </w:tr>
      <w:tr w:rsidR="00255BC6" w:rsidRPr="00E73CC7" w14:paraId="329B175A" w14:textId="77777777" w:rsidTr="00255BC6">
        <w:trPr>
          <w:trHeight w:val="371"/>
        </w:trPr>
        <w:tc>
          <w:tcPr>
            <w:tcW w:w="416" w:type="dxa"/>
            <w:tcBorders>
              <w:top w:val="single" w:sz="8" w:space="0" w:color="222222"/>
              <w:left w:val="single" w:sz="8" w:space="0" w:color="222222"/>
              <w:bottom w:val="single" w:sz="8" w:space="0" w:color="222222"/>
              <w:right w:val="single" w:sz="8" w:space="0" w:color="222222"/>
            </w:tcBorders>
          </w:tcPr>
          <w:p w14:paraId="57ED53EE" w14:textId="47F42A6B" w:rsidR="00255BC6" w:rsidRPr="00E73CC7" w:rsidRDefault="00255BC6" w:rsidP="00255BC6">
            <w:pPr>
              <w:jc w:val="center"/>
              <w:rPr>
                <w:rFonts w:ascii="Times New Roman" w:hAnsi="Times New Roman" w:cs="Times New Roman"/>
                <w:b/>
                <w:bCs/>
                <w:sz w:val="22"/>
                <w:szCs w:val="22"/>
              </w:rPr>
            </w:pPr>
            <w:r w:rsidRPr="00E73CC7">
              <w:rPr>
                <w:rFonts w:ascii="Times New Roman" w:hAnsi="Times New Roman" w:cs="Times New Roman"/>
                <w:sz w:val="22"/>
                <w:szCs w:val="22"/>
              </w:rPr>
              <w:t>10.2</w:t>
            </w:r>
          </w:p>
        </w:tc>
        <w:tc>
          <w:tcPr>
            <w:tcW w:w="694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46B9B0C5" w14:textId="00A52EB0" w:rsidR="00255BC6" w:rsidRPr="00E73CC7" w:rsidRDefault="00255BC6" w:rsidP="00255BC6">
            <w:pPr>
              <w:rPr>
                <w:rFonts w:ascii="Times New Roman" w:hAnsi="Times New Roman" w:cs="Times New Roman"/>
                <w:b/>
                <w:bCs/>
                <w:sz w:val="22"/>
                <w:szCs w:val="22"/>
              </w:rPr>
            </w:pPr>
            <w:r w:rsidRPr="00E73CC7">
              <w:rPr>
                <w:rFonts w:ascii="Times New Roman" w:hAnsi="Times New Roman" w:cs="Times New Roman"/>
                <w:sz w:val="22"/>
                <w:szCs w:val="22"/>
              </w:rPr>
              <w:t>Taikoma nuolaida</w:t>
            </w:r>
          </w:p>
        </w:tc>
        <w:tc>
          <w:tcPr>
            <w:tcW w:w="198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5CBF5134" w14:textId="1D7E419B" w:rsidR="00255BC6" w:rsidRPr="00E73CC7" w:rsidRDefault="00255BC6" w:rsidP="00255BC6">
            <w:pPr>
              <w:jc w:val="center"/>
              <w:rPr>
                <w:rFonts w:ascii="Times New Roman" w:hAnsi="Times New Roman" w:cs="Times New Roman"/>
                <w:b/>
                <w:bCs/>
                <w:sz w:val="22"/>
                <w:szCs w:val="22"/>
                <w:lang w:val="en-US"/>
              </w:rPr>
            </w:pPr>
            <w:r w:rsidRPr="00E73CC7">
              <w:rPr>
                <w:rFonts w:ascii="Times New Roman" w:hAnsi="Times New Roman" w:cs="Times New Roman"/>
                <w:sz w:val="22"/>
                <w:szCs w:val="22"/>
              </w:rPr>
              <w:t>5</w:t>
            </w:r>
          </w:p>
        </w:tc>
      </w:tr>
    </w:tbl>
    <w:p w14:paraId="2C7F716C" w14:textId="77777777" w:rsidR="00255BC6" w:rsidRPr="00E73CC7" w:rsidRDefault="00255BC6" w:rsidP="00255BC6">
      <w:pPr>
        <w:tabs>
          <w:tab w:val="left" w:pos="567"/>
          <w:tab w:val="left" w:pos="993"/>
        </w:tabs>
        <w:spacing w:line="276" w:lineRule="auto"/>
        <w:jc w:val="both"/>
        <w:rPr>
          <w:rFonts w:ascii="Times New Roman" w:hAnsi="Times New Roman" w:cs="Times New Roman"/>
          <w:sz w:val="22"/>
          <w:szCs w:val="22"/>
        </w:rPr>
      </w:pPr>
      <w:r w:rsidRPr="00E73CC7">
        <w:rPr>
          <w:rFonts w:ascii="Times New Roman" w:hAnsi="Times New Roman" w:cs="Times New Roman"/>
          <w:sz w:val="22"/>
          <w:szCs w:val="22"/>
        </w:rPr>
        <w:t>Šio kriterijaus (E) balai apskaičiuojami pagal tokią formulę:</w:t>
      </w:r>
    </w:p>
    <w:p w14:paraId="302F1121" w14:textId="77777777" w:rsidR="00255BC6" w:rsidRPr="00E73CC7" w:rsidRDefault="00255BC6" w:rsidP="00255BC6">
      <w:pPr>
        <w:tabs>
          <w:tab w:val="left" w:pos="567"/>
          <w:tab w:val="left" w:pos="993"/>
        </w:tabs>
        <w:spacing w:line="276" w:lineRule="auto"/>
        <w:jc w:val="both"/>
        <w:rPr>
          <w:rFonts w:ascii="Times New Roman" w:hAnsi="Times New Roman" w:cs="Times New Roman"/>
          <w:sz w:val="22"/>
          <w:szCs w:val="22"/>
        </w:rPr>
      </w:pPr>
    </w:p>
    <w:p w14:paraId="18B0F11D" w14:textId="22160775" w:rsidR="00255BC6" w:rsidRPr="00E73CC7" w:rsidRDefault="00EE7EC2" w:rsidP="00255BC6">
      <w:pPr>
        <w:tabs>
          <w:tab w:val="left" w:pos="567"/>
          <w:tab w:val="left" w:pos="993"/>
        </w:tabs>
        <w:spacing w:line="276" w:lineRule="auto"/>
        <w:jc w:val="center"/>
        <w:rPr>
          <w:rFonts w:ascii="Times New Roman" w:hAnsi="Times New Roman" w:cs="Times New Roman"/>
          <w:iCs/>
          <w:sz w:val="22"/>
          <w:szCs w:val="22"/>
        </w:rPr>
      </w:pPr>
      <m:oMathPara>
        <m:oMath>
          <m:r>
            <m:rPr>
              <m:sty m:val="b"/>
            </m:rPr>
            <w:rPr>
              <w:rFonts w:ascii="Cambria Math" w:hAnsi="Cambria Math" w:cs="Times New Roman"/>
              <w:sz w:val="22"/>
              <w:szCs w:val="22"/>
            </w:rPr>
            <m:t>T</m:t>
          </m:r>
          <m:r>
            <m:rPr>
              <m:sty m:val="p"/>
            </m:rPr>
            <w:rPr>
              <w:rFonts w:ascii="Cambria Math" w:hAnsi="Cambria Math" w:cs="Times New Roman"/>
              <w:sz w:val="22"/>
              <w:szCs w:val="22"/>
            </w:rPr>
            <m:t>₂=</m:t>
          </m:r>
          <m:f>
            <m:fPr>
              <m:ctrlPr>
                <w:rPr>
                  <w:rFonts w:ascii="Cambria Math" w:hAnsi="Cambria Math" w:cs="Times New Roman"/>
                  <w:iCs/>
                  <w:sz w:val="22"/>
                  <w:szCs w:val="22"/>
                </w:rPr>
              </m:ctrlPr>
            </m:fPr>
            <m:num>
              <m:r>
                <m:rPr>
                  <m:sty m:val="p"/>
                </m:rPr>
                <w:rPr>
                  <w:rFonts w:ascii="Cambria Math" w:hAnsi="Cambria Math" w:cs="Times New Roman"/>
                  <w:sz w:val="22"/>
                  <w:szCs w:val="22"/>
                </w:rPr>
                <m:t>P₂</m:t>
              </m:r>
            </m:num>
            <m:den>
              <m:sSub>
                <m:sSubPr>
                  <m:ctrlPr>
                    <w:rPr>
                      <w:rFonts w:ascii="Cambria Math" w:hAnsi="Cambria Math" w:cs="Times New Roman"/>
                      <w:iCs/>
                      <w:sz w:val="22"/>
                      <w:szCs w:val="22"/>
                    </w:rPr>
                  </m:ctrlPr>
                </m:sSubPr>
                <m:e>
                  <m:r>
                    <m:rPr>
                      <m:sty m:val="p"/>
                    </m:rPr>
                    <w:rPr>
                      <w:rFonts w:ascii="Cambria Math" w:hAnsi="Cambria Math" w:cs="Times New Roman"/>
                      <w:sz w:val="22"/>
                      <w:szCs w:val="22"/>
                    </w:rPr>
                    <m:t>P₂</m:t>
                  </m:r>
                </m:e>
                <m:sub>
                  <m:r>
                    <m:rPr>
                      <m:sty m:val="p"/>
                    </m:rPr>
                    <w:rPr>
                      <w:rFonts w:ascii="Cambria Math" w:hAnsi="Cambria Math" w:cs="Times New Roman"/>
                      <w:sz w:val="22"/>
                      <w:szCs w:val="22"/>
                    </w:rPr>
                    <m:t>max</m:t>
                  </m:r>
                </m:sub>
              </m:sSub>
            </m:den>
          </m:f>
          <m:r>
            <m:rPr>
              <m:sty m:val="p"/>
            </m:rPr>
            <w:rPr>
              <w:rFonts w:ascii="Cambria Math" w:hAnsi="Cambria Math" w:cs="Times New Roman"/>
              <w:sz w:val="22"/>
              <w:szCs w:val="22"/>
            </w:rPr>
            <m:t>*  Y₂</m:t>
          </m:r>
        </m:oMath>
      </m:oMathPara>
    </w:p>
    <w:p w14:paraId="571E9C02" w14:textId="77777777" w:rsidR="00255BC6" w:rsidRPr="00E73CC7" w:rsidRDefault="00255BC6" w:rsidP="00255BC6">
      <w:pPr>
        <w:tabs>
          <w:tab w:val="left" w:pos="567"/>
          <w:tab w:val="left" w:pos="993"/>
        </w:tabs>
        <w:spacing w:line="276" w:lineRule="auto"/>
        <w:jc w:val="center"/>
        <w:rPr>
          <w:rFonts w:ascii="Times New Roman" w:hAnsi="Times New Roman" w:cs="Times New Roman"/>
          <w:iCs/>
          <w:sz w:val="22"/>
          <w:szCs w:val="22"/>
        </w:rPr>
      </w:pPr>
    </w:p>
    <w:p w14:paraId="4C53D497" w14:textId="77777777" w:rsidR="00255BC6" w:rsidRPr="00E73CC7" w:rsidRDefault="00255BC6" w:rsidP="00255BC6">
      <w:pPr>
        <w:tabs>
          <w:tab w:val="left" w:pos="567"/>
          <w:tab w:val="left" w:pos="993"/>
        </w:tabs>
        <w:spacing w:line="276" w:lineRule="auto"/>
        <w:rPr>
          <w:rFonts w:ascii="Times New Roman" w:hAnsi="Times New Roman" w:cs="Times New Roman"/>
          <w:iCs/>
          <w:sz w:val="22"/>
          <w:szCs w:val="22"/>
        </w:rPr>
      </w:pPr>
      <w:r w:rsidRPr="00E73CC7">
        <w:rPr>
          <w:rFonts w:ascii="Times New Roman" w:hAnsi="Times New Roman" w:cs="Times New Roman"/>
          <w:iCs/>
          <w:sz w:val="22"/>
          <w:szCs w:val="22"/>
        </w:rPr>
        <w:t>Kur:</w:t>
      </w:r>
    </w:p>
    <w:p w14:paraId="470F72DB" w14:textId="77777777" w:rsidR="00255BC6" w:rsidRPr="00E73CC7" w:rsidRDefault="00255BC6" w:rsidP="00255BC6">
      <w:pPr>
        <w:tabs>
          <w:tab w:val="left" w:pos="567"/>
          <w:tab w:val="left" w:pos="993"/>
        </w:tabs>
        <w:spacing w:line="276" w:lineRule="auto"/>
        <w:rPr>
          <w:rFonts w:ascii="Times New Roman" w:hAnsi="Times New Roman" w:cs="Times New Roman"/>
          <w:iCs/>
          <w:sz w:val="22"/>
          <w:szCs w:val="22"/>
        </w:rPr>
      </w:pPr>
    </w:p>
    <w:p w14:paraId="36B618C5" w14:textId="3354C69D" w:rsidR="00255BC6" w:rsidRPr="00E73CC7" w:rsidRDefault="00A468C2" w:rsidP="00255BC6">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m:oMath>
        <m:r>
          <m:rPr>
            <m:sty m:val="b"/>
          </m:rPr>
          <w:rPr>
            <w:rFonts w:ascii="Cambria Math" w:hAnsi="Cambria Math" w:cs="Times New Roman"/>
            <w:sz w:val="22"/>
            <w:szCs w:val="22"/>
          </w:rPr>
          <m:t>T</m:t>
        </m:r>
        <m:r>
          <m:rPr>
            <m:sty m:val="p"/>
          </m:rPr>
          <w:rPr>
            <w:rFonts w:ascii="Cambria Math" w:hAnsi="Cambria Math" w:cs="Times New Roman"/>
            <w:sz w:val="22"/>
            <w:szCs w:val="22"/>
          </w:rPr>
          <m:t>₂</m:t>
        </m:r>
      </m:oMath>
      <w:r w:rsidR="00255BC6" w:rsidRPr="00E73CC7">
        <w:rPr>
          <w:rFonts w:ascii="Times New Roman" w:hAnsi="Times New Roman" w:cs="Times New Roman"/>
          <w:iCs/>
          <w:sz w:val="22"/>
          <w:szCs w:val="22"/>
        </w:rPr>
        <w:t>- kriterijaus įvertinimas balais</w:t>
      </w:r>
    </w:p>
    <w:p w14:paraId="02E115E9" w14:textId="78941960" w:rsidR="00255BC6" w:rsidRPr="00E73CC7" w:rsidRDefault="00EE7EC2" w:rsidP="00255BC6">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r>
        <w:rPr>
          <w:rFonts w:ascii="Times New Roman" w:hAnsi="Times New Roman" w:cs="Times New Roman"/>
          <w:iCs/>
          <w:sz w:val="22"/>
          <w:szCs w:val="22"/>
        </w:rPr>
        <w:t>P</w:t>
      </w:r>
      <m:oMath>
        <m:r>
          <m:rPr>
            <m:sty m:val="p"/>
          </m:rPr>
          <w:rPr>
            <w:rFonts w:ascii="Cambria Math" w:hAnsi="Cambria Math" w:cs="Times New Roman"/>
            <w:sz w:val="22"/>
            <w:szCs w:val="22"/>
          </w:rPr>
          <m:t>₂</m:t>
        </m:r>
      </m:oMath>
      <w:r w:rsidR="00255BC6" w:rsidRPr="00E73CC7">
        <w:rPr>
          <w:rFonts w:ascii="Times New Roman" w:hAnsi="Times New Roman" w:cs="Times New Roman"/>
          <w:iCs/>
          <w:sz w:val="22"/>
          <w:szCs w:val="22"/>
        </w:rPr>
        <w:t>- tiekėjui priskirtas balas pagal intervalą</w:t>
      </w:r>
    </w:p>
    <w:p w14:paraId="1012450B" w14:textId="649E7215" w:rsidR="00255BC6" w:rsidRPr="00E73CC7" w:rsidRDefault="00EE7EC2" w:rsidP="00255BC6">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r>
        <w:rPr>
          <w:rFonts w:ascii="Times New Roman" w:hAnsi="Times New Roman" w:cs="Times New Roman"/>
          <w:iCs/>
          <w:sz w:val="22"/>
          <w:szCs w:val="22"/>
        </w:rPr>
        <w:t>P</w:t>
      </w:r>
      <m:oMath>
        <m:r>
          <m:rPr>
            <m:sty m:val="p"/>
          </m:rPr>
          <w:rPr>
            <w:rFonts w:ascii="Cambria Math" w:hAnsi="Cambria Math" w:cs="Times New Roman"/>
            <w:sz w:val="22"/>
            <w:szCs w:val="22"/>
          </w:rPr>
          <m:t>₂</m:t>
        </m:r>
      </m:oMath>
      <w:r w:rsidR="00255BC6" w:rsidRPr="00E73CC7">
        <w:rPr>
          <w:rFonts w:ascii="Times New Roman" w:hAnsi="Times New Roman" w:cs="Times New Roman"/>
          <w:iCs/>
          <w:sz w:val="22"/>
          <w:szCs w:val="22"/>
          <w:vertAlign w:val="subscript"/>
        </w:rPr>
        <w:t>max</w:t>
      </w:r>
      <w:r w:rsidR="00255BC6" w:rsidRPr="00E73CC7">
        <w:rPr>
          <w:rFonts w:ascii="Times New Roman" w:hAnsi="Times New Roman" w:cs="Times New Roman"/>
          <w:iCs/>
          <w:sz w:val="22"/>
          <w:szCs w:val="22"/>
        </w:rPr>
        <w:t xml:space="preserve"> – maksimali galimų balų reikšmė</w:t>
      </w:r>
    </w:p>
    <w:p w14:paraId="27EF6FB9" w14:textId="2D8B735C" w:rsidR="00255BC6" w:rsidRPr="00E73CC7" w:rsidRDefault="00EE7EC2" w:rsidP="00255BC6">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r>
        <w:rPr>
          <w:rFonts w:ascii="Times New Roman" w:hAnsi="Times New Roman" w:cs="Times New Roman"/>
          <w:sz w:val="22"/>
          <w:szCs w:val="22"/>
        </w:rPr>
        <w:t>Y₂</w:t>
      </w:r>
      <w:r w:rsidR="00255BC6" w:rsidRPr="00E73CC7">
        <w:rPr>
          <w:rFonts w:ascii="Times New Roman" w:hAnsi="Times New Roman" w:cs="Times New Roman"/>
          <w:iCs/>
          <w:sz w:val="22"/>
          <w:szCs w:val="22"/>
        </w:rPr>
        <w:t>- kriterijaus lyginamasis svoris bendrame vertinime</w:t>
      </w:r>
    </w:p>
    <w:p w14:paraId="3F84BBDB" w14:textId="49819A7E" w:rsidR="00255BC6" w:rsidRPr="00E73CC7" w:rsidRDefault="00255BC6" w:rsidP="00E73CC7">
      <w:pPr>
        <w:pStyle w:val="Sraopastraipa"/>
        <w:numPr>
          <w:ilvl w:val="0"/>
          <w:numId w:val="2"/>
        </w:numPr>
        <w:jc w:val="both"/>
        <w:rPr>
          <w:rFonts w:ascii="Times New Roman" w:hAnsi="Times New Roman" w:cs="Times New Roman"/>
          <w:sz w:val="22"/>
          <w:szCs w:val="22"/>
        </w:rPr>
      </w:pPr>
      <w:r w:rsidRPr="00E73CC7">
        <w:rPr>
          <w:rFonts w:ascii="Times New Roman" w:hAnsi="Times New Roman" w:cs="Times New Roman"/>
          <w:sz w:val="22"/>
          <w:szCs w:val="22"/>
        </w:rPr>
        <w:t xml:space="preserve">Kriterijaus </w:t>
      </w:r>
      <w:r w:rsidRPr="00E73CC7">
        <w:rPr>
          <w:rFonts w:ascii="Times New Roman" w:hAnsi="Times New Roman" w:cs="Times New Roman"/>
          <w:b/>
          <w:bCs/>
          <w:sz w:val="22"/>
          <w:szCs w:val="22"/>
        </w:rPr>
        <w:t>Papildomų garantijų kondicionavimo įrangai suteikimas – (</w:t>
      </w:r>
      <w:r w:rsidR="00D71801">
        <w:rPr>
          <w:rFonts w:ascii="Times New Roman" w:hAnsi="Times New Roman" w:cs="Times New Roman"/>
          <w:b/>
          <w:bCs/>
          <w:sz w:val="22"/>
          <w:szCs w:val="22"/>
        </w:rPr>
        <w:t>T</w:t>
      </w:r>
      <w:r w:rsidR="00D71801">
        <w:rPr>
          <w:rFonts w:ascii="Times New Roman" w:hAnsi="Times New Roman" w:cs="Times New Roman"/>
          <w:sz w:val="22"/>
          <w:szCs w:val="22"/>
        </w:rPr>
        <w:t>₃</w:t>
      </w:r>
      <w:r w:rsidR="00D71801" w:rsidRPr="00E73CC7">
        <w:rPr>
          <w:rFonts w:ascii="Times New Roman" w:hAnsi="Times New Roman" w:cs="Times New Roman"/>
          <w:b/>
          <w:bCs/>
          <w:sz w:val="22"/>
          <w:szCs w:val="22"/>
        </w:rPr>
        <w:t>)</w:t>
      </w:r>
      <w:r w:rsidRPr="00E73CC7">
        <w:rPr>
          <w:rFonts w:ascii="Times New Roman" w:hAnsi="Times New Roman" w:cs="Times New Roman"/>
          <w:b/>
          <w:bCs/>
          <w:sz w:val="22"/>
          <w:szCs w:val="22"/>
        </w:rPr>
        <w:t xml:space="preserve"> paaiškinimas. </w:t>
      </w:r>
      <w:r w:rsidRPr="00E73CC7">
        <w:rPr>
          <w:rFonts w:ascii="Times New Roman" w:hAnsi="Times New Roman" w:cs="Times New Roman"/>
          <w:sz w:val="22"/>
          <w:szCs w:val="22"/>
        </w:rPr>
        <w:t>Dalyvis balus gauna už papildomai suteikiamą garantiją kondicionieriams nuo 0 iki 10</w:t>
      </w:r>
      <w:r w:rsidR="00E73CC7" w:rsidRPr="00E73CC7">
        <w:rPr>
          <w:rFonts w:ascii="Times New Roman" w:hAnsi="Times New Roman" w:cs="Times New Roman"/>
          <w:sz w:val="22"/>
          <w:szCs w:val="22"/>
        </w:rPr>
        <w:t xml:space="preserve"> (</w:t>
      </w:r>
      <w:proofErr w:type="spellStart"/>
      <w:r w:rsidR="00E73CC7" w:rsidRPr="00E73CC7">
        <w:rPr>
          <w:rFonts w:ascii="Times New Roman" w:hAnsi="Times New Roman" w:cs="Times New Roman"/>
          <w:sz w:val="22"/>
          <w:szCs w:val="22"/>
        </w:rPr>
        <w:t>maks</w:t>
      </w:r>
      <w:proofErr w:type="spellEnd"/>
      <w:r w:rsidR="00E73CC7" w:rsidRPr="00E73CC7">
        <w:rPr>
          <w:rFonts w:ascii="Times New Roman" w:hAnsi="Times New Roman" w:cs="Times New Roman"/>
          <w:sz w:val="22"/>
          <w:szCs w:val="22"/>
        </w:rPr>
        <w:t>. 10 balų)</w:t>
      </w:r>
      <w:r w:rsidRPr="00E73CC7">
        <w:rPr>
          <w:rFonts w:ascii="Times New Roman" w:hAnsi="Times New Roman" w:cs="Times New Roman"/>
          <w:sz w:val="22"/>
          <w:szCs w:val="22"/>
        </w:rPr>
        <w:t xml:space="preserve">. Dalyvis </w:t>
      </w:r>
      <w:r w:rsidR="00C36B77">
        <w:rPr>
          <w:rFonts w:ascii="Times New Roman" w:hAnsi="Times New Roman" w:cs="Times New Roman"/>
          <w:b/>
          <w:bCs/>
          <w:sz w:val="22"/>
          <w:szCs w:val="22"/>
        </w:rPr>
        <w:t>T</w:t>
      </w:r>
      <w:r w:rsidR="00C36B77">
        <w:rPr>
          <w:rFonts w:ascii="Times New Roman" w:hAnsi="Times New Roman" w:cs="Times New Roman"/>
          <w:sz w:val="22"/>
          <w:szCs w:val="22"/>
        </w:rPr>
        <w:t>₃</w:t>
      </w:r>
      <w:r w:rsidR="00C36B77" w:rsidRPr="00E73CC7">
        <w:rPr>
          <w:rFonts w:ascii="Times New Roman" w:hAnsi="Times New Roman" w:cs="Times New Roman"/>
          <w:b/>
          <w:bCs/>
          <w:sz w:val="22"/>
          <w:szCs w:val="22"/>
        </w:rPr>
        <w:t xml:space="preserve"> </w:t>
      </w:r>
      <w:r w:rsidRPr="00E73CC7">
        <w:rPr>
          <w:rFonts w:ascii="Times New Roman" w:hAnsi="Times New Roman" w:cs="Times New Roman"/>
          <w:sz w:val="22"/>
          <w:szCs w:val="22"/>
        </w:rPr>
        <w:t>kriterijui turi pasirinkti tik vieną iš 11.1-11.3 papunkčiuose esančių atvejų. Informacija apie siūlomą nuolaidą teikiama kartu su pasiūlymu (</w:t>
      </w:r>
      <w:r w:rsidRPr="00E73CC7">
        <w:rPr>
          <w:rFonts w:ascii="Times New Roman" w:hAnsi="Times New Roman" w:cs="Times New Roman"/>
          <w:i/>
          <w:iCs/>
          <w:sz w:val="22"/>
          <w:szCs w:val="22"/>
        </w:rPr>
        <w:t>užpildoma pasiūlymo formoje esanti 4 lentelė „Ekonomiškai naudingiausio pasiūlymo apskaičiavimui naudojami rodikliai“</w:t>
      </w:r>
      <w:r w:rsidRPr="00E73CC7">
        <w:rPr>
          <w:rFonts w:ascii="Times New Roman" w:hAnsi="Times New Roman" w:cs="Times New Roman"/>
          <w:sz w:val="22"/>
          <w:szCs w:val="22"/>
        </w:rPr>
        <w:t>):</w:t>
      </w:r>
    </w:p>
    <w:tbl>
      <w:tblPr>
        <w:tblW w:w="9346" w:type="dxa"/>
        <w:tblLayout w:type="fixed"/>
        <w:tblCellMar>
          <w:left w:w="0" w:type="dxa"/>
          <w:right w:w="0" w:type="dxa"/>
        </w:tblCellMar>
        <w:tblLook w:val="0420" w:firstRow="1" w:lastRow="0" w:firstColumn="0" w:lastColumn="0" w:noHBand="0" w:noVBand="1"/>
      </w:tblPr>
      <w:tblGrid>
        <w:gridCol w:w="416"/>
        <w:gridCol w:w="6945"/>
        <w:gridCol w:w="1985"/>
      </w:tblGrid>
      <w:tr w:rsidR="00255BC6" w:rsidRPr="00E73CC7" w14:paraId="4BD38B0A" w14:textId="77777777" w:rsidTr="00061F5D">
        <w:trPr>
          <w:trHeight w:val="417"/>
        </w:trPr>
        <w:tc>
          <w:tcPr>
            <w:tcW w:w="416"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Pr>
          <w:p w14:paraId="1915FA13" w14:textId="11C65CA3" w:rsidR="00255BC6" w:rsidRPr="00E73CC7" w:rsidRDefault="00201E4E" w:rsidP="00061F5D">
            <w:pPr>
              <w:jc w:val="center"/>
              <w:rPr>
                <w:rFonts w:ascii="Times New Roman" w:hAnsi="Times New Roman" w:cs="Times New Roman"/>
                <w:b/>
                <w:bCs/>
                <w:sz w:val="22"/>
                <w:szCs w:val="22"/>
              </w:rPr>
            </w:pPr>
            <w:r>
              <w:rPr>
                <w:rFonts w:ascii="Times New Roman" w:hAnsi="Times New Roman" w:cs="Times New Roman"/>
                <w:b/>
                <w:bCs/>
                <w:sz w:val="22"/>
                <w:szCs w:val="22"/>
              </w:rPr>
              <w:t>Eil. Nr.</w:t>
            </w:r>
          </w:p>
        </w:tc>
        <w:tc>
          <w:tcPr>
            <w:tcW w:w="6945"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hideMark/>
          </w:tcPr>
          <w:p w14:paraId="7B276E2F" w14:textId="77777777" w:rsidR="00255BC6" w:rsidRPr="00E73CC7" w:rsidRDefault="00255BC6" w:rsidP="00061F5D">
            <w:pPr>
              <w:rPr>
                <w:rFonts w:ascii="Times New Roman" w:hAnsi="Times New Roman" w:cs="Times New Roman"/>
                <w:sz w:val="22"/>
                <w:szCs w:val="22"/>
              </w:rPr>
            </w:pPr>
            <w:r w:rsidRPr="00E73CC7">
              <w:rPr>
                <w:rFonts w:ascii="Times New Roman" w:hAnsi="Times New Roman" w:cs="Times New Roman"/>
                <w:b/>
                <w:bCs/>
                <w:sz w:val="22"/>
                <w:szCs w:val="22"/>
              </w:rPr>
              <w:t>Papildomų garantijų kondicionavimo įrangai suteikimas</w:t>
            </w:r>
          </w:p>
        </w:tc>
        <w:tc>
          <w:tcPr>
            <w:tcW w:w="1985"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hideMark/>
          </w:tcPr>
          <w:p w14:paraId="32BB05A0" w14:textId="33D5DC66" w:rsidR="00255BC6" w:rsidRPr="00E73CC7" w:rsidRDefault="00255BC6" w:rsidP="00061F5D">
            <w:pPr>
              <w:jc w:val="center"/>
              <w:rPr>
                <w:rFonts w:ascii="Times New Roman" w:hAnsi="Times New Roman" w:cs="Times New Roman"/>
                <w:sz w:val="22"/>
                <w:szCs w:val="22"/>
              </w:rPr>
            </w:pPr>
            <w:r w:rsidRPr="00E73CC7">
              <w:rPr>
                <w:rFonts w:ascii="Times New Roman" w:hAnsi="Times New Roman" w:cs="Times New Roman"/>
                <w:b/>
                <w:bCs/>
                <w:sz w:val="22"/>
                <w:szCs w:val="22"/>
              </w:rPr>
              <w:t>Suteikiami balai</w:t>
            </w:r>
          </w:p>
        </w:tc>
      </w:tr>
      <w:tr w:rsidR="00255BC6" w:rsidRPr="00E73CC7" w14:paraId="7C7A47D3" w14:textId="77777777" w:rsidTr="00061F5D">
        <w:trPr>
          <w:trHeight w:val="475"/>
        </w:trPr>
        <w:tc>
          <w:tcPr>
            <w:tcW w:w="416" w:type="dxa"/>
            <w:tcBorders>
              <w:top w:val="single" w:sz="8" w:space="0" w:color="222222"/>
              <w:left w:val="single" w:sz="8" w:space="0" w:color="222222"/>
              <w:bottom w:val="single" w:sz="8" w:space="0" w:color="222222"/>
              <w:right w:val="single" w:sz="8" w:space="0" w:color="222222"/>
            </w:tcBorders>
          </w:tcPr>
          <w:p w14:paraId="0D89D627" w14:textId="5EEED1DF" w:rsidR="00255BC6" w:rsidRPr="00E73CC7" w:rsidRDefault="00255BC6" w:rsidP="00061F5D">
            <w:pPr>
              <w:rPr>
                <w:rFonts w:ascii="Times New Roman" w:hAnsi="Times New Roman" w:cs="Times New Roman"/>
                <w:sz w:val="22"/>
                <w:szCs w:val="22"/>
              </w:rPr>
            </w:pPr>
            <w:r w:rsidRPr="00E73CC7">
              <w:rPr>
                <w:rFonts w:ascii="Times New Roman" w:hAnsi="Times New Roman" w:cs="Times New Roman"/>
                <w:sz w:val="22"/>
                <w:szCs w:val="22"/>
              </w:rPr>
              <w:t>11.1</w:t>
            </w:r>
          </w:p>
        </w:tc>
        <w:tc>
          <w:tcPr>
            <w:tcW w:w="694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7BE94FA2" w14:textId="77777777" w:rsidR="00255BC6" w:rsidRPr="00E73CC7" w:rsidRDefault="00255BC6" w:rsidP="00061F5D">
            <w:pPr>
              <w:rPr>
                <w:rFonts w:ascii="Times New Roman" w:hAnsi="Times New Roman" w:cs="Times New Roman"/>
                <w:sz w:val="22"/>
                <w:szCs w:val="22"/>
              </w:rPr>
            </w:pPr>
            <w:r w:rsidRPr="00E73CC7">
              <w:rPr>
                <w:rFonts w:ascii="Times New Roman" w:hAnsi="Times New Roman" w:cs="Times New Roman"/>
                <w:sz w:val="22"/>
                <w:szCs w:val="22"/>
              </w:rPr>
              <w:t>Garantija kondicionieriams iki 24 mėn.</w:t>
            </w:r>
          </w:p>
        </w:tc>
        <w:tc>
          <w:tcPr>
            <w:tcW w:w="198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40A10644" w14:textId="5A84677A" w:rsidR="00255BC6" w:rsidRPr="00E73CC7" w:rsidRDefault="00255BC6" w:rsidP="00061F5D">
            <w:pPr>
              <w:spacing w:line="360" w:lineRule="auto"/>
              <w:jc w:val="center"/>
              <w:rPr>
                <w:rFonts w:ascii="Times New Roman" w:hAnsi="Times New Roman" w:cs="Times New Roman"/>
                <w:sz w:val="22"/>
                <w:szCs w:val="22"/>
              </w:rPr>
            </w:pPr>
            <w:r w:rsidRPr="00E73CC7">
              <w:rPr>
                <w:rFonts w:ascii="Times New Roman" w:hAnsi="Times New Roman" w:cs="Times New Roman"/>
                <w:sz w:val="22"/>
                <w:szCs w:val="22"/>
              </w:rPr>
              <w:t>0</w:t>
            </w:r>
          </w:p>
        </w:tc>
      </w:tr>
      <w:tr w:rsidR="00255BC6" w:rsidRPr="00E73CC7" w14:paraId="7077B81A" w14:textId="77777777" w:rsidTr="00061F5D">
        <w:trPr>
          <w:trHeight w:val="475"/>
        </w:trPr>
        <w:tc>
          <w:tcPr>
            <w:tcW w:w="416" w:type="dxa"/>
            <w:tcBorders>
              <w:top w:val="single" w:sz="8" w:space="0" w:color="222222"/>
              <w:left w:val="single" w:sz="8" w:space="0" w:color="222222"/>
              <w:bottom w:val="single" w:sz="8" w:space="0" w:color="222222"/>
              <w:right w:val="single" w:sz="8" w:space="0" w:color="222222"/>
            </w:tcBorders>
          </w:tcPr>
          <w:p w14:paraId="7A2263C8" w14:textId="42F0CA93" w:rsidR="00255BC6" w:rsidRPr="00E73CC7" w:rsidRDefault="00255BC6" w:rsidP="00061F5D">
            <w:pPr>
              <w:rPr>
                <w:rFonts w:ascii="Times New Roman" w:hAnsi="Times New Roman" w:cs="Times New Roman"/>
                <w:sz w:val="22"/>
                <w:szCs w:val="22"/>
              </w:rPr>
            </w:pPr>
            <w:r w:rsidRPr="00E73CC7">
              <w:rPr>
                <w:rFonts w:ascii="Times New Roman" w:hAnsi="Times New Roman" w:cs="Times New Roman"/>
                <w:sz w:val="22"/>
                <w:szCs w:val="22"/>
              </w:rPr>
              <w:t>11.2.</w:t>
            </w:r>
          </w:p>
        </w:tc>
        <w:tc>
          <w:tcPr>
            <w:tcW w:w="694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145AF2DC" w14:textId="77777777" w:rsidR="00255BC6" w:rsidRPr="00E73CC7" w:rsidRDefault="00255BC6" w:rsidP="00061F5D">
            <w:pPr>
              <w:rPr>
                <w:rFonts w:ascii="Times New Roman" w:hAnsi="Times New Roman" w:cs="Times New Roman"/>
                <w:b/>
                <w:bCs/>
                <w:sz w:val="22"/>
                <w:szCs w:val="22"/>
              </w:rPr>
            </w:pPr>
            <w:r w:rsidRPr="00E73CC7">
              <w:rPr>
                <w:rFonts w:ascii="Times New Roman" w:hAnsi="Times New Roman" w:cs="Times New Roman"/>
                <w:sz w:val="22"/>
                <w:szCs w:val="22"/>
              </w:rPr>
              <w:t>Garantija kondicionieriams nuo 24 mėn. iki 36 mėn.</w:t>
            </w:r>
          </w:p>
        </w:tc>
        <w:tc>
          <w:tcPr>
            <w:tcW w:w="198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00239780" w14:textId="24829208" w:rsidR="00255BC6" w:rsidRPr="00E73CC7" w:rsidRDefault="00255BC6" w:rsidP="00061F5D">
            <w:pPr>
              <w:spacing w:line="360" w:lineRule="auto"/>
              <w:jc w:val="center"/>
              <w:rPr>
                <w:rFonts w:ascii="Times New Roman" w:hAnsi="Times New Roman" w:cs="Times New Roman"/>
                <w:sz w:val="22"/>
                <w:szCs w:val="22"/>
                <w:lang w:val="en-US"/>
              </w:rPr>
            </w:pPr>
            <w:r w:rsidRPr="00E73CC7">
              <w:rPr>
                <w:rFonts w:ascii="Times New Roman" w:hAnsi="Times New Roman" w:cs="Times New Roman"/>
                <w:sz w:val="22"/>
                <w:szCs w:val="22"/>
              </w:rPr>
              <w:t xml:space="preserve">5 </w:t>
            </w:r>
          </w:p>
        </w:tc>
      </w:tr>
      <w:tr w:rsidR="00255BC6" w:rsidRPr="00E73CC7" w14:paraId="1F9D52B7" w14:textId="77777777" w:rsidTr="00061F5D">
        <w:trPr>
          <w:trHeight w:val="202"/>
        </w:trPr>
        <w:tc>
          <w:tcPr>
            <w:tcW w:w="416" w:type="dxa"/>
            <w:tcBorders>
              <w:top w:val="single" w:sz="8" w:space="0" w:color="222222"/>
              <w:left w:val="single" w:sz="8" w:space="0" w:color="222222"/>
              <w:bottom w:val="single" w:sz="8" w:space="0" w:color="222222"/>
              <w:right w:val="single" w:sz="8" w:space="0" w:color="222222"/>
            </w:tcBorders>
          </w:tcPr>
          <w:p w14:paraId="3BDEBCE6" w14:textId="4999FF29" w:rsidR="00255BC6" w:rsidRPr="00E73CC7" w:rsidRDefault="00255BC6" w:rsidP="00061F5D">
            <w:pPr>
              <w:rPr>
                <w:rFonts w:ascii="Times New Roman" w:hAnsi="Times New Roman" w:cs="Times New Roman"/>
                <w:sz w:val="22"/>
                <w:szCs w:val="22"/>
              </w:rPr>
            </w:pPr>
            <w:r w:rsidRPr="00E73CC7">
              <w:rPr>
                <w:rFonts w:ascii="Times New Roman" w:hAnsi="Times New Roman" w:cs="Times New Roman"/>
                <w:sz w:val="22"/>
                <w:szCs w:val="22"/>
              </w:rPr>
              <w:t>11.3</w:t>
            </w:r>
          </w:p>
        </w:tc>
        <w:tc>
          <w:tcPr>
            <w:tcW w:w="694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6B01AABB" w14:textId="77777777" w:rsidR="00255BC6" w:rsidRPr="00E73CC7" w:rsidRDefault="00255BC6" w:rsidP="00061F5D">
            <w:pPr>
              <w:rPr>
                <w:rFonts w:ascii="Times New Roman" w:hAnsi="Times New Roman" w:cs="Times New Roman"/>
                <w:b/>
                <w:bCs/>
                <w:sz w:val="22"/>
                <w:szCs w:val="22"/>
              </w:rPr>
            </w:pPr>
            <w:r w:rsidRPr="00E73CC7">
              <w:rPr>
                <w:rFonts w:ascii="Times New Roman" w:hAnsi="Times New Roman" w:cs="Times New Roman"/>
                <w:sz w:val="22"/>
                <w:szCs w:val="22"/>
              </w:rPr>
              <w:t>Garantija kondicionieriams nuo 36 mėn. ir daugiau</w:t>
            </w:r>
          </w:p>
        </w:tc>
        <w:tc>
          <w:tcPr>
            <w:tcW w:w="198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39FFA658" w14:textId="40290729" w:rsidR="00255BC6" w:rsidRPr="00E73CC7" w:rsidRDefault="00255BC6" w:rsidP="00061F5D">
            <w:pPr>
              <w:jc w:val="center"/>
              <w:rPr>
                <w:rFonts w:ascii="Times New Roman" w:hAnsi="Times New Roman" w:cs="Times New Roman"/>
                <w:b/>
                <w:bCs/>
                <w:sz w:val="22"/>
                <w:szCs w:val="22"/>
              </w:rPr>
            </w:pPr>
            <w:r w:rsidRPr="00E73CC7">
              <w:rPr>
                <w:rFonts w:ascii="Times New Roman" w:hAnsi="Times New Roman" w:cs="Times New Roman"/>
                <w:sz w:val="22"/>
                <w:szCs w:val="22"/>
              </w:rPr>
              <w:t>10</w:t>
            </w:r>
          </w:p>
        </w:tc>
      </w:tr>
    </w:tbl>
    <w:p w14:paraId="5E546B41" w14:textId="07D5915B" w:rsidR="00E73CC7" w:rsidRPr="00E73CC7" w:rsidRDefault="00E73CC7" w:rsidP="00E73CC7">
      <w:pPr>
        <w:tabs>
          <w:tab w:val="left" w:pos="567"/>
          <w:tab w:val="left" w:pos="993"/>
        </w:tabs>
        <w:spacing w:line="276" w:lineRule="auto"/>
        <w:jc w:val="both"/>
        <w:rPr>
          <w:rFonts w:ascii="Times New Roman" w:hAnsi="Times New Roman" w:cs="Times New Roman"/>
          <w:sz w:val="22"/>
          <w:szCs w:val="22"/>
        </w:rPr>
      </w:pPr>
      <w:r w:rsidRPr="00E73CC7">
        <w:rPr>
          <w:rFonts w:ascii="Times New Roman" w:hAnsi="Times New Roman" w:cs="Times New Roman"/>
          <w:sz w:val="22"/>
          <w:szCs w:val="22"/>
        </w:rPr>
        <w:t>Šio kriterijaus (F) balai apskaičiuojami pagal tokią formulę:</w:t>
      </w:r>
    </w:p>
    <w:p w14:paraId="69B6E28C" w14:textId="77777777" w:rsidR="006D0A0F" w:rsidRPr="00E73CC7" w:rsidRDefault="006D0A0F" w:rsidP="006D0A0F">
      <w:pPr>
        <w:tabs>
          <w:tab w:val="left" w:pos="567"/>
          <w:tab w:val="left" w:pos="993"/>
        </w:tabs>
        <w:spacing w:line="276" w:lineRule="auto"/>
        <w:jc w:val="both"/>
        <w:rPr>
          <w:rFonts w:ascii="Times New Roman" w:hAnsi="Times New Roman" w:cs="Times New Roman"/>
          <w:sz w:val="22"/>
          <w:szCs w:val="22"/>
        </w:rPr>
      </w:pPr>
    </w:p>
    <w:p w14:paraId="281E0FAB" w14:textId="652B38BF" w:rsidR="006D0A0F" w:rsidRPr="00E73CC7" w:rsidRDefault="00D71801" w:rsidP="006D0A0F">
      <w:pPr>
        <w:tabs>
          <w:tab w:val="left" w:pos="567"/>
          <w:tab w:val="left" w:pos="993"/>
        </w:tabs>
        <w:spacing w:line="276" w:lineRule="auto"/>
        <w:jc w:val="center"/>
        <w:rPr>
          <w:rFonts w:ascii="Times New Roman" w:hAnsi="Times New Roman" w:cs="Times New Roman"/>
          <w:iCs/>
          <w:sz w:val="22"/>
          <w:szCs w:val="22"/>
        </w:rPr>
      </w:pPr>
      <m:oMathPara>
        <m:oMath>
          <m:r>
            <m:rPr>
              <m:sty m:val="b"/>
            </m:rPr>
            <w:rPr>
              <w:rFonts w:ascii="Cambria Math" w:hAnsi="Cambria Math" w:cs="Times New Roman"/>
              <w:sz w:val="22"/>
              <w:szCs w:val="22"/>
            </w:rPr>
            <m:t>T</m:t>
          </m:r>
          <m:r>
            <m:rPr>
              <m:sty m:val="p"/>
            </m:rPr>
            <w:rPr>
              <w:rFonts w:ascii="Cambria Math" w:hAnsi="Cambria Math" w:cs="Times New Roman"/>
              <w:sz w:val="22"/>
              <w:szCs w:val="22"/>
            </w:rPr>
            <m:t>₃=</m:t>
          </m:r>
          <m:f>
            <m:fPr>
              <m:ctrlPr>
                <w:rPr>
                  <w:rFonts w:ascii="Cambria Math" w:hAnsi="Cambria Math" w:cs="Times New Roman"/>
                  <w:iCs/>
                  <w:sz w:val="22"/>
                  <w:szCs w:val="22"/>
                </w:rPr>
              </m:ctrlPr>
            </m:fPr>
            <m:num>
              <m:r>
                <m:rPr>
                  <m:sty m:val="p"/>
                </m:rPr>
                <w:rPr>
                  <w:rFonts w:ascii="Cambria Math" w:hAnsi="Cambria Math" w:cs="Times New Roman"/>
                  <w:sz w:val="22"/>
                  <w:szCs w:val="22"/>
                </w:rPr>
                <m:t>P₃</m:t>
              </m:r>
            </m:num>
            <m:den>
              <m:sSub>
                <m:sSubPr>
                  <m:ctrlPr>
                    <w:rPr>
                      <w:rFonts w:ascii="Cambria Math" w:hAnsi="Cambria Math" w:cs="Times New Roman"/>
                      <w:iCs/>
                      <w:sz w:val="22"/>
                      <w:szCs w:val="22"/>
                    </w:rPr>
                  </m:ctrlPr>
                </m:sSubPr>
                <m:e>
                  <m:r>
                    <m:rPr>
                      <m:sty m:val="p"/>
                    </m:rPr>
                    <w:rPr>
                      <w:rFonts w:ascii="Cambria Math" w:hAnsi="Cambria Math" w:cs="Times New Roman"/>
                      <w:sz w:val="22"/>
                      <w:szCs w:val="22"/>
                    </w:rPr>
                    <m:t>P₃</m:t>
                  </m:r>
                </m:e>
                <m:sub>
                  <m:r>
                    <m:rPr>
                      <m:sty m:val="p"/>
                    </m:rPr>
                    <w:rPr>
                      <w:rFonts w:ascii="Cambria Math" w:hAnsi="Cambria Math" w:cs="Times New Roman"/>
                      <w:sz w:val="22"/>
                      <w:szCs w:val="22"/>
                    </w:rPr>
                    <m:t>max</m:t>
                  </m:r>
                </m:sub>
              </m:sSub>
            </m:den>
          </m:f>
          <m:r>
            <m:rPr>
              <m:sty m:val="p"/>
            </m:rPr>
            <w:rPr>
              <w:rFonts w:ascii="Cambria Math" w:hAnsi="Cambria Math" w:cs="Times New Roman"/>
              <w:sz w:val="22"/>
              <w:szCs w:val="22"/>
            </w:rPr>
            <m:t>*  Y₃</m:t>
          </m:r>
        </m:oMath>
      </m:oMathPara>
    </w:p>
    <w:p w14:paraId="244BE1CC" w14:textId="77777777" w:rsidR="006D0A0F" w:rsidRPr="00E73CC7" w:rsidRDefault="006D0A0F" w:rsidP="006D0A0F">
      <w:pPr>
        <w:tabs>
          <w:tab w:val="left" w:pos="567"/>
          <w:tab w:val="left" w:pos="993"/>
        </w:tabs>
        <w:spacing w:line="276" w:lineRule="auto"/>
        <w:jc w:val="center"/>
        <w:rPr>
          <w:rFonts w:ascii="Times New Roman" w:hAnsi="Times New Roman" w:cs="Times New Roman"/>
          <w:iCs/>
          <w:sz w:val="22"/>
          <w:szCs w:val="22"/>
        </w:rPr>
      </w:pPr>
    </w:p>
    <w:p w14:paraId="0E221E50" w14:textId="77777777" w:rsidR="006D0A0F" w:rsidRPr="00E73CC7" w:rsidRDefault="006D0A0F" w:rsidP="006D0A0F">
      <w:pPr>
        <w:tabs>
          <w:tab w:val="left" w:pos="567"/>
          <w:tab w:val="left" w:pos="993"/>
        </w:tabs>
        <w:spacing w:line="276" w:lineRule="auto"/>
        <w:rPr>
          <w:rFonts w:ascii="Times New Roman" w:hAnsi="Times New Roman" w:cs="Times New Roman"/>
          <w:iCs/>
          <w:sz w:val="22"/>
          <w:szCs w:val="22"/>
        </w:rPr>
      </w:pPr>
      <w:r w:rsidRPr="00E73CC7">
        <w:rPr>
          <w:rFonts w:ascii="Times New Roman" w:hAnsi="Times New Roman" w:cs="Times New Roman"/>
          <w:iCs/>
          <w:sz w:val="22"/>
          <w:szCs w:val="22"/>
        </w:rPr>
        <w:t>Kur:</w:t>
      </w:r>
    </w:p>
    <w:p w14:paraId="4DF19650" w14:textId="77777777" w:rsidR="006D0A0F" w:rsidRPr="00E73CC7" w:rsidRDefault="006D0A0F" w:rsidP="006D0A0F">
      <w:pPr>
        <w:tabs>
          <w:tab w:val="left" w:pos="567"/>
          <w:tab w:val="left" w:pos="993"/>
        </w:tabs>
        <w:spacing w:line="276" w:lineRule="auto"/>
        <w:rPr>
          <w:rFonts w:ascii="Times New Roman" w:hAnsi="Times New Roman" w:cs="Times New Roman"/>
          <w:iCs/>
          <w:sz w:val="22"/>
          <w:szCs w:val="22"/>
        </w:rPr>
      </w:pPr>
    </w:p>
    <w:p w14:paraId="48205E31" w14:textId="4406C5D7" w:rsidR="006D0A0F" w:rsidRPr="00E73CC7" w:rsidRDefault="00724273" w:rsidP="006D0A0F">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m:oMath>
        <m:r>
          <m:rPr>
            <m:sty m:val="b"/>
          </m:rPr>
          <w:rPr>
            <w:rFonts w:ascii="Cambria Math" w:hAnsi="Cambria Math" w:cs="Times New Roman"/>
            <w:sz w:val="22"/>
            <w:szCs w:val="22"/>
          </w:rPr>
          <m:t>T</m:t>
        </m:r>
        <m:r>
          <m:rPr>
            <m:sty m:val="p"/>
          </m:rPr>
          <w:rPr>
            <w:rFonts w:ascii="Cambria Math" w:hAnsi="Cambria Math" w:cs="Times New Roman"/>
            <w:sz w:val="22"/>
            <w:szCs w:val="22"/>
          </w:rPr>
          <m:t>₃</m:t>
        </m:r>
      </m:oMath>
      <w:r w:rsidR="006D0A0F" w:rsidRPr="00E73CC7">
        <w:rPr>
          <w:rFonts w:ascii="Times New Roman" w:hAnsi="Times New Roman" w:cs="Times New Roman"/>
          <w:iCs/>
          <w:sz w:val="22"/>
          <w:szCs w:val="22"/>
        </w:rPr>
        <w:t>- kriterijaus įvertinimas balais</w:t>
      </w:r>
    </w:p>
    <w:p w14:paraId="1CCA638E" w14:textId="0FE6236F" w:rsidR="006D0A0F" w:rsidRPr="00E73CC7" w:rsidRDefault="004F2909" w:rsidP="006D0A0F">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r>
        <w:rPr>
          <w:rFonts w:ascii="Times New Roman" w:hAnsi="Times New Roman" w:cs="Times New Roman"/>
          <w:sz w:val="22"/>
          <w:szCs w:val="22"/>
        </w:rPr>
        <w:t>P₃</w:t>
      </w:r>
      <w:r w:rsidR="006D0A0F" w:rsidRPr="00E73CC7">
        <w:rPr>
          <w:rFonts w:ascii="Times New Roman" w:hAnsi="Times New Roman" w:cs="Times New Roman"/>
          <w:iCs/>
          <w:sz w:val="22"/>
          <w:szCs w:val="22"/>
        </w:rPr>
        <w:t>- tiekėjui priskirtas balas pagal intervalą</w:t>
      </w:r>
    </w:p>
    <w:p w14:paraId="1B5A0BB1" w14:textId="0AEA089C" w:rsidR="006D0A0F" w:rsidRPr="00E73CC7" w:rsidRDefault="004F2909" w:rsidP="006D0A0F">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proofErr w:type="spellStart"/>
      <w:r>
        <w:rPr>
          <w:rFonts w:ascii="Times New Roman" w:hAnsi="Times New Roman" w:cs="Times New Roman"/>
          <w:sz w:val="22"/>
          <w:szCs w:val="22"/>
        </w:rPr>
        <w:t>P₃</w:t>
      </w:r>
      <w:r w:rsidR="006D0A0F" w:rsidRPr="00E73CC7">
        <w:rPr>
          <w:rFonts w:ascii="Times New Roman" w:hAnsi="Times New Roman" w:cs="Times New Roman"/>
          <w:iCs/>
          <w:sz w:val="22"/>
          <w:szCs w:val="22"/>
          <w:vertAlign w:val="subscript"/>
        </w:rPr>
        <w:t>max</w:t>
      </w:r>
      <w:proofErr w:type="spellEnd"/>
      <w:r w:rsidR="006D0A0F" w:rsidRPr="00E73CC7">
        <w:rPr>
          <w:rFonts w:ascii="Times New Roman" w:hAnsi="Times New Roman" w:cs="Times New Roman"/>
          <w:iCs/>
          <w:sz w:val="22"/>
          <w:szCs w:val="22"/>
        </w:rPr>
        <w:t xml:space="preserve"> – maksimali galimų balų reikšmė</w:t>
      </w:r>
    </w:p>
    <w:p w14:paraId="687F3541" w14:textId="4F58ED63" w:rsidR="006D0A0F" w:rsidRPr="00E73CC7" w:rsidRDefault="00C642A5" w:rsidP="006D0A0F">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m:oMath>
        <m:r>
          <m:rPr>
            <m:sty m:val="p"/>
          </m:rPr>
          <w:rPr>
            <w:rFonts w:ascii="Cambria Math" w:hAnsi="Cambria Math" w:cs="Times New Roman"/>
            <w:sz w:val="22"/>
            <w:szCs w:val="22"/>
          </w:rPr>
          <m:t>Y₃</m:t>
        </m:r>
      </m:oMath>
      <w:r w:rsidR="006D0A0F" w:rsidRPr="00E73CC7">
        <w:rPr>
          <w:rFonts w:ascii="Times New Roman" w:hAnsi="Times New Roman" w:cs="Times New Roman"/>
          <w:iCs/>
          <w:sz w:val="22"/>
          <w:szCs w:val="22"/>
        </w:rPr>
        <w:t>- kriterijaus lyginamasis svoris bendrame vertinime</w:t>
      </w:r>
    </w:p>
    <w:p w14:paraId="5D2BFCC8" w14:textId="77777777" w:rsidR="00E73CC7" w:rsidRPr="00E73CC7" w:rsidRDefault="00E73CC7" w:rsidP="00E73CC7">
      <w:pPr>
        <w:pStyle w:val="Sraopastraipa"/>
        <w:tabs>
          <w:tab w:val="left" w:pos="567"/>
          <w:tab w:val="left" w:pos="993"/>
        </w:tabs>
        <w:spacing w:after="0" w:line="276" w:lineRule="auto"/>
        <w:rPr>
          <w:rFonts w:ascii="Times New Roman" w:hAnsi="Times New Roman" w:cs="Times New Roman"/>
          <w:iCs/>
          <w:sz w:val="22"/>
          <w:szCs w:val="22"/>
        </w:rPr>
      </w:pPr>
    </w:p>
    <w:p w14:paraId="68D6F230" w14:textId="77EA25E3" w:rsidR="00255BC6" w:rsidRPr="00E73CC7" w:rsidRDefault="006D0A0F" w:rsidP="00E73CC7">
      <w:pPr>
        <w:pStyle w:val="Sraopastraipa"/>
        <w:numPr>
          <w:ilvl w:val="0"/>
          <w:numId w:val="2"/>
        </w:numPr>
        <w:jc w:val="both"/>
        <w:rPr>
          <w:rFonts w:ascii="Times New Roman" w:hAnsi="Times New Roman" w:cs="Times New Roman"/>
          <w:sz w:val="22"/>
          <w:szCs w:val="22"/>
        </w:rPr>
      </w:pPr>
      <w:r w:rsidRPr="00E73CC7">
        <w:rPr>
          <w:rFonts w:ascii="Times New Roman" w:hAnsi="Times New Roman" w:cs="Times New Roman"/>
          <w:sz w:val="22"/>
          <w:szCs w:val="22"/>
        </w:rPr>
        <w:t>Kriterijaus</w:t>
      </w:r>
      <w:r w:rsidR="00E73CC7" w:rsidRPr="00E73CC7">
        <w:rPr>
          <w:rFonts w:ascii="Times New Roman" w:hAnsi="Times New Roman" w:cs="Times New Roman"/>
          <w:sz w:val="22"/>
          <w:szCs w:val="22"/>
        </w:rPr>
        <w:t xml:space="preserve"> </w:t>
      </w:r>
      <w:r w:rsidR="00E73CC7" w:rsidRPr="00E73CC7">
        <w:rPr>
          <w:rFonts w:ascii="Times New Roman" w:hAnsi="Times New Roman" w:cs="Times New Roman"/>
          <w:b/>
          <w:bCs/>
          <w:sz w:val="22"/>
          <w:szCs w:val="22"/>
        </w:rPr>
        <w:t xml:space="preserve">Papildomų garantijų kondicionavimo sistemos komplektuojančioms detalėms suteikimas – </w:t>
      </w:r>
      <w:r w:rsidR="00C36B77" w:rsidRPr="00E73CC7">
        <w:rPr>
          <w:rFonts w:ascii="Times New Roman" w:hAnsi="Times New Roman" w:cs="Times New Roman"/>
          <w:b/>
          <w:bCs/>
          <w:sz w:val="22"/>
          <w:szCs w:val="22"/>
        </w:rPr>
        <w:t>(</w:t>
      </w:r>
      <w:r w:rsidR="00C36B77">
        <w:rPr>
          <w:rFonts w:ascii="Times New Roman" w:hAnsi="Times New Roman" w:cs="Times New Roman"/>
          <w:b/>
          <w:bCs/>
          <w:sz w:val="22"/>
          <w:szCs w:val="22"/>
        </w:rPr>
        <w:t>T₄</w:t>
      </w:r>
      <w:r w:rsidR="00C36B77" w:rsidRPr="00E73CC7">
        <w:rPr>
          <w:rFonts w:ascii="Times New Roman" w:hAnsi="Times New Roman" w:cs="Times New Roman"/>
          <w:b/>
          <w:bCs/>
          <w:sz w:val="22"/>
          <w:szCs w:val="22"/>
        </w:rPr>
        <w:t>)</w:t>
      </w:r>
      <w:r w:rsidR="00AE634F">
        <w:rPr>
          <w:rFonts w:ascii="Times New Roman" w:hAnsi="Times New Roman" w:cs="Times New Roman"/>
          <w:b/>
          <w:bCs/>
          <w:sz w:val="22"/>
          <w:szCs w:val="22"/>
        </w:rPr>
        <w:t xml:space="preserve"> </w:t>
      </w:r>
      <w:r w:rsidR="00E73CC7" w:rsidRPr="00E73CC7">
        <w:rPr>
          <w:rFonts w:ascii="Times New Roman" w:hAnsi="Times New Roman" w:cs="Times New Roman"/>
          <w:b/>
          <w:bCs/>
          <w:sz w:val="22"/>
          <w:szCs w:val="22"/>
        </w:rPr>
        <w:t xml:space="preserve">paaiškinimas. </w:t>
      </w:r>
      <w:r w:rsidR="00E73CC7" w:rsidRPr="00E73CC7">
        <w:rPr>
          <w:rFonts w:ascii="Times New Roman" w:hAnsi="Times New Roman" w:cs="Times New Roman"/>
          <w:sz w:val="22"/>
          <w:szCs w:val="22"/>
        </w:rPr>
        <w:t>Dalyvis balus gauna už papildomai suteikiamą garantiją komplektuojančioms detalėms nuo 0 iki 10 (</w:t>
      </w:r>
      <w:proofErr w:type="spellStart"/>
      <w:r w:rsidR="00E73CC7" w:rsidRPr="00E73CC7">
        <w:rPr>
          <w:rFonts w:ascii="Times New Roman" w:hAnsi="Times New Roman" w:cs="Times New Roman"/>
          <w:sz w:val="22"/>
          <w:szCs w:val="22"/>
        </w:rPr>
        <w:t>maks</w:t>
      </w:r>
      <w:proofErr w:type="spellEnd"/>
      <w:r w:rsidR="00E73CC7" w:rsidRPr="00E73CC7">
        <w:rPr>
          <w:rFonts w:ascii="Times New Roman" w:hAnsi="Times New Roman" w:cs="Times New Roman"/>
          <w:sz w:val="22"/>
          <w:szCs w:val="22"/>
        </w:rPr>
        <w:t>. 10 balų).</w:t>
      </w:r>
      <w:r w:rsidR="00E73CC7" w:rsidRPr="00E73CC7">
        <w:rPr>
          <w:rFonts w:ascii="Times New Roman" w:hAnsi="Times New Roman" w:cs="Times New Roman"/>
          <w:b/>
          <w:bCs/>
          <w:sz w:val="22"/>
          <w:szCs w:val="22"/>
        </w:rPr>
        <w:t xml:space="preserve"> </w:t>
      </w:r>
      <w:r w:rsidR="00E73CC7" w:rsidRPr="00E73CC7">
        <w:rPr>
          <w:rFonts w:ascii="Times New Roman" w:hAnsi="Times New Roman" w:cs="Times New Roman"/>
          <w:sz w:val="22"/>
          <w:szCs w:val="22"/>
        </w:rPr>
        <w:t xml:space="preserve">Dalyvis </w:t>
      </w:r>
      <w:r w:rsidR="00C36B77">
        <w:rPr>
          <w:rFonts w:ascii="Times New Roman" w:hAnsi="Times New Roman" w:cs="Times New Roman"/>
          <w:b/>
          <w:bCs/>
          <w:sz w:val="22"/>
          <w:szCs w:val="22"/>
        </w:rPr>
        <w:t>T₄</w:t>
      </w:r>
      <w:r w:rsidR="00AE634F">
        <w:rPr>
          <w:rFonts w:ascii="Times New Roman" w:hAnsi="Times New Roman" w:cs="Times New Roman"/>
          <w:b/>
          <w:bCs/>
          <w:sz w:val="22"/>
          <w:szCs w:val="22"/>
        </w:rPr>
        <w:t xml:space="preserve"> </w:t>
      </w:r>
      <w:r w:rsidR="00E73CC7" w:rsidRPr="00E73CC7">
        <w:rPr>
          <w:rFonts w:ascii="Times New Roman" w:hAnsi="Times New Roman" w:cs="Times New Roman"/>
          <w:sz w:val="22"/>
          <w:szCs w:val="22"/>
        </w:rPr>
        <w:t>kriterijui turi pasirinkti tik vieną iš 12.1-12.3 papunkčiuose esančių atvejų. Informacija apie siūlomą nuolaidą teikiama kartu su pasiūlymu (</w:t>
      </w:r>
      <w:r w:rsidR="00E73CC7" w:rsidRPr="00E73CC7">
        <w:rPr>
          <w:rFonts w:ascii="Times New Roman" w:hAnsi="Times New Roman" w:cs="Times New Roman"/>
          <w:i/>
          <w:iCs/>
          <w:sz w:val="22"/>
          <w:szCs w:val="22"/>
        </w:rPr>
        <w:t>užpildoma pasiūlymo formoje esanti 4 lentelė „Ekonomiškai naudingiausio pasiūlymo apskaičiavimui naudojami rodikliai“</w:t>
      </w:r>
      <w:r w:rsidR="00E73CC7" w:rsidRPr="00E73CC7">
        <w:rPr>
          <w:rFonts w:ascii="Times New Roman" w:hAnsi="Times New Roman" w:cs="Times New Roman"/>
          <w:sz w:val="22"/>
          <w:szCs w:val="22"/>
        </w:rPr>
        <w:t>):</w:t>
      </w:r>
    </w:p>
    <w:tbl>
      <w:tblPr>
        <w:tblW w:w="9346" w:type="dxa"/>
        <w:tblLayout w:type="fixed"/>
        <w:tblCellMar>
          <w:left w:w="0" w:type="dxa"/>
          <w:right w:w="0" w:type="dxa"/>
        </w:tblCellMar>
        <w:tblLook w:val="0420" w:firstRow="1" w:lastRow="0" w:firstColumn="0" w:lastColumn="0" w:noHBand="0" w:noVBand="1"/>
      </w:tblPr>
      <w:tblGrid>
        <w:gridCol w:w="416"/>
        <w:gridCol w:w="6945"/>
        <w:gridCol w:w="1985"/>
      </w:tblGrid>
      <w:tr w:rsidR="00E73CC7" w:rsidRPr="00E73CC7" w14:paraId="64225482" w14:textId="77777777" w:rsidTr="00061F5D">
        <w:trPr>
          <w:trHeight w:val="544"/>
        </w:trPr>
        <w:tc>
          <w:tcPr>
            <w:tcW w:w="416"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Pr>
          <w:p w14:paraId="24761BD5" w14:textId="3A14FAC2" w:rsidR="00E73CC7" w:rsidRPr="00E73CC7" w:rsidRDefault="00201E4E" w:rsidP="00061F5D">
            <w:pPr>
              <w:jc w:val="center"/>
              <w:rPr>
                <w:rFonts w:ascii="Times New Roman" w:hAnsi="Times New Roman" w:cs="Times New Roman"/>
                <w:b/>
                <w:bCs/>
                <w:sz w:val="22"/>
                <w:szCs w:val="22"/>
              </w:rPr>
            </w:pPr>
            <w:r>
              <w:rPr>
                <w:rFonts w:ascii="Times New Roman" w:hAnsi="Times New Roman" w:cs="Times New Roman"/>
                <w:b/>
                <w:bCs/>
                <w:sz w:val="22"/>
                <w:szCs w:val="22"/>
              </w:rPr>
              <w:t>Eil. Nr.</w:t>
            </w:r>
          </w:p>
        </w:tc>
        <w:tc>
          <w:tcPr>
            <w:tcW w:w="6945"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hideMark/>
          </w:tcPr>
          <w:p w14:paraId="621689CD" w14:textId="77777777" w:rsidR="00E73CC7" w:rsidRPr="00E73CC7" w:rsidRDefault="00E73CC7" w:rsidP="00061F5D">
            <w:pPr>
              <w:rPr>
                <w:rFonts w:ascii="Times New Roman" w:hAnsi="Times New Roman" w:cs="Times New Roman"/>
                <w:sz w:val="22"/>
                <w:szCs w:val="22"/>
              </w:rPr>
            </w:pPr>
            <w:r w:rsidRPr="00E73CC7">
              <w:rPr>
                <w:rFonts w:ascii="Times New Roman" w:hAnsi="Times New Roman" w:cs="Times New Roman"/>
                <w:b/>
                <w:bCs/>
                <w:sz w:val="22"/>
                <w:szCs w:val="22"/>
              </w:rPr>
              <w:t xml:space="preserve">Papildomų garantijų kondicionavimo sistemos komplektuojančioms detalėms suteikimas </w:t>
            </w:r>
          </w:p>
        </w:tc>
        <w:tc>
          <w:tcPr>
            <w:tcW w:w="1985" w:type="dxa"/>
            <w:tcBorders>
              <w:top w:val="single" w:sz="8" w:space="0" w:color="222222"/>
              <w:left w:val="single" w:sz="8" w:space="0" w:color="222222"/>
              <w:bottom w:val="single" w:sz="8" w:space="0" w:color="222222"/>
              <w:right w:val="single" w:sz="8" w:space="0" w:color="222222"/>
            </w:tcBorders>
            <w:shd w:val="clear" w:color="auto" w:fill="F1A983" w:themeFill="accent2" w:themeFillTint="99"/>
            <w:tcMar>
              <w:top w:w="72" w:type="dxa"/>
              <w:left w:w="144" w:type="dxa"/>
              <w:bottom w:w="72" w:type="dxa"/>
              <w:right w:w="144" w:type="dxa"/>
            </w:tcMar>
            <w:hideMark/>
          </w:tcPr>
          <w:p w14:paraId="15B16BFF" w14:textId="6BB334BE" w:rsidR="00E73CC7" w:rsidRPr="00E73CC7" w:rsidRDefault="00E73CC7" w:rsidP="00061F5D">
            <w:pPr>
              <w:jc w:val="center"/>
              <w:rPr>
                <w:rFonts w:ascii="Times New Roman" w:hAnsi="Times New Roman" w:cs="Times New Roman"/>
                <w:b/>
                <w:bCs/>
                <w:sz w:val="22"/>
                <w:szCs w:val="22"/>
              </w:rPr>
            </w:pPr>
            <w:r w:rsidRPr="00E73CC7">
              <w:rPr>
                <w:rFonts w:ascii="Times New Roman" w:hAnsi="Times New Roman" w:cs="Times New Roman"/>
                <w:b/>
                <w:bCs/>
                <w:sz w:val="22"/>
                <w:szCs w:val="22"/>
              </w:rPr>
              <w:t>Suteikiami balai</w:t>
            </w:r>
          </w:p>
          <w:p w14:paraId="5288C60A" w14:textId="77777777" w:rsidR="00E73CC7" w:rsidRPr="00E73CC7" w:rsidRDefault="00E73CC7" w:rsidP="00061F5D">
            <w:pPr>
              <w:rPr>
                <w:rFonts w:ascii="Times New Roman" w:hAnsi="Times New Roman" w:cs="Times New Roman"/>
                <w:sz w:val="22"/>
                <w:szCs w:val="22"/>
              </w:rPr>
            </w:pPr>
          </w:p>
        </w:tc>
      </w:tr>
      <w:tr w:rsidR="00E73CC7" w:rsidRPr="00E73CC7" w14:paraId="3004B9B1" w14:textId="77777777" w:rsidTr="00061F5D">
        <w:trPr>
          <w:trHeight w:val="553"/>
        </w:trPr>
        <w:tc>
          <w:tcPr>
            <w:tcW w:w="416" w:type="dxa"/>
            <w:tcBorders>
              <w:top w:val="single" w:sz="8" w:space="0" w:color="222222"/>
              <w:left w:val="single" w:sz="8" w:space="0" w:color="222222"/>
              <w:bottom w:val="single" w:sz="8" w:space="0" w:color="222222"/>
              <w:right w:val="single" w:sz="8" w:space="0" w:color="222222"/>
            </w:tcBorders>
          </w:tcPr>
          <w:p w14:paraId="1410E821" w14:textId="10B15568" w:rsidR="00E73CC7" w:rsidRPr="00E73CC7" w:rsidRDefault="00E73CC7" w:rsidP="00061F5D">
            <w:pPr>
              <w:rPr>
                <w:rFonts w:ascii="Times New Roman" w:hAnsi="Times New Roman" w:cs="Times New Roman"/>
                <w:sz w:val="22"/>
                <w:szCs w:val="22"/>
              </w:rPr>
            </w:pPr>
            <w:r w:rsidRPr="00E73CC7">
              <w:rPr>
                <w:rFonts w:ascii="Times New Roman" w:hAnsi="Times New Roman" w:cs="Times New Roman"/>
                <w:sz w:val="22"/>
                <w:szCs w:val="22"/>
              </w:rPr>
              <w:t>12.1</w:t>
            </w:r>
          </w:p>
        </w:tc>
        <w:tc>
          <w:tcPr>
            <w:tcW w:w="694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67A5F8DA" w14:textId="77777777" w:rsidR="00E73CC7" w:rsidRPr="00E73CC7" w:rsidRDefault="00E73CC7" w:rsidP="00061F5D">
            <w:pPr>
              <w:rPr>
                <w:rFonts w:ascii="Times New Roman" w:hAnsi="Times New Roman" w:cs="Times New Roman"/>
                <w:b/>
                <w:bCs/>
                <w:sz w:val="22"/>
                <w:szCs w:val="22"/>
              </w:rPr>
            </w:pPr>
            <w:r w:rsidRPr="00E73CC7">
              <w:rPr>
                <w:rFonts w:ascii="Times New Roman" w:hAnsi="Times New Roman" w:cs="Times New Roman"/>
                <w:sz w:val="22"/>
                <w:szCs w:val="22"/>
              </w:rPr>
              <w:t>Papildomai įrangai (kondensato siurbliukai, laikikliai, pašildymo tenai, uždengimo konstrukcijos ir kt. ) garantija nuo 0 mėn. iki 12 mėn.</w:t>
            </w:r>
          </w:p>
        </w:tc>
        <w:tc>
          <w:tcPr>
            <w:tcW w:w="198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6548AC3E" w14:textId="15953852" w:rsidR="00E73CC7" w:rsidRPr="00E73CC7" w:rsidRDefault="00E73CC7" w:rsidP="00061F5D">
            <w:pPr>
              <w:jc w:val="center"/>
              <w:rPr>
                <w:rFonts w:ascii="Times New Roman" w:hAnsi="Times New Roman" w:cs="Times New Roman"/>
                <w:sz w:val="22"/>
                <w:szCs w:val="22"/>
              </w:rPr>
            </w:pPr>
            <w:r w:rsidRPr="00E73CC7">
              <w:rPr>
                <w:rFonts w:ascii="Times New Roman" w:hAnsi="Times New Roman" w:cs="Times New Roman"/>
                <w:sz w:val="22"/>
                <w:szCs w:val="22"/>
              </w:rPr>
              <w:t xml:space="preserve">0 </w:t>
            </w:r>
          </w:p>
        </w:tc>
      </w:tr>
      <w:tr w:rsidR="00E73CC7" w:rsidRPr="00E73CC7" w14:paraId="631D0058" w14:textId="77777777" w:rsidTr="00061F5D">
        <w:trPr>
          <w:trHeight w:val="679"/>
        </w:trPr>
        <w:tc>
          <w:tcPr>
            <w:tcW w:w="416" w:type="dxa"/>
            <w:tcBorders>
              <w:top w:val="single" w:sz="8" w:space="0" w:color="222222"/>
              <w:left w:val="single" w:sz="8" w:space="0" w:color="222222"/>
              <w:bottom w:val="single" w:sz="8" w:space="0" w:color="222222"/>
              <w:right w:val="single" w:sz="8" w:space="0" w:color="222222"/>
            </w:tcBorders>
          </w:tcPr>
          <w:p w14:paraId="405475BF" w14:textId="4E54E762" w:rsidR="00E73CC7" w:rsidRPr="00E73CC7" w:rsidRDefault="00E73CC7" w:rsidP="00061F5D">
            <w:pPr>
              <w:rPr>
                <w:rFonts w:ascii="Times New Roman" w:hAnsi="Times New Roman" w:cs="Times New Roman"/>
                <w:sz w:val="22"/>
                <w:szCs w:val="22"/>
              </w:rPr>
            </w:pPr>
            <w:r w:rsidRPr="00E73CC7">
              <w:rPr>
                <w:rFonts w:ascii="Times New Roman" w:hAnsi="Times New Roman" w:cs="Times New Roman"/>
                <w:sz w:val="22"/>
                <w:szCs w:val="22"/>
              </w:rPr>
              <w:t>12.2</w:t>
            </w:r>
          </w:p>
        </w:tc>
        <w:tc>
          <w:tcPr>
            <w:tcW w:w="694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0335EDF1" w14:textId="77777777" w:rsidR="00E73CC7" w:rsidRPr="00E73CC7" w:rsidRDefault="00E73CC7" w:rsidP="00061F5D">
            <w:pPr>
              <w:rPr>
                <w:rFonts w:ascii="Times New Roman" w:hAnsi="Times New Roman" w:cs="Times New Roman"/>
                <w:b/>
                <w:bCs/>
                <w:sz w:val="22"/>
                <w:szCs w:val="22"/>
              </w:rPr>
            </w:pPr>
            <w:r w:rsidRPr="00E73CC7">
              <w:rPr>
                <w:rFonts w:ascii="Times New Roman" w:hAnsi="Times New Roman" w:cs="Times New Roman"/>
                <w:sz w:val="22"/>
                <w:szCs w:val="22"/>
              </w:rPr>
              <w:t>Papildomai įrangai (kondensato siurbliukai, laikikliai, pašildymo tenai, uždengimo konstrukcijos ir kt. ) garantija nuo 12 mėn. iki 24 mėn.</w:t>
            </w:r>
          </w:p>
        </w:tc>
        <w:tc>
          <w:tcPr>
            <w:tcW w:w="198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46F5E9F4" w14:textId="189E68F9" w:rsidR="00E73CC7" w:rsidRPr="00E73CC7" w:rsidRDefault="00E73CC7" w:rsidP="00061F5D">
            <w:pPr>
              <w:jc w:val="center"/>
              <w:rPr>
                <w:rFonts w:ascii="Times New Roman" w:hAnsi="Times New Roman" w:cs="Times New Roman"/>
                <w:b/>
                <w:bCs/>
                <w:sz w:val="22"/>
                <w:szCs w:val="22"/>
              </w:rPr>
            </w:pPr>
            <w:r w:rsidRPr="00E73CC7">
              <w:rPr>
                <w:rFonts w:ascii="Times New Roman" w:hAnsi="Times New Roman" w:cs="Times New Roman"/>
                <w:sz w:val="22"/>
                <w:szCs w:val="22"/>
              </w:rPr>
              <w:t xml:space="preserve">5 </w:t>
            </w:r>
          </w:p>
        </w:tc>
      </w:tr>
      <w:tr w:rsidR="00E73CC7" w:rsidRPr="00E73CC7" w14:paraId="2AC2ACD4" w14:textId="77777777" w:rsidTr="00061F5D">
        <w:trPr>
          <w:trHeight w:val="213"/>
        </w:trPr>
        <w:tc>
          <w:tcPr>
            <w:tcW w:w="416" w:type="dxa"/>
            <w:tcBorders>
              <w:top w:val="single" w:sz="8" w:space="0" w:color="222222"/>
              <w:left w:val="single" w:sz="8" w:space="0" w:color="222222"/>
              <w:bottom w:val="single" w:sz="8" w:space="0" w:color="222222"/>
              <w:right w:val="single" w:sz="8" w:space="0" w:color="222222"/>
            </w:tcBorders>
          </w:tcPr>
          <w:p w14:paraId="6AA3247B" w14:textId="51E4B732" w:rsidR="00E73CC7" w:rsidRPr="00E73CC7" w:rsidRDefault="00E73CC7" w:rsidP="00061F5D">
            <w:pPr>
              <w:rPr>
                <w:rFonts w:ascii="Times New Roman" w:hAnsi="Times New Roman" w:cs="Times New Roman"/>
                <w:sz w:val="22"/>
                <w:szCs w:val="22"/>
              </w:rPr>
            </w:pPr>
            <w:r w:rsidRPr="00E73CC7">
              <w:rPr>
                <w:rFonts w:ascii="Times New Roman" w:hAnsi="Times New Roman" w:cs="Times New Roman"/>
                <w:sz w:val="22"/>
                <w:szCs w:val="22"/>
              </w:rPr>
              <w:t>12.3</w:t>
            </w:r>
          </w:p>
        </w:tc>
        <w:tc>
          <w:tcPr>
            <w:tcW w:w="694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0FBB6DD6" w14:textId="77777777" w:rsidR="00E73CC7" w:rsidRPr="00E73CC7" w:rsidRDefault="00E73CC7" w:rsidP="00061F5D">
            <w:pPr>
              <w:rPr>
                <w:rFonts w:ascii="Times New Roman" w:hAnsi="Times New Roman" w:cs="Times New Roman"/>
                <w:b/>
                <w:bCs/>
                <w:sz w:val="22"/>
                <w:szCs w:val="22"/>
              </w:rPr>
            </w:pPr>
            <w:r w:rsidRPr="00E73CC7">
              <w:rPr>
                <w:rFonts w:ascii="Times New Roman" w:hAnsi="Times New Roman" w:cs="Times New Roman"/>
                <w:sz w:val="22"/>
                <w:szCs w:val="22"/>
              </w:rPr>
              <w:t>Papildomai įrangai garantija 24 mėn. ir daugiau</w:t>
            </w:r>
          </w:p>
        </w:tc>
        <w:tc>
          <w:tcPr>
            <w:tcW w:w="1985" w:type="dxa"/>
            <w:tcBorders>
              <w:top w:val="single" w:sz="8" w:space="0" w:color="222222"/>
              <w:left w:val="single" w:sz="8" w:space="0" w:color="222222"/>
              <w:bottom w:val="single" w:sz="8" w:space="0" w:color="222222"/>
              <w:right w:val="single" w:sz="8" w:space="0" w:color="222222"/>
            </w:tcBorders>
            <w:tcMar>
              <w:top w:w="72" w:type="dxa"/>
              <w:left w:w="144" w:type="dxa"/>
              <w:bottom w:w="72" w:type="dxa"/>
              <w:right w:w="144" w:type="dxa"/>
            </w:tcMar>
          </w:tcPr>
          <w:p w14:paraId="2471547B" w14:textId="102DE15E" w:rsidR="00E73CC7" w:rsidRPr="00E73CC7" w:rsidRDefault="00E73CC7" w:rsidP="00061F5D">
            <w:pPr>
              <w:jc w:val="center"/>
              <w:rPr>
                <w:rFonts w:ascii="Times New Roman" w:hAnsi="Times New Roman" w:cs="Times New Roman"/>
                <w:b/>
                <w:bCs/>
                <w:sz w:val="22"/>
                <w:szCs w:val="22"/>
              </w:rPr>
            </w:pPr>
            <w:r w:rsidRPr="00E73CC7">
              <w:rPr>
                <w:rFonts w:ascii="Times New Roman" w:hAnsi="Times New Roman" w:cs="Times New Roman"/>
                <w:sz w:val="22"/>
                <w:szCs w:val="22"/>
              </w:rPr>
              <w:t xml:space="preserve">10 </w:t>
            </w:r>
          </w:p>
        </w:tc>
      </w:tr>
    </w:tbl>
    <w:p w14:paraId="67BF29DC" w14:textId="1965FE03" w:rsidR="00E73CC7" w:rsidRPr="00E73CC7" w:rsidRDefault="00E73CC7" w:rsidP="00E73CC7">
      <w:pPr>
        <w:tabs>
          <w:tab w:val="left" w:pos="567"/>
          <w:tab w:val="left" w:pos="993"/>
        </w:tabs>
        <w:spacing w:line="276" w:lineRule="auto"/>
        <w:jc w:val="both"/>
        <w:rPr>
          <w:rFonts w:ascii="Times New Roman" w:hAnsi="Times New Roman" w:cs="Times New Roman"/>
          <w:sz w:val="22"/>
          <w:szCs w:val="22"/>
        </w:rPr>
      </w:pPr>
      <w:r w:rsidRPr="00E73CC7">
        <w:rPr>
          <w:rFonts w:ascii="Times New Roman" w:hAnsi="Times New Roman" w:cs="Times New Roman"/>
          <w:sz w:val="22"/>
          <w:szCs w:val="22"/>
        </w:rPr>
        <w:t>Šio kriterijaus (G) balai apskaičiuojami pagal tokią formulę:</w:t>
      </w:r>
    </w:p>
    <w:p w14:paraId="2BB5D256" w14:textId="77777777" w:rsidR="00E73CC7" w:rsidRPr="00E73CC7" w:rsidRDefault="00E73CC7" w:rsidP="00E73CC7">
      <w:pPr>
        <w:tabs>
          <w:tab w:val="left" w:pos="567"/>
          <w:tab w:val="left" w:pos="993"/>
        </w:tabs>
        <w:spacing w:line="276" w:lineRule="auto"/>
        <w:jc w:val="both"/>
        <w:rPr>
          <w:rFonts w:ascii="Times New Roman" w:hAnsi="Times New Roman" w:cs="Times New Roman"/>
          <w:sz w:val="22"/>
          <w:szCs w:val="22"/>
        </w:rPr>
      </w:pPr>
    </w:p>
    <w:p w14:paraId="7952F8EB" w14:textId="7D0BCFC3" w:rsidR="00E73CC7" w:rsidRPr="00E73CC7" w:rsidRDefault="00CB4306" w:rsidP="00E73CC7">
      <w:pPr>
        <w:tabs>
          <w:tab w:val="left" w:pos="567"/>
          <w:tab w:val="left" w:pos="993"/>
        </w:tabs>
        <w:spacing w:line="276" w:lineRule="auto"/>
        <w:jc w:val="center"/>
        <w:rPr>
          <w:rFonts w:ascii="Times New Roman" w:hAnsi="Times New Roman" w:cs="Times New Roman"/>
          <w:iCs/>
          <w:sz w:val="22"/>
          <w:szCs w:val="22"/>
        </w:rPr>
      </w:pPr>
      <m:oMathPara>
        <m:oMath>
          <m:sSub>
            <m:sSubPr>
              <m:ctrlPr>
                <w:rPr>
                  <w:rFonts w:ascii="Cambria Math" w:hAnsi="Cambria Math" w:cs="Times New Roman"/>
                  <w:iCs/>
                  <w:sz w:val="22"/>
                  <w:szCs w:val="22"/>
                </w:rPr>
              </m:ctrlPr>
            </m:sSubPr>
            <m:e>
              <m:r>
                <m:rPr>
                  <m:sty m:val="b"/>
                </m:rPr>
                <w:rPr>
                  <w:rFonts w:ascii="Cambria Math" w:hAnsi="Cambria Math" w:cs="Times New Roman"/>
                  <w:sz w:val="22"/>
                  <w:szCs w:val="22"/>
                </w:rPr>
                <m:t>T₄</m:t>
              </m:r>
            </m:e>
            <m:sub/>
          </m:sSub>
          <m:r>
            <m:rPr>
              <m:sty m:val="p"/>
            </m:rPr>
            <w:rPr>
              <w:rFonts w:ascii="Cambria Math" w:hAnsi="Cambria Math" w:cs="Times New Roman"/>
              <w:sz w:val="22"/>
              <w:szCs w:val="22"/>
            </w:rPr>
            <m:t>=</m:t>
          </m:r>
          <m:f>
            <m:fPr>
              <m:ctrlPr>
                <w:rPr>
                  <w:rFonts w:ascii="Cambria Math" w:hAnsi="Cambria Math" w:cs="Times New Roman"/>
                  <w:iCs/>
                  <w:sz w:val="22"/>
                  <w:szCs w:val="22"/>
                </w:rPr>
              </m:ctrlPr>
            </m:fPr>
            <m:num>
              <m:r>
                <m:rPr>
                  <m:sty m:val="p"/>
                </m:rPr>
                <w:rPr>
                  <w:rFonts w:ascii="Cambria Math" w:hAnsi="Cambria Math" w:cs="Times New Roman"/>
                  <w:sz w:val="22"/>
                  <w:szCs w:val="22"/>
                </w:rPr>
                <m:t xml:space="preserve">P₄ </m:t>
              </m:r>
            </m:num>
            <m:den>
              <m:sSub>
                <m:sSubPr>
                  <m:ctrlPr>
                    <w:rPr>
                      <w:rFonts w:ascii="Cambria Math" w:hAnsi="Cambria Math" w:cs="Times New Roman"/>
                      <w:iCs/>
                      <w:sz w:val="22"/>
                      <w:szCs w:val="22"/>
                    </w:rPr>
                  </m:ctrlPr>
                </m:sSubPr>
                <m:e>
                  <m:r>
                    <m:rPr>
                      <m:sty m:val="p"/>
                    </m:rPr>
                    <w:rPr>
                      <w:rFonts w:ascii="Cambria Math" w:hAnsi="Cambria Math" w:cs="Times New Roman"/>
                      <w:sz w:val="22"/>
                      <w:szCs w:val="22"/>
                    </w:rPr>
                    <m:t xml:space="preserve">P₄ </m:t>
                  </m:r>
                </m:e>
                <m:sub>
                  <m:r>
                    <m:rPr>
                      <m:sty m:val="p"/>
                    </m:rPr>
                    <w:rPr>
                      <w:rFonts w:ascii="Cambria Math" w:hAnsi="Cambria Math" w:cs="Times New Roman"/>
                      <w:sz w:val="22"/>
                      <w:szCs w:val="22"/>
                    </w:rPr>
                    <m:t>max</m:t>
                  </m:r>
                </m:sub>
              </m:sSub>
            </m:den>
          </m:f>
          <m:r>
            <m:rPr>
              <m:sty m:val="p"/>
            </m:rPr>
            <w:rPr>
              <w:rFonts w:ascii="Cambria Math" w:hAnsi="Cambria Math" w:cs="Times New Roman"/>
              <w:sz w:val="22"/>
              <w:szCs w:val="22"/>
            </w:rPr>
            <m:t>*  Y₄</m:t>
          </m:r>
        </m:oMath>
      </m:oMathPara>
    </w:p>
    <w:p w14:paraId="7F243ABD" w14:textId="77777777" w:rsidR="00E73CC7" w:rsidRPr="00E73CC7" w:rsidRDefault="00E73CC7" w:rsidP="00E73CC7">
      <w:pPr>
        <w:tabs>
          <w:tab w:val="left" w:pos="567"/>
          <w:tab w:val="left" w:pos="993"/>
        </w:tabs>
        <w:spacing w:line="276" w:lineRule="auto"/>
        <w:jc w:val="center"/>
        <w:rPr>
          <w:rFonts w:ascii="Times New Roman" w:hAnsi="Times New Roman" w:cs="Times New Roman"/>
          <w:iCs/>
          <w:sz w:val="22"/>
          <w:szCs w:val="22"/>
        </w:rPr>
      </w:pPr>
    </w:p>
    <w:p w14:paraId="2BEE701A" w14:textId="77777777" w:rsidR="00E73CC7" w:rsidRPr="00E73CC7" w:rsidRDefault="00E73CC7" w:rsidP="00E73CC7">
      <w:pPr>
        <w:tabs>
          <w:tab w:val="left" w:pos="567"/>
          <w:tab w:val="left" w:pos="993"/>
        </w:tabs>
        <w:spacing w:line="276" w:lineRule="auto"/>
        <w:rPr>
          <w:rFonts w:ascii="Times New Roman" w:hAnsi="Times New Roman" w:cs="Times New Roman"/>
          <w:iCs/>
          <w:sz w:val="22"/>
          <w:szCs w:val="22"/>
        </w:rPr>
      </w:pPr>
      <w:r w:rsidRPr="00E73CC7">
        <w:rPr>
          <w:rFonts w:ascii="Times New Roman" w:hAnsi="Times New Roman" w:cs="Times New Roman"/>
          <w:iCs/>
          <w:sz w:val="22"/>
          <w:szCs w:val="22"/>
        </w:rPr>
        <w:t>Kur:</w:t>
      </w:r>
    </w:p>
    <w:p w14:paraId="754F70A1" w14:textId="77777777" w:rsidR="00E73CC7" w:rsidRPr="00E73CC7" w:rsidRDefault="00E73CC7" w:rsidP="00E73CC7">
      <w:pPr>
        <w:tabs>
          <w:tab w:val="left" w:pos="567"/>
          <w:tab w:val="left" w:pos="993"/>
        </w:tabs>
        <w:spacing w:line="276" w:lineRule="auto"/>
        <w:rPr>
          <w:rFonts w:ascii="Times New Roman" w:hAnsi="Times New Roman" w:cs="Times New Roman"/>
          <w:iCs/>
          <w:sz w:val="22"/>
          <w:szCs w:val="22"/>
        </w:rPr>
      </w:pPr>
    </w:p>
    <w:p w14:paraId="03A0D2DE" w14:textId="1489589B" w:rsidR="00E73CC7" w:rsidRPr="00E73CC7" w:rsidRDefault="00C642A5" w:rsidP="00E73CC7">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r>
        <w:rPr>
          <w:rFonts w:ascii="Times New Roman" w:hAnsi="Times New Roman" w:cs="Times New Roman"/>
          <w:b/>
          <w:bCs/>
          <w:sz w:val="22"/>
          <w:szCs w:val="22"/>
        </w:rPr>
        <w:t>T₄</w:t>
      </w:r>
      <w:r w:rsidR="00E73CC7" w:rsidRPr="00E73CC7">
        <w:rPr>
          <w:rFonts w:ascii="Times New Roman" w:hAnsi="Times New Roman" w:cs="Times New Roman"/>
          <w:iCs/>
          <w:sz w:val="22"/>
          <w:szCs w:val="22"/>
        </w:rPr>
        <w:t>- kriterijaus įvertinimas balais</w:t>
      </w:r>
    </w:p>
    <w:p w14:paraId="4BC64439" w14:textId="7C142C17" w:rsidR="00E73CC7" w:rsidRPr="00E73CC7" w:rsidRDefault="00E96F96" w:rsidP="00E73CC7">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r>
        <w:rPr>
          <w:rFonts w:ascii="Times New Roman" w:hAnsi="Times New Roman" w:cs="Times New Roman"/>
          <w:sz w:val="22"/>
          <w:szCs w:val="22"/>
        </w:rPr>
        <w:t xml:space="preserve">P₄ </w:t>
      </w:r>
      <w:r w:rsidR="00E73CC7" w:rsidRPr="00E73CC7">
        <w:rPr>
          <w:rFonts w:ascii="Times New Roman" w:hAnsi="Times New Roman" w:cs="Times New Roman"/>
          <w:iCs/>
          <w:sz w:val="22"/>
          <w:szCs w:val="22"/>
        </w:rPr>
        <w:t>- tiekėjui priskirtas balas pagal intervalą</w:t>
      </w:r>
    </w:p>
    <w:p w14:paraId="103413AE" w14:textId="2CEC7082" w:rsidR="00E73CC7" w:rsidRPr="00E73CC7" w:rsidRDefault="00E96F96" w:rsidP="00E73CC7">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r>
        <w:rPr>
          <w:rFonts w:ascii="Times New Roman" w:hAnsi="Times New Roman" w:cs="Times New Roman"/>
          <w:sz w:val="22"/>
          <w:szCs w:val="22"/>
        </w:rPr>
        <w:t xml:space="preserve">P₄ </w:t>
      </w:r>
      <w:proofErr w:type="spellStart"/>
      <w:r w:rsidR="00E73CC7" w:rsidRPr="00E73CC7">
        <w:rPr>
          <w:rFonts w:ascii="Times New Roman" w:hAnsi="Times New Roman" w:cs="Times New Roman"/>
          <w:iCs/>
          <w:sz w:val="22"/>
          <w:szCs w:val="22"/>
          <w:vertAlign w:val="subscript"/>
        </w:rPr>
        <w:t>max</w:t>
      </w:r>
      <w:proofErr w:type="spellEnd"/>
      <w:r w:rsidR="00E73CC7" w:rsidRPr="00E73CC7">
        <w:rPr>
          <w:rFonts w:ascii="Times New Roman" w:hAnsi="Times New Roman" w:cs="Times New Roman"/>
          <w:iCs/>
          <w:sz w:val="22"/>
          <w:szCs w:val="22"/>
        </w:rPr>
        <w:t xml:space="preserve"> – maksimali galimų balų reikšmė</w:t>
      </w:r>
    </w:p>
    <w:p w14:paraId="27F8F111" w14:textId="05A4F256" w:rsidR="00151DD7" w:rsidRPr="002E4DAC" w:rsidRDefault="00E96F96" w:rsidP="00151DD7">
      <w:pPr>
        <w:pStyle w:val="Sraopastraipa"/>
        <w:numPr>
          <w:ilvl w:val="0"/>
          <w:numId w:val="3"/>
        </w:numPr>
        <w:tabs>
          <w:tab w:val="left" w:pos="567"/>
          <w:tab w:val="left" w:pos="993"/>
        </w:tabs>
        <w:spacing w:after="0" w:line="276" w:lineRule="auto"/>
        <w:rPr>
          <w:rFonts w:ascii="Times New Roman" w:hAnsi="Times New Roman" w:cs="Times New Roman"/>
          <w:iCs/>
          <w:sz w:val="22"/>
          <w:szCs w:val="22"/>
        </w:rPr>
      </w:pPr>
      <w:r w:rsidRPr="00E96F96">
        <w:rPr>
          <w:rFonts w:ascii="Times New Roman" w:hAnsi="Times New Roman" w:cs="Times New Roman"/>
          <w:sz w:val="22"/>
          <w:szCs w:val="22"/>
        </w:rPr>
        <w:t xml:space="preserve"> </w:t>
      </w:r>
      <w:r>
        <w:rPr>
          <w:rFonts w:ascii="Times New Roman" w:hAnsi="Times New Roman" w:cs="Times New Roman"/>
          <w:sz w:val="22"/>
          <w:szCs w:val="22"/>
        </w:rPr>
        <w:t>Y₄</w:t>
      </w:r>
      <w:r w:rsidR="00E73CC7" w:rsidRPr="00E73CC7">
        <w:rPr>
          <w:rFonts w:ascii="Times New Roman" w:hAnsi="Times New Roman" w:cs="Times New Roman"/>
          <w:iCs/>
          <w:sz w:val="22"/>
          <w:szCs w:val="22"/>
        </w:rPr>
        <w:t>- kriterijaus lyginamasis svoris bendrame vertinime</w:t>
      </w:r>
    </w:p>
    <w:p w14:paraId="116E4BE8" w14:textId="77777777" w:rsidR="00E73CC7" w:rsidRPr="00E73CC7" w:rsidRDefault="00E73CC7" w:rsidP="00E73CC7">
      <w:pPr>
        <w:pStyle w:val="Sraopastraipa"/>
        <w:tabs>
          <w:tab w:val="left" w:pos="567"/>
          <w:tab w:val="left" w:pos="993"/>
        </w:tabs>
        <w:spacing w:after="0" w:line="276" w:lineRule="auto"/>
        <w:rPr>
          <w:rFonts w:ascii="Times New Roman" w:hAnsi="Times New Roman" w:cs="Times New Roman"/>
          <w:iCs/>
          <w:sz w:val="22"/>
          <w:szCs w:val="22"/>
        </w:rPr>
      </w:pPr>
    </w:p>
    <w:p w14:paraId="09166FAD" w14:textId="1F14ED2F" w:rsidR="00151DD7" w:rsidRDefault="00E73CC7" w:rsidP="00E73CC7">
      <w:pPr>
        <w:pStyle w:val="Sraopastraipa"/>
        <w:numPr>
          <w:ilvl w:val="0"/>
          <w:numId w:val="2"/>
        </w:numPr>
        <w:tabs>
          <w:tab w:val="left" w:pos="567"/>
          <w:tab w:val="left" w:pos="993"/>
        </w:tabs>
        <w:spacing w:after="0" w:line="276" w:lineRule="auto"/>
        <w:jc w:val="both"/>
        <w:rPr>
          <w:rFonts w:ascii="Times New Roman" w:hAnsi="Times New Roman" w:cs="Times New Roman"/>
          <w:sz w:val="22"/>
          <w:szCs w:val="22"/>
        </w:rPr>
      </w:pPr>
      <w:r w:rsidRPr="00E73CC7">
        <w:rPr>
          <w:rFonts w:ascii="Times New Roman" w:hAnsi="Times New Roman" w:cs="Times New Roman"/>
          <w:sz w:val="22"/>
          <w:szCs w:val="22"/>
        </w:rPr>
        <w:t xml:space="preserve"> </w:t>
      </w:r>
      <w:r w:rsidR="00591F1B" w:rsidRPr="00E73CC7">
        <w:rPr>
          <w:rFonts w:ascii="Times New Roman" w:hAnsi="Times New Roman" w:cs="Times New Roman"/>
          <w:sz w:val="22"/>
          <w:szCs w:val="22"/>
        </w:rPr>
        <w:t xml:space="preserve">Paslaugų pasiūlymo </w:t>
      </w:r>
      <w:r w:rsidR="00591F1B">
        <w:rPr>
          <w:rFonts w:ascii="Times New Roman" w:hAnsi="Times New Roman" w:cs="Times New Roman"/>
          <w:sz w:val="22"/>
          <w:szCs w:val="22"/>
        </w:rPr>
        <w:t>kokybės</w:t>
      </w:r>
      <w:r w:rsidR="00591F1B" w:rsidRPr="00E73CC7">
        <w:rPr>
          <w:rFonts w:ascii="Times New Roman" w:hAnsi="Times New Roman" w:cs="Times New Roman"/>
          <w:sz w:val="22"/>
          <w:szCs w:val="22"/>
        </w:rPr>
        <w:t xml:space="preserve"> (</w:t>
      </w:r>
      <w:r w:rsidR="00591F1B">
        <w:rPr>
          <w:rFonts w:ascii="Times New Roman" w:hAnsi="Times New Roman" w:cs="Times New Roman"/>
          <w:sz w:val="22"/>
          <w:szCs w:val="22"/>
        </w:rPr>
        <w:t>T</w:t>
      </w:r>
      <w:r w:rsidR="00591F1B" w:rsidRPr="00E73CC7">
        <w:rPr>
          <w:rFonts w:ascii="Times New Roman" w:hAnsi="Times New Roman" w:cs="Times New Roman"/>
          <w:sz w:val="22"/>
          <w:szCs w:val="22"/>
        </w:rPr>
        <w:t xml:space="preserve">) balai apskaičiuojami sudedant </w:t>
      </w:r>
      <w:r w:rsidR="00591F1B">
        <w:rPr>
          <w:rFonts w:ascii="Times New Roman" w:hAnsi="Times New Roman" w:cs="Times New Roman"/>
          <w:sz w:val="22"/>
          <w:szCs w:val="22"/>
        </w:rPr>
        <w:t>kokybės</w:t>
      </w:r>
      <w:r w:rsidR="00591F1B" w:rsidRPr="00E73CC7">
        <w:rPr>
          <w:rFonts w:ascii="Times New Roman" w:hAnsi="Times New Roman" w:cs="Times New Roman"/>
          <w:sz w:val="22"/>
          <w:szCs w:val="22"/>
        </w:rPr>
        <w:t xml:space="preserve"> parametrų sumas</w:t>
      </w:r>
      <w:r w:rsidR="00591F1B">
        <w:rPr>
          <w:rFonts w:ascii="Times New Roman" w:hAnsi="Times New Roman" w:cs="Times New Roman"/>
          <w:sz w:val="22"/>
          <w:szCs w:val="22"/>
        </w:rPr>
        <w:t>:</w:t>
      </w:r>
    </w:p>
    <w:p w14:paraId="544C2950" w14:textId="0A463FF3" w:rsidR="00591F1B" w:rsidRPr="002E4DAC" w:rsidRDefault="00B405F1" w:rsidP="002E4DAC">
      <w:pPr>
        <w:pStyle w:val="Sraopastraipa"/>
        <w:tabs>
          <w:tab w:val="left" w:pos="567"/>
          <w:tab w:val="left" w:pos="993"/>
        </w:tabs>
        <w:spacing w:after="0" w:line="276" w:lineRule="auto"/>
        <w:ind w:left="360"/>
        <w:jc w:val="center"/>
        <w:rPr>
          <w:rFonts w:ascii="Times New Roman" w:hAnsi="Times New Roman" w:cs="Times New Roman"/>
          <w:sz w:val="22"/>
          <w:szCs w:val="22"/>
          <w:lang w:val="en-US"/>
        </w:rPr>
      </w:pPr>
      <w:r>
        <w:rPr>
          <w:rFonts w:ascii="Times New Roman" w:hAnsi="Times New Roman" w:cs="Times New Roman"/>
          <w:sz w:val="22"/>
          <w:szCs w:val="22"/>
        </w:rPr>
        <w:t>T</w:t>
      </w:r>
      <w:r>
        <w:rPr>
          <w:rFonts w:ascii="Times New Roman" w:hAnsi="Times New Roman" w:cs="Times New Roman"/>
          <w:sz w:val="22"/>
          <w:szCs w:val="22"/>
          <w:lang w:val="en-US"/>
        </w:rPr>
        <w:t>= T₁ +T₂+T₃+T₄</w:t>
      </w:r>
    </w:p>
    <w:p w14:paraId="41938E95" w14:textId="050EAB8F" w:rsidR="00E73CC7" w:rsidRPr="00E73CC7" w:rsidRDefault="00E73CC7" w:rsidP="00E73CC7">
      <w:pPr>
        <w:pStyle w:val="Sraopastraipa"/>
        <w:numPr>
          <w:ilvl w:val="0"/>
          <w:numId w:val="2"/>
        </w:numPr>
        <w:tabs>
          <w:tab w:val="left" w:pos="567"/>
          <w:tab w:val="left" w:pos="993"/>
        </w:tabs>
        <w:spacing w:after="0" w:line="276" w:lineRule="auto"/>
        <w:jc w:val="both"/>
        <w:rPr>
          <w:rFonts w:ascii="Times New Roman" w:hAnsi="Times New Roman" w:cs="Times New Roman"/>
          <w:sz w:val="22"/>
          <w:szCs w:val="22"/>
        </w:rPr>
      </w:pPr>
      <w:r w:rsidRPr="00E73CC7">
        <w:rPr>
          <w:rFonts w:ascii="Times New Roman" w:eastAsia="Times New Roman" w:hAnsi="Times New Roman" w:cs="Times New Roman"/>
          <w:b/>
          <w:bCs/>
          <w:sz w:val="22"/>
          <w:szCs w:val="22"/>
        </w:rPr>
        <w:t xml:space="preserve">Ekonominis naudingumas (S) apskaičiuojamas sudedant Paslaugų teikėjo pasiūlymo kainos C </w:t>
      </w:r>
      <w:r w:rsidR="00645F2C">
        <w:rPr>
          <w:rFonts w:ascii="Times New Roman" w:eastAsia="Times New Roman" w:hAnsi="Times New Roman" w:cs="Times New Roman"/>
          <w:b/>
          <w:bCs/>
          <w:sz w:val="22"/>
          <w:szCs w:val="22"/>
        </w:rPr>
        <w:t>kokybės T</w:t>
      </w:r>
      <w:r w:rsidRPr="00E73CC7">
        <w:rPr>
          <w:rFonts w:ascii="Times New Roman" w:eastAsia="Times New Roman" w:hAnsi="Times New Roman" w:cs="Times New Roman"/>
          <w:b/>
          <w:bCs/>
          <w:sz w:val="22"/>
          <w:szCs w:val="22"/>
        </w:rPr>
        <w:t xml:space="preserve"> kriterijų balus:</w:t>
      </w:r>
    </w:p>
    <w:p w14:paraId="1B083215" w14:textId="489FB04B" w:rsidR="00E73CC7" w:rsidRPr="00E73CC7" w:rsidRDefault="00E73CC7" w:rsidP="002E4DAC">
      <w:pPr>
        <w:pStyle w:val="Sraopastraipa"/>
        <w:suppressAutoHyphens/>
        <w:ind w:left="360"/>
        <w:jc w:val="center"/>
        <w:rPr>
          <w:rFonts w:ascii="Times New Roman" w:hAnsi="Times New Roman" w:cs="Times New Roman"/>
          <w:sz w:val="22"/>
          <w:szCs w:val="22"/>
        </w:rPr>
      </w:pPr>
      <w:r w:rsidRPr="00E73CC7">
        <w:rPr>
          <w:rFonts w:ascii="Times New Roman" w:eastAsia="Times New Roman" w:hAnsi="Times New Roman" w:cs="Times New Roman"/>
          <w:sz w:val="22"/>
          <w:szCs w:val="22"/>
        </w:rPr>
        <w:t xml:space="preserve">S = C + </w:t>
      </w:r>
      <w:r w:rsidR="00C96D5B">
        <w:rPr>
          <w:rFonts w:ascii="Times New Roman" w:eastAsia="Times New Roman" w:hAnsi="Times New Roman" w:cs="Times New Roman"/>
          <w:sz w:val="22"/>
          <w:szCs w:val="22"/>
        </w:rPr>
        <w:t>T</w:t>
      </w:r>
    </w:p>
    <w:sectPr w:rsidR="00E73CC7" w:rsidRPr="00E73C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63415"/>
    <w:multiLevelType w:val="hybridMultilevel"/>
    <w:tmpl w:val="12CEE84C"/>
    <w:lvl w:ilvl="0" w:tplc="20E2CFE4">
      <w:start w:val="6"/>
      <w:numFmt w:val="bullet"/>
      <w:lvlText w:val="-"/>
      <w:lvlJc w:val="left"/>
      <w:pPr>
        <w:ind w:left="720" w:hanging="360"/>
      </w:pPr>
      <w:rPr>
        <w:rFonts w:ascii="Arial" w:eastAsia="Arial Unicode MS"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8A045B4"/>
    <w:multiLevelType w:val="hybridMultilevel"/>
    <w:tmpl w:val="EF5C2A7A"/>
    <w:lvl w:ilvl="0" w:tplc="0C30E27C">
      <w:start w:val="1"/>
      <w:numFmt w:val="decimal"/>
      <w:pStyle w:val="VMSNR1"/>
      <w:lvlText w:val="%1."/>
      <w:lvlJc w:val="left"/>
      <w:pPr>
        <w:ind w:left="1352" w:hanging="360"/>
      </w:pPr>
      <w:rPr>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46766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70652276">
    <w:abstractNumId w:val="1"/>
  </w:num>
  <w:num w:numId="2" w16cid:durableId="83108528">
    <w:abstractNumId w:val="2"/>
  </w:num>
  <w:num w:numId="3" w16cid:durableId="1558205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DE"/>
    <w:rsid w:val="0005369E"/>
    <w:rsid w:val="00095020"/>
    <w:rsid w:val="00130E67"/>
    <w:rsid w:val="00151DD7"/>
    <w:rsid w:val="00170853"/>
    <w:rsid w:val="00201E4E"/>
    <w:rsid w:val="002314A7"/>
    <w:rsid w:val="00255BC6"/>
    <w:rsid w:val="002739BE"/>
    <w:rsid w:val="002828CA"/>
    <w:rsid w:val="002D4256"/>
    <w:rsid w:val="002D5C18"/>
    <w:rsid w:val="002E4DAC"/>
    <w:rsid w:val="0038180B"/>
    <w:rsid w:val="003824ED"/>
    <w:rsid w:val="00384819"/>
    <w:rsid w:val="003D152A"/>
    <w:rsid w:val="003D7EF9"/>
    <w:rsid w:val="00415B93"/>
    <w:rsid w:val="004263D6"/>
    <w:rsid w:val="004D3FCD"/>
    <w:rsid w:val="004F2909"/>
    <w:rsid w:val="00591F1B"/>
    <w:rsid w:val="005B7F65"/>
    <w:rsid w:val="00600091"/>
    <w:rsid w:val="00623219"/>
    <w:rsid w:val="00645F2C"/>
    <w:rsid w:val="00687F7A"/>
    <w:rsid w:val="006937DE"/>
    <w:rsid w:val="006D0A0F"/>
    <w:rsid w:val="00724273"/>
    <w:rsid w:val="00741D30"/>
    <w:rsid w:val="007A348E"/>
    <w:rsid w:val="007D1B67"/>
    <w:rsid w:val="00813267"/>
    <w:rsid w:val="0082223B"/>
    <w:rsid w:val="00866E46"/>
    <w:rsid w:val="00880D44"/>
    <w:rsid w:val="008D0257"/>
    <w:rsid w:val="008E7FE8"/>
    <w:rsid w:val="008F7281"/>
    <w:rsid w:val="008F7F08"/>
    <w:rsid w:val="00940096"/>
    <w:rsid w:val="00964D62"/>
    <w:rsid w:val="00A468C2"/>
    <w:rsid w:val="00A7447E"/>
    <w:rsid w:val="00A94C0F"/>
    <w:rsid w:val="00AB6804"/>
    <w:rsid w:val="00AD2EAE"/>
    <w:rsid w:val="00AE634F"/>
    <w:rsid w:val="00B405F1"/>
    <w:rsid w:val="00B57933"/>
    <w:rsid w:val="00B57DC8"/>
    <w:rsid w:val="00C1472B"/>
    <w:rsid w:val="00C36B77"/>
    <w:rsid w:val="00C642A5"/>
    <w:rsid w:val="00C96D5B"/>
    <w:rsid w:val="00CA3879"/>
    <w:rsid w:val="00CB4306"/>
    <w:rsid w:val="00CF0AAE"/>
    <w:rsid w:val="00D05B7B"/>
    <w:rsid w:val="00D71801"/>
    <w:rsid w:val="00D756C6"/>
    <w:rsid w:val="00DC3B66"/>
    <w:rsid w:val="00E26741"/>
    <w:rsid w:val="00E73CC7"/>
    <w:rsid w:val="00E96F96"/>
    <w:rsid w:val="00EC763E"/>
    <w:rsid w:val="00EE7EC2"/>
    <w:rsid w:val="00F004A7"/>
    <w:rsid w:val="00FB591B"/>
    <w:rsid w:val="00FF2DC3"/>
    <w:rsid w:val="39A4C274"/>
    <w:rsid w:val="6D2602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34AC"/>
  <w15:chartTrackingRefBased/>
  <w15:docId w15:val="{7D32A29D-036D-4C5D-9AB4-F3079032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3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3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3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3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3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3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3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3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3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3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3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3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3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3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3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3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3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3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3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3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3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3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37DE"/>
    <w:rPr>
      <w:i/>
      <w:iCs/>
      <w:color w:val="404040" w:themeColor="text1" w:themeTint="BF"/>
    </w:rPr>
  </w:style>
  <w:style w:type="paragraph" w:styleId="Sraopastraipa">
    <w:name w:val="List Paragraph"/>
    <w:aliases w:val="List Paragraph Red,Numbering,ERP-List Paragraph,List Paragraph11,Bullet EY,lp1,Bullet 1,Use Case List Paragraph,List Paragraph21,Sąrašo pastraipa.Bullet,Bullet,Paragraph,List Paragraph2,Lentele,List Paragraph22,List Paragraph111,Buletai"/>
    <w:basedOn w:val="prastasis"/>
    <w:link w:val="SraopastraipaDiagrama"/>
    <w:uiPriority w:val="1"/>
    <w:qFormat/>
    <w:rsid w:val="006937DE"/>
    <w:pPr>
      <w:ind w:left="720"/>
      <w:contextualSpacing/>
    </w:pPr>
  </w:style>
  <w:style w:type="character" w:styleId="Rykuspabraukimas">
    <w:name w:val="Intense Emphasis"/>
    <w:basedOn w:val="Numatytasispastraiposriftas"/>
    <w:uiPriority w:val="21"/>
    <w:qFormat/>
    <w:rsid w:val="006937DE"/>
    <w:rPr>
      <w:i/>
      <w:iCs/>
      <w:color w:val="0F4761" w:themeColor="accent1" w:themeShade="BF"/>
    </w:rPr>
  </w:style>
  <w:style w:type="paragraph" w:styleId="Iskirtacitata">
    <w:name w:val="Intense Quote"/>
    <w:basedOn w:val="prastasis"/>
    <w:next w:val="prastasis"/>
    <w:link w:val="IskirtacitataDiagrama"/>
    <w:uiPriority w:val="30"/>
    <w:qFormat/>
    <w:rsid w:val="00693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37DE"/>
    <w:rPr>
      <w:i/>
      <w:iCs/>
      <w:color w:val="0F4761" w:themeColor="accent1" w:themeShade="BF"/>
    </w:rPr>
  </w:style>
  <w:style w:type="character" w:styleId="Rykinuoroda">
    <w:name w:val="Intense Reference"/>
    <w:basedOn w:val="Numatytasispastraiposriftas"/>
    <w:uiPriority w:val="32"/>
    <w:qFormat/>
    <w:rsid w:val="006937DE"/>
    <w:rPr>
      <w:b/>
      <w:bCs/>
      <w:smallCaps/>
      <w:color w:val="0F4761" w:themeColor="accent1" w:themeShade="BF"/>
      <w:spacing w:val="5"/>
    </w:rPr>
  </w:style>
  <w:style w:type="paragraph" w:customStyle="1" w:styleId="Heading">
    <w:name w:val="Heading"/>
    <w:next w:val="prastasis"/>
    <w:rsid w:val="006937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character" w:customStyle="1" w:styleId="SraopastraipaDiagrama">
    <w:name w:val="Sąrašo pastraipa Diagrama"/>
    <w:aliases w:val="List Paragraph Red Diagrama,Numbering Diagrama,ERP-List Paragraph Diagrama,List Paragraph11 Diagrama,Bullet EY Diagrama,lp1 Diagrama,Bullet 1 Diagrama,Use Case List Paragraph Diagrama,List Paragraph21 Diagrama,Bullet Diagrama"/>
    <w:link w:val="Sraopastraipa"/>
    <w:uiPriority w:val="1"/>
    <w:qFormat/>
    <w:rsid w:val="006937DE"/>
  </w:style>
  <w:style w:type="paragraph" w:customStyle="1" w:styleId="VMSNR1">
    <w:name w:val="VMS NR 1"/>
    <w:basedOn w:val="Pagrindinistekstas"/>
    <w:link w:val="VMSNR1Diagrama"/>
    <w:qFormat/>
    <w:rsid w:val="006937DE"/>
    <w:pPr>
      <w:numPr>
        <w:numId w:val="1"/>
      </w:numPr>
      <w:suppressAutoHyphens/>
      <w:spacing w:after="0" w:line="240" w:lineRule="auto"/>
      <w:ind w:left="0" w:firstLine="851"/>
      <w:jc w:val="both"/>
    </w:pPr>
    <w:rPr>
      <w:rFonts w:ascii="Times New Roman" w:eastAsia="Times New Roman" w:hAnsi="Times New Roman" w:cs="Times New Roman"/>
      <w:kern w:val="0"/>
      <w:szCs w:val="20"/>
      <w14:ligatures w14:val="none"/>
    </w:rPr>
  </w:style>
  <w:style w:type="character" w:customStyle="1" w:styleId="VMSNR1Diagrama">
    <w:name w:val="VMS NR 1 Diagrama"/>
    <w:link w:val="VMSNR1"/>
    <w:rsid w:val="006937DE"/>
    <w:rPr>
      <w:rFonts w:ascii="Times New Roman" w:eastAsia="Times New Roman" w:hAnsi="Times New Roman" w:cs="Times New Roman"/>
      <w:kern w:val="0"/>
      <w:szCs w:val="20"/>
      <w14:ligatures w14:val="none"/>
    </w:rPr>
  </w:style>
  <w:style w:type="paragraph" w:styleId="Pagrindinistekstas">
    <w:name w:val="Body Text"/>
    <w:basedOn w:val="prastasis"/>
    <w:link w:val="PagrindinistekstasDiagrama"/>
    <w:uiPriority w:val="99"/>
    <w:semiHidden/>
    <w:unhideWhenUsed/>
    <w:rsid w:val="006937DE"/>
    <w:pPr>
      <w:spacing w:after="120"/>
    </w:pPr>
  </w:style>
  <w:style w:type="character" w:customStyle="1" w:styleId="PagrindinistekstasDiagrama">
    <w:name w:val="Pagrindinis tekstas Diagrama"/>
    <w:basedOn w:val="Numatytasispastraiposriftas"/>
    <w:link w:val="Pagrindinistekstas"/>
    <w:uiPriority w:val="99"/>
    <w:semiHidden/>
    <w:rsid w:val="006937DE"/>
  </w:style>
  <w:style w:type="table" w:styleId="Lentelstinklelis">
    <w:name w:val="Table Grid"/>
    <w:basedOn w:val="prastojilentel"/>
    <w:uiPriority w:val="39"/>
    <w:rsid w:val="00693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55BC6"/>
    <w:rPr>
      <w:sz w:val="16"/>
      <w:szCs w:val="16"/>
    </w:rPr>
  </w:style>
  <w:style w:type="paragraph" w:styleId="Komentarotekstas">
    <w:name w:val="annotation text"/>
    <w:basedOn w:val="prastasis"/>
    <w:link w:val="KomentarotekstasDiagrama"/>
    <w:uiPriority w:val="99"/>
    <w:unhideWhenUsed/>
    <w:rsid w:val="00255B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55BC6"/>
    <w:rPr>
      <w:sz w:val="20"/>
      <w:szCs w:val="20"/>
    </w:rPr>
  </w:style>
  <w:style w:type="paragraph" w:styleId="Komentarotema">
    <w:name w:val="annotation subject"/>
    <w:basedOn w:val="Komentarotekstas"/>
    <w:next w:val="Komentarotekstas"/>
    <w:link w:val="KomentarotemaDiagrama"/>
    <w:uiPriority w:val="99"/>
    <w:semiHidden/>
    <w:unhideWhenUsed/>
    <w:rsid w:val="00DC3B66"/>
    <w:rPr>
      <w:b/>
      <w:bCs/>
    </w:rPr>
  </w:style>
  <w:style w:type="character" w:customStyle="1" w:styleId="KomentarotemaDiagrama">
    <w:name w:val="Komentaro tema Diagrama"/>
    <w:basedOn w:val="KomentarotekstasDiagrama"/>
    <w:link w:val="Komentarotema"/>
    <w:uiPriority w:val="99"/>
    <w:semiHidden/>
    <w:rsid w:val="00DC3B66"/>
    <w:rPr>
      <w:b/>
      <w:bCs/>
      <w:sz w:val="20"/>
      <w:szCs w:val="20"/>
    </w:rPr>
  </w:style>
  <w:style w:type="paragraph" w:styleId="Pataisymai">
    <w:name w:val="Revision"/>
    <w:hidden/>
    <w:uiPriority w:val="99"/>
    <w:semiHidden/>
    <w:rsid w:val="007D1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4914</Words>
  <Characters>2802</Characters>
  <Application>Microsoft Office Word</Application>
  <DocSecurity>0</DocSecurity>
  <Lines>23</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STONIENĖ, Gita | Turto bankas</dc:creator>
  <cp:keywords/>
  <dc:description/>
  <cp:lastModifiedBy>VAITKUVIENĖ, Vaida | Turto Bankas</cp:lastModifiedBy>
  <cp:revision>8</cp:revision>
  <dcterms:created xsi:type="dcterms:W3CDTF">2025-10-01T04:44:00Z</dcterms:created>
  <dcterms:modified xsi:type="dcterms:W3CDTF">2025-10-16T11:25:00Z</dcterms:modified>
</cp:coreProperties>
</file>