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2F81" w14:textId="7C0F886B" w:rsidR="00000A59" w:rsidRDefault="0033600C" w:rsidP="0033600C">
      <w:pPr>
        <w:spacing w:after="0" w:line="240" w:lineRule="auto"/>
        <w:jc w:val="right"/>
        <w:textAlignment w:val="baseline"/>
        <w:rPr>
          <w:rFonts w:ascii="Arial" w:eastAsia="Times New Roman" w:hAnsi="Arial" w:cs="Arial"/>
          <w:color w:val="00435B"/>
          <w:kern w:val="0"/>
          <w:sz w:val="20"/>
          <w:szCs w:val="20"/>
          <w14:ligatures w14:val="none"/>
        </w:rPr>
      </w:pPr>
      <w:r w:rsidRPr="0033600C">
        <w:rPr>
          <w:rFonts w:ascii="Arial" w:eastAsia="Times New Roman" w:hAnsi="Arial" w:cs="Arial"/>
          <w:color w:val="00435B"/>
          <w:kern w:val="0"/>
          <w:sz w:val="20"/>
          <w:szCs w:val="20"/>
          <w14:ligatures w14:val="none"/>
        </w:rPr>
        <w:t>1 priedas</w:t>
      </w:r>
    </w:p>
    <w:p w14:paraId="19EDCA46" w14:textId="77777777" w:rsidR="0033600C" w:rsidRPr="0033600C" w:rsidRDefault="0033600C" w:rsidP="0033600C">
      <w:pPr>
        <w:spacing w:after="0" w:line="240" w:lineRule="auto"/>
        <w:jc w:val="right"/>
        <w:textAlignment w:val="baseline"/>
        <w:rPr>
          <w:rFonts w:ascii="Arial" w:eastAsia="Times New Roman" w:hAnsi="Arial" w:cs="Arial"/>
          <w:caps/>
          <w:color w:val="00435B"/>
          <w:kern w:val="0"/>
          <w:sz w:val="20"/>
          <w:szCs w:val="20"/>
          <w14:ligatures w14:val="none"/>
        </w:rPr>
      </w:pPr>
    </w:p>
    <w:p w14:paraId="65FFA463" w14:textId="0CE2ACAA" w:rsidR="00AD3E9B" w:rsidRPr="00203716" w:rsidRDefault="3BD752FC" w:rsidP="00A77732">
      <w:pPr>
        <w:spacing w:after="0" w:line="240" w:lineRule="auto"/>
        <w:jc w:val="center"/>
        <w:textAlignment w:val="baseline"/>
        <w:rPr>
          <w:rFonts w:ascii="Arial" w:eastAsia="Times New Roman" w:hAnsi="Arial" w:cs="Arial"/>
          <w:b/>
          <w:bCs/>
          <w:caps/>
          <w:color w:val="00435B"/>
          <w:kern w:val="0"/>
          <w:sz w:val="20"/>
          <w:szCs w:val="20"/>
          <w14:ligatures w14:val="none"/>
        </w:rPr>
      </w:pPr>
      <w:bookmarkStart w:id="0" w:name="_Hlk192157146"/>
      <w:r w:rsidRPr="00203716">
        <w:rPr>
          <w:rFonts w:ascii="Arial" w:eastAsia="Times New Roman" w:hAnsi="Arial" w:cs="Arial"/>
          <w:b/>
          <w:bCs/>
          <w:caps/>
          <w:color w:val="00435B"/>
          <w:kern w:val="0"/>
          <w:sz w:val="20"/>
          <w:szCs w:val="20"/>
          <w14:ligatures w14:val="none"/>
        </w:rPr>
        <w:t>Procesų brandos vertinimo</w:t>
      </w:r>
      <w:r w:rsidR="5E16A930" w:rsidRPr="00203716">
        <w:rPr>
          <w:rFonts w:ascii="Arial" w:eastAsia="Times New Roman" w:hAnsi="Arial" w:cs="Arial"/>
          <w:b/>
          <w:bCs/>
          <w:caps/>
          <w:color w:val="00435B"/>
          <w:kern w:val="0"/>
          <w:sz w:val="20"/>
          <w:szCs w:val="20"/>
          <w14:ligatures w14:val="none"/>
        </w:rPr>
        <w:t xml:space="preserve"> </w:t>
      </w:r>
      <w:r w:rsidR="266CAD7D" w:rsidRPr="00203716">
        <w:rPr>
          <w:rFonts w:ascii="Arial" w:eastAsia="Times New Roman" w:hAnsi="Arial" w:cs="Arial"/>
          <w:b/>
          <w:bCs/>
          <w:caps/>
          <w:color w:val="00435B"/>
          <w:kern w:val="0"/>
          <w:sz w:val="20"/>
          <w:szCs w:val="20"/>
          <w14:ligatures w14:val="none"/>
        </w:rPr>
        <w:t>IR GERINIMO KONSULTACINIŲ PASLAUGŲ</w:t>
      </w:r>
    </w:p>
    <w:p w14:paraId="6F8B3F99" w14:textId="77777777" w:rsidR="005D23FB" w:rsidRPr="00203716" w:rsidRDefault="005D23FB" w:rsidP="00AD3E9B">
      <w:pPr>
        <w:spacing w:after="0" w:line="240" w:lineRule="auto"/>
        <w:jc w:val="center"/>
        <w:textAlignment w:val="baseline"/>
        <w:rPr>
          <w:rFonts w:ascii="Arial" w:eastAsia="Times New Roman" w:hAnsi="Arial" w:cs="Arial"/>
          <w:b/>
          <w:bCs/>
          <w:caps/>
          <w:color w:val="00435B"/>
          <w:kern w:val="0"/>
          <w:sz w:val="20"/>
          <w:szCs w:val="20"/>
          <w14:ligatures w14:val="none"/>
        </w:rPr>
      </w:pPr>
    </w:p>
    <w:p w14:paraId="2CB3DDFF" w14:textId="23FB231A" w:rsidR="005D23FB" w:rsidRPr="00203716" w:rsidRDefault="005D23FB" w:rsidP="00AD3E9B">
      <w:pPr>
        <w:spacing w:after="0" w:line="240" w:lineRule="auto"/>
        <w:jc w:val="center"/>
        <w:textAlignment w:val="baseline"/>
        <w:rPr>
          <w:rFonts w:ascii="Arial" w:eastAsia="Times New Roman" w:hAnsi="Arial" w:cs="Arial"/>
          <w:b/>
          <w:bCs/>
          <w:caps/>
          <w:color w:val="00435B"/>
          <w:kern w:val="0"/>
          <w:sz w:val="20"/>
          <w:szCs w:val="20"/>
          <w14:ligatures w14:val="none"/>
        </w:rPr>
      </w:pPr>
      <w:r w:rsidRPr="00203716">
        <w:rPr>
          <w:rFonts w:ascii="Arial" w:eastAsia="Times New Roman" w:hAnsi="Arial" w:cs="Arial"/>
          <w:b/>
          <w:bCs/>
          <w:caps/>
          <w:color w:val="00435B"/>
          <w:kern w:val="0"/>
          <w:sz w:val="20"/>
          <w:szCs w:val="20"/>
          <w14:ligatures w14:val="none"/>
        </w:rPr>
        <w:t>techninė specifikacija</w:t>
      </w:r>
      <w:bookmarkEnd w:id="0"/>
    </w:p>
    <w:p w14:paraId="1B52569D" w14:textId="77777777" w:rsidR="00AD3E9B" w:rsidRPr="00203716" w:rsidRDefault="00AD3E9B" w:rsidP="00AD3E9B">
      <w:pPr>
        <w:spacing w:after="0" w:line="240" w:lineRule="auto"/>
        <w:textAlignment w:val="baseline"/>
        <w:rPr>
          <w:rFonts w:ascii="Arial" w:eastAsia="Times New Roman" w:hAnsi="Arial" w:cs="Arial"/>
          <w:color w:val="00435B"/>
          <w:kern w:val="0"/>
          <w:sz w:val="20"/>
          <w:szCs w:val="20"/>
          <w14:ligatures w14:val="none"/>
        </w:rPr>
      </w:pPr>
      <w:r w:rsidRPr="00203716">
        <w:rPr>
          <w:rFonts w:ascii="Arial" w:eastAsia="Times New Roman" w:hAnsi="Arial" w:cs="Arial"/>
          <w:color w:val="00435B"/>
          <w:kern w:val="0"/>
          <w:sz w:val="20"/>
          <w:szCs w:val="20"/>
          <w14:ligatures w14:val="none"/>
        </w:rPr>
        <w:t> </w:t>
      </w:r>
    </w:p>
    <w:p w14:paraId="40D1870C" w14:textId="77777777" w:rsidR="00AD3E9B" w:rsidRPr="00203716" w:rsidRDefault="00AD3E9B" w:rsidP="00AD3E9B">
      <w:pPr>
        <w:spacing w:after="0" w:line="240" w:lineRule="auto"/>
        <w:jc w:val="both"/>
        <w:textAlignment w:val="baseline"/>
        <w:rPr>
          <w:rFonts w:ascii="Arial" w:eastAsia="Times New Roman" w:hAnsi="Arial" w:cs="Arial"/>
          <w:color w:val="00435B"/>
          <w:kern w:val="0"/>
          <w:sz w:val="20"/>
          <w:szCs w:val="20"/>
          <w14:ligatures w14:val="none"/>
        </w:rPr>
      </w:pPr>
      <w:r w:rsidRPr="00203716">
        <w:rPr>
          <w:rFonts w:ascii="Arial" w:eastAsia="Times New Roman" w:hAnsi="Arial" w:cs="Arial"/>
          <w:color w:val="00435B"/>
          <w:kern w:val="0"/>
          <w:sz w:val="20"/>
          <w:szCs w:val="20"/>
          <w14:ligatures w14:val="none"/>
        </w:rPr>
        <w:t> </w:t>
      </w:r>
    </w:p>
    <w:p w14:paraId="4136B22C" w14:textId="3373E487" w:rsidR="00AD3E9B" w:rsidRPr="00203716" w:rsidRDefault="0C7DC2A8" w:rsidP="00AD3E9B">
      <w:pPr>
        <w:pStyle w:val="ListParagraph"/>
        <w:numPr>
          <w:ilvl w:val="0"/>
          <w:numId w:val="2"/>
        </w:numPr>
        <w:spacing w:after="0" w:line="240" w:lineRule="auto"/>
        <w:ind w:left="284" w:hanging="284"/>
        <w:jc w:val="both"/>
        <w:textAlignment w:val="baseline"/>
        <w:rPr>
          <w:rFonts w:ascii="Arial" w:eastAsia="Times New Roman" w:hAnsi="Arial" w:cs="Arial"/>
          <w:color w:val="00435B"/>
          <w:kern w:val="0"/>
          <w:sz w:val="20"/>
          <w:szCs w:val="20"/>
          <w14:ligatures w14:val="none"/>
        </w:rPr>
      </w:pPr>
      <w:r w:rsidRPr="00203716">
        <w:rPr>
          <w:rFonts w:ascii="Arial" w:eastAsia="Times New Roman" w:hAnsi="Arial" w:cs="Arial"/>
          <w:b/>
          <w:bCs/>
          <w:color w:val="00435B"/>
          <w:kern w:val="0"/>
          <w:sz w:val="20"/>
          <w:szCs w:val="20"/>
          <w14:ligatures w14:val="none"/>
        </w:rPr>
        <w:t>VIEŠOJO PIRKIMO OBJEKTAS</w:t>
      </w:r>
      <w:r w:rsidRPr="00203716">
        <w:rPr>
          <w:rFonts w:ascii="Arial" w:eastAsia="Times New Roman" w:hAnsi="Arial" w:cs="Arial"/>
          <w:color w:val="00435B"/>
          <w:kern w:val="0"/>
          <w:sz w:val="20"/>
          <w:szCs w:val="20"/>
          <w14:ligatures w14:val="none"/>
        </w:rPr>
        <w:t> </w:t>
      </w:r>
      <w:r w:rsidR="12DF8943" w:rsidRPr="00203716">
        <w:rPr>
          <w:rFonts w:ascii="Arial" w:eastAsia="Times New Roman" w:hAnsi="Arial" w:cs="Arial"/>
          <w:color w:val="00435B"/>
          <w:kern w:val="0"/>
          <w:sz w:val="20"/>
          <w:szCs w:val="20"/>
          <w14:ligatures w14:val="none"/>
        </w:rPr>
        <w:t>–</w:t>
      </w:r>
      <w:r w:rsidR="0FD4E9A5" w:rsidRPr="00203716">
        <w:rPr>
          <w:rFonts w:ascii="Arial" w:eastAsia="Times New Roman" w:hAnsi="Arial" w:cs="Arial"/>
          <w:color w:val="00435B"/>
          <w:kern w:val="0"/>
          <w:sz w:val="20"/>
          <w:szCs w:val="20"/>
          <w14:ligatures w14:val="none"/>
        </w:rPr>
        <w:t xml:space="preserve"> </w:t>
      </w:r>
      <w:r w:rsidR="66A50128" w:rsidRPr="00203716">
        <w:rPr>
          <w:rFonts w:ascii="Arial" w:eastAsia="Times New Roman" w:hAnsi="Arial" w:cs="Arial"/>
          <w:color w:val="00435B"/>
          <w:kern w:val="0"/>
          <w:sz w:val="20"/>
          <w:szCs w:val="20"/>
          <w14:ligatures w14:val="none"/>
        </w:rPr>
        <w:t>Procesų brandos vertinimo ir gerinimo konsultacinės paslaugos</w:t>
      </w:r>
      <w:r w:rsidR="1657158E" w:rsidRPr="00203716">
        <w:rPr>
          <w:rFonts w:ascii="Arial" w:eastAsia="Times New Roman" w:hAnsi="Arial" w:cs="Arial"/>
          <w:color w:val="00435B"/>
          <w:kern w:val="0"/>
          <w:sz w:val="20"/>
          <w:szCs w:val="20"/>
          <w14:ligatures w14:val="none"/>
        </w:rPr>
        <w:t xml:space="preserve"> (toliau – Paslaugos), kurias sudaro:</w:t>
      </w:r>
    </w:p>
    <w:p w14:paraId="6A5E2184" w14:textId="77777777" w:rsidR="00AD3E9B" w:rsidRPr="00203716" w:rsidRDefault="00AD3E9B" w:rsidP="00AD3E9B">
      <w:pPr>
        <w:spacing w:after="0" w:line="240" w:lineRule="auto"/>
        <w:jc w:val="both"/>
        <w:textAlignment w:val="baseline"/>
        <w:rPr>
          <w:rFonts w:ascii="Arial" w:eastAsia="Times New Roman" w:hAnsi="Arial" w:cs="Arial"/>
          <w:color w:val="00435B"/>
          <w:kern w:val="0"/>
          <w:sz w:val="20"/>
          <w:szCs w:val="20"/>
          <w:highlight w:val="yellow"/>
          <w14:ligatures w14:val="none"/>
        </w:rPr>
      </w:pPr>
    </w:p>
    <w:p w14:paraId="5ABEA972" w14:textId="3A9E2358" w:rsidR="0073540B" w:rsidRPr="00203716" w:rsidRDefault="1657158E" w:rsidP="00AD3E9B">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3687AECC">
        <w:rPr>
          <w:rFonts w:ascii="Arial" w:eastAsia="Times New Roman" w:hAnsi="Arial" w:cs="Arial"/>
          <w:color w:val="00435B"/>
          <w:sz w:val="20"/>
          <w:szCs w:val="20"/>
        </w:rPr>
        <w:t xml:space="preserve">UAB ILTE (toliau – ILTE arba perkančioji organizacija (toliau - PO) </w:t>
      </w:r>
      <w:r w:rsidR="49368165" w:rsidRPr="00203716">
        <w:rPr>
          <w:rFonts w:ascii="Arial" w:eastAsia="Times New Roman" w:hAnsi="Arial" w:cs="Arial"/>
          <w:color w:val="00435B"/>
          <w:kern w:val="0"/>
          <w:sz w:val="20"/>
          <w:szCs w:val="20"/>
          <w14:ligatures w14:val="none"/>
        </w:rPr>
        <w:t>poreikiams tinkamos procesų brandos vertinimo metodikos parinkimas ir pritaikymas</w:t>
      </w:r>
      <w:r w:rsidR="5B0A4B06" w:rsidRPr="00203716">
        <w:rPr>
          <w:rFonts w:ascii="Arial" w:eastAsia="Times New Roman" w:hAnsi="Arial" w:cs="Arial"/>
          <w:color w:val="00435B"/>
          <w:kern w:val="0"/>
          <w:sz w:val="20"/>
          <w:szCs w:val="20"/>
          <w14:ligatures w14:val="none"/>
        </w:rPr>
        <w:t>;</w:t>
      </w:r>
    </w:p>
    <w:p w14:paraId="3838B57F" w14:textId="3656990C" w:rsidR="00AD3E9B" w:rsidRPr="00203716" w:rsidRDefault="33AA5DC2" w:rsidP="00AD3E9B">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00203716">
        <w:rPr>
          <w:rFonts w:ascii="Arial" w:eastAsia="Times New Roman" w:hAnsi="Arial" w:cs="Arial"/>
          <w:color w:val="00435B"/>
          <w:kern w:val="0"/>
          <w:sz w:val="20"/>
          <w:szCs w:val="20"/>
          <w14:ligatures w14:val="none"/>
        </w:rPr>
        <w:t xml:space="preserve">Esamos </w:t>
      </w:r>
      <w:r w:rsidR="0AF23BE7" w:rsidRPr="00203716">
        <w:rPr>
          <w:rFonts w:ascii="Arial" w:eastAsia="Times New Roman" w:hAnsi="Arial" w:cs="Arial"/>
          <w:color w:val="00435B"/>
          <w:kern w:val="0"/>
          <w:sz w:val="20"/>
          <w:szCs w:val="20"/>
          <w14:ligatures w14:val="none"/>
        </w:rPr>
        <w:t>procesų valdymo brandos PO analizė ir skaitin</w:t>
      </w:r>
      <w:r w:rsidR="6C9BFD3D" w:rsidRPr="00203716">
        <w:rPr>
          <w:rFonts w:ascii="Arial" w:eastAsia="Times New Roman" w:hAnsi="Arial" w:cs="Arial"/>
          <w:color w:val="00435B"/>
          <w:kern w:val="0"/>
          <w:sz w:val="20"/>
          <w:szCs w:val="20"/>
          <w14:ligatures w14:val="none"/>
        </w:rPr>
        <w:t xml:space="preserve">io </w:t>
      </w:r>
      <w:r w:rsidR="06636796" w:rsidRPr="00203716">
        <w:rPr>
          <w:rFonts w:ascii="Arial" w:eastAsia="Times New Roman" w:hAnsi="Arial" w:cs="Arial"/>
          <w:color w:val="00435B"/>
          <w:kern w:val="0"/>
          <w:sz w:val="20"/>
          <w:szCs w:val="20"/>
          <w14:ligatures w14:val="none"/>
        </w:rPr>
        <w:t xml:space="preserve">brandos lygio </w:t>
      </w:r>
      <w:r w:rsidR="0AF23BE7" w:rsidRPr="00203716">
        <w:rPr>
          <w:rFonts w:ascii="Arial" w:eastAsia="Times New Roman" w:hAnsi="Arial" w:cs="Arial"/>
          <w:color w:val="00435B"/>
          <w:kern w:val="0"/>
          <w:sz w:val="20"/>
          <w:szCs w:val="20"/>
          <w14:ligatures w14:val="none"/>
        </w:rPr>
        <w:t>įvertinimas</w:t>
      </w:r>
      <w:r w:rsidR="5E21BD79" w:rsidRPr="00203716">
        <w:rPr>
          <w:rFonts w:ascii="Arial" w:eastAsia="Times New Roman" w:hAnsi="Arial" w:cs="Arial"/>
          <w:color w:val="00435B"/>
          <w:kern w:val="0"/>
          <w:sz w:val="20"/>
          <w:szCs w:val="20"/>
          <w14:ligatures w14:val="none"/>
        </w:rPr>
        <w:t>;</w:t>
      </w:r>
    </w:p>
    <w:p w14:paraId="21FE560A" w14:textId="059FED3A" w:rsidR="00B3590A" w:rsidRPr="00203716" w:rsidRDefault="37A77DA9" w:rsidP="00AD3E9B">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00203716">
        <w:rPr>
          <w:rFonts w:ascii="Arial" w:eastAsia="Times New Roman" w:hAnsi="Arial" w:cs="Arial"/>
          <w:color w:val="00435B"/>
          <w:kern w:val="0"/>
          <w:sz w:val="20"/>
          <w:szCs w:val="20"/>
          <w14:ligatures w14:val="none"/>
        </w:rPr>
        <w:t xml:space="preserve">Esamo </w:t>
      </w:r>
      <w:r w:rsidR="413D26B3" w:rsidRPr="00203716">
        <w:rPr>
          <w:rFonts w:ascii="Arial" w:eastAsia="Times New Roman" w:hAnsi="Arial" w:cs="Arial"/>
          <w:color w:val="00435B"/>
          <w:kern w:val="0"/>
          <w:sz w:val="20"/>
          <w:szCs w:val="20"/>
          <w14:ligatures w14:val="none"/>
        </w:rPr>
        <w:t>organizacijos veiklų grupavimo į procesų grupes vertinimas</w:t>
      </w:r>
      <w:r w:rsidR="1963A175" w:rsidRPr="00203716">
        <w:rPr>
          <w:rFonts w:ascii="Arial" w:eastAsia="Times New Roman" w:hAnsi="Arial" w:cs="Arial"/>
          <w:color w:val="00435B"/>
          <w:kern w:val="0"/>
          <w:sz w:val="20"/>
          <w:szCs w:val="20"/>
          <w14:ligatures w14:val="none"/>
        </w:rPr>
        <w:t>;</w:t>
      </w:r>
    </w:p>
    <w:p w14:paraId="72979C3B" w14:textId="0B765D4A" w:rsidR="00AD3E9B" w:rsidRPr="00203716" w:rsidRDefault="0AF23BE7" w:rsidP="00AD3E9B">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00203716">
        <w:rPr>
          <w:rFonts w:ascii="Arial" w:eastAsia="Times New Roman" w:hAnsi="Arial" w:cs="Arial"/>
          <w:color w:val="00435B"/>
          <w:kern w:val="0"/>
          <w:sz w:val="20"/>
          <w:szCs w:val="20"/>
          <w14:ligatures w14:val="none"/>
        </w:rPr>
        <w:t xml:space="preserve">Ataskaitos apie procesų brandos </w:t>
      </w:r>
      <w:r w:rsidR="6C9BFD3D" w:rsidRPr="00203716">
        <w:rPr>
          <w:rFonts w:ascii="Arial" w:eastAsia="Times New Roman" w:hAnsi="Arial" w:cs="Arial"/>
          <w:color w:val="00435B"/>
          <w:kern w:val="0"/>
          <w:sz w:val="20"/>
          <w:szCs w:val="20"/>
          <w14:ligatures w14:val="none"/>
        </w:rPr>
        <w:t xml:space="preserve">lygį organizacijoje parengimas, rekomendacijų procesų brandos </w:t>
      </w:r>
      <w:r w:rsidR="06636796" w:rsidRPr="00203716">
        <w:rPr>
          <w:rFonts w:ascii="Arial" w:eastAsia="Times New Roman" w:hAnsi="Arial" w:cs="Arial"/>
          <w:color w:val="00435B"/>
          <w:kern w:val="0"/>
          <w:sz w:val="20"/>
          <w:szCs w:val="20"/>
          <w14:ligatures w14:val="none"/>
        </w:rPr>
        <w:t>gerinimui pateikimas</w:t>
      </w:r>
      <w:r w:rsidR="5290E0E5" w:rsidRPr="00203716">
        <w:rPr>
          <w:rFonts w:ascii="Arial" w:eastAsia="Times New Roman" w:hAnsi="Arial" w:cs="Arial"/>
          <w:color w:val="00435B"/>
          <w:kern w:val="0"/>
          <w:sz w:val="20"/>
          <w:szCs w:val="20"/>
          <w14:ligatures w14:val="none"/>
        </w:rPr>
        <w:t>;</w:t>
      </w:r>
      <w:r w:rsidR="06636796" w:rsidRPr="00203716">
        <w:rPr>
          <w:rFonts w:ascii="Arial" w:eastAsia="Times New Roman" w:hAnsi="Arial" w:cs="Arial"/>
          <w:color w:val="00435B"/>
          <w:kern w:val="0"/>
          <w:sz w:val="20"/>
          <w:szCs w:val="20"/>
          <w14:ligatures w14:val="none"/>
        </w:rPr>
        <w:t xml:space="preserve"> </w:t>
      </w:r>
    </w:p>
    <w:p w14:paraId="77FADB00" w14:textId="267F56FB" w:rsidR="00AD3E9B" w:rsidRPr="00203716" w:rsidRDefault="00673CD5">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00203716">
        <w:rPr>
          <w:rFonts w:ascii="Arial" w:eastAsia="Times New Roman" w:hAnsi="Arial" w:cs="Arial"/>
          <w:color w:val="00435B"/>
          <w:kern w:val="0"/>
          <w:sz w:val="20"/>
          <w:szCs w:val="20"/>
          <w14:ligatures w14:val="none"/>
        </w:rPr>
        <w:t>Tyrimo pristatymo ir k</w:t>
      </w:r>
      <w:r w:rsidR="00431D6E" w:rsidRPr="00203716">
        <w:rPr>
          <w:rFonts w:ascii="Arial" w:eastAsia="Times New Roman" w:hAnsi="Arial" w:cs="Arial"/>
          <w:color w:val="00435B"/>
          <w:kern w:val="0"/>
          <w:sz w:val="20"/>
          <w:szCs w:val="20"/>
          <w14:ligatures w14:val="none"/>
        </w:rPr>
        <w:t>onsultacijų paslaugos</w:t>
      </w:r>
      <w:r w:rsidR="00BD118E" w:rsidRPr="00203716">
        <w:rPr>
          <w:rFonts w:ascii="Arial" w:eastAsia="Times New Roman" w:hAnsi="Arial" w:cs="Arial"/>
          <w:color w:val="00435B"/>
          <w:kern w:val="0"/>
          <w:sz w:val="20"/>
          <w:szCs w:val="20"/>
          <w14:ligatures w14:val="none"/>
        </w:rPr>
        <w:t>.</w:t>
      </w:r>
    </w:p>
    <w:p w14:paraId="46A024D2" w14:textId="77777777" w:rsidR="00D1159C" w:rsidRPr="00203716" w:rsidRDefault="00D1159C" w:rsidP="00D1159C">
      <w:pPr>
        <w:pStyle w:val="ListParagraph"/>
        <w:spacing w:after="0" w:line="240" w:lineRule="auto"/>
        <w:ind w:left="360"/>
        <w:jc w:val="both"/>
        <w:textAlignment w:val="baseline"/>
        <w:rPr>
          <w:rFonts w:ascii="Arial" w:eastAsia="Times New Roman" w:hAnsi="Arial" w:cs="Arial"/>
          <w:color w:val="00435B"/>
          <w:kern w:val="0"/>
          <w:sz w:val="20"/>
          <w:szCs w:val="20"/>
          <w:highlight w:val="yellow"/>
          <w14:ligatures w14:val="none"/>
        </w:rPr>
      </w:pPr>
    </w:p>
    <w:p w14:paraId="6DB0883B" w14:textId="77777777" w:rsidR="00AD3E9B" w:rsidRPr="00203716" w:rsidRDefault="00AD3E9B" w:rsidP="00AD3E9B">
      <w:pPr>
        <w:spacing w:after="0" w:line="240" w:lineRule="auto"/>
        <w:jc w:val="both"/>
        <w:textAlignment w:val="baseline"/>
        <w:rPr>
          <w:rFonts w:ascii="Arial" w:eastAsia="Times New Roman" w:hAnsi="Arial" w:cs="Arial"/>
          <w:color w:val="00435B"/>
          <w:kern w:val="0"/>
          <w:sz w:val="20"/>
          <w:szCs w:val="20"/>
          <w14:ligatures w14:val="none"/>
        </w:rPr>
      </w:pPr>
    </w:p>
    <w:p w14:paraId="28673BBE" w14:textId="77777777" w:rsidR="00AD3E9B" w:rsidRPr="00203716" w:rsidRDefault="00AD3E9B" w:rsidP="00AD3E9B">
      <w:pPr>
        <w:pStyle w:val="ListParagraph"/>
        <w:numPr>
          <w:ilvl w:val="0"/>
          <w:numId w:val="2"/>
        </w:numPr>
        <w:spacing w:after="0" w:line="240" w:lineRule="auto"/>
        <w:ind w:left="426" w:hanging="426"/>
        <w:jc w:val="both"/>
        <w:textAlignment w:val="baseline"/>
        <w:rPr>
          <w:rFonts w:ascii="Arial" w:eastAsia="Times New Roman" w:hAnsi="Arial" w:cs="Arial"/>
          <w:color w:val="00435B"/>
          <w:kern w:val="0"/>
          <w:sz w:val="20"/>
          <w:szCs w:val="20"/>
          <w14:ligatures w14:val="none"/>
        </w:rPr>
      </w:pPr>
      <w:r w:rsidRPr="00203716">
        <w:rPr>
          <w:rFonts w:ascii="Arial" w:eastAsia="Times New Roman" w:hAnsi="Arial" w:cs="Arial"/>
          <w:b/>
          <w:bCs/>
          <w:color w:val="00435B"/>
          <w:kern w:val="0"/>
          <w:sz w:val="20"/>
          <w:szCs w:val="20"/>
          <w14:ligatures w14:val="none"/>
        </w:rPr>
        <w:t>BENDROJI INFORMACIJA</w:t>
      </w:r>
      <w:r w:rsidRPr="00203716">
        <w:rPr>
          <w:rFonts w:ascii="Arial" w:eastAsia="Times New Roman" w:hAnsi="Arial" w:cs="Arial"/>
          <w:color w:val="00435B"/>
          <w:kern w:val="0"/>
          <w:sz w:val="20"/>
          <w:szCs w:val="20"/>
          <w14:ligatures w14:val="none"/>
        </w:rPr>
        <w:t> </w:t>
      </w:r>
    </w:p>
    <w:p w14:paraId="04E0E6C0" w14:textId="77777777" w:rsidR="00D32432" w:rsidRPr="00203716" w:rsidRDefault="00D32432" w:rsidP="00D32432">
      <w:pPr>
        <w:pStyle w:val="Default"/>
        <w:tabs>
          <w:tab w:val="left" w:pos="426"/>
        </w:tabs>
        <w:jc w:val="both"/>
        <w:rPr>
          <w:rFonts w:ascii="Arial" w:hAnsi="Arial" w:cs="Arial"/>
          <w:color w:val="00435B"/>
          <w:sz w:val="20"/>
          <w:szCs w:val="20"/>
        </w:rPr>
      </w:pPr>
    </w:p>
    <w:p w14:paraId="0F355F59" w14:textId="70639C88" w:rsidR="00D32432" w:rsidRPr="00203716" w:rsidRDefault="2EA48BE7" w:rsidP="00FA0936">
      <w:pPr>
        <w:pStyle w:val="Default"/>
        <w:numPr>
          <w:ilvl w:val="1"/>
          <w:numId w:val="11"/>
        </w:numPr>
        <w:tabs>
          <w:tab w:val="left" w:pos="426"/>
        </w:tabs>
        <w:jc w:val="both"/>
        <w:rPr>
          <w:rFonts w:ascii="Arial" w:hAnsi="Arial" w:cs="Arial"/>
          <w:color w:val="00435B"/>
          <w:sz w:val="20"/>
          <w:szCs w:val="20"/>
        </w:rPr>
      </w:pPr>
      <w:r w:rsidRPr="3687AECC">
        <w:rPr>
          <w:rFonts w:ascii="Arial" w:hAnsi="Arial" w:cs="Arial"/>
          <w:color w:val="00435B"/>
          <w:sz w:val="20"/>
          <w:szCs w:val="20"/>
        </w:rPr>
        <w:t>ILTE</w:t>
      </w:r>
      <w:r w:rsidR="446DAA95" w:rsidRPr="3687AECC">
        <w:rPr>
          <w:rFonts w:ascii="Arial" w:hAnsi="Arial" w:cs="Arial"/>
          <w:color w:val="00435B"/>
          <w:sz w:val="20"/>
          <w:szCs w:val="20"/>
        </w:rPr>
        <w:t>,</w:t>
      </w:r>
      <w:r w:rsidRPr="3687AECC">
        <w:rPr>
          <w:rFonts w:ascii="Arial" w:hAnsi="Arial" w:cs="Arial"/>
          <w:color w:val="00435B"/>
          <w:sz w:val="20"/>
          <w:szCs w:val="20"/>
        </w:rPr>
        <w:t xml:space="preserve"> </w:t>
      </w:r>
      <w:r w:rsidR="7E870017" w:rsidRPr="3687AECC">
        <w:rPr>
          <w:rFonts w:ascii="Arial" w:hAnsi="Arial" w:cs="Arial"/>
          <w:color w:val="00435B"/>
          <w:sz w:val="20"/>
          <w:szCs w:val="20"/>
        </w:rPr>
        <w:t xml:space="preserve">siekdama savo strateginio tikslo – didinti finansavimo prieinamumą verslui bei kitiems sektoriams, inicijuoja finansinių priemonių kūrimą, rūpinasi jų administravimu ir užtikrina, kad valstybės, ES ir ILTE uždirbtos lėšos būtų tinkamai panaudotos, kurtų pridėtinę vertę Lietuvos ekonomikai. ILTE valdo </w:t>
      </w:r>
      <w:r w:rsidR="73388297" w:rsidRPr="3687AECC">
        <w:rPr>
          <w:rFonts w:ascii="Arial" w:hAnsi="Arial" w:cs="Arial"/>
          <w:color w:val="00435B"/>
          <w:sz w:val="20"/>
          <w:szCs w:val="20"/>
        </w:rPr>
        <w:t>apie</w:t>
      </w:r>
      <w:r w:rsidR="7E870017" w:rsidRPr="3687AECC">
        <w:rPr>
          <w:rFonts w:ascii="Arial" w:hAnsi="Arial" w:cs="Arial"/>
          <w:color w:val="00435B"/>
          <w:sz w:val="20"/>
          <w:szCs w:val="20"/>
        </w:rPr>
        <w:t xml:space="preserve"> </w:t>
      </w:r>
      <w:r w:rsidR="73388297" w:rsidRPr="3687AECC">
        <w:rPr>
          <w:rFonts w:ascii="Arial" w:hAnsi="Arial" w:cs="Arial"/>
          <w:color w:val="00435B"/>
          <w:sz w:val="20"/>
          <w:szCs w:val="20"/>
        </w:rPr>
        <w:t>4</w:t>
      </w:r>
      <w:r w:rsidR="7E870017" w:rsidRPr="3687AECC">
        <w:rPr>
          <w:rFonts w:ascii="Arial" w:hAnsi="Arial" w:cs="Arial"/>
          <w:color w:val="00435B"/>
          <w:sz w:val="20"/>
          <w:szCs w:val="20"/>
        </w:rPr>
        <w:t>0 finansinių priemonių, kuri</w:t>
      </w:r>
      <w:r w:rsidR="6196F7CB" w:rsidRPr="3687AECC">
        <w:rPr>
          <w:rFonts w:ascii="Arial" w:hAnsi="Arial" w:cs="Arial"/>
          <w:color w:val="00435B"/>
          <w:sz w:val="20"/>
          <w:szCs w:val="20"/>
        </w:rPr>
        <w:t xml:space="preserve">as teikia pati tiesiogiai ar per </w:t>
      </w:r>
      <w:r w:rsidR="19A98C36" w:rsidRPr="3687AECC">
        <w:rPr>
          <w:rFonts w:ascii="Arial" w:hAnsi="Arial" w:cs="Arial"/>
          <w:color w:val="00435B"/>
          <w:sz w:val="20"/>
          <w:szCs w:val="20"/>
        </w:rPr>
        <w:t>finans</w:t>
      </w:r>
      <w:r w:rsidR="6033274F" w:rsidRPr="3687AECC">
        <w:rPr>
          <w:rFonts w:ascii="Arial" w:hAnsi="Arial" w:cs="Arial"/>
          <w:color w:val="00435B"/>
          <w:sz w:val="20"/>
          <w:szCs w:val="20"/>
        </w:rPr>
        <w:t>avimo</w:t>
      </w:r>
      <w:r w:rsidR="19A98C36" w:rsidRPr="3687AECC">
        <w:rPr>
          <w:rFonts w:ascii="Arial" w:hAnsi="Arial" w:cs="Arial"/>
          <w:color w:val="00435B"/>
          <w:sz w:val="20"/>
          <w:szCs w:val="20"/>
        </w:rPr>
        <w:t xml:space="preserve"> partnerius. </w:t>
      </w:r>
    </w:p>
    <w:p w14:paraId="268CDD41" w14:textId="362DFF49" w:rsidR="005D049F" w:rsidRPr="00203716" w:rsidRDefault="005D049F" w:rsidP="00FA0936">
      <w:pPr>
        <w:pStyle w:val="Default"/>
        <w:numPr>
          <w:ilvl w:val="1"/>
          <w:numId w:val="11"/>
        </w:numPr>
        <w:tabs>
          <w:tab w:val="left" w:pos="426"/>
        </w:tabs>
        <w:jc w:val="both"/>
        <w:rPr>
          <w:rFonts w:ascii="Arial" w:hAnsi="Arial" w:cs="Arial"/>
          <w:color w:val="00435B"/>
          <w:sz w:val="20"/>
          <w:szCs w:val="20"/>
        </w:rPr>
      </w:pPr>
      <w:r w:rsidRPr="00203716">
        <w:rPr>
          <w:rFonts w:ascii="Arial" w:hAnsi="Arial" w:cs="Arial"/>
          <w:color w:val="00435B"/>
          <w:sz w:val="20"/>
          <w:szCs w:val="20"/>
        </w:rPr>
        <w:t xml:space="preserve">ILTE klientai yra </w:t>
      </w:r>
      <w:r w:rsidR="00F75BDB" w:rsidRPr="00203716">
        <w:rPr>
          <w:rFonts w:ascii="Arial" w:hAnsi="Arial" w:cs="Arial"/>
          <w:color w:val="00435B"/>
          <w:sz w:val="20"/>
          <w:szCs w:val="20"/>
        </w:rPr>
        <w:t>įvair</w:t>
      </w:r>
      <w:r w:rsidR="00E919B6" w:rsidRPr="00203716">
        <w:rPr>
          <w:rFonts w:ascii="Arial" w:hAnsi="Arial" w:cs="Arial"/>
          <w:color w:val="00435B"/>
          <w:sz w:val="20"/>
          <w:szCs w:val="20"/>
        </w:rPr>
        <w:t>ių</w:t>
      </w:r>
      <w:r w:rsidRPr="00203716">
        <w:rPr>
          <w:rFonts w:ascii="Arial" w:hAnsi="Arial" w:cs="Arial"/>
          <w:color w:val="00435B"/>
          <w:sz w:val="20"/>
          <w:szCs w:val="20"/>
        </w:rPr>
        <w:t xml:space="preserve"> dydži</w:t>
      </w:r>
      <w:r w:rsidR="00F53271" w:rsidRPr="00203716">
        <w:rPr>
          <w:rFonts w:ascii="Arial" w:hAnsi="Arial" w:cs="Arial"/>
          <w:color w:val="00435B"/>
          <w:sz w:val="20"/>
          <w:szCs w:val="20"/>
        </w:rPr>
        <w:t>ų</w:t>
      </w:r>
      <w:r w:rsidR="00F75BDB" w:rsidRPr="00203716">
        <w:rPr>
          <w:rFonts w:ascii="Arial" w:hAnsi="Arial" w:cs="Arial"/>
          <w:color w:val="00435B"/>
          <w:sz w:val="20"/>
          <w:szCs w:val="20"/>
        </w:rPr>
        <w:t xml:space="preserve"> ir</w:t>
      </w:r>
      <w:r w:rsidR="007854EE" w:rsidRPr="00203716">
        <w:rPr>
          <w:rFonts w:ascii="Arial" w:hAnsi="Arial" w:cs="Arial"/>
          <w:color w:val="00435B"/>
          <w:sz w:val="20"/>
          <w:szCs w:val="20"/>
        </w:rPr>
        <w:t xml:space="preserve"> įvairių sektorių</w:t>
      </w:r>
      <w:r w:rsidRPr="00203716">
        <w:rPr>
          <w:rFonts w:ascii="Arial" w:hAnsi="Arial" w:cs="Arial"/>
          <w:color w:val="00435B"/>
          <w:sz w:val="20"/>
          <w:szCs w:val="20"/>
        </w:rPr>
        <w:t xml:space="preserve"> įmonės</w:t>
      </w:r>
      <w:r w:rsidR="00F75BDB" w:rsidRPr="00203716">
        <w:rPr>
          <w:rFonts w:ascii="Arial" w:hAnsi="Arial" w:cs="Arial"/>
          <w:color w:val="00435B"/>
          <w:sz w:val="20"/>
          <w:szCs w:val="20"/>
        </w:rPr>
        <w:t>,</w:t>
      </w:r>
      <w:r w:rsidRPr="00203716">
        <w:rPr>
          <w:rFonts w:ascii="Arial" w:hAnsi="Arial" w:cs="Arial"/>
          <w:color w:val="00435B"/>
          <w:sz w:val="20"/>
          <w:szCs w:val="20"/>
        </w:rPr>
        <w:t xml:space="preserve"> verslininkai, žemės ūkio ir žuvininkystės sektoriaus</w:t>
      </w:r>
      <w:r w:rsidR="007854EE" w:rsidRPr="00203716">
        <w:rPr>
          <w:rFonts w:ascii="Arial" w:hAnsi="Arial" w:cs="Arial"/>
          <w:color w:val="00435B"/>
          <w:sz w:val="20"/>
          <w:szCs w:val="20"/>
        </w:rPr>
        <w:t xml:space="preserve"> verslai ir ūkininkai, viešojo sektoriaus atstovai ir daugiabučių namų administratoriai.</w:t>
      </w:r>
    </w:p>
    <w:p w14:paraId="302EB4C4" w14:textId="77777777" w:rsidR="00AD3E9B" w:rsidRPr="00203716" w:rsidRDefault="00AD3E9B" w:rsidP="00AD3E9B">
      <w:pPr>
        <w:spacing w:after="0" w:line="240" w:lineRule="auto"/>
        <w:jc w:val="both"/>
        <w:textAlignment w:val="baseline"/>
        <w:rPr>
          <w:rFonts w:ascii="Arial" w:eastAsia="Times New Roman" w:hAnsi="Arial" w:cs="Arial"/>
          <w:color w:val="00435B"/>
          <w:kern w:val="0"/>
          <w:sz w:val="20"/>
          <w:szCs w:val="20"/>
          <w14:ligatures w14:val="none"/>
        </w:rPr>
      </w:pPr>
    </w:p>
    <w:p w14:paraId="0AD99554" w14:textId="77777777" w:rsidR="00AD3E9B" w:rsidRPr="00203716" w:rsidRDefault="00AD3E9B" w:rsidP="00AD3E9B">
      <w:pPr>
        <w:pStyle w:val="ListParagraph"/>
        <w:numPr>
          <w:ilvl w:val="0"/>
          <w:numId w:val="2"/>
        </w:numPr>
        <w:spacing w:after="0" w:line="240" w:lineRule="auto"/>
        <w:ind w:left="426" w:hanging="426"/>
        <w:jc w:val="both"/>
        <w:textAlignment w:val="baseline"/>
        <w:rPr>
          <w:rFonts w:ascii="Arial" w:eastAsia="Times New Roman" w:hAnsi="Arial" w:cs="Arial"/>
          <w:b/>
          <w:bCs/>
          <w:color w:val="00435B"/>
          <w:kern w:val="0"/>
          <w:sz w:val="20"/>
          <w:szCs w:val="20"/>
          <w14:ligatures w14:val="none"/>
        </w:rPr>
      </w:pPr>
      <w:r w:rsidRPr="00203716">
        <w:rPr>
          <w:rFonts w:ascii="Arial" w:eastAsia="Times New Roman" w:hAnsi="Arial" w:cs="Arial"/>
          <w:b/>
          <w:bCs/>
          <w:color w:val="00435B"/>
          <w:kern w:val="0"/>
          <w:sz w:val="20"/>
          <w:szCs w:val="20"/>
          <w14:ligatures w14:val="none"/>
        </w:rPr>
        <w:t>TIKSLAS</w:t>
      </w:r>
    </w:p>
    <w:p w14:paraId="58426DFD" w14:textId="77777777" w:rsidR="00AD3E9B" w:rsidRPr="00203716" w:rsidRDefault="00AD3E9B" w:rsidP="00AD3E9B">
      <w:pPr>
        <w:spacing w:after="0" w:line="240" w:lineRule="auto"/>
        <w:jc w:val="both"/>
        <w:textAlignment w:val="baseline"/>
        <w:rPr>
          <w:rFonts w:ascii="Arial" w:eastAsia="Times New Roman" w:hAnsi="Arial" w:cs="Arial"/>
          <w:color w:val="00435B"/>
          <w:kern w:val="0"/>
          <w:sz w:val="20"/>
          <w:szCs w:val="20"/>
          <w14:ligatures w14:val="none"/>
        </w:rPr>
      </w:pPr>
    </w:p>
    <w:p w14:paraId="6E9EB19A" w14:textId="70196B80" w:rsidR="00BD118E" w:rsidRPr="00203716" w:rsidRDefault="00A80326" w:rsidP="00AD3E9B">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00203716">
        <w:rPr>
          <w:rFonts w:ascii="Arial" w:eastAsia="Times New Roman" w:hAnsi="Arial" w:cs="Arial"/>
          <w:color w:val="00435B"/>
          <w:kern w:val="0"/>
          <w:sz w:val="20"/>
          <w:szCs w:val="20"/>
          <w14:ligatures w14:val="none"/>
        </w:rPr>
        <w:t>Išanalizuoti</w:t>
      </w:r>
      <w:r w:rsidR="007E7720" w:rsidRPr="00203716">
        <w:rPr>
          <w:rFonts w:ascii="Arial" w:eastAsia="Times New Roman" w:hAnsi="Arial" w:cs="Arial"/>
          <w:color w:val="00435B"/>
          <w:kern w:val="0"/>
          <w:sz w:val="20"/>
          <w:szCs w:val="20"/>
          <w14:ligatures w14:val="none"/>
        </w:rPr>
        <w:t xml:space="preserve"> </w:t>
      </w:r>
      <w:r w:rsidR="00C66685" w:rsidRPr="00203716">
        <w:rPr>
          <w:rFonts w:ascii="Arial" w:eastAsia="Times New Roman" w:hAnsi="Arial" w:cs="Arial"/>
          <w:color w:val="00435B"/>
          <w:kern w:val="0"/>
          <w:sz w:val="20"/>
          <w:szCs w:val="20"/>
          <w14:ligatures w14:val="none"/>
        </w:rPr>
        <w:t xml:space="preserve">ir pateikti skaitinį įvertinimą </w:t>
      </w:r>
      <w:r w:rsidR="007E7720" w:rsidRPr="00203716">
        <w:rPr>
          <w:rFonts w:ascii="Arial" w:eastAsia="Times New Roman" w:hAnsi="Arial" w:cs="Arial"/>
          <w:color w:val="00435B"/>
          <w:kern w:val="0"/>
          <w:sz w:val="20"/>
          <w:szCs w:val="20"/>
          <w14:ligatures w14:val="none"/>
        </w:rPr>
        <w:t>esam</w:t>
      </w:r>
      <w:r w:rsidR="00B3590A" w:rsidRPr="00203716">
        <w:rPr>
          <w:rFonts w:ascii="Arial" w:eastAsia="Times New Roman" w:hAnsi="Arial" w:cs="Arial"/>
          <w:color w:val="00435B"/>
          <w:kern w:val="0"/>
          <w:sz w:val="20"/>
          <w:szCs w:val="20"/>
          <w14:ligatures w14:val="none"/>
        </w:rPr>
        <w:t>ai</w:t>
      </w:r>
      <w:r w:rsidR="007E7720" w:rsidRPr="00203716">
        <w:rPr>
          <w:rFonts w:ascii="Arial" w:eastAsia="Times New Roman" w:hAnsi="Arial" w:cs="Arial"/>
          <w:color w:val="00435B"/>
          <w:kern w:val="0"/>
          <w:sz w:val="20"/>
          <w:szCs w:val="20"/>
          <w14:ligatures w14:val="none"/>
        </w:rPr>
        <w:t xml:space="preserve"> procesų valdymo brand</w:t>
      </w:r>
      <w:r w:rsidR="00B3590A" w:rsidRPr="00203716">
        <w:rPr>
          <w:rFonts w:ascii="Arial" w:eastAsia="Times New Roman" w:hAnsi="Arial" w:cs="Arial"/>
          <w:color w:val="00435B"/>
          <w:kern w:val="0"/>
          <w:sz w:val="20"/>
          <w:szCs w:val="20"/>
          <w14:ligatures w14:val="none"/>
        </w:rPr>
        <w:t>ai visos organizacijos lygiu</w:t>
      </w:r>
      <w:r w:rsidR="00E25D72" w:rsidRPr="00203716">
        <w:rPr>
          <w:rFonts w:ascii="Arial" w:eastAsia="Times New Roman" w:hAnsi="Arial" w:cs="Arial"/>
          <w:color w:val="00435B"/>
          <w:kern w:val="0"/>
          <w:sz w:val="20"/>
          <w:szCs w:val="20"/>
          <w14:ligatures w14:val="none"/>
        </w:rPr>
        <w:t xml:space="preserve">, </w:t>
      </w:r>
      <w:r w:rsidR="007E7720" w:rsidRPr="00203716">
        <w:rPr>
          <w:rFonts w:ascii="Arial" w:eastAsia="Times New Roman" w:hAnsi="Arial" w:cs="Arial"/>
          <w:color w:val="00435B"/>
          <w:kern w:val="0"/>
          <w:sz w:val="20"/>
          <w:szCs w:val="20"/>
          <w14:ligatures w14:val="none"/>
        </w:rPr>
        <w:t>pagrindinėse procesų grupėse</w:t>
      </w:r>
      <w:r w:rsidR="00E25D72" w:rsidRPr="00203716">
        <w:rPr>
          <w:rFonts w:ascii="Arial" w:eastAsia="Times New Roman" w:hAnsi="Arial" w:cs="Arial"/>
          <w:color w:val="00435B"/>
          <w:kern w:val="0"/>
          <w:sz w:val="20"/>
          <w:szCs w:val="20"/>
          <w14:ligatures w14:val="none"/>
        </w:rPr>
        <w:t xml:space="preserve"> ir atrinktuose procesuose. </w:t>
      </w:r>
    </w:p>
    <w:p w14:paraId="60E8091B" w14:textId="376DFAD8" w:rsidR="00BD118E" w:rsidRPr="00203716" w:rsidRDefault="000500D4" w:rsidP="00AD3E9B">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00203716">
        <w:rPr>
          <w:rFonts w:ascii="Arial" w:eastAsia="Times New Roman" w:hAnsi="Arial" w:cs="Arial"/>
          <w:color w:val="00435B"/>
          <w:kern w:val="0"/>
          <w:sz w:val="20"/>
          <w:szCs w:val="20"/>
          <w14:ligatures w14:val="none"/>
        </w:rPr>
        <w:t>Pateikti rekomendacijas dėl procesų valdymo brandos gerinimo.</w:t>
      </w:r>
    </w:p>
    <w:p w14:paraId="6B76E4C0" w14:textId="600CD9D7" w:rsidR="000500D4" w:rsidRPr="00203716" w:rsidRDefault="00E25D72" w:rsidP="00AD3E9B">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00203716">
        <w:rPr>
          <w:rFonts w:ascii="Arial" w:eastAsia="Times New Roman" w:hAnsi="Arial" w:cs="Arial"/>
          <w:color w:val="00435B"/>
          <w:kern w:val="0"/>
          <w:sz w:val="20"/>
          <w:szCs w:val="20"/>
          <w14:ligatures w14:val="none"/>
        </w:rPr>
        <w:t>Gauti ekspertinį esamo procesų grupavimo įvertinimą, rekomendacijas korekcijoms pagal gerąją kitų organizacijų praktiką ir įmonės veiklos specifiką.</w:t>
      </w:r>
    </w:p>
    <w:p w14:paraId="7DDB3A3F" w14:textId="2BC90D0F" w:rsidR="00800637" w:rsidRPr="00203716" w:rsidRDefault="42BB1196" w:rsidP="00A053CF">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00203716">
        <w:rPr>
          <w:rFonts w:ascii="Arial" w:eastAsia="Times New Roman" w:hAnsi="Arial" w:cs="Arial"/>
          <w:color w:val="00435B"/>
          <w:kern w:val="0"/>
          <w:sz w:val="20"/>
          <w:szCs w:val="20"/>
          <w14:ligatures w14:val="none"/>
        </w:rPr>
        <w:t>Procesų brandos įvertinim</w:t>
      </w:r>
      <w:r w:rsidR="17F21807" w:rsidRPr="00203716">
        <w:rPr>
          <w:rFonts w:ascii="Arial" w:eastAsia="Times New Roman" w:hAnsi="Arial" w:cs="Arial"/>
          <w:color w:val="00435B"/>
          <w:kern w:val="0"/>
          <w:sz w:val="20"/>
          <w:szCs w:val="20"/>
          <w14:ligatures w14:val="none"/>
        </w:rPr>
        <w:t>as</w:t>
      </w:r>
      <w:r w:rsidR="7FDB5781" w:rsidRPr="00203716">
        <w:rPr>
          <w:rFonts w:ascii="Arial" w:eastAsia="Times New Roman" w:hAnsi="Arial" w:cs="Arial"/>
          <w:color w:val="00435B"/>
          <w:kern w:val="0"/>
          <w:sz w:val="20"/>
          <w:szCs w:val="20"/>
          <w14:ligatures w14:val="none"/>
        </w:rPr>
        <w:t xml:space="preserve"> </w:t>
      </w:r>
      <w:r w:rsidRPr="00203716">
        <w:rPr>
          <w:rFonts w:ascii="Arial" w:eastAsia="Times New Roman" w:hAnsi="Arial" w:cs="Arial"/>
          <w:color w:val="00435B"/>
          <w:kern w:val="0"/>
          <w:sz w:val="20"/>
          <w:szCs w:val="20"/>
          <w14:ligatures w14:val="none"/>
        </w:rPr>
        <w:t xml:space="preserve">yra laikomas projektu turinčiu savo pradžią ir pabaigą. Projekto pradžia yra laikomas sutarties pasirašymas, orientacinė projekto pabaiga </w:t>
      </w:r>
      <w:r w:rsidR="789C5A14" w:rsidRPr="00203716">
        <w:rPr>
          <w:rFonts w:ascii="Arial" w:eastAsia="Times New Roman" w:hAnsi="Arial" w:cs="Arial"/>
          <w:color w:val="00435B"/>
          <w:kern w:val="0"/>
          <w:sz w:val="20"/>
          <w:szCs w:val="20"/>
          <w14:ligatures w14:val="none"/>
        </w:rPr>
        <w:t>3</w:t>
      </w:r>
      <w:r w:rsidRPr="00203716">
        <w:rPr>
          <w:rFonts w:ascii="Arial" w:eastAsia="Times New Roman" w:hAnsi="Arial" w:cs="Arial"/>
          <w:color w:val="00435B"/>
          <w:kern w:val="0"/>
          <w:sz w:val="20"/>
          <w:szCs w:val="20"/>
          <w14:ligatures w14:val="none"/>
        </w:rPr>
        <w:t xml:space="preserve"> mėnesiai nuo sutarties pasirašymo</w:t>
      </w:r>
      <w:r w:rsidR="7FDB5781" w:rsidRPr="00203716">
        <w:rPr>
          <w:rFonts w:ascii="Arial" w:eastAsia="Times New Roman" w:hAnsi="Arial" w:cs="Arial"/>
          <w:color w:val="00435B"/>
          <w:kern w:val="0"/>
          <w:sz w:val="20"/>
          <w:szCs w:val="20"/>
          <w14:ligatures w14:val="none"/>
        </w:rPr>
        <w:t xml:space="preserve">. </w:t>
      </w:r>
    </w:p>
    <w:p w14:paraId="0DA3A797" w14:textId="77777777" w:rsidR="00A053CF" w:rsidRPr="00203716" w:rsidRDefault="00A053CF" w:rsidP="00A053CF">
      <w:pPr>
        <w:spacing w:after="0" w:line="240" w:lineRule="auto"/>
        <w:jc w:val="both"/>
        <w:textAlignment w:val="baseline"/>
        <w:rPr>
          <w:rFonts w:ascii="Arial" w:eastAsia="Times New Roman" w:hAnsi="Arial" w:cs="Arial"/>
          <w:color w:val="00435B"/>
          <w:kern w:val="0"/>
          <w:sz w:val="20"/>
          <w:szCs w:val="20"/>
          <w14:ligatures w14:val="none"/>
        </w:rPr>
      </w:pPr>
    </w:p>
    <w:p w14:paraId="66788C8C" w14:textId="77777777" w:rsidR="00A053CF" w:rsidRPr="00203716" w:rsidRDefault="00A053CF" w:rsidP="00A053CF">
      <w:pPr>
        <w:spacing w:after="0" w:line="240" w:lineRule="auto"/>
        <w:jc w:val="both"/>
        <w:textAlignment w:val="baseline"/>
        <w:rPr>
          <w:rFonts w:ascii="Arial" w:eastAsia="Times New Roman" w:hAnsi="Arial" w:cs="Arial"/>
          <w:color w:val="00435B"/>
          <w:kern w:val="0"/>
          <w:sz w:val="20"/>
          <w:szCs w:val="20"/>
          <w14:ligatures w14:val="none"/>
        </w:rPr>
      </w:pPr>
    </w:p>
    <w:p w14:paraId="1F7B80D4" w14:textId="77777777" w:rsidR="00AD3E9B" w:rsidRPr="00203716" w:rsidRDefault="00AD3E9B" w:rsidP="00AD3E9B">
      <w:pPr>
        <w:spacing w:after="0" w:line="240" w:lineRule="auto"/>
        <w:jc w:val="both"/>
        <w:textAlignment w:val="baseline"/>
        <w:rPr>
          <w:rFonts w:ascii="Arial" w:eastAsia="Times New Roman" w:hAnsi="Arial" w:cs="Arial"/>
          <w:color w:val="00435B"/>
          <w:kern w:val="0"/>
          <w:sz w:val="20"/>
          <w:szCs w:val="20"/>
          <w14:ligatures w14:val="none"/>
        </w:rPr>
      </w:pPr>
    </w:p>
    <w:p w14:paraId="6009FE69" w14:textId="77777777" w:rsidR="00AD3E9B" w:rsidRPr="00203716" w:rsidRDefault="00AD3E9B" w:rsidP="00AD3E9B">
      <w:pPr>
        <w:pStyle w:val="ListParagraph"/>
        <w:numPr>
          <w:ilvl w:val="0"/>
          <w:numId w:val="2"/>
        </w:numPr>
        <w:spacing w:after="0" w:line="240" w:lineRule="auto"/>
        <w:ind w:left="426" w:hanging="426"/>
        <w:jc w:val="both"/>
        <w:textAlignment w:val="baseline"/>
        <w:rPr>
          <w:rFonts w:ascii="Arial" w:eastAsia="Times New Roman" w:hAnsi="Arial" w:cs="Arial"/>
          <w:b/>
          <w:bCs/>
          <w:color w:val="00435B"/>
          <w:kern w:val="0"/>
          <w:sz w:val="20"/>
          <w:szCs w:val="20"/>
          <w14:ligatures w14:val="none"/>
        </w:rPr>
      </w:pPr>
      <w:r w:rsidRPr="00203716">
        <w:rPr>
          <w:rFonts w:ascii="Arial" w:eastAsia="Times New Roman" w:hAnsi="Arial" w:cs="Arial"/>
          <w:b/>
          <w:bCs/>
          <w:color w:val="00435B"/>
          <w:kern w:val="0"/>
          <w:sz w:val="20"/>
          <w:szCs w:val="20"/>
          <w14:ligatures w14:val="none"/>
        </w:rPr>
        <w:t>REIKALAVIMAI PIRKIMO OBJEKTUI  </w:t>
      </w:r>
    </w:p>
    <w:p w14:paraId="7A71E13A" w14:textId="77777777" w:rsidR="00AD3E9B" w:rsidRPr="00203716" w:rsidRDefault="00AD3E9B" w:rsidP="00AD3E9B">
      <w:pPr>
        <w:spacing w:after="0" w:line="240" w:lineRule="auto"/>
        <w:jc w:val="both"/>
        <w:textAlignment w:val="baseline"/>
        <w:rPr>
          <w:rFonts w:ascii="Arial" w:eastAsia="Times New Roman" w:hAnsi="Arial" w:cs="Arial"/>
          <w:b/>
          <w:bCs/>
          <w:color w:val="00435B"/>
          <w:kern w:val="0"/>
          <w:sz w:val="20"/>
          <w:szCs w:val="20"/>
          <w:highlight w:val="yellow"/>
          <w14:ligatures w14:val="none"/>
        </w:rPr>
      </w:pPr>
    </w:p>
    <w:p w14:paraId="7DDA5B2A" w14:textId="1F8FD33F" w:rsidR="00AD3E9B" w:rsidRPr="00203716" w:rsidRDefault="00AD3E9B" w:rsidP="00AD3E9B">
      <w:pPr>
        <w:pStyle w:val="ListParagraph"/>
        <w:numPr>
          <w:ilvl w:val="1"/>
          <w:numId w:val="2"/>
        </w:numPr>
        <w:jc w:val="both"/>
        <w:rPr>
          <w:rFonts w:ascii="Arial" w:eastAsia="Times New Roman" w:hAnsi="Arial" w:cs="Arial"/>
          <w:b/>
          <w:bCs/>
          <w:color w:val="00435B"/>
          <w:kern w:val="0"/>
          <w:sz w:val="20"/>
          <w:szCs w:val="20"/>
          <w14:ligatures w14:val="none"/>
        </w:rPr>
      </w:pPr>
      <w:r w:rsidRPr="00203716">
        <w:rPr>
          <w:rFonts w:ascii="Arial" w:eastAsia="Times New Roman" w:hAnsi="Arial" w:cs="Arial"/>
          <w:b/>
          <w:bCs/>
          <w:color w:val="00435B"/>
          <w:kern w:val="0"/>
          <w:sz w:val="20"/>
          <w:szCs w:val="20"/>
          <w14:ligatures w14:val="none"/>
        </w:rPr>
        <w:t xml:space="preserve">Tiekėjas turi </w:t>
      </w:r>
      <w:r w:rsidR="00AD16F2" w:rsidRPr="00203716">
        <w:rPr>
          <w:rFonts w:ascii="Arial" w:eastAsia="Times New Roman" w:hAnsi="Arial" w:cs="Arial"/>
          <w:b/>
          <w:bCs/>
          <w:color w:val="00435B"/>
          <w:kern w:val="0"/>
          <w:sz w:val="20"/>
          <w:szCs w:val="20"/>
          <w14:ligatures w14:val="none"/>
        </w:rPr>
        <w:t>suteikti šias paslaugas</w:t>
      </w:r>
      <w:r w:rsidR="0063538F" w:rsidRPr="00203716">
        <w:rPr>
          <w:rFonts w:ascii="Arial" w:eastAsia="Times New Roman" w:hAnsi="Arial" w:cs="Arial"/>
          <w:b/>
          <w:bCs/>
          <w:color w:val="00435B"/>
          <w:kern w:val="0"/>
          <w:sz w:val="20"/>
          <w:szCs w:val="20"/>
          <w14:ligatures w14:val="none"/>
        </w:rPr>
        <w:t>:</w:t>
      </w:r>
    </w:p>
    <w:tbl>
      <w:tblPr>
        <w:tblStyle w:val="TableGrid"/>
        <w:tblW w:w="0" w:type="auto"/>
        <w:tblLook w:val="04A0" w:firstRow="1" w:lastRow="0" w:firstColumn="1" w:lastColumn="0" w:noHBand="0" w:noVBand="1"/>
      </w:tblPr>
      <w:tblGrid>
        <w:gridCol w:w="846"/>
        <w:gridCol w:w="3544"/>
        <w:gridCol w:w="5572"/>
      </w:tblGrid>
      <w:tr w:rsidR="00C31E30" w:rsidRPr="00203716" w14:paraId="66C3FF16" w14:textId="77777777" w:rsidTr="3687AECC">
        <w:tc>
          <w:tcPr>
            <w:tcW w:w="846" w:type="dxa"/>
          </w:tcPr>
          <w:p w14:paraId="2EB2B1FF" w14:textId="7841B795" w:rsidR="0063538F" w:rsidRPr="00203716" w:rsidRDefault="0063538F" w:rsidP="0079745F">
            <w:pPr>
              <w:jc w:val="center"/>
              <w:rPr>
                <w:rFonts w:ascii="Arial" w:eastAsia="Times New Roman" w:hAnsi="Arial" w:cs="Arial"/>
                <w:b/>
                <w:bCs/>
                <w:color w:val="00435B"/>
                <w:kern w:val="0"/>
                <w:sz w:val="20"/>
                <w:szCs w:val="20"/>
                <w:lang w:val="lt-LT"/>
                <w14:ligatures w14:val="none"/>
              </w:rPr>
            </w:pPr>
            <w:r w:rsidRPr="00203716">
              <w:rPr>
                <w:rFonts w:ascii="Arial" w:eastAsia="Times New Roman" w:hAnsi="Arial" w:cs="Arial"/>
                <w:b/>
                <w:bCs/>
                <w:color w:val="00435B"/>
                <w:kern w:val="0"/>
                <w:sz w:val="20"/>
                <w:szCs w:val="20"/>
                <w:lang w:val="lt-LT"/>
                <w14:ligatures w14:val="none"/>
              </w:rPr>
              <w:t>Eil. Nr.</w:t>
            </w:r>
          </w:p>
        </w:tc>
        <w:tc>
          <w:tcPr>
            <w:tcW w:w="3544" w:type="dxa"/>
          </w:tcPr>
          <w:p w14:paraId="18634534" w14:textId="4F22E77B" w:rsidR="0063538F" w:rsidRPr="00203716" w:rsidRDefault="00AD16F2" w:rsidP="0079745F">
            <w:pPr>
              <w:jc w:val="center"/>
              <w:rPr>
                <w:rFonts w:ascii="Arial" w:eastAsia="Times New Roman" w:hAnsi="Arial" w:cs="Arial"/>
                <w:b/>
                <w:bCs/>
                <w:color w:val="00435B"/>
                <w:kern w:val="0"/>
                <w:sz w:val="20"/>
                <w:szCs w:val="20"/>
                <w:lang w:val="lt-LT"/>
                <w14:ligatures w14:val="none"/>
              </w:rPr>
            </w:pPr>
            <w:r w:rsidRPr="00203716">
              <w:rPr>
                <w:rFonts w:ascii="Arial" w:eastAsia="Times New Roman" w:hAnsi="Arial" w:cs="Arial"/>
                <w:b/>
                <w:bCs/>
                <w:color w:val="00435B"/>
                <w:kern w:val="0"/>
                <w:sz w:val="20"/>
                <w:szCs w:val="20"/>
                <w:lang w:val="lt-LT"/>
                <w14:ligatures w14:val="none"/>
              </w:rPr>
              <w:t>Aprašymas</w:t>
            </w:r>
          </w:p>
        </w:tc>
        <w:tc>
          <w:tcPr>
            <w:tcW w:w="5572" w:type="dxa"/>
          </w:tcPr>
          <w:p w14:paraId="33628CE5" w14:textId="559614E0" w:rsidR="0063538F" w:rsidRPr="00203716" w:rsidRDefault="00AD16F2" w:rsidP="0079745F">
            <w:pPr>
              <w:jc w:val="center"/>
              <w:rPr>
                <w:rFonts w:ascii="Arial" w:eastAsia="Times New Roman" w:hAnsi="Arial" w:cs="Arial"/>
                <w:b/>
                <w:bCs/>
                <w:color w:val="00435B"/>
                <w:kern w:val="0"/>
                <w:sz w:val="20"/>
                <w:szCs w:val="20"/>
                <w:lang w:val="lt-LT"/>
                <w14:ligatures w14:val="none"/>
              </w:rPr>
            </w:pPr>
            <w:r w:rsidRPr="00203716">
              <w:rPr>
                <w:rFonts w:ascii="Arial" w:eastAsia="Times New Roman" w:hAnsi="Arial" w:cs="Arial"/>
                <w:b/>
                <w:bCs/>
                <w:color w:val="00435B"/>
                <w:kern w:val="0"/>
                <w:sz w:val="20"/>
                <w:szCs w:val="20"/>
                <w:lang w:val="lt-LT"/>
                <w14:ligatures w14:val="none"/>
              </w:rPr>
              <w:t>Paslaugos teikimo rezultatas</w:t>
            </w:r>
          </w:p>
        </w:tc>
      </w:tr>
      <w:tr w:rsidR="00C31E30" w:rsidRPr="00203716" w14:paraId="4B991744" w14:textId="77777777" w:rsidTr="3687AECC">
        <w:tc>
          <w:tcPr>
            <w:tcW w:w="846" w:type="dxa"/>
          </w:tcPr>
          <w:p w14:paraId="081DDD4A" w14:textId="7E3892A1" w:rsidR="0063538F" w:rsidRPr="00203716" w:rsidRDefault="0063538F"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4.</w:t>
            </w:r>
            <w:r w:rsidR="00EB3084" w:rsidRPr="00203716">
              <w:rPr>
                <w:rFonts w:ascii="Arial" w:eastAsia="Times New Roman" w:hAnsi="Arial" w:cs="Arial"/>
                <w:color w:val="00435B"/>
                <w:kern w:val="0"/>
                <w:sz w:val="20"/>
                <w:szCs w:val="20"/>
                <w:lang w:val="lt-LT"/>
                <w14:ligatures w14:val="none"/>
              </w:rPr>
              <w:t>1</w:t>
            </w:r>
          </w:p>
        </w:tc>
        <w:tc>
          <w:tcPr>
            <w:tcW w:w="3544" w:type="dxa"/>
          </w:tcPr>
          <w:p w14:paraId="7CBF21BE" w14:textId="1C80E517" w:rsidR="0063538F" w:rsidRPr="00203716" w:rsidRDefault="00AA320F"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Procesų brandos vertinimo metodikos</w:t>
            </w:r>
            <w:r w:rsidR="00F30882" w:rsidRPr="00203716">
              <w:rPr>
                <w:rFonts w:ascii="Arial" w:eastAsia="Times New Roman" w:hAnsi="Arial" w:cs="Arial"/>
                <w:color w:val="00435B"/>
                <w:kern w:val="0"/>
                <w:sz w:val="20"/>
                <w:szCs w:val="20"/>
                <w:lang w:val="lt-LT"/>
                <w14:ligatures w14:val="none"/>
              </w:rPr>
              <w:t xml:space="preserve"> parinkimas</w:t>
            </w:r>
            <w:r w:rsidRPr="00203716">
              <w:rPr>
                <w:rFonts w:ascii="Arial" w:eastAsia="Times New Roman" w:hAnsi="Arial" w:cs="Arial"/>
                <w:color w:val="00435B"/>
                <w:kern w:val="0"/>
                <w:sz w:val="20"/>
                <w:szCs w:val="20"/>
                <w:lang w:val="lt-LT"/>
                <w14:ligatures w14:val="none"/>
              </w:rPr>
              <w:t xml:space="preserve"> </w:t>
            </w:r>
            <w:r w:rsidR="00DC2C6E" w:rsidRPr="00203716">
              <w:rPr>
                <w:rFonts w:ascii="Arial" w:eastAsia="Times New Roman" w:hAnsi="Arial" w:cs="Arial"/>
                <w:color w:val="00435B"/>
                <w:kern w:val="0"/>
                <w:sz w:val="20"/>
                <w:szCs w:val="20"/>
                <w:lang w:val="lt-LT"/>
                <w14:ligatures w14:val="none"/>
              </w:rPr>
              <w:t>ir veiksmų plano</w:t>
            </w:r>
            <w:r w:rsidR="00F30882" w:rsidRPr="00203716">
              <w:rPr>
                <w:rFonts w:ascii="Arial" w:eastAsia="Times New Roman" w:hAnsi="Arial" w:cs="Arial"/>
                <w:color w:val="00435B"/>
                <w:kern w:val="0"/>
                <w:sz w:val="20"/>
                <w:szCs w:val="20"/>
                <w:lang w:val="lt-LT"/>
                <w14:ligatures w14:val="none"/>
              </w:rPr>
              <w:t xml:space="preserve"> parengimas</w:t>
            </w:r>
            <w:r w:rsidR="00DC2C6E" w:rsidRPr="00203716">
              <w:rPr>
                <w:rFonts w:ascii="Arial" w:eastAsia="Times New Roman" w:hAnsi="Arial" w:cs="Arial"/>
                <w:color w:val="00435B"/>
                <w:kern w:val="0"/>
                <w:sz w:val="20"/>
                <w:szCs w:val="20"/>
                <w:lang w:val="lt-LT"/>
                <w14:ligatures w14:val="none"/>
              </w:rPr>
              <w:t xml:space="preserve"> </w:t>
            </w:r>
          </w:p>
        </w:tc>
        <w:tc>
          <w:tcPr>
            <w:tcW w:w="55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6"/>
            </w:tblGrid>
            <w:tr w:rsidR="00C31E30" w:rsidRPr="00203716" w14:paraId="083F583B" w14:textId="77777777" w:rsidTr="00FE5DA1">
              <w:trPr>
                <w:tblCellSpacing w:w="15" w:type="dxa"/>
              </w:trPr>
              <w:tc>
                <w:tcPr>
                  <w:tcW w:w="0" w:type="auto"/>
                  <w:vAlign w:val="center"/>
                  <w:hideMark/>
                </w:tcPr>
                <w:p w14:paraId="3B24A79F" w14:textId="3705CFCE" w:rsidR="00FE5DA1" w:rsidRPr="00203716" w:rsidRDefault="00FE5DA1" w:rsidP="005175DA">
                  <w:pPr>
                    <w:spacing w:after="0"/>
                    <w:ind w:left="-10" w:hanging="10"/>
                    <w:jc w:val="both"/>
                    <w:rPr>
                      <w:rFonts w:ascii="Arial" w:eastAsia="Times New Roman" w:hAnsi="Arial" w:cs="Arial"/>
                      <w:color w:val="00435B"/>
                      <w:kern w:val="0"/>
                      <w:sz w:val="20"/>
                      <w:szCs w:val="20"/>
                      <w14:ligatures w14:val="none"/>
                    </w:rPr>
                  </w:pPr>
                  <w:r w:rsidRPr="00203716">
                    <w:rPr>
                      <w:rFonts w:ascii="Arial" w:eastAsia="Times New Roman" w:hAnsi="Arial" w:cs="Arial"/>
                      <w:color w:val="00435B"/>
                      <w:kern w:val="0"/>
                      <w:sz w:val="20"/>
                      <w:szCs w:val="20"/>
                      <w14:ligatures w14:val="none"/>
                    </w:rPr>
                    <w:t xml:space="preserve">Tiekėjas turi </w:t>
                  </w:r>
                  <w:r w:rsidR="00DC2C6E" w:rsidRPr="00203716">
                    <w:rPr>
                      <w:rFonts w:ascii="Arial" w:eastAsia="Times New Roman" w:hAnsi="Arial" w:cs="Arial"/>
                      <w:color w:val="00435B"/>
                      <w:kern w:val="0"/>
                      <w:sz w:val="20"/>
                      <w:szCs w:val="20"/>
                      <w14:ligatures w14:val="none"/>
                    </w:rPr>
                    <w:t>pasiūlyti PO tinkančią ir pritaikytą procesų</w:t>
                  </w:r>
                  <w:r w:rsidR="00203716" w:rsidRPr="00203716">
                    <w:rPr>
                      <w:rFonts w:ascii="Arial" w:eastAsia="Times New Roman" w:hAnsi="Arial" w:cs="Arial"/>
                      <w:color w:val="00435B"/>
                      <w:kern w:val="0"/>
                      <w:sz w:val="20"/>
                      <w:szCs w:val="20"/>
                      <w14:ligatures w14:val="none"/>
                    </w:rPr>
                    <w:t xml:space="preserve"> brandos vertinimo metodiką, parengti ir suderinti su PO atstovais procesų brandos vertinimo veiksmų planą, tvarkaraštį.</w:t>
                  </w:r>
                  <w:r w:rsidR="00203716" w:rsidRPr="00203716">
                    <w:rPr>
                      <w:rFonts w:ascii="Arial" w:eastAsia="Times New Roman" w:hAnsi="Arial" w:cs="Arial"/>
                      <w:color w:val="00435B"/>
                      <w:kern w:val="0"/>
                      <w:sz w:val="20"/>
                      <w:szCs w:val="20"/>
                      <w14:ligatures w14:val="none"/>
                    </w:rPr>
                    <w:br/>
                    <w:t>Veiksmų planas turi apimti suderintą konkretų vertinamų procesų grupių/procesų sąrašą, laiko apimtis, Tiekėjo ir PO atsakomybes informacijos paruošimui, susitikimų rezervavimui ir projekto valdymui.</w:t>
                  </w:r>
                </w:p>
              </w:tc>
            </w:tr>
          </w:tbl>
          <w:p w14:paraId="4B7E6943" w14:textId="531740FB" w:rsidR="00DC2C6E" w:rsidRPr="00203716" w:rsidRDefault="00DC2C6E" w:rsidP="0063538F">
            <w:pPr>
              <w:jc w:val="both"/>
              <w:rPr>
                <w:rFonts w:ascii="Arial" w:eastAsia="Times New Roman" w:hAnsi="Arial" w:cs="Arial"/>
                <w:color w:val="00435B"/>
                <w:kern w:val="0"/>
                <w:sz w:val="20"/>
                <w:szCs w:val="20"/>
                <w:lang w:val="lt-LT"/>
                <w14:ligatures w14:val="none"/>
              </w:rPr>
            </w:pPr>
          </w:p>
        </w:tc>
      </w:tr>
      <w:tr w:rsidR="00C31E30" w:rsidRPr="00203716" w14:paraId="3ED92AFA" w14:textId="77777777" w:rsidTr="3687AECC">
        <w:tc>
          <w:tcPr>
            <w:tcW w:w="846" w:type="dxa"/>
          </w:tcPr>
          <w:p w14:paraId="1CF413F9" w14:textId="5B5E1436" w:rsidR="005D67CB" w:rsidRPr="00203716" w:rsidRDefault="00E939F9"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4.2</w:t>
            </w:r>
          </w:p>
        </w:tc>
        <w:tc>
          <w:tcPr>
            <w:tcW w:w="3544" w:type="dxa"/>
          </w:tcPr>
          <w:p w14:paraId="5AAF029C" w14:textId="79263F58" w:rsidR="005D67CB" w:rsidRPr="00203716" w:rsidRDefault="00F86B11"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Esamos situacijos analizė</w:t>
            </w:r>
          </w:p>
        </w:tc>
        <w:tc>
          <w:tcPr>
            <w:tcW w:w="5572" w:type="dxa"/>
          </w:tcPr>
          <w:p w14:paraId="681A9C5B" w14:textId="0C0FE97F" w:rsidR="00DC3039" w:rsidRDefault="5969DC56" w:rsidP="005E7080">
            <w:pPr>
              <w:jc w:val="both"/>
              <w:rPr>
                <w:rFonts w:ascii="Arial" w:eastAsia="Times New Roman" w:hAnsi="Arial" w:cs="Arial"/>
                <w:color w:val="00435B"/>
                <w:kern w:val="0"/>
                <w:sz w:val="20"/>
                <w:szCs w:val="20"/>
                <w:lang w:val="lt-LT"/>
                <w14:ligatures w14:val="none"/>
              </w:rPr>
            </w:pPr>
            <w:r>
              <w:rPr>
                <w:rFonts w:ascii="Arial" w:eastAsia="Times New Roman" w:hAnsi="Arial" w:cs="Arial"/>
                <w:color w:val="00435B"/>
                <w:kern w:val="0"/>
                <w:sz w:val="20"/>
                <w:szCs w:val="20"/>
                <w:lang w:val="lt-LT"/>
                <w14:ligatures w14:val="none"/>
              </w:rPr>
              <w:t>Tiekėj</w:t>
            </w:r>
            <w:r w:rsidR="767184B3">
              <w:rPr>
                <w:rFonts w:ascii="Arial" w:eastAsia="Times New Roman" w:hAnsi="Arial" w:cs="Arial"/>
                <w:color w:val="00435B"/>
                <w:kern w:val="0"/>
                <w:sz w:val="20"/>
                <w:szCs w:val="20"/>
                <w:lang w:val="lt-LT"/>
                <w14:ligatures w14:val="none"/>
              </w:rPr>
              <w:t>o</w:t>
            </w:r>
            <w:r>
              <w:rPr>
                <w:rFonts w:ascii="Arial" w:eastAsia="Times New Roman" w:hAnsi="Arial" w:cs="Arial"/>
                <w:color w:val="00435B"/>
                <w:kern w:val="0"/>
                <w:sz w:val="20"/>
                <w:szCs w:val="20"/>
                <w:lang w:val="lt-LT"/>
                <w14:ligatures w14:val="none"/>
              </w:rPr>
              <w:t xml:space="preserve"> vertinimas turi apimti 15 procesų grupių/procesų. </w:t>
            </w:r>
          </w:p>
          <w:p w14:paraId="786BC184" w14:textId="77777777" w:rsidR="00DC3039" w:rsidRDefault="00DC3039" w:rsidP="005E7080">
            <w:pPr>
              <w:jc w:val="both"/>
              <w:rPr>
                <w:rFonts w:ascii="Arial" w:eastAsia="Times New Roman" w:hAnsi="Arial" w:cs="Arial"/>
                <w:color w:val="00435B"/>
                <w:kern w:val="0"/>
                <w:sz w:val="20"/>
                <w:szCs w:val="20"/>
                <w:lang w:val="lt-LT"/>
                <w14:ligatures w14:val="none"/>
              </w:rPr>
            </w:pPr>
          </w:p>
          <w:p w14:paraId="41F8AC79" w14:textId="5AB8A3AB" w:rsidR="00257CCD" w:rsidRPr="00203716" w:rsidRDefault="00654DC2" w:rsidP="005E7080">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lastRenderedPageBreak/>
              <w:t>Siekiant visapusiškai ir įvertinti proces</w:t>
            </w:r>
            <w:r w:rsidR="003546EA" w:rsidRPr="00203716">
              <w:rPr>
                <w:rFonts w:ascii="Arial" w:eastAsia="Times New Roman" w:hAnsi="Arial" w:cs="Arial"/>
                <w:color w:val="00435B"/>
                <w:kern w:val="0"/>
                <w:sz w:val="20"/>
                <w:szCs w:val="20"/>
                <w:lang w:val="lt-LT"/>
                <w14:ligatures w14:val="none"/>
              </w:rPr>
              <w:t xml:space="preserve">ų valdymo brandą, kiekvienai atrinktai procesų grupei ar procesui vertinimas turėtų apimti </w:t>
            </w:r>
            <w:r w:rsidR="00257CCD" w:rsidRPr="00203716">
              <w:rPr>
                <w:rFonts w:ascii="Arial" w:eastAsia="Times New Roman" w:hAnsi="Arial" w:cs="Arial"/>
                <w:color w:val="00435B"/>
                <w:kern w:val="0"/>
                <w:sz w:val="20"/>
                <w:szCs w:val="20"/>
                <w:lang w:val="lt-LT"/>
                <w14:ligatures w14:val="none"/>
              </w:rPr>
              <w:t xml:space="preserve">šiuos aspektus ir/ar metodikas: </w:t>
            </w:r>
          </w:p>
          <w:p w14:paraId="6623E4D7" w14:textId="394DEEEE" w:rsidR="008E4E81" w:rsidRPr="00203716" w:rsidRDefault="008E4E81" w:rsidP="001B529F">
            <w:pPr>
              <w:pStyle w:val="ListParagraph"/>
              <w:numPr>
                <w:ilvl w:val="0"/>
                <w:numId w:val="16"/>
              </w:numPr>
              <w:ind w:left="319" w:hanging="142"/>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PO naudojamos procesų ir vidaus taisyklių dokumentacijos analizė</w:t>
            </w:r>
            <w:r w:rsidR="00AD16F2" w:rsidRPr="00203716">
              <w:rPr>
                <w:rFonts w:ascii="Arial" w:eastAsia="Times New Roman" w:hAnsi="Arial" w:cs="Arial"/>
                <w:color w:val="00435B"/>
                <w:kern w:val="0"/>
                <w:sz w:val="20"/>
                <w:szCs w:val="20"/>
                <w:lang w:val="lt-LT"/>
                <w14:ligatures w14:val="none"/>
              </w:rPr>
              <w:t>,</w:t>
            </w:r>
          </w:p>
          <w:p w14:paraId="06CB0444" w14:textId="3C9DE564" w:rsidR="000028EA" w:rsidRPr="00203716" w:rsidRDefault="00724228" w:rsidP="001B529F">
            <w:pPr>
              <w:pStyle w:val="ListParagraph"/>
              <w:numPr>
                <w:ilvl w:val="0"/>
                <w:numId w:val="16"/>
              </w:numPr>
              <w:ind w:left="319" w:hanging="142"/>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Interviu su proces</w:t>
            </w:r>
            <w:r w:rsidR="00F20C2F" w:rsidRPr="00203716">
              <w:rPr>
                <w:rFonts w:ascii="Arial" w:eastAsia="Times New Roman" w:hAnsi="Arial" w:cs="Arial"/>
                <w:color w:val="00435B"/>
                <w:kern w:val="0"/>
                <w:sz w:val="20"/>
                <w:szCs w:val="20"/>
                <w:lang w:val="lt-LT"/>
                <w14:ligatures w14:val="none"/>
              </w:rPr>
              <w:t>ų grupės ar konkretaus proceso savininku</w:t>
            </w:r>
            <w:r w:rsidR="00AD16F2" w:rsidRPr="00203716">
              <w:rPr>
                <w:rFonts w:ascii="Arial" w:eastAsia="Times New Roman" w:hAnsi="Arial" w:cs="Arial"/>
                <w:color w:val="00435B"/>
                <w:kern w:val="0"/>
                <w:sz w:val="20"/>
                <w:szCs w:val="20"/>
                <w:lang w:val="lt-LT"/>
                <w14:ligatures w14:val="none"/>
              </w:rPr>
              <w:t>,</w:t>
            </w:r>
          </w:p>
          <w:p w14:paraId="0703FBA2" w14:textId="393EDBDE" w:rsidR="00115801" w:rsidRPr="00203716" w:rsidRDefault="7734949C" w:rsidP="00A54C25">
            <w:pPr>
              <w:pStyle w:val="ListParagraph"/>
              <w:numPr>
                <w:ilvl w:val="0"/>
                <w:numId w:val="16"/>
              </w:numPr>
              <w:ind w:left="319" w:hanging="142"/>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Proceso brandos vertinimo klausimyn</w:t>
            </w:r>
            <w:r w:rsidR="0A6E0D77">
              <w:rPr>
                <w:rFonts w:ascii="Arial" w:eastAsia="Times New Roman" w:hAnsi="Arial" w:cs="Arial"/>
                <w:color w:val="00435B"/>
                <w:kern w:val="0"/>
                <w:sz w:val="20"/>
                <w:szCs w:val="20"/>
                <w:lang w:val="lt-LT"/>
                <w14:ligatures w14:val="none"/>
              </w:rPr>
              <w:t>o užpildymas</w:t>
            </w:r>
            <w:r w:rsidR="223DE9FE">
              <w:rPr>
                <w:rFonts w:ascii="Arial" w:eastAsia="Times New Roman" w:hAnsi="Arial" w:cs="Arial"/>
                <w:color w:val="00435B"/>
                <w:kern w:val="0"/>
                <w:sz w:val="20"/>
                <w:szCs w:val="20"/>
                <w:lang w:val="lt-LT"/>
                <w14:ligatures w14:val="none"/>
              </w:rPr>
              <w:t>.</w:t>
            </w:r>
          </w:p>
        </w:tc>
      </w:tr>
      <w:tr w:rsidR="00C31E30" w:rsidRPr="00203716" w14:paraId="560C76FE" w14:textId="77777777" w:rsidTr="3687AECC">
        <w:tc>
          <w:tcPr>
            <w:tcW w:w="846" w:type="dxa"/>
          </w:tcPr>
          <w:p w14:paraId="6817752B" w14:textId="433A40D8" w:rsidR="0073540B" w:rsidRPr="00203716" w:rsidRDefault="00E939F9"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lastRenderedPageBreak/>
              <w:t>4.3</w:t>
            </w:r>
          </w:p>
        </w:tc>
        <w:tc>
          <w:tcPr>
            <w:tcW w:w="3544" w:type="dxa"/>
          </w:tcPr>
          <w:p w14:paraId="66F6D24D" w14:textId="39070A27" w:rsidR="0073540B" w:rsidRPr="00203716" w:rsidRDefault="00654DC2" w:rsidP="00654DC2">
            <w:pPr>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 xml:space="preserve">Proceso </w:t>
            </w:r>
            <w:r w:rsidR="00E726C1" w:rsidRPr="00203716">
              <w:rPr>
                <w:rFonts w:ascii="Arial" w:eastAsia="Times New Roman" w:hAnsi="Arial" w:cs="Arial"/>
                <w:color w:val="00435B"/>
                <w:kern w:val="0"/>
                <w:sz w:val="20"/>
                <w:szCs w:val="20"/>
                <w:lang w:val="lt-LT"/>
                <w14:ligatures w14:val="none"/>
              </w:rPr>
              <w:t>ir vidaus taisyklių dokumentacijos analizė</w:t>
            </w:r>
          </w:p>
        </w:tc>
        <w:tc>
          <w:tcPr>
            <w:tcW w:w="5572" w:type="dxa"/>
          </w:tcPr>
          <w:p w14:paraId="4B0E7A70" w14:textId="119277B7" w:rsidR="0073540B" w:rsidRPr="00203716" w:rsidRDefault="00E726C1" w:rsidP="005E7080">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Tiekėjas turi nurodyti, koki</w:t>
            </w:r>
            <w:r w:rsidR="00AD16F2" w:rsidRPr="00203716">
              <w:rPr>
                <w:rFonts w:ascii="Arial" w:eastAsia="Times New Roman" w:hAnsi="Arial" w:cs="Arial"/>
                <w:color w:val="00435B"/>
                <w:kern w:val="0"/>
                <w:sz w:val="20"/>
                <w:szCs w:val="20"/>
                <w:lang w:val="lt-LT"/>
                <w14:ligatures w14:val="none"/>
              </w:rPr>
              <w:t>us</w:t>
            </w:r>
            <w:r w:rsidRPr="00203716">
              <w:rPr>
                <w:rFonts w:ascii="Arial" w:eastAsia="Times New Roman" w:hAnsi="Arial" w:cs="Arial"/>
                <w:color w:val="00435B"/>
                <w:kern w:val="0"/>
                <w:sz w:val="20"/>
                <w:szCs w:val="20"/>
                <w:lang w:val="lt-LT"/>
                <w14:ligatures w14:val="none"/>
              </w:rPr>
              <w:t xml:space="preserve"> konkr</w:t>
            </w:r>
            <w:r w:rsidR="00AD16F2" w:rsidRPr="00203716">
              <w:rPr>
                <w:rFonts w:ascii="Arial" w:eastAsia="Times New Roman" w:hAnsi="Arial" w:cs="Arial"/>
                <w:color w:val="00435B"/>
                <w:kern w:val="0"/>
                <w:sz w:val="20"/>
                <w:szCs w:val="20"/>
                <w:lang w:val="lt-LT"/>
                <w14:ligatures w14:val="none"/>
              </w:rPr>
              <w:t>ečius</w:t>
            </w:r>
            <w:r w:rsidRPr="00203716">
              <w:rPr>
                <w:rFonts w:ascii="Arial" w:eastAsia="Times New Roman" w:hAnsi="Arial" w:cs="Arial"/>
                <w:color w:val="00435B"/>
                <w:kern w:val="0"/>
                <w:sz w:val="20"/>
                <w:szCs w:val="20"/>
                <w:lang w:val="lt-LT"/>
                <w14:ligatures w14:val="none"/>
              </w:rPr>
              <w:t xml:space="preserve"> dokument</w:t>
            </w:r>
            <w:r w:rsidR="00AD16F2" w:rsidRPr="00203716">
              <w:rPr>
                <w:rFonts w:ascii="Arial" w:eastAsia="Times New Roman" w:hAnsi="Arial" w:cs="Arial"/>
                <w:color w:val="00435B"/>
                <w:kern w:val="0"/>
                <w:sz w:val="20"/>
                <w:szCs w:val="20"/>
                <w:lang w:val="lt-LT"/>
                <w14:ligatures w14:val="none"/>
              </w:rPr>
              <w:t>us ar</w:t>
            </w:r>
            <w:r w:rsidRPr="00203716">
              <w:rPr>
                <w:rFonts w:ascii="Arial" w:eastAsia="Times New Roman" w:hAnsi="Arial" w:cs="Arial"/>
                <w:color w:val="00435B"/>
                <w:kern w:val="0"/>
                <w:sz w:val="20"/>
                <w:szCs w:val="20"/>
                <w:lang w:val="lt-LT"/>
                <w14:ligatures w14:val="none"/>
              </w:rPr>
              <w:t xml:space="preserve"> informacij</w:t>
            </w:r>
            <w:r w:rsidR="00AD16F2" w:rsidRPr="00203716">
              <w:rPr>
                <w:rFonts w:ascii="Arial" w:eastAsia="Times New Roman" w:hAnsi="Arial" w:cs="Arial"/>
                <w:color w:val="00435B"/>
                <w:kern w:val="0"/>
                <w:sz w:val="20"/>
                <w:szCs w:val="20"/>
                <w:lang w:val="lt-LT"/>
                <w14:ligatures w14:val="none"/>
              </w:rPr>
              <w:t xml:space="preserve">ą turi pateikti </w:t>
            </w:r>
            <w:r w:rsidRPr="00203716">
              <w:rPr>
                <w:rFonts w:ascii="Arial" w:eastAsia="Times New Roman" w:hAnsi="Arial" w:cs="Arial"/>
                <w:color w:val="00435B"/>
                <w:kern w:val="0"/>
                <w:sz w:val="20"/>
                <w:szCs w:val="20"/>
                <w:lang w:val="lt-LT"/>
                <w14:ligatures w14:val="none"/>
              </w:rPr>
              <w:t>PO sutartiems procesams įvertinti</w:t>
            </w:r>
            <w:r w:rsidR="004C6BAA" w:rsidRPr="00203716">
              <w:rPr>
                <w:rFonts w:ascii="Arial" w:eastAsia="Times New Roman" w:hAnsi="Arial" w:cs="Arial"/>
                <w:color w:val="00435B"/>
                <w:kern w:val="0"/>
                <w:sz w:val="20"/>
                <w:szCs w:val="20"/>
                <w:lang w:val="lt-LT"/>
                <w14:ligatures w14:val="none"/>
              </w:rPr>
              <w:t xml:space="preserve">. </w:t>
            </w:r>
          </w:p>
          <w:p w14:paraId="25EED274" w14:textId="77F869CA" w:rsidR="00115801" w:rsidRPr="00203716" w:rsidRDefault="004C6BAA" w:rsidP="00A54C25">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 xml:space="preserve">PO pasilieka teisę nepateikti konfidencialių dokumentų arba </w:t>
            </w:r>
            <w:r w:rsidR="00724228" w:rsidRPr="00203716">
              <w:rPr>
                <w:rFonts w:ascii="Arial" w:eastAsia="Times New Roman" w:hAnsi="Arial" w:cs="Arial"/>
                <w:color w:val="00435B"/>
                <w:kern w:val="0"/>
                <w:sz w:val="20"/>
                <w:szCs w:val="20"/>
                <w:lang w:val="lt-LT"/>
                <w14:ligatures w14:val="none"/>
              </w:rPr>
              <w:t>teikti dalinę informaciją iš vidinių dokumentų, neatskleidžiant dalies informacijos.</w:t>
            </w:r>
          </w:p>
        </w:tc>
      </w:tr>
      <w:tr w:rsidR="00C31E30" w:rsidRPr="00203716" w14:paraId="4D5E90B5" w14:textId="77777777" w:rsidTr="3687AECC">
        <w:tc>
          <w:tcPr>
            <w:tcW w:w="846" w:type="dxa"/>
          </w:tcPr>
          <w:p w14:paraId="248BDA4B" w14:textId="2CD68785" w:rsidR="0073540B" w:rsidRPr="00203716" w:rsidRDefault="00E939F9"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4.4</w:t>
            </w:r>
          </w:p>
        </w:tc>
        <w:tc>
          <w:tcPr>
            <w:tcW w:w="3544" w:type="dxa"/>
          </w:tcPr>
          <w:p w14:paraId="24423425" w14:textId="57EC08E6" w:rsidR="0073540B" w:rsidRPr="00203716" w:rsidRDefault="00E726C1"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Proceso brandos vertinimo klausimynas</w:t>
            </w:r>
          </w:p>
        </w:tc>
        <w:tc>
          <w:tcPr>
            <w:tcW w:w="5572" w:type="dxa"/>
          </w:tcPr>
          <w:p w14:paraId="1AD736D0" w14:textId="1F3053DA" w:rsidR="00115801" w:rsidRPr="00203716" w:rsidRDefault="001B529F" w:rsidP="00A54C25">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 xml:space="preserve">Siekiant </w:t>
            </w:r>
            <w:r w:rsidR="001F3D23" w:rsidRPr="00203716">
              <w:rPr>
                <w:rFonts w:ascii="Arial" w:eastAsia="Times New Roman" w:hAnsi="Arial" w:cs="Arial"/>
                <w:color w:val="00435B"/>
                <w:kern w:val="0"/>
                <w:sz w:val="20"/>
                <w:szCs w:val="20"/>
                <w:lang w:val="lt-LT"/>
                <w14:ligatures w14:val="none"/>
              </w:rPr>
              <w:t>vieningos metodikos procesų valdymo brandos vertinimui įvairiose organizacijos veiklose, tiekėjas turi paren</w:t>
            </w:r>
            <w:r w:rsidR="00843C80" w:rsidRPr="00203716">
              <w:rPr>
                <w:rFonts w:ascii="Arial" w:eastAsia="Times New Roman" w:hAnsi="Arial" w:cs="Arial"/>
                <w:color w:val="00435B"/>
                <w:kern w:val="0"/>
                <w:sz w:val="20"/>
                <w:szCs w:val="20"/>
                <w:lang w:val="lt-LT"/>
                <w14:ligatures w14:val="none"/>
              </w:rPr>
              <w:t>gti ir pagal PO specifiką pritaikyti procesų brandos vertinimo klausimyną</w:t>
            </w:r>
            <w:r w:rsidR="00BF6B10" w:rsidRPr="00203716">
              <w:rPr>
                <w:rFonts w:ascii="Arial" w:eastAsia="Times New Roman" w:hAnsi="Arial" w:cs="Arial"/>
                <w:color w:val="00435B"/>
                <w:kern w:val="0"/>
                <w:sz w:val="20"/>
                <w:szCs w:val="20"/>
                <w:lang w:val="lt-LT"/>
                <w14:ligatures w14:val="none"/>
              </w:rPr>
              <w:t>.</w:t>
            </w:r>
          </w:p>
        </w:tc>
      </w:tr>
      <w:tr w:rsidR="00C31E30" w:rsidRPr="00203716" w14:paraId="491335F9" w14:textId="77777777" w:rsidTr="3687AECC">
        <w:tc>
          <w:tcPr>
            <w:tcW w:w="846" w:type="dxa"/>
          </w:tcPr>
          <w:p w14:paraId="07CA5605" w14:textId="3D19C61E" w:rsidR="0073540B" w:rsidRPr="00203716" w:rsidRDefault="00E939F9"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4.5</w:t>
            </w:r>
          </w:p>
        </w:tc>
        <w:tc>
          <w:tcPr>
            <w:tcW w:w="3544" w:type="dxa"/>
          </w:tcPr>
          <w:p w14:paraId="7852A8F9" w14:textId="40861E35" w:rsidR="0073540B" w:rsidRPr="00203716" w:rsidRDefault="008C0BE1"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Interviu su procesų grupės ar konkretaus proceso savininku</w:t>
            </w:r>
          </w:p>
        </w:tc>
        <w:tc>
          <w:tcPr>
            <w:tcW w:w="5572" w:type="dxa"/>
          </w:tcPr>
          <w:p w14:paraId="3BA62704" w14:textId="6864BBE1" w:rsidR="008C0BE1" w:rsidRPr="00203716" w:rsidRDefault="008C0BE1" w:rsidP="005E7080">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 xml:space="preserve">Tiekėjas turi suderinti su PO </w:t>
            </w:r>
            <w:r w:rsidR="00115801">
              <w:rPr>
                <w:rFonts w:ascii="Arial" w:eastAsia="Times New Roman" w:hAnsi="Arial" w:cs="Arial"/>
                <w:color w:val="00435B"/>
                <w:kern w:val="0"/>
                <w:sz w:val="20"/>
                <w:szCs w:val="20"/>
                <w:lang w:val="lt-LT"/>
                <w14:ligatures w14:val="none"/>
              </w:rPr>
              <w:t xml:space="preserve">už sutarties vykdymą atsakingu asmeniu </w:t>
            </w:r>
            <w:r w:rsidR="009627D0" w:rsidRPr="00203716">
              <w:rPr>
                <w:rFonts w:ascii="Arial" w:eastAsia="Times New Roman" w:hAnsi="Arial" w:cs="Arial"/>
                <w:color w:val="00435B"/>
                <w:kern w:val="0"/>
                <w:sz w:val="20"/>
                <w:szCs w:val="20"/>
                <w:lang w:val="lt-LT"/>
                <w14:ligatures w14:val="none"/>
              </w:rPr>
              <w:t xml:space="preserve">interviu </w:t>
            </w:r>
            <w:r w:rsidRPr="00203716">
              <w:rPr>
                <w:rFonts w:ascii="Arial" w:eastAsia="Times New Roman" w:hAnsi="Arial" w:cs="Arial"/>
                <w:color w:val="00435B"/>
                <w:kern w:val="0"/>
                <w:sz w:val="20"/>
                <w:szCs w:val="20"/>
                <w:lang w:val="lt-LT"/>
                <w14:ligatures w14:val="none"/>
              </w:rPr>
              <w:t xml:space="preserve">reikiamų </w:t>
            </w:r>
            <w:r w:rsidR="00B428FF" w:rsidRPr="00203716">
              <w:rPr>
                <w:rFonts w:ascii="Arial" w:eastAsia="Times New Roman" w:hAnsi="Arial" w:cs="Arial"/>
                <w:color w:val="00435B"/>
                <w:kern w:val="0"/>
                <w:sz w:val="20"/>
                <w:szCs w:val="20"/>
                <w:lang w:val="lt-LT"/>
                <w14:ligatures w14:val="none"/>
              </w:rPr>
              <w:t>procesų savininkų</w:t>
            </w:r>
            <w:r w:rsidR="00115801">
              <w:rPr>
                <w:rFonts w:ascii="Arial" w:eastAsia="Times New Roman" w:hAnsi="Arial" w:cs="Arial"/>
                <w:color w:val="00435B"/>
                <w:kern w:val="0"/>
                <w:sz w:val="20"/>
                <w:szCs w:val="20"/>
                <w:lang w:val="lt-LT"/>
                <w14:ligatures w14:val="none"/>
              </w:rPr>
              <w:t xml:space="preserve">/PO </w:t>
            </w:r>
            <w:r w:rsidR="009627D0">
              <w:rPr>
                <w:rFonts w:ascii="Arial" w:eastAsia="Times New Roman" w:hAnsi="Arial" w:cs="Arial"/>
                <w:color w:val="00435B"/>
                <w:kern w:val="0"/>
                <w:sz w:val="20"/>
                <w:szCs w:val="20"/>
                <w:lang w:val="lt-LT"/>
                <w14:ligatures w14:val="none"/>
              </w:rPr>
              <w:t>darbuotojų</w:t>
            </w:r>
            <w:r w:rsidR="00B428FF" w:rsidRPr="00203716">
              <w:rPr>
                <w:rFonts w:ascii="Arial" w:eastAsia="Times New Roman" w:hAnsi="Arial" w:cs="Arial"/>
                <w:color w:val="00435B"/>
                <w:kern w:val="0"/>
                <w:sz w:val="20"/>
                <w:szCs w:val="20"/>
                <w:lang w:val="lt-LT"/>
                <w14:ligatures w14:val="none"/>
              </w:rPr>
              <w:t xml:space="preserve"> </w:t>
            </w:r>
            <w:r w:rsidRPr="00203716">
              <w:rPr>
                <w:rFonts w:ascii="Arial" w:eastAsia="Times New Roman" w:hAnsi="Arial" w:cs="Arial"/>
                <w:color w:val="00435B"/>
                <w:kern w:val="0"/>
                <w:sz w:val="20"/>
                <w:szCs w:val="20"/>
                <w:lang w:val="lt-LT"/>
                <w14:ligatures w14:val="none"/>
              </w:rPr>
              <w:t>sąrašą</w:t>
            </w:r>
            <w:r w:rsidR="00115801">
              <w:rPr>
                <w:rFonts w:ascii="Arial" w:eastAsia="Times New Roman" w:hAnsi="Arial" w:cs="Arial"/>
                <w:color w:val="00435B"/>
                <w:kern w:val="0"/>
                <w:sz w:val="20"/>
                <w:szCs w:val="20"/>
                <w:lang w:val="lt-LT"/>
                <w14:ligatures w14:val="none"/>
              </w:rPr>
              <w:t xml:space="preserve">, </w:t>
            </w:r>
            <w:r w:rsidRPr="00203716">
              <w:rPr>
                <w:rFonts w:ascii="Arial" w:eastAsia="Times New Roman" w:hAnsi="Arial" w:cs="Arial"/>
                <w:color w:val="00435B"/>
                <w:kern w:val="0"/>
                <w:sz w:val="20"/>
                <w:szCs w:val="20"/>
                <w:lang w:val="lt-LT"/>
                <w14:ligatures w14:val="none"/>
              </w:rPr>
              <w:t>interviu organizavimo būdus</w:t>
            </w:r>
            <w:r w:rsidR="00756845" w:rsidRPr="00203716">
              <w:rPr>
                <w:rFonts w:ascii="Arial" w:eastAsia="Times New Roman" w:hAnsi="Arial" w:cs="Arial"/>
                <w:color w:val="00435B"/>
                <w:kern w:val="0"/>
                <w:sz w:val="20"/>
                <w:szCs w:val="20"/>
                <w:lang w:val="lt-LT"/>
                <w14:ligatures w14:val="none"/>
              </w:rPr>
              <w:t xml:space="preserve"> (pvz. gyvai, nuotoliu) bei interviu susitikimų tvarkaraštį. </w:t>
            </w:r>
          </w:p>
          <w:p w14:paraId="43B45488" w14:textId="64FF8673" w:rsidR="00B428FF" w:rsidRPr="00203716" w:rsidRDefault="008C0BE1" w:rsidP="005E7080">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 xml:space="preserve">Tiekėjas yra atsakingas už </w:t>
            </w:r>
            <w:r w:rsidR="00756845" w:rsidRPr="00203716">
              <w:rPr>
                <w:rFonts w:ascii="Arial" w:eastAsia="Times New Roman" w:hAnsi="Arial" w:cs="Arial"/>
                <w:color w:val="00435B"/>
                <w:kern w:val="0"/>
                <w:sz w:val="20"/>
                <w:szCs w:val="20"/>
                <w:lang w:val="lt-LT"/>
                <w14:ligatures w14:val="none"/>
              </w:rPr>
              <w:t xml:space="preserve">kiekvieno interviu </w:t>
            </w:r>
            <w:r w:rsidRPr="00203716">
              <w:rPr>
                <w:rFonts w:ascii="Arial" w:eastAsia="Times New Roman" w:hAnsi="Arial" w:cs="Arial"/>
                <w:color w:val="00435B"/>
                <w:kern w:val="0"/>
                <w:sz w:val="20"/>
                <w:szCs w:val="20"/>
                <w:lang w:val="lt-LT"/>
                <w14:ligatures w14:val="none"/>
              </w:rPr>
              <w:t>pasiruošim</w:t>
            </w:r>
            <w:r w:rsidR="00F51FBD" w:rsidRPr="00203716">
              <w:rPr>
                <w:rFonts w:ascii="Arial" w:eastAsia="Times New Roman" w:hAnsi="Arial" w:cs="Arial"/>
                <w:color w:val="00435B"/>
                <w:kern w:val="0"/>
                <w:sz w:val="20"/>
                <w:szCs w:val="20"/>
                <w:lang w:val="lt-LT"/>
                <w14:ligatures w14:val="none"/>
              </w:rPr>
              <w:t>ą</w:t>
            </w:r>
            <w:r w:rsidR="00756845" w:rsidRPr="00203716">
              <w:rPr>
                <w:rFonts w:ascii="Arial" w:eastAsia="Times New Roman" w:hAnsi="Arial" w:cs="Arial"/>
                <w:color w:val="00435B"/>
                <w:kern w:val="0"/>
                <w:sz w:val="20"/>
                <w:szCs w:val="20"/>
                <w:lang w:val="lt-LT"/>
                <w14:ligatures w14:val="none"/>
              </w:rPr>
              <w:t xml:space="preserve">, susitikimo </w:t>
            </w:r>
            <w:r w:rsidR="00F51FBD" w:rsidRPr="00203716">
              <w:rPr>
                <w:rFonts w:ascii="Arial" w:eastAsia="Times New Roman" w:hAnsi="Arial" w:cs="Arial"/>
                <w:color w:val="00435B"/>
                <w:kern w:val="0"/>
                <w:sz w:val="20"/>
                <w:szCs w:val="20"/>
                <w:lang w:val="lt-LT"/>
                <w14:ligatures w14:val="none"/>
              </w:rPr>
              <w:t>turinį</w:t>
            </w:r>
            <w:r w:rsidR="00756845" w:rsidRPr="00203716">
              <w:rPr>
                <w:rFonts w:ascii="Arial" w:eastAsia="Times New Roman" w:hAnsi="Arial" w:cs="Arial"/>
                <w:color w:val="00435B"/>
                <w:kern w:val="0"/>
                <w:sz w:val="20"/>
                <w:szCs w:val="20"/>
                <w:lang w:val="lt-LT"/>
                <w14:ligatures w14:val="none"/>
              </w:rPr>
              <w:t>, susitikimo vedimą ir rezultatų apibendrinimą</w:t>
            </w:r>
            <w:r w:rsidR="00B428FF" w:rsidRPr="00203716">
              <w:rPr>
                <w:rFonts w:ascii="Arial" w:eastAsia="Times New Roman" w:hAnsi="Arial" w:cs="Arial"/>
                <w:color w:val="00435B"/>
                <w:kern w:val="0"/>
                <w:sz w:val="20"/>
                <w:szCs w:val="20"/>
                <w:lang w:val="lt-LT"/>
                <w14:ligatures w14:val="none"/>
              </w:rPr>
              <w:t xml:space="preserve">. </w:t>
            </w:r>
          </w:p>
          <w:p w14:paraId="16294A47" w14:textId="3877F589" w:rsidR="00E43493" w:rsidRPr="00203716" w:rsidRDefault="00B428FF" w:rsidP="00254561">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 xml:space="preserve">PO </w:t>
            </w:r>
            <w:r w:rsidR="00364103" w:rsidRPr="00203716">
              <w:rPr>
                <w:rFonts w:ascii="Arial" w:eastAsia="Times New Roman" w:hAnsi="Arial" w:cs="Arial"/>
                <w:color w:val="00435B"/>
                <w:kern w:val="0"/>
                <w:sz w:val="20"/>
                <w:szCs w:val="20"/>
                <w:lang w:val="lt-LT"/>
                <w14:ligatures w14:val="none"/>
              </w:rPr>
              <w:t>už sutarties vykdym</w:t>
            </w:r>
            <w:r w:rsidR="00467D58" w:rsidRPr="00203716">
              <w:rPr>
                <w:rFonts w:ascii="Arial" w:eastAsia="Times New Roman" w:hAnsi="Arial" w:cs="Arial"/>
                <w:color w:val="00435B"/>
                <w:kern w:val="0"/>
                <w:sz w:val="20"/>
                <w:szCs w:val="20"/>
                <w:lang w:val="lt-LT"/>
                <w14:ligatures w14:val="none"/>
              </w:rPr>
              <w:t>ą</w:t>
            </w:r>
            <w:r w:rsidR="00364103" w:rsidRPr="00203716">
              <w:rPr>
                <w:rFonts w:ascii="Arial" w:eastAsia="Times New Roman" w:hAnsi="Arial" w:cs="Arial"/>
                <w:color w:val="00435B"/>
                <w:kern w:val="0"/>
                <w:sz w:val="20"/>
                <w:szCs w:val="20"/>
                <w:lang w:val="lt-LT"/>
                <w14:ligatures w14:val="none"/>
              </w:rPr>
              <w:t xml:space="preserve"> atsakingas darbuotojas </w:t>
            </w:r>
            <w:r w:rsidRPr="00203716">
              <w:rPr>
                <w:rFonts w:ascii="Arial" w:eastAsia="Times New Roman" w:hAnsi="Arial" w:cs="Arial"/>
                <w:color w:val="00435B"/>
                <w:kern w:val="0"/>
                <w:sz w:val="20"/>
                <w:szCs w:val="20"/>
                <w:lang w:val="lt-LT"/>
                <w14:ligatures w14:val="none"/>
              </w:rPr>
              <w:t>turi teisę dalyvauti visuose ar dalyje interviu susitikimų tarp</w:t>
            </w:r>
            <w:r w:rsidR="00254561" w:rsidRPr="00203716">
              <w:rPr>
                <w:rFonts w:ascii="Arial" w:eastAsia="Times New Roman" w:hAnsi="Arial" w:cs="Arial"/>
                <w:color w:val="00435B"/>
                <w:kern w:val="0"/>
                <w:sz w:val="20"/>
                <w:szCs w:val="20"/>
                <w:lang w:val="lt-LT"/>
                <w14:ligatures w14:val="none"/>
              </w:rPr>
              <w:t xml:space="preserve"> Tiekėjo ir PO </w:t>
            </w:r>
            <w:r w:rsidR="00A54C25">
              <w:rPr>
                <w:rFonts w:ascii="Arial" w:eastAsia="Times New Roman" w:hAnsi="Arial" w:cs="Arial"/>
                <w:color w:val="00435B"/>
                <w:kern w:val="0"/>
                <w:sz w:val="20"/>
                <w:szCs w:val="20"/>
                <w:lang w:val="lt-LT"/>
                <w14:ligatures w14:val="none"/>
              </w:rPr>
              <w:t>darbuotojų</w:t>
            </w:r>
            <w:r w:rsidR="00254561" w:rsidRPr="00203716">
              <w:rPr>
                <w:rFonts w:ascii="Arial" w:eastAsia="Times New Roman" w:hAnsi="Arial" w:cs="Arial"/>
                <w:color w:val="00435B"/>
                <w:kern w:val="0"/>
                <w:sz w:val="20"/>
                <w:szCs w:val="20"/>
                <w:lang w:val="lt-LT"/>
                <w14:ligatures w14:val="none"/>
              </w:rPr>
              <w:t xml:space="preserve">. </w:t>
            </w:r>
          </w:p>
        </w:tc>
      </w:tr>
      <w:tr w:rsidR="00C31E30" w:rsidRPr="00203716" w14:paraId="1AFDAE65" w14:textId="77777777" w:rsidTr="3687AECC">
        <w:tc>
          <w:tcPr>
            <w:tcW w:w="846" w:type="dxa"/>
          </w:tcPr>
          <w:p w14:paraId="1477D070" w14:textId="20D24DB5" w:rsidR="00754361" w:rsidRPr="00203716" w:rsidRDefault="00E939F9"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4.6</w:t>
            </w:r>
          </w:p>
        </w:tc>
        <w:tc>
          <w:tcPr>
            <w:tcW w:w="3544" w:type="dxa"/>
          </w:tcPr>
          <w:p w14:paraId="53842317" w14:textId="77653965" w:rsidR="00754361" w:rsidRPr="00203716" w:rsidRDefault="0042474C"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 xml:space="preserve">Procesų brandos tyrimo ir įvertinimo </w:t>
            </w:r>
            <w:r w:rsidR="00177E75" w:rsidRPr="00203716">
              <w:rPr>
                <w:rFonts w:ascii="Arial" w:eastAsia="Times New Roman" w:hAnsi="Arial" w:cs="Arial"/>
                <w:color w:val="00435B"/>
                <w:kern w:val="0"/>
                <w:sz w:val="20"/>
                <w:szCs w:val="20"/>
                <w:lang w:val="lt-LT"/>
                <w14:ligatures w14:val="none"/>
              </w:rPr>
              <w:t xml:space="preserve">ataskaitos </w:t>
            </w:r>
            <w:r w:rsidR="00694DB2" w:rsidRPr="00203716">
              <w:rPr>
                <w:rFonts w:ascii="Arial" w:eastAsia="Times New Roman" w:hAnsi="Arial" w:cs="Arial"/>
                <w:color w:val="00435B"/>
                <w:kern w:val="0"/>
                <w:sz w:val="20"/>
                <w:szCs w:val="20"/>
                <w:lang w:val="lt-LT"/>
                <w14:ligatures w14:val="none"/>
              </w:rPr>
              <w:t>dokumentas</w:t>
            </w:r>
            <w:r w:rsidRPr="00203716">
              <w:rPr>
                <w:rFonts w:ascii="Arial" w:eastAsia="Times New Roman" w:hAnsi="Arial" w:cs="Arial"/>
                <w:color w:val="00435B"/>
                <w:kern w:val="0"/>
                <w:sz w:val="20"/>
                <w:szCs w:val="20"/>
                <w:lang w:val="lt-LT"/>
                <w14:ligatures w14:val="none"/>
              </w:rPr>
              <w:t xml:space="preserve">. </w:t>
            </w:r>
          </w:p>
        </w:tc>
        <w:tc>
          <w:tcPr>
            <w:tcW w:w="5572" w:type="dxa"/>
          </w:tcPr>
          <w:p w14:paraId="6B4E29E8" w14:textId="2B9184A2" w:rsidR="0073540B" w:rsidRPr="00203716" w:rsidRDefault="00177E75" w:rsidP="0073540B">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 xml:space="preserve">Tiekėjas turi parengti </w:t>
            </w:r>
            <w:r w:rsidR="001873F2" w:rsidRPr="00203716">
              <w:rPr>
                <w:rFonts w:ascii="Arial" w:eastAsia="Times New Roman" w:hAnsi="Arial" w:cs="Arial"/>
                <w:color w:val="00435B"/>
                <w:kern w:val="0"/>
                <w:sz w:val="20"/>
                <w:szCs w:val="20"/>
                <w:lang w:val="lt-LT"/>
                <w14:ligatures w14:val="none"/>
              </w:rPr>
              <w:t>d</w:t>
            </w:r>
            <w:r w:rsidR="0042474C" w:rsidRPr="00203716">
              <w:rPr>
                <w:rFonts w:ascii="Arial" w:eastAsia="Times New Roman" w:hAnsi="Arial" w:cs="Arial"/>
                <w:color w:val="00435B"/>
                <w:kern w:val="0"/>
                <w:sz w:val="20"/>
                <w:szCs w:val="20"/>
                <w:lang w:val="lt-LT"/>
                <w14:ligatures w14:val="none"/>
              </w:rPr>
              <w:t>okument</w:t>
            </w:r>
            <w:r w:rsidR="001873F2" w:rsidRPr="00203716">
              <w:rPr>
                <w:rFonts w:ascii="Arial" w:eastAsia="Times New Roman" w:hAnsi="Arial" w:cs="Arial"/>
                <w:color w:val="00435B"/>
                <w:kern w:val="0"/>
                <w:sz w:val="20"/>
                <w:szCs w:val="20"/>
                <w:lang w:val="lt-LT"/>
                <w14:ligatures w14:val="none"/>
              </w:rPr>
              <w:t xml:space="preserve">ą </w:t>
            </w:r>
            <w:r w:rsidR="002437EF" w:rsidRPr="00203716">
              <w:rPr>
                <w:rFonts w:ascii="Arial" w:eastAsia="Times New Roman" w:hAnsi="Arial" w:cs="Arial"/>
                <w:color w:val="00435B"/>
                <w:kern w:val="0"/>
                <w:sz w:val="20"/>
                <w:szCs w:val="20"/>
                <w:lang w:val="lt-LT"/>
                <w14:ligatures w14:val="none"/>
              </w:rPr>
              <w:t>W</w:t>
            </w:r>
            <w:r w:rsidR="001873F2" w:rsidRPr="00203716">
              <w:rPr>
                <w:rFonts w:ascii="Arial" w:eastAsia="Times New Roman" w:hAnsi="Arial" w:cs="Arial"/>
                <w:color w:val="00435B"/>
                <w:kern w:val="0"/>
                <w:sz w:val="20"/>
                <w:szCs w:val="20"/>
                <w:lang w:val="lt-LT"/>
                <w14:ligatures w14:val="none"/>
              </w:rPr>
              <w:t>ord ar kitu su PO suderintu formatu</w:t>
            </w:r>
            <w:r w:rsidR="002437EF" w:rsidRPr="00203716">
              <w:rPr>
                <w:rFonts w:ascii="Arial" w:eastAsia="Times New Roman" w:hAnsi="Arial" w:cs="Arial"/>
                <w:color w:val="00435B"/>
                <w:kern w:val="0"/>
                <w:sz w:val="20"/>
                <w:szCs w:val="20"/>
                <w:lang w:val="lt-LT"/>
                <w14:ligatures w14:val="none"/>
              </w:rPr>
              <w:t>,</w:t>
            </w:r>
            <w:r w:rsidR="001873F2" w:rsidRPr="00203716">
              <w:rPr>
                <w:rFonts w:ascii="Arial" w:eastAsia="Times New Roman" w:hAnsi="Arial" w:cs="Arial"/>
                <w:color w:val="00435B"/>
                <w:kern w:val="0"/>
                <w:sz w:val="20"/>
                <w:szCs w:val="20"/>
                <w:lang w:val="lt-LT"/>
                <w14:ligatures w14:val="none"/>
              </w:rPr>
              <w:t xml:space="preserve"> apimantį </w:t>
            </w:r>
            <w:r w:rsidR="0042474C" w:rsidRPr="00203716">
              <w:rPr>
                <w:rFonts w:ascii="Arial" w:eastAsia="Times New Roman" w:hAnsi="Arial" w:cs="Arial"/>
                <w:color w:val="00435B"/>
                <w:kern w:val="0"/>
                <w:sz w:val="20"/>
                <w:szCs w:val="20"/>
                <w:lang w:val="lt-LT"/>
                <w14:ligatures w14:val="none"/>
              </w:rPr>
              <w:t>tyrimo aprašym</w:t>
            </w:r>
            <w:r w:rsidR="001873F2" w:rsidRPr="00203716">
              <w:rPr>
                <w:rFonts w:ascii="Arial" w:eastAsia="Times New Roman" w:hAnsi="Arial" w:cs="Arial"/>
                <w:color w:val="00435B"/>
                <w:kern w:val="0"/>
                <w:sz w:val="20"/>
                <w:szCs w:val="20"/>
                <w:lang w:val="lt-LT"/>
                <w14:ligatures w14:val="none"/>
              </w:rPr>
              <w:t>ą</w:t>
            </w:r>
            <w:r w:rsidR="0042474C" w:rsidRPr="00203716">
              <w:rPr>
                <w:rFonts w:ascii="Arial" w:eastAsia="Times New Roman" w:hAnsi="Arial" w:cs="Arial"/>
                <w:color w:val="00435B"/>
                <w:kern w:val="0"/>
                <w:sz w:val="20"/>
                <w:szCs w:val="20"/>
                <w:lang w:val="lt-LT"/>
                <w14:ligatures w14:val="none"/>
              </w:rPr>
              <w:t xml:space="preserve"> ir išvad</w:t>
            </w:r>
            <w:r w:rsidR="001873F2" w:rsidRPr="00203716">
              <w:rPr>
                <w:rFonts w:ascii="Arial" w:eastAsia="Times New Roman" w:hAnsi="Arial" w:cs="Arial"/>
                <w:color w:val="00435B"/>
                <w:kern w:val="0"/>
                <w:sz w:val="20"/>
                <w:szCs w:val="20"/>
                <w:lang w:val="lt-LT"/>
                <w14:ligatures w14:val="none"/>
              </w:rPr>
              <w:t>as.</w:t>
            </w:r>
            <w:r w:rsidR="001873F2" w:rsidRPr="00203716">
              <w:rPr>
                <w:rFonts w:ascii="Arial" w:eastAsia="Times New Roman" w:hAnsi="Arial" w:cs="Arial"/>
                <w:color w:val="00435B"/>
                <w:kern w:val="0"/>
                <w:sz w:val="20"/>
                <w:szCs w:val="20"/>
                <w:lang w:val="lt-LT"/>
                <w14:ligatures w14:val="none"/>
              </w:rPr>
              <w:br/>
            </w:r>
            <w:r w:rsidR="0073540B" w:rsidRPr="00203716">
              <w:rPr>
                <w:rFonts w:ascii="Arial" w:eastAsia="Times New Roman" w:hAnsi="Arial" w:cs="Arial"/>
                <w:color w:val="00435B"/>
                <w:kern w:val="0"/>
                <w:sz w:val="20"/>
                <w:szCs w:val="20"/>
                <w:lang w:val="lt-LT"/>
                <w14:ligatures w14:val="none"/>
              </w:rPr>
              <w:t>Dokumento turinys</w:t>
            </w:r>
            <w:r w:rsidR="00CC1742" w:rsidRPr="00203716">
              <w:rPr>
                <w:rFonts w:ascii="Arial" w:eastAsia="Times New Roman" w:hAnsi="Arial" w:cs="Arial"/>
                <w:color w:val="00435B"/>
                <w:kern w:val="0"/>
                <w:sz w:val="20"/>
                <w:szCs w:val="20"/>
                <w:lang w:val="lt-LT"/>
                <w14:ligatures w14:val="none"/>
              </w:rPr>
              <w:t xml:space="preserve"> turi apimti</w:t>
            </w:r>
            <w:r w:rsidR="00846616" w:rsidRPr="00203716">
              <w:rPr>
                <w:rFonts w:ascii="Arial" w:eastAsia="Times New Roman" w:hAnsi="Arial" w:cs="Arial"/>
                <w:color w:val="00435B"/>
                <w:kern w:val="0"/>
                <w:sz w:val="20"/>
                <w:szCs w:val="20"/>
                <w:lang w:val="lt-LT"/>
                <w14:ligatures w14:val="none"/>
              </w:rPr>
              <w:t xml:space="preserve"> šią informaciją</w:t>
            </w:r>
            <w:r w:rsidR="0073540B" w:rsidRPr="00203716">
              <w:rPr>
                <w:rFonts w:ascii="Arial" w:eastAsia="Times New Roman" w:hAnsi="Arial" w:cs="Arial"/>
                <w:color w:val="00435B"/>
                <w:kern w:val="0"/>
                <w:sz w:val="20"/>
                <w:szCs w:val="20"/>
                <w:lang w:val="lt-LT"/>
                <w14:ligatures w14:val="none"/>
              </w:rPr>
              <w:t xml:space="preserve">: </w:t>
            </w:r>
          </w:p>
          <w:p w14:paraId="30AA8B83" w14:textId="7434BB37" w:rsidR="0073540B" w:rsidRPr="00203716" w:rsidRDefault="0073540B" w:rsidP="00CC1742">
            <w:pPr>
              <w:pStyle w:val="ListParagraph"/>
              <w:numPr>
                <w:ilvl w:val="0"/>
                <w:numId w:val="15"/>
              </w:numPr>
              <w:ind w:left="319" w:hanging="284"/>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taikytos procesų brandos vertinimo metodikos aprašymas</w:t>
            </w:r>
            <w:r w:rsidR="00846616" w:rsidRPr="00203716">
              <w:rPr>
                <w:rFonts w:ascii="Arial" w:eastAsia="Times New Roman" w:hAnsi="Arial" w:cs="Arial"/>
                <w:color w:val="00435B"/>
                <w:kern w:val="0"/>
                <w:sz w:val="20"/>
                <w:szCs w:val="20"/>
                <w:lang w:val="lt-LT"/>
                <w14:ligatures w14:val="none"/>
              </w:rPr>
              <w:t>,</w:t>
            </w:r>
          </w:p>
          <w:p w14:paraId="4B549BC1" w14:textId="35CD7768" w:rsidR="00984312" w:rsidRPr="00203716" w:rsidRDefault="0073540B" w:rsidP="00CC1742">
            <w:pPr>
              <w:pStyle w:val="ListParagraph"/>
              <w:numPr>
                <w:ilvl w:val="0"/>
                <w:numId w:val="15"/>
              </w:numPr>
              <w:ind w:left="319" w:hanging="284"/>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atlikto darbų apimties,</w:t>
            </w:r>
            <w:r w:rsidR="00984312" w:rsidRPr="00203716">
              <w:rPr>
                <w:rFonts w:ascii="Arial" w:eastAsia="Times New Roman" w:hAnsi="Arial" w:cs="Arial"/>
                <w:color w:val="00435B"/>
                <w:kern w:val="0"/>
                <w:sz w:val="20"/>
                <w:szCs w:val="20"/>
                <w:lang w:val="lt-LT"/>
                <w14:ligatures w14:val="none"/>
              </w:rPr>
              <w:t xml:space="preserve"> veiksmų </w:t>
            </w:r>
            <w:r w:rsidRPr="00203716">
              <w:rPr>
                <w:rFonts w:ascii="Arial" w:eastAsia="Times New Roman" w:hAnsi="Arial" w:cs="Arial"/>
                <w:color w:val="00435B"/>
                <w:kern w:val="0"/>
                <w:sz w:val="20"/>
                <w:szCs w:val="20"/>
                <w:lang w:val="lt-LT"/>
                <w14:ligatures w14:val="none"/>
              </w:rPr>
              <w:t>laiko trukmės</w:t>
            </w:r>
            <w:r w:rsidR="00984312" w:rsidRPr="00203716">
              <w:rPr>
                <w:rFonts w:ascii="Arial" w:eastAsia="Times New Roman" w:hAnsi="Arial" w:cs="Arial"/>
                <w:color w:val="00435B"/>
                <w:kern w:val="0"/>
                <w:sz w:val="20"/>
                <w:szCs w:val="20"/>
                <w:lang w:val="lt-LT"/>
                <w14:ligatures w14:val="none"/>
              </w:rPr>
              <w:t xml:space="preserve"> </w:t>
            </w:r>
            <w:r w:rsidRPr="00203716">
              <w:rPr>
                <w:rFonts w:ascii="Arial" w:eastAsia="Times New Roman" w:hAnsi="Arial" w:cs="Arial"/>
                <w:color w:val="00435B"/>
                <w:kern w:val="0"/>
                <w:sz w:val="20"/>
                <w:szCs w:val="20"/>
                <w:lang w:val="lt-LT"/>
                <w14:ligatures w14:val="none"/>
              </w:rPr>
              <w:t>aprašymas</w:t>
            </w:r>
            <w:r w:rsidR="00846616" w:rsidRPr="00203716">
              <w:rPr>
                <w:rFonts w:ascii="Arial" w:eastAsia="Times New Roman" w:hAnsi="Arial" w:cs="Arial"/>
                <w:color w:val="00435B"/>
                <w:kern w:val="0"/>
                <w:sz w:val="20"/>
                <w:szCs w:val="20"/>
                <w:lang w:val="lt-LT"/>
                <w14:ligatures w14:val="none"/>
              </w:rPr>
              <w:t>,</w:t>
            </w:r>
          </w:p>
          <w:p w14:paraId="4A9C7EE1" w14:textId="1F6FD432" w:rsidR="00984312" w:rsidRPr="00203716" w:rsidRDefault="001873F2" w:rsidP="00CC1742">
            <w:pPr>
              <w:pStyle w:val="ListParagraph"/>
              <w:numPr>
                <w:ilvl w:val="0"/>
                <w:numId w:val="15"/>
              </w:numPr>
              <w:ind w:left="319" w:hanging="284"/>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skaitinio</w:t>
            </w:r>
            <w:r w:rsidR="00984312" w:rsidRPr="00203716">
              <w:rPr>
                <w:rFonts w:ascii="Arial" w:eastAsia="Times New Roman" w:hAnsi="Arial" w:cs="Arial"/>
                <w:color w:val="00435B"/>
                <w:kern w:val="0"/>
                <w:sz w:val="20"/>
                <w:szCs w:val="20"/>
                <w:lang w:val="lt-LT"/>
                <w14:ligatures w14:val="none"/>
              </w:rPr>
              <w:t xml:space="preserve"> procesų brandos</w:t>
            </w:r>
            <w:r w:rsidRPr="00203716">
              <w:rPr>
                <w:rFonts w:ascii="Arial" w:eastAsia="Times New Roman" w:hAnsi="Arial" w:cs="Arial"/>
                <w:color w:val="00435B"/>
                <w:kern w:val="0"/>
                <w:sz w:val="20"/>
                <w:szCs w:val="20"/>
                <w:lang w:val="lt-LT"/>
                <w14:ligatures w14:val="none"/>
              </w:rPr>
              <w:t xml:space="preserve"> </w:t>
            </w:r>
            <w:r w:rsidR="0073540B" w:rsidRPr="00203716">
              <w:rPr>
                <w:rFonts w:ascii="Arial" w:eastAsia="Times New Roman" w:hAnsi="Arial" w:cs="Arial"/>
                <w:color w:val="00435B"/>
                <w:kern w:val="0"/>
                <w:sz w:val="20"/>
                <w:szCs w:val="20"/>
                <w:lang w:val="lt-LT"/>
                <w14:ligatures w14:val="none"/>
              </w:rPr>
              <w:t>įvertinimo rezultato išdėstymas ir paaiškinimas</w:t>
            </w:r>
            <w:r w:rsidR="002B406C" w:rsidRPr="00203716">
              <w:rPr>
                <w:rFonts w:ascii="Arial" w:eastAsia="Times New Roman" w:hAnsi="Arial" w:cs="Arial"/>
                <w:color w:val="00435B"/>
                <w:kern w:val="0"/>
                <w:sz w:val="20"/>
                <w:szCs w:val="20"/>
                <w:lang w:val="lt-LT"/>
                <w14:ligatures w14:val="none"/>
              </w:rPr>
              <w:t>,</w:t>
            </w:r>
          </w:p>
          <w:p w14:paraId="5E6CD556" w14:textId="5F0B07F9" w:rsidR="00CC1742" w:rsidRPr="00203716" w:rsidRDefault="0073540B" w:rsidP="00CC1742">
            <w:pPr>
              <w:pStyle w:val="ListParagraph"/>
              <w:numPr>
                <w:ilvl w:val="0"/>
                <w:numId w:val="15"/>
              </w:numPr>
              <w:ind w:left="319" w:hanging="284"/>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rekomenduojamų</w:t>
            </w:r>
            <w:r w:rsidR="00CC1742" w:rsidRPr="00203716">
              <w:rPr>
                <w:rFonts w:ascii="Arial" w:eastAsia="Times New Roman" w:hAnsi="Arial" w:cs="Arial"/>
                <w:color w:val="00435B"/>
                <w:kern w:val="0"/>
                <w:sz w:val="20"/>
                <w:szCs w:val="20"/>
                <w:lang w:val="lt-LT"/>
                <w14:ligatures w14:val="none"/>
              </w:rPr>
              <w:t xml:space="preserve"> </w:t>
            </w:r>
            <w:r w:rsidRPr="00203716">
              <w:rPr>
                <w:rFonts w:ascii="Arial" w:eastAsia="Times New Roman" w:hAnsi="Arial" w:cs="Arial"/>
                <w:color w:val="00435B"/>
                <w:kern w:val="0"/>
                <w:sz w:val="20"/>
                <w:szCs w:val="20"/>
                <w:lang w:val="lt-LT"/>
                <w14:ligatures w14:val="none"/>
              </w:rPr>
              <w:t>veiklų sąrašas</w:t>
            </w:r>
            <w:r w:rsidR="00CC1742" w:rsidRPr="00203716">
              <w:rPr>
                <w:rFonts w:ascii="Arial" w:eastAsia="Times New Roman" w:hAnsi="Arial" w:cs="Arial"/>
                <w:color w:val="00435B"/>
                <w:kern w:val="0"/>
                <w:sz w:val="20"/>
                <w:szCs w:val="20"/>
                <w:lang w:val="lt-LT"/>
                <w14:ligatures w14:val="none"/>
              </w:rPr>
              <w:t xml:space="preserve"> procesų valdymo brandos gerinimui PO</w:t>
            </w:r>
            <w:r w:rsidR="002B406C" w:rsidRPr="00203716">
              <w:rPr>
                <w:rFonts w:ascii="Arial" w:eastAsia="Times New Roman" w:hAnsi="Arial" w:cs="Arial"/>
                <w:color w:val="00435B"/>
                <w:kern w:val="0"/>
                <w:sz w:val="20"/>
                <w:szCs w:val="20"/>
                <w:lang w:val="lt-LT"/>
                <w14:ligatures w14:val="none"/>
              </w:rPr>
              <w:t>,</w:t>
            </w:r>
          </w:p>
          <w:p w14:paraId="0F43115C" w14:textId="20598CC5" w:rsidR="00E43493" w:rsidRPr="00776A3D" w:rsidRDefault="001873F2" w:rsidP="00776A3D">
            <w:pPr>
              <w:pStyle w:val="ListParagraph"/>
              <w:numPr>
                <w:ilvl w:val="0"/>
                <w:numId w:val="15"/>
              </w:numPr>
              <w:ind w:left="319" w:hanging="284"/>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e</w:t>
            </w:r>
            <w:r w:rsidR="0073540B" w:rsidRPr="00203716">
              <w:rPr>
                <w:rFonts w:ascii="Arial" w:eastAsia="Times New Roman" w:hAnsi="Arial" w:cs="Arial"/>
                <w:color w:val="00435B"/>
                <w:kern w:val="0"/>
                <w:sz w:val="20"/>
                <w:szCs w:val="20"/>
                <w:lang w:val="lt-LT"/>
                <w14:ligatures w14:val="none"/>
              </w:rPr>
              <w:t xml:space="preserve">samo </w:t>
            </w:r>
            <w:r w:rsidRPr="00203716">
              <w:rPr>
                <w:rFonts w:ascii="Arial" w:eastAsia="Times New Roman" w:hAnsi="Arial" w:cs="Arial"/>
                <w:color w:val="00435B"/>
                <w:kern w:val="0"/>
                <w:sz w:val="20"/>
                <w:szCs w:val="20"/>
                <w:lang w:val="lt-LT"/>
                <w14:ligatures w14:val="none"/>
              </w:rPr>
              <w:t xml:space="preserve">veiklos </w:t>
            </w:r>
            <w:r w:rsidR="0073540B" w:rsidRPr="00203716">
              <w:rPr>
                <w:rFonts w:ascii="Arial" w:eastAsia="Times New Roman" w:hAnsi="Arial" w:cs="Arial"/>
                <w:color w:val="00435B"/>
                <w:kern w:val="0"/>
                <w:sz w:val="20"/>
                <w:szCs w:val="20"/>
                <w:lang w:val="lt-LT"/>
                <w14:ligatures w14:val="none"/>
              </w:rPr>
              <w:t>procesų grupavimo įmonėje įvertinimas ir rekomendacijos</w:t>
            </w:r>
            <w:r w:rsidR="002B406C" w:rsidRPr="00203716">
              <w:rPr>
                <w:rFonts w:ascii="Arial" w:eastAsia="Times New Roman" w:hAnsi="Arial" w:cs="Arial"/>
                <w:color w:val="00435B"/>
                <w:kern w:val="0"/>
                <w:sz w:val="20"/>
                <w:szCs w:val="20"/>
                <w:lang w:val="lt-LT"/>
                <w14:ligatures w14:val="none"/>
              </w:rPr>
              <w:t>.</w:t>
            </w:r>
          </w:p>
        </w:tc>
      </w:tr>
      <w:tr w:rsidR="00C31E30" w:rsidRPr="00203716" w14:paraId="5284FF58" w14:textId="77777777" w:rsidTr="3687AECC">
        <w:tc>
          <w:tcPr>
            <w:tcW w:w="846" w:type="dxa"/>
          </w:tcPr>
          <w:p w14:paraId="14599AFF" w14:textId="3EFBE64E" w:rsidR="00754361" w:rsidRPr="00203716" w:rsidRDefault="00E939F9"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4.7</w:t>
            </w:r>
          </w:p>
        </w:tc>
        <w:tc>
          <w:tcPr>
            <w:tcW w:w="3544" w:type="dxa"/>
          </w:tcPr>
          <w:p w14:paraId="4C9BD8E4" w14:textId="5A49B4EB" w:rsidR="00754361" w:rsidRPr="00203716" w:rsidRDefault="00CC2BAC"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Procesų brandos tyrimo ir įvertinimo pristatymo dokumentas.</w:t>
            </w:r>
          </w:p>
        </w:tc>
        <w:tc>
          <w:tcPr>
            <w:tcW w:w="5572" w:type="dxa"/>
          </w:tcPr>
          <w:p w14:paraId="41A71FC5" w14:textId="1C7B1DF5" w:rsidR="00B93B89" w:rsidRPr="00203716" w:rsidRDefault="00B93B89" w:rsidP="00B93B89">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 xml:space="preserve">Tiekėjas turi parengti </w:t>
            </w:r>
            <w:r w:rsidR="00416F22" w:rsidRPr="00203716">
              <w:rPr>
                <w:rFonts w:ascii="Arial" w:eastAsia="Times New Roman" w:hAnsi="Arial" w:cs="Arial"/>
                <w:color w:val="00435B"/>
                <w:kern w:val="0"/>
                <w:sz w:val="20"/>
                <w:szCs w:val="20"/>
                <w:lang w:val="lt-LT"/>
                <w14:ligatures w14:val="none"/>
              </w:rPr>
              <w:t xml:space="preserve">procesų brandos vertinimo tyrimo ir rezultatų </w:t>
            </w:r>
            <w:r w:rsidRPr="00203716">
              <w:rPr>
                <w:rFonts w:ascii="Arial" w:eastAsia="Times New Roman" w:hAnsi="Arial" w:cs="Arial"/>
                <w:color w:val="00435B"/>
                <w:kern w:val="0"/>
                <w:sz w:val="20"/>
                <w:szCs w:val="20"/>
                <w:lang w:val="lt-LT"/>
                <w14:ligatures w14:val="none"/>
              </w:rPr>
              <w:t xml:space="preserve">pristatymą </w:t>
            </w:r>
            <w:proofErr w:type="spellStart"/>
            <w:r w:rsidRPr="00203716">
              <w:rPr>
                <w:rFonts w:ascii="Arial" w:eastAsia="Times New Roman" w:hAnsi="Arial" w:cs="Arial"/>
                <w:color w:val="00435B"/>
                <w:kern w:val="0"/>
                <w:sz w:val="20"/>
                <w:szCs w:val="20"/>
                <w:lang w:val="lt-LT"/>
                <w14:ligatures w14:val="none"/>
              </w:rPr>
              <w:t>ppt</w:t>
            </w:r>
            <w:proofErr w:type="spellEnd"/>
            <w:r w:rsidRPr="00203716">
              <w:rPr>
                <w:rFonts w:ascii="Arial" w:eastAsia="Times New Roman" w:hAnsi="Arial" w:cs="Arial"/>
                <w:color w:val="00435B"/>
                <w:kern w:val="0"/>
                <w:sz w:val="20"/>
                <w:szCs w:val="20"/>
                <w:lang w:val="lt-LT"/>
                <w14:ligatures w14:val="none"/>
              </w:rPr>
              <w:t>, ar kitu su PO suderintu formatu</w:t>
            </w:r>
            <w:r w:rsidR="00416F22" w:rsidRPr="00203716">
              <w:rPr>
                <w:rFonts w:ascii="Arial" w:eastAsia="Times New Roman" w:hAnsi="Arial" w:cs="Arial"/>
                <w:color w:val="00435B"/>
                <w:kern w:val="0"/>
                <w:sz w:val="20"/>
                <w:szCs w:val="20"/>
                <w:lang w:val="lt-LT"/>
                <w14:ligatures w14:val="none"/>
              </w:rPr>
              <w:t>.</w:t>
            </w:r>
            <w:r w:rsidRPr="00203716">
              <w:rPr>
                <w:rFonts w:ascii="Arial" w:eastAsia="Times New Roman" w:hAnsi="Arial" w:cs="Arial"/>
                <w:color w:val="00435B"/>
                <w:kern w:val="0"/>
                <w:sz w:val="20"/>
                <w:szCs w:val="20"/>
                <w:lang w:val="lt-LT"/>
                <w14:ligatures w14:val="none"/>
              </w:rPr>
              <w:t xml:space="preserve"> </w:t>
            </w:r>
            <w:r w:rsidR="00416F22" w:rsidRPr="00203716">
              <w:rPr>
                <w:rFonts w:ascii="Arial" w:eastAsia="Times New Roman" w:hAnsi="Arial" w:cs="Arial"/>
                <w:color w:val="00435B"/>
                <w:kern w:val="0"/>
                <w:sz w:val="20"/>
                <w:szCs w:val="20"/>
                <w:lang w:val="lt-LT"/>
                <w14:ligatures w14:val="none"/>
              </w:rPr>
              <w:br/>
            </w:r>
            <w:r w:rsidRPr="00203716">
              <w:rPr>
                <w:rFonts w:ascii="Arial" w:eastAsia="Times New Roman" w:hAnsi="Arial" w:cs="Arial"/>
                <w:color w:val="00435B"/>
                <w:kern w:val="0"/>
                <w:sz w:val="20"/>
                <w:szCs w:val="20"/>
                <w:lang w:val="lt-LT"/>
                <w14:ligatures w14:val="none"/>
              </w:rPr>
              <w:t>Pristatymo auditorija: organizacijos Valdyba ir departamentų</w:t>
            </w:r>
            <w:r w:rsidR="004F37BC" w:rsidRPr="00203716">
              <w:rPr>
                <w:rFonts w:ascii="Arial" w:eastAsia="Times New Roman" w:hAnsi="Arial" w:cs="Arial"/>
                <w:color w:val="00435B"/>
                <w:kern w:val="0"/>
                <w:sz w:val="20"/>
                <w:szCs w:val="20"/>
                <w:lang w:val="lt-LT"/>
                <w14:ligatures w14:val="none"/>
              </w:rPr>
              <w:t xml:space="preserve"> bei skyrių vadovai - p</w:t>
            </w:r>
            <w:r w:rsidRPr="00203716">
              <w:rPr>
                <w:rFonts w:ascii="Arial" w:eastAsia="Times New Roman" w:hAnsi="Arial" w:cs="Arial"/>
                <w:color w:val="00435B"/>
                <w:kern w:val="0"/>
                <w:sz w:val="20"/>
                <w:szCs w:val="20"/>
                <w:lang w:val="lt-LT"/>
                <w14:ligatures w14:val="none"/>
              </w:rPr>
              <w:t xml:space="preserve">rocesų grupių savininkai. </w:t>
            </w:r>
          </w:p>
          <w:p w14:paraId="437A9B4A" w14:textId="69324520" w:rsidR="00B93B89" w:rsidRPr="00203716" w:rsidRDefault="004F37BC" w:rsidP="00B93B89">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Dokumento turinys turi apimti:</w:t>
            </w:r>
            <w:r w:rsidR="00B93B89" w:rsidRPr="00203716">
              <w:rPr>
                <w:rFonts w:ascii="Arial" w:eastAsia="Times New Roman" w:hAnsi="Arial" w:cs="Arial"/>
                <w:color w:val="00435B"/>
                <w:kern w:val="0"/>
                <w:sz w:val="20"/>
                <w:szCs w:val="20"/>
                <w:lang w:val="lt-LT"/>
                <w14:ligatures w14:val="none"/>
              </w:rPr>
              <w:t xml:space="preserve"> </w:t>
            </w:r>
          </w:p>
          <w:p w14:paraId="5680C84F" w14:textId="4CF92325" w:rsidR="00F86B11" w:rsidRPr="00203716" w:rsidRDefault="00B93B89" w:rsidP="00F86B11">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 xml:space="preserve">- </w:t>
            </w:r>
            <w:r w:rsidR="00F86B11" w:rsidRPr="00203716">
              <w:rPr>
                <w:rFonts w:ascii="Arial" w:eastAsia="Times New Roman" w:hAnsi="Arial" w:cs="Arial"/>
                <w:color w:val="00435B"/>
                <w:kern w:val="0"/>
                <w:sz w:val="20"/>
                <w:szCs w:val="20"/>
                <w:lang w:val="lt-LT"/>
                <w14:ligatures w14:val="none"/>
              </w:rPr>
              <w:t>g</w:t>
            </w:r>
            <w:r w:rsidR="004F37BC" w:rsidRPr="00203716">
              <w:rPr>
                <w:rFonts w:ascii="Arial" w:eastAsia="Times New Roman" w:hAnsi="Arial" w:cs="Arial"/>
                <w:color w:val="00435B"/>
                <w:kern w:val="0"/>
                <w:sz w:val="20"/>
                <w:szCs w:val="20"/>
                <w:lang w:val="lt-LT"/>
                <w14:ligatures w14:val="none"/>
              </w:rPr>
              <w:t xml:space="preserve">laustą </w:t>
            </w:r>
            <w:r w:rsidR="00F86B11" w:rsidRPr="00203716">
              <w:rPr>
                <w:rFonts w:ascii="Arial" w:eastAsia="Times New Roman" w:hAnsi="Arial" w:cs="Arial"/>
                <w:color w:val="00435B"/>
                <w:kern w:val="0"/>
                <w:sz w:val="20"/>
                <w:szCs w:val="20"/>
                <w:lang w:val="lt-LT"/>
                <w14:ligatures w14:val="none"/>
              </w:rPr>
              <w:t>t</w:t>
            </w:r>
            <w:r w:rsidRPr="00203716">
              <w:rPr>
                <w:rFonts w:ascii="Arial" w:eastAsia="Times New Roman" w:hAnsi="Arial" w:cs="Arial"/>
                <w:color w:val="00435B"/>
                <w:kern w:val="0"/>
                <w:sz w:val="20"/>
                <w:szCs w:val="20"/>
                <w:lang w:val="lt-LT"/>
                <w14:ligatures w14:val="none"/>
              </w:rPr>
              <w:t>yrimo metodik</w:t>
            </w:r>
            <w:r w:rsidR="00F86B11" w:rsidRPr="00203716">
              <w:rPr>
                <w:rFonts w:ascii="Arial" w:eastAsia="Times New Roman" w:hAnsi="Arial" w:cs="Arial"/>
                <w:color w:val="00435B"/>
                <w:kern w:val="0"/>
                <w:sz w:val="20"/>
                <w:szCs w:val="20"/>
                <w:lang w:val="lt-LT"/>
                <w14:ligatures w14:val="none"/>
              </w:rPr>
              <w:t>os</w:t>
            </w:r>
            <w:r w:rsidRPr="00203716">
              <w:rPr>
                <w:rFonts w:ascii="Arial" w:eastAsia="Times New Roman" w:hAnsi="Arial" w:cs="Arial"/>
                <w:color w:val="00435B"/>
                <w:kern w:val="0"/>
                <w:sz w:val="20"/>
                <w:szCs w:val="20"/>
                <w:lang w:val="lt-LT"/>
                <w14:ligatures w14:val="none"/>
              </w:rPr>
              <w:t xml:space="preserve"> ir atlikt</w:t>
            </w:r>
            <w:r w:rsidR="00F86B11" w:rsidRPr="00203716">
              <w:rPr>
                <w:rFonts w:ascii="Arial" w:eastAsia="Times New Roman" w:hAnsi="Arial" w:cs="Arial"/>
                <w:color w:val="00435B"/>
                <w:kern w:val="0"/>
                <w:sz w:val="20"/>
                <w:szCs w:val="20"/>
                <w:lang w:val="lt-LT"/>
                <w14:ligatures w14:val="none"/>
              </w:rPr>
              <w:t>o vertinimo pristatymą</w:t>
            </w:r>
            <w:r w:rsidR="00CC61E0" w:rsidRPr="00203716">
              <w:rPr>
                <w:rFonts w:ascii="Arial" w:eastAsia="Times New Roman" w:hAnsi="Arial" w:cs="Arial"/>
                <w:color w:val="00435B"/>
                <w:kern w:val="0"/>
                <w:sz w:val="20"/>
                <w:szCs w:val="20"/>
                <w:lang w:val="lt-LT"/>
                <w14:ligatures w14:val="none"/>
              </w:rPr>
              <w:t>,</w:t>
            </w:r>
          </w:p>
          <w:p w14:paraId="7D550C78" w14:textId="00E35884" w:rsidR="00F86B11" w:rsidRPr="00203716" w:rsidRDefault="00B93B89" w:rsidP="00F86B11">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 xml:space="preserve">- </w:t>
            </w:r>
            <w:r w:rsidR="00F86B11" w:rsidRPr="00203716">
              <w:rPr>
                <w:rFonts w:ascii="Arial" w:eastAsia="Times New Roman" w:hAnsi="Arial" w:cs="Arial"/>
                <w:color w:val="00435B"/>
                <w:kern w:val="0"/>
                <w:sz w:val="20"/>
                <w:szCs w:val="20"/>
                <w:lang w:val="lt-LT"/>
                <w14:ligatures w14:val="none"/>
              </w:rPr>
              <w:t xml:space="preserve">procesų brandos lygio įvertinimo </w:t>
            </w:r>
            <w:r w:rsidRPr="00203716">
              <w:rPr>
                <w:rFonts w:ascii="Arial" w:eastAsia="Times New Roman" w:hAnsi="Arial" w:cs="Arial"/>
                <w:color w:val="00435B"/>
                <w:kern w:val="0"/>
                <w:sz w:val="20"/>
                <w:szCs w:val="20"/>
                <w:lang w:val="lt-LT"/>
                <w14:ligatures w14:val="none"/>
              </w:rPr>
              <w:t>rezultat</w:t>
            </w:r>
            <w:r w:rsidR="00CC61E0" w:rsidRPr="00203716">
              <w:rPr>
                <w:rFonts w:ascii="Arial" w:eastAsia="Times New Roman" w:hAnsi="Arial" w:cs="Arial"/>
                <w:color w:val="00435B"/>
                <w:kern w:val="0"/>
                <w:sz w:val="20"/>
                <w:szCs w:val="20"/>
                <w:lang w:val="lt-LT"/>
                <w14:ligatures w14:val="none"/>
              </w:rPr>
              <w:t>us,</w:t>
            </w:r>
          </w:p>
          <w:p w14:paraId="11DC7BC5" w14:textId="38E3DE70" w:rsidR="00F86B11" w:rsidRPr="00203716" w:rsidRDefault="00F86B11" w:rsidP="00F86B11">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 xml:space="preserve">- </w:t>
            </w:r>
            <w:r w:rsidR="00B93B89" w:rsidRPr="00203716">
              <w:rPr>
                <w:rFonts w:ascii="Arial" w:eastAsia="Times New Roman" w:hAnsi="Arial" w:cs="Arial"/>
                <w:color w:val="00435B"/>
                <w:kern w:val="0"/>
                <w:sz w:val="20"/>
                <w:szCs w:val="20"/>
                <w:lang w:val="lt-LT"/>
                <w14:ligatures w14:val="none"/>
              </w:rPr>
              <w:t>rekomendacij</w:t>
            </w:r>
            <w:r w:rsidR="00CC61E0" w:rsidRPr="00203716">
              <w:rPr>
                <w:rFonts w:ascii="Arial" w:eastAsia="Times New Roman" w:hAnsi="Arial" w:cs="Arial"/>
                <w:color w:val="00435B"/>
                <w:kern w:val="0"/>
                <w:sz w:val="20"/>
                <w:szCs w:val="20"/>
                <w:lang w:val="lt-LT"/>
                <w14:ligatures w14:val="none"/>
              </w:rPr>
              <w:t>a</w:t>
            </w:r>
            <w:r w:rsidR="00B93B89" w:rsidRPr="00203716">
              <w:rPr>
                <w:rFonts w:ascii="Arial" w:eastAsia="Times New Roman" w:hAnsi="Arial" w:cs="Arial"/>
                <w:color w:val="00435B"/>
                <w:kern w:val="0"/>
                <w:sz w:val="20"/>
                <w:szCs w:val="20"/>
                <w:lang w:val="lt-LT"/>
                <w14:ligatures w14:val="none"/>
              </w:rPr>
              <w:t>s</w:t>
            </w:r>
            <w:r w:rsidRPr="00203716">
              <w:rPr>
                <w:rFonts w:ascii="Arial" w:eastAsia="Times New Roman" w:hAnsi="Arial" w:cs="Arial"/>
                <w:color w:val="00435B"/>
                <w:kern w:val="0"/>
                <w:sz w:val="20"/>
                <w:szCs w:val="20"/>
                <w:lang w:val="lt-LT"/>
                <w14:ligatures w14:val="none"/>
              </w:rPr>
              <w:t xml:space="preserve"> procesų brandos lygio gerinimui</w:t>
            </w:r>
            <w:r w:rsidR="00CC61E0" w:rsidRPr="00203716">
              <w:rPr>
                <w:rFonts w:ascii="Arial" w:eastAsia="Times New Roman" w:hAnsi="Arial" w:cs="Arial"/>
                <w:color w:val="00435B"/>
                <w:kern w:val="0"/>
                <w:sz w:val="20"/>
                <w:szCs w:val="20"/>
                <w:lang w:val="lt-LT"/>
                <w14:ligatures w14:val="none"/>
              </w:rPr>
              <w:t>.</w:t>
            </w:r>
          </w:p>
        </w:tc>
      </w:tr>
      <w:tr w:rsidR="00C31E30" w:rsidRPr="00203716" w14:paraId="14D90CD9" w14:textId="77777777" w:rsidTr="3687AECC">
        <w:tc>
          <w:tcPr>
            <w:tcW w:w="846" w:type="dxa"/>
          </w:tcPr>
          <w:p w14:paraId="2DCEFB11" w14:textId="60BF1819" w:rsidR="00D06C1A" w:rsidRPr="00203716" w:rsidRDefault="00E939F9"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4.8</w:t>
            </w:r>
          </w:p>
        </w:tc>
        <w:tc>
          <w:tcPr>
            <w:tcW w:w="3544" w:type="dxa"/>
          </w:tcPr>
          <w:p w14:paraId="78828786" w14:textId="45F21344" w:rsidR="00D06C1A" w:rsidRPr="00203716" w:rsidRDefault="00D06C1A" w:rsidP="0063538F">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Intelektinės nuosavybės teisės</w:t>
            </w:r>
          </w:p>
        </w:tc>
        <w:tc>
          <w:tcPr>
            <w:tcW w:w="5572" w:type="dxa"/>
          </w:tcPr>
          <w:p w14:paraId="42962367" w14:textId="495F8048" w:rsidR="001213B0" w:rsidRPr="007836B3" w:rsidRDefault="00D06C1A" w:rsidP="007836B3">
            <w:pPr>
              <w:jc w:val="both"/>
              <w:rPr>
                <w:rFonts w:ascii="Arial" w:eastAsia="Times New Roman" w:hAnsi="Arial" w:cs="Arial"/>
                <w:strike/>
                <w:color w:val="00435B"/>
                <w:kern w:val="0"/>
                <w:sz w:val="20"/>
                <w:szCs w:val="20"/>
                <w:lang w:val="lt-LT"/>
                <w14:ligatures w14:val="none"/>
              </w:rPr>
            </w:pPr>
            <w:r w:rsidRPr="007836B3">
              <w:rPr>
                <w:rFonts w:ascii="Arial" w:eastAsia="Times New Roman" w:hAnsi="Arial" w:cs="Arial"/>
                <w:color w:val="00435B"/>
                <w:kern w:val="0"/>
                <w:sz w:val="20"/>
                <w:szCs w:val="20"/>
                <w:lang w:val="lt-LT"/>
                <w14:ligatures w14:val="none"/>
              </w:rPr>
              <w:t>Tiekėj</w:t>
            </w:r>
            <w:r w:rsidR="00924CCB" w:rsidRPr="007836B3">
              <w:rPr>
                <w:rFonts w:ascii="Arial" w:eastAsia="Times New Roman" w:hAnsi="Arial" w:cs="Arial"/>
                <w:color w:val="00435B"/>
                <w:kern w:val="0"/>
                <w:sz w:val="20"/>
                <w:szCs w:val="20"/>
                <w:lang w:val="lt-LT"/>
                <w14:ligatures w14:val="none"/>
              </w:rPr>
              <w:t>o</w:t>
            </w:r>
            <w:r w:rsidRPr="007836B3">
              <w:rPr>
                <w:rFonts w:ascii="Arial" w:eastAsia="Times New Roman" w:hAnsi="Arial" w:cs="Arial"/>
                <w:color w:val="00435B"/>
                <w:kern w:val="0"/>
                <w:sz w:val="20"/>
                <w:szCs w:val="20"/>
                <w:lang w:val="lt-LT"/>
                <w14:ligatures w14:val="none"/>
              </w:rPr>
              <w:t xml:space="preserve"> sukurt</w:t>
            </w:r>
            <w:r w:rsidR="00770B11" w:rsidRPr="007836B3">
              <w:rPr>
                <w:rFonts w:ascii="Arial" w:eastAsia="Times New Roman" w:hAnsi="Arial" w:cs="Arial"/>
                <w:color w:val="00435B"/>
                <w:kern w:val="0"/>
                <w:sz w:val="20"/>
                <w:szCs w:val="20"/>
                <w:lang w:val="lt-LT"/>
                <w14:ligatures w14:val="none"/>
              </w:rPr>
              <w:t xml:space="preserve">i procesų brandos vertinimo klausimynai ir kita medžiaga </w:t>
            </w:r>
            <w:r w:rsidR="00301489" w:rsidRPr="007836B3">
              <w:rPr>
                <w:rFonts w:ascii="Arial" w:eastAsia="Times New Roman" w:hAnsi="Arial" w:cs="Arial"/>
                <w:color w:val="00435B"/>
                <w:kern w:val="0"/>
                <w:sz w:val="20"/>
                <w:szCs w:val="20"/>
                <w:lang w:val="lt-LT"/>
                <w14:ligatures w14:val="none"/>
              </w:rPr>
              <w:t xml:space="preserve">neturi </w:t>
            </w:r>
            <w:r w:rsidRPr="007836B3">
              <w:rPr>
                <w:rFonts w:ascii="Arial" w:eastAsia="Times New Roman" w:hAnsi="Arial" w:cs="Arial"/>
                <w:color w:val="00435B"/>
                <w:kern w:val="0"/>
                <w:sz w:val="20"/>
                <w:szCs w:val="20"/>
                <w:lang w:val="lt-LT"/>
                <w14:ligatures w14:val="none"/>
              </w:rPr>
              <w:t>pažei</w:t>
            </w:r>
            <w:r w:rsidR="00301489" w:rsidRPr="007836B3">
              <w:rPr>
                <w:rFonts w:ascii="Arial" w:eastAsia="Times New Roman" w:hAnsi="Arial" w:cs="Arial"/>
                <w:color w:val="00435B"/>
                <w:kern w:val="0"/>
                <w:sz w:val="20"/>
                <w:szCs w:val="20"/>
                <w:lang w:val="lt-LT"/>
                <w14:ligatures w14:val="none"/>
              </w:rPr>
              <w:t>sti</w:t>
            </w:r>
            <w:r w:rsidRPr="007836B3">
              <w:rPr>
                <w:rFonts w:ascii="Arial" w:eastAsia="Times New Roman" w:hAnsi="Arial" w:cs="Arial"/>
                <w:color w:val="00435B"/>
                <w:kern w:val="0"/>
                <w:sz w:val="20"/>
                <w:szCs w:val="20"/>
                <w:lang w:val="lt-LT"/>
                <w14:ligatures w14:val="none"/>
              </w:rPr>
              <w:t xml:space="preserve"> jokių trečiųjų šalių intelektinės nuosavybės teisių, įskaitant autorines teises, prekių ženklus, patentus ir kitus teisinius apsaugos mechanizmus.</w:t>
            </w:r>
          </w:p>
        </w:tc>
      </w:tr>
      <w:tr w:rsidR="00C31E30" w:rsidRPr="00203716" w14:paraId="55D4789F" w14:textId="77777777" w:rsidTr="3687AECC">
        <w:tc>
          <w:tcPr>
            <w:tcW w:w="846" w:type="dxa"/>
          </w:tcPr>
          <w:p w14:paraId="4B1E6312" w14:textId="1E0C6827" w:rsidR="00324187" w:rsidRPr="00203716" w:rsidRDefault="00324187" w:rsidP="00324187">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4.</w:t>
            </w:r>
            <w:r w:rsidR="00E939F9" w:rsidRPr="00203716">
              <w:rPr>
                <w:rFonts w:ascii="Arial" w:eastAsia="Times New Roman" w:hAnsi="Arial" w:cs="Arial"/>
                <w:color w:val="00435B"/>
                <w:kern w:val="0"/>
                <w:sz w:val="20"/>
                <w:szCs w:val="20"/>
                <w:lang w:val="lt-LT"/>
                <w14:ligatures w14:val="none"/>
              </w:rPr>
              <w:t>9</w:t>
            </w:r>
          </w:p>
        </w:tc>
        <w:tc>
          <w:tcPr>
            <w:tcW w:w="3544" w:type="dxa"/>
          </w:tcPr>
          <w:p w14:paraId="67CB7B6F" w14:textId="6EBDB241" w:rsidR="00324187" w:rsidRPr="00203716" w:rsidRDefault="005A40D4" w:rsidP="00324187">
            <w:pPr>
              <w:jc w:val="both"/>
              <w:rPr>
                <w:rFonts w:ascii="Arial" w:eastAsia="Times New Roman" w:hAnsi="Arial" w:cs="Arial"/>
                <w:color w:val="00435B"/>
                <w:kern w:val="0"/>
                <w:sz w:val="20"/>
                <w:szCs w:val="20"/>
                <w:lang w:val="lt-LT"/>
                <w14:ligatures w14:val="none"/>
              </w:rPr>
            </w:pPr>
            <w:r w:rsidRPr="00203716">
              <w:rPr>
                <w:rFonts w:ascii="Arial" w:eastAsia="Times New Roman" w:hAnsi="Arial" w:cs="Arial"/>
                <w:color w:val="00435B"/>
                <w:kern w:val="0"/>
                <w:sz w:val="20"/>
                <w:szCs w:val="20"/>
                <w:lang w:val="lt-LT"/>
                <w14:ligatures w14:val="none"/>
              </w:rPr>
              <w:t>Rezultatų pristatymas, k</w:t>
            </w:r>
            <w:r w:rsidR="00324187" w:rsidRPr="00203716">
              <w:rPr>
                <w:rFonts w:ascii="Arial" w:eastAsia="Times New Roman" w:hAnsi="Arial" w:cs="Arial"/>
                <w:color w:val="00435B"/>
                <w:kern w:val="0"/>
                <w:sz w:val="20"/>
                <w:szCs w:val="20"/>
                <w:lang w:val="lt-LT"/>
                <w14:ligatures w14:val="none"/>
              </w:rPr>
              <w:t>onsultacijų paslaugos</w:t>
            </w:r>
          </w:p>
        </w:tc>
        <w:tc>
          <w:tcPr>
            <w:tcW w:w="5572" w:type="dxa"/>
          </w:tcPr>
          <w:p w14:paraId="5447A3AE" w14:textId="1046876F" w:rsidR="0068148C" w:rsidRPr="00203716" w:rsidRDefault="00521817" w:rsidP="00324187">
            <w:pPr>
              <w:jc w:val="both"/>
              <w:rPr>
                <w:rFonts w:ascii="Arial" w:hAnsi="Arial" w:cs="Arial"/>
                <w:color w:val="00435B"/>
                <w:sz w:val="20"/>
                <w:szCs w:val="20"/>
                <w:lang w:val="lt-LT"/>
              </w:rPr>
            </w:pPr>
            <w:r w:rsidRPr="00203716">
              <w:rPr>
                <w:rFonts w:ascii="Arial" w:hAnsi="Arial" w:cs="Arial"/>
                <w:color w:val="00435B"/>
                <w:sz w:val="20"/>
                <w:szCs w:val="20"/>
                <w:lang w:val="lt-LT"/>
              </w:rPr>
              <w:t xml:space="preserve">Tiekėjas turi  </w:t>
            </w:r>
            <w:r w:rsidR="005A40D4" w:rsidRPr="00203716">
              <w:rPr>
                <w:rFonts w:ascii="Arial" w:hAnsi="Arial" w:cs="Arial"/>
                <w:color w:val="00435B"/>
                <w:sz w:val="20"/>
                <w:szCs w:val="20"/>
                <w:lang w:val="lt-LT"/>
              </w:rPr>
              <w:t xml:space="preserve">suplanuoti </w:t>
            </w:r>
            <w:r w:rsidR="00E76FBF" w:rsidRPr="00203716">
              <w:rPr>
                <w:rFonts w:ascii="Arial" w:hAnsi="Arial" w:cs="Arial"/>
                <w:color w:val="00435B"/>
                <w:sz w:val="20"/>
                <w:szCs w:val="20"/>
                <w:lang w:val="lt-LT"/>
              </w:rPr>
              <w:t xml:space="preserve">bent 2 iki 2 val. trukmės </w:t>
            </w:r>
            <w:r w:rsidR="0068148C" w:rsidRPr="00203716">
              <w:rPr>
                <w:rFonts w:ascii="Arial" w:hAnsi="Arial" w:cs="Arial"/>
                <w:color w:val="00435B"/>
                <w:sz w:val="20"/>
                <w:szCs w:val="20"/>
                <w:lang w:val="lt-LT"/>
              </w:rPr>
              <w:t xml:space="preserve">procesų brandos vertinimo </w:t>
            </w:r>
            <w:r w:rsidR="00E76FBF" w:rsidRPr="00203716">
              <w:rPr>
                <w:rFonts w:ascii="Arial" w:hAnsi="Arial" w:cs="Arial"/>
                <w:color w:val="00435B"/>
                <w:sz w:val="20"/>
                <w:szCs w:val="20"/>
                <w:lang w:val="lt-LT"/>
              </w:rPr>
              <w:t>tyrim</w:t>
            </w:r>
            <w:r w:rsidR="0068148C" w:rsidRPr="00203716">
              <w:rPr>
                <w:rFonts w:ascii="Arial" w:hAnsi="Arial" w:cs="Arial"/>
                <w:color w:val="00435B"/>
                <w:sz w:val="20"/>
                <w:szCs w:val="20"/>
                <w:lang w:val="lt-LT"/>
              </w:rPr>
              <w:t>o</w:t>
            </w:r>
            <w:r w:rsidR="00E76FBF" w:rsidRPr="00203716">
              <w:rPr>
                <w:rFonts w:ascii="Arial" w:hAnsi="Arial" w:cs="Arial"/>
                <w:color w:val="00435B"/>
                <w:sz w:val="20"/>
                <w:szCs w:val="20"/>
                <w:lang w:val="lt-LT"/>
              </w:rPr>
              <w:t xml:space="preserve"> rezultatų pristatymus PO</w:t>
            </w:r>
            <w:r w:rsidR="0068148C" w:rsidRPr="00203716">
              <w:rPr>
                <w:rFonts w:ascii="Arial" w:hAnsi="Arial" w:cs="Arial"/>
                <w:color w:val="00435B"/>
                <w:sz w:val="20"/>
                <w:szCs w:val="20"/>
                <w:lang w:val="lt-LT"/>
              </w:rPr>
              <w:t xml:space="preserve">. </w:t>
            </w:r>
            <w:r w:rsidR="0068148C" w:rsidRPr="00203716">
              <w:rPr>
                <w:rFonts w:ascii="Arial" w:hAnsi="Arial" w:cs="Arial"/>
                <w:color w:val="00435B"/>
                <w:sz w:val="20"/>
                <w:szCs w:val="20"/>
                <w:lang w:val="lt-LT"/>
              </w:rPr>
              <w:br/>
              <w:t xml:space="preserve">Galima pristatymo auditorija: </w:t>
            </w:r>
          </w:p>
          <w:p w14:paraId="53126165" w14:textId="0C09201E" w:rsidR="0068148C" w:rsidRPr="00203716" w:rsidRDefault="3C15D985" w:rsidP="0068148C">
            <w:pPr>
              <w:pStyle w:val="ListParagraph"/>
              <w:numPr>
                <w:ilvl w:val="0"/>
                <w:numId w:val="16"/>
              </w:numPr>
              <w:jc w:val="both"/>
              <w:rPr>
                <w:rFonts w:ascii="Arial" w:hAnsi="Arial" w:cs="Arial"/>
                <w:color w:val="00435B"/>
                <w:sz w:val="20"/>
                <w:szCs w:val="20"/>
                <w:lang w:val="lt-LT"/>
              </w:rPr>
            </w:pPr>
            <w:r w:rsidRPr="00203716">
              <w:rPr>
                <w:rFonts w:ascii="Arial" w:eastAsia="Times New Roman" w:hAnsi="Arial" w:cs="Arial"/>
                <w:color w:val="00435B"/>
                <w:kern w:val="0"/>
                <w:sz w:val="20"/>
                <w:szCs w:val="20"/>
                <w:lang w:val="lt-LT"/>
                <w14:ligatures w14:val="none"/>
              </w:rPr>
              <w:t xml:space="preserve">PO </w:t>
            </w:r>
            <w:r w:rsidR="4EB9F521" w:rsidRPr="00203716">
              <w:rPr>
                <w:rFonts w:ascii="Arial" w:eastAsia="Times New Roman" w:hAnsi="Arial" w:cs="Arial"/>
                <w:color w:val="00435B"/>
                <w:kern w:val="0"/>
                <w:sz w:val="20"/>
                <w:szCs w:val="20"/>
                <w:lang w:val="lt-LT"/>
                <w14:ligatures w14:val="none"/>
              </w:rPr>
              <w:t>Valdyba</w:t>
            </w:r>
            <w:r w:rsidR="75E62E6A" w:rsidRPr="00203716">
              <w:rPr>
                <w:rFonts w:ascii="Arial" w:eastAsia="Times New Roman" w:hAnsi="Arial" w:cs="Arial"/>
                <w:color w:val="00435B"/>
                <w:kern w:val="0"/>
                <w:sz w:val="20"/>
                <w:szCs w:val="20"/>
                <w:lang w:val="lt-LT"/>
                <w14:ligatures w14:val="none"/>
              </w:rPr>
              <w:t>;</w:t>
            </w:r>
          </w:p>
          <w:p w14:paraId="7A7E14E7" w14:textId="2E08DC2F" w:rsidR="00E76FBF" w:rsidRPr="00203716" w:rsidRDefault="0068148C" w:rsidP="0068148C">
            <w:pPr>
              <w:pStyle w:val="ListParagraph"/>
              <w:numPr>
                <w:ilvl w:val="0"/>
                <w:numId w:val="16"/>
              </w:numPr>
              <w:jc w:val="both"/>
              <w:rPr>
                <w:rFonts w:ascii="Arial" w:hAnsi="Arial" w:cs="Arial"/>
                <w:color w:val="00435B"/>
                <w:sz w:val="20"/>
                <w:szCs w:val="20"/>
                <w:lang w:val="lt-LT"/>
              </w:rPr>
            </w:pPr>
            <w:r w:rsidRPr="00203716">
              <w:rPr>
                <w:rFonts w:ascii="Arial" w:eastAsia="Times New Roman" w:hAnsi="Arial" w:cs="Arial"/>
                <w:color w:val="00435B"/>
                <w:kern w:val="0"/>
                <w:sz w:val="20"/>
                <w:szCs w:val="20"/>
                <w:lang w:val="lt-LT"/>
                <w14:ligatures w14:val="none"/>
              </w:rPr>
              <w:lastRenderedPageBreak/>
              <w:t>departamentų bei skyrių vadovai: procesų grupių savininkai</w:t>
            </w:r>
            <w:r w:rsidR="00E907C4" w:rsidRPr="00203716">
              <w:rPr>
                <w:rFonts w:ascii="Arial" w:eastAsia="Times New Roman" w:hAnsi="Arial" w:cs="Arial"/>
                <w:color w:val="00435B"/>
                <w:kern w:val="0"/>
                <w:sz w:val="20"/>
                <w:szCs w:val="20"/>
                <w:lang w:val="lt-LT"/>
                <w14:ligatures w14:val="none"/>
              </w:rPr>
              <w:t xml:space="preserve">. </w:t>
            </w:r>
          </w:p>
          <w:p w14:paraId="3882D41A" w14:textId="7FD6C1D6" w:rsidR="00E907C4" w:rsidRPr="00203716" w:rsidRDefault="00E907C4" w:rsidP="00E907C4">
            <w:pPr>
              <w:jc w:val="both"/>
              <w:rPr>
                <w:rFonts w:ascii="Arial" w:hAnsi="Arial" w:cs="Arial"/>
                <w:color w:val="00435B"/>
                <w:sz w:val="20"/>
                <w:szCs w:val="20"/>
                <w:lang w:val="lt-LT"/>
              </w:rPr>
            </w:pPr>
            <w:r w:rsidRPr="00203716">
              <w:rPr>
                <w:rFonts w:ascii="Arial" w:hAnsi="Arial" w:cs="Arial"/>
                <w:color w:val="00435B"/>
                <w:sz w:val="20"/>
                <w:szCs w:val="20"/>
                <w:lang w:val="lt-LT"/>
              </w:rPr>
              <w:t xml:space="preserve">Pristatymo metu yra naudojamas </w:t>
            </w:r>
            <w:r w:rsidR="00673CD5" w:rsidRPr="00203716">
              <w:rPr>
                <w:rFonts w:ascii="Arial" w:hAnsi="Arial" w:cs="Arial"/>
                <w:color w:val="00435B"/>
                <w:sz w:val="20"/>
                <w:szCs w:val="20"/>
                <w:lang w:val="lt-LT"/>
              </w:rPr>
              <w:t>4.7</w:t>
            </w:r>
            <w:r w:rsidRPr="00203716">
              <w:rPr>
                <w:rFonts w:ascii="Arial" w:hAnsi="Arial" w:cs="Arial"/>
                <w:color w:val="00435B"/>
                <w:sz w:val="20"/>
                <w:szCs w:val="20"/>
                <w:lang w:val="lt-LT"/>
              </w:rPr>
              <w:t xml:space="preserve"> punkte </w:t>
            </w:r>
            <w:r w:rsidR="00E939F9" w:rsidRPr="00203716">
              <w:rPr>
                <w:rFonts w:ascii="Arial" w:hAnsi="Arial" w:cs="Arial"/>
                <w:color w:val="00435B"/>
                <w:sz w:val="20"/>
                <w:szCs w:val="20"/>
                <w:lang w:val="lt-LT"/>
              </w:rPr>
              <w:t>nurodytas</w:t>
            </w:r>
            <w:r w:rsidRPr="00203716">
              <w:rPr>
                <w:rFonts w:ascii="Arial" w:hAnsi="Arial" w:cs="Arial"/>
                <w:color w:val="00435B"/>
                <w:sz w:val="20"/>
                <w:szCs w:val="20"/>
                <w:lang w:val="lt-LT"/>
              </w:rPr>
              <w:t xml:space="preserve"> dokumentas. </w:t>
            </w:r>
            <w:r w:rsidR="00301489" w:rsidRPr="00203716">
              <w:rPr>
                <w:rFonts w:ascii="Arial" w:hAnsi="Arial" w:cs="Arial"/>
                <w:color w:val="00435B"/>
                <w:sz w:val="20"/>
                <w:szCs w:val="20"/>
                <w:lang w:val="lt-LT"/>
              </w:rPr>
              <w:t>Tiekėjas turi a</w:t>
            </w:r>
            <w:r w:rsidRPr="00203716">
              <w:rPr>
                <w:rFonts w:ascii="Arial" w:hAnsi="Arial" w:cs="Arial"/>
                <w:color w:val="00435B"/>
                <w:sz w:val="20"/>
                <w:szCs w:val="20"/>
                <w:lang w:val="lt-LT"/>
              </w:rPr>
              <w:t>tsak</w:t>
            </w:r>
            <w:r w:rsidR="00301489" w:rsidRPr="00203716">
              <w:rPr>
                <w:rFonts w:ascii="Arial" w:hAnsi="Arial" w:cs="Arial"/>
                <w:color w:val="00435B"/>
                <w:sz w:val="20"/>
                <w:szCs w:val="20"/>
                <w:lang w:val="lt-LT"/>
              </w:rPr>
              <w:t>yti</w:t>
            </w:r>
            <w:r w:rsidRPr="00203716">
              <w:rPr>
                <w:rFonts w:ascii="Arial" w:hAnsi="Arial" w:cs="Arial"/>
                <w:color w:val="00435B"/>
                <w:sz w:val="20"/>
                <w:szCs w:val="20"/>
                <w:lang w:val="lt-LT"/>
              </w:rPr>
              <w:t xml:space="preserve"> į pristatymo dalyvių pateiktus klausimus. </w:t>
            </w:r>
          </w:p>
          <w:p w14:paraId="695DAA63" w14:textId="77777777" w:rsidR="0068148C" w:rsidRPr="00203716" w:rsidRDefault="0068148C" w:rsidP="00324187">
            <w:pPr>
              <w:jc w:val="both"/>
              <w:rPr>
                <w:rFonts w:ascii="Arial" w:hAnsi="Arial" w:cs="Arial"/>
                <w:color w:val="00435B"/>
                <w:sz w:val="20"/>
                <w:szCs w:val="20"/>
                <w:lang w:val="lt-LT"/>
              </w:rPr>
            </w:pPr>
          </w:p>
          <w:p w14:paraId="044B3F9F" w14:textId="2EE452F9" w:rsidR="00324187" w:rsidRPr="00203716" w:rsidRDefault="00301489" w:rsidP="00324187">
            <w:pPr>
              <w:jc w:val="both"/>
              <w:rPr>
                <w:rFonts w:ascii="Arial" w:eastAsia="Times New Roman" w:hAnsi="Arial" w:cs="Arial"/>
                <w:color w:val="00435B"/>
                <w:kern w:val="0"/>
                <w:sz w:val="20"/>
                <w:szCs w:val="20"/>
                <w:lang w:val="lt-LT"/>
                <w14:ligatures w14:val="none"/>
              </w:rPr>
            </w:pPr>
            <w:r w:rsidRPr="00203716">
              <w:rPr>
                <w:rFonts w:ascii="Arial" w:hAnsi="Arial" w:cs="Arial"/>
                <w:color w:val="00435B"/>
                <w:sz w:val="20"/>
                <w:szCs w:val="20"/>
                <w:lang w:val="lt-LT"/>
              </w:rPr>
              <w:t>Tiekėjas teikia k</w:t>
            </w:r>
            <w:r w:rsidR="00324187" w:rsidRPr="00203716">
              <w:rPr>
                <w:rFonts w:ascii="Arial" w:hAnsi="Arial" w:cs="Arial"/>
                <w:color w:val="00435B"/>
                <w:sz w:val="20"/>
                <w:szCs w:val="20"/>
                <w:lang w:val="lt-LT"/>
              </w:rPr>
              <w:t>onsultacij</w:t>
            </w:r>
            <w:r w:rsidRPr="00203716">
              <w:rPr>
                <w:rFonts w:ascii="Arial" w:hAnsi="Arial" w:cs="Arial"/>
                <w:color w:val="00435B"/>
                <w:sz w:val="20"/>
                <w:szCs w:val="20"/>
                <w:lang w:val="lt-LT"/>
              </w:rPr>
              <w:t>a</w:t>
            </w:r>
            <w:r w:rsidR="00324187" w:rsidRPr="00203716">
              <w:rPr>
                <w:rFonts w:ascii="Arial" w:hAnsi="Arial" w:cs="Arial"/>
                <w:color w:val="00435B"/>
                <w:sz w:val="20"/>
                <w:szCs w:val="20"/>
                <w:lang w:val="lt-LT"/>
              </w:rPr>
              <w:t>s, susijusi</w:t>
            </w:r>
            <w:r w:rsidRPr="00203716">
              <w:rPr>
                <w:rFonts w:ascii="Arial" w:hAnsi="Arial" w:cs="Arial"/>
                <w:color w:val="00435B"/>
                <w:sz w:val="20"/>
                <w:szCs w:val="20"/>
                <w:lang w:val="lt-LT"/>
              </w:rPr>
              <w:t>a</w:t>
            </w:r>
            <w:r w:rsidR="00324187" w:rsidRPr="00203716">
              <w:rPr>
                <w:rFonts w:ascii="Arial" w:hAnsi="Arial" w:cs="Arial"/>
                <w:color w:val="00435B"/>
                <w:sz w:val="20"/>
                <w:szCs w:val="20"/>
                <w:lang w:val="lt-LT"/>
              </w:rPr>
              <w:t xml:space="preserve">s su procesų brandos </w:t>
            </w:r>
            <w:r w:rsidR="00521817" w:rsidRPr="00203716">
              <w:rPr>
                <w:rFonts w:ascii="Arial" w:hAnsi="Arial" w:cs="Arial"/>
                <w:color w:val="00435B"/>
                <w:sz w:val="20"/>
                <w:szCs w:val="20"/>
                <w:lang w:val="lt-LT"/>
              </w:rPr>
              <w:t xml:space="preserve">gerinimo rekomendacijų </w:t>
            </w:r>
            <w:r w:rsidR="00324187" w:rsidRPr="00203716">
              <w:rPr>
                <w:rFonts w:ascii="Arial" w:hAnsi="Arial" w:cs="Arial"/>
                <w:color w:val="00435B"/>
                <w:sz w:val="20"/>
                <w:szCs w:val="20"/>
                <w:lang w:val="lt-LT"/>
              </w:rPr>
              <w:t>įgyvendinimu praktikoje. Prieš teikiant</w:t>
            </w:r>
            <w:r w:rsidRPr="00203716">
              <w:rPr>
                <w:rFonts w:ascii="Arial" w:hAnsi="Arial" w:cs="Arial"/>
                <w:color w:val="00435B"/>
                <w:sz w:val="20"/>
                <w:szCs w:val="20"/>
                <w:lang w:val="lt-LT"/>
              </w:rPr>
              <w:t xml:space="preserve"> konsultacijų</w:t>
            </w:r>
            <w:r w:rsidR="00324187" w:rsidRPr="00203716">
              <w:rPr>
                <w:rFonts w:ascii="Arial" w:hAnsi="Arial" w:cs="Arial"/>
                <w:color w:val="00435B"/>
                <w:sz w:val="20"/>
                <w:szCs w:val="20"/>
                <w:lang w:val="lt-LT"/>
              </w:rPr>
              <w:t xml:space="preserve"> </w:t>
            </w:r>
            <w:r w:rsidR="00E907C4" w:rsidRPr="00203716">
              <w:rPr>
                <w:rFonts w:ascii="Arial" w:hAnsi="Arial" w:cs="Arial"/>
                <w:color w:val="00435B"/>
                <w:sz w:val="20"/>
                <w:szCs w:val="20"/>
                <w:lang w:val="lt-LT"/>
              </w:rPr>
              <w:t>paslaugas</w:t>
            </w:r>
            <w:r w:rsidR="00324187" w:rsidRPr="00203716">
              <w:rPr>
                <w:rFonts w:ascii="Arial" w:hAnsi="Arial" w:cs="Arial"/>
                <w:color w:val="00435B"/>
                <w:sz w:val="20"/>
                <w:szCs w:val="20"/>
                <w:lang w:val="lt-LT"/>
              </w:rPr>
              <w:t xml:space="preserve"> PO ir T</w:t>
            </w:r>
            <w:r w:rsidR="00E907C4" w:rsidRPr="00203716">
              <w:rPr>
                <w:rFonts w:ascii="Arial" w:hAnsi="Arial" w:cs="Arial"/>
                <w:color w:val="00435B"/>
                <w:sz w:val="20"/>
                <w:szCs w:val="20"/>
                <w:lang w:val="lt-LT"/>
              </w:rPr>
              <w:t>i</w:t>
            </w:r>
            <w:r w:rsidR="00324187" w:rsidRPr="00203716">
              <w:rPr>
                <w:rFonts w:ascii="Arial" w:hAnsi="Arial" w:cs="Arial"/>
                <w:color w:val="00435B"/>
                <w:sz w:val="20"/>
                <w:szCs w:val="20"/>
                <w:lang w:val="lt-LT"/>
              </w:rPr>
              <w:t>ekėjas suderina konsultacijų tikslą ir apimtį valandomis.</w:t>
            </w:r>
          </w:p>
        </w:tc>
      </w:tr>
    </w:tbl>
    <w:p w14:paraId="749A231D" w14:textId="77777777" w:rsidR="00AD3E9B" w:rsidRPr="00203716" w:rsidRDefault="00AD3E9B" w:rsidP="00AD3E9B">
      <w:pPr>
        <w:pStyle w:val="paragraph"/>
        <w:spacing w:before="0" w:beforeAutospacing="0" w:after="0" w:afterAutospacing="0"/>
        <w:ind w:left="562" w:hanging="562"/>
        <w:jc w:val="center"/>
        <w:rPr>
          <w:rFonts w:ascii="Arial" w:hAnsi="Arial" w:cs="Arial"/>
          <w:color w:val="00435B"/>
          <w:sz w:val="20"/>
          <w:szCs w:val="20"/>
        </w:rPr>
      </w:pPr>
      <w:r w:rsidRPr="00203716">
        <w:rPr>
          <w:rFonts w:ascii="Arial" w:hAnsi="Arial" w:cs="Arial"/>
          <w:color w:val="00435B"/>
          <w:sz w:val="20"/>
          <w:szCs w:val="20"/>
        </w:rPr>
        <w:lastRenderedPageBreak/>
        <w:t>__________________________________</w:t>
      </w:r>
    </w:p>
    <w:p w14:paraId="4003F1A6" w14:textId="77777777" w:rsidR="009D350B" w:rsidRPr="00203716" w:rsidRDefault="009D350B">
      <w:pPr>
        <w:rPr>
          <w:rFonts w:ascii="Arial" w:hAnsi="Arial" w:cs="Arial"/>
          <w:color w:val="00435B"/>
          <w:sz w:val="20"/>
          <w:szCs w:val="20"/>
        </w:rPr>
      </w:pPr>
    </w:p>
    <w:sectPr w:rsidR="009D350B" w:rsidRPr="00203716" w:rsidSect="00783637">
      <w:headerReference w:type="default" r:id="rId11"/>
      <w:pgSz w:w="12240" w:h="15840"/>
      <w:pgMar w:top="1135"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8DD3" w14:textId="77777777" w:rsidR="00C55D94" w:rsidRPr="003D3DAD" w:rsidRDefault="00C55D94">
      <w:pPr>
        <w:spacing w:after="0" w:line="240" w:lineRule="auto"/>
      </w:pPr>
      <w:r w:rsidRPr="003D3DAD">
        <w:separator/>
      </w:r>
    </w:p>
  </w:endnote>
  <w:endnote w:type="continuationSeparator" w:id="0">
    <w:p w14:paraId="55173FDB" w14:textId="77777777" w:rsidR="00C55D94" w:rsidRPr="003D3DAD" w:rsidRDefault="00C55D94">
      <w:pPr>
        <w:spacing w:after="0" w:line="240" w:lineRule="auto"/>
      </w:pPr>
      <w:r w:rsidRPr="003D3DAD">
        <w:continuationSeparator/>
      </w:r>
    </w:p>
  </w:endnote>
  <w:endnote w:type="continuationNotice" w:id="1">
    <w:p w14:paraId="3E7C3256" w14:textId="77777777" w:rsidR="00C55D94" w:rsidRPr="003D3DAD" w:rsidRDefault="00C55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903F" w14:textId="77777777" w:rsidR="00C55D94" w:rsidRPr="003D3DAD" w:rsidRDefault="00C55D94">
      <w:pPr>
        <w:spacing w:after="0" w:line="240" w:lineRule="auto"/>
      </w:pPr>
      <w:r w:rsidRPr="003D3DAD">
        <w:separator/>
      </w:r>
    </w:p>
  </w:footnote>
  <w:footnote w:type="continuationSeparator" w:id="0">
    <w:p w14:paraId="1BED7DF1" w14:textId="77777777" w:rsidR="00C55D94" w:rsidRPr="003D3DAD" w:rsidRDefault="00C55D94">
      <w:pPr>
        <w:spacing w:after="0" w:line="240" w:lineRule="auto"/>
      </w:pPr>
      <w:r w:rsidRPr="003D3DAD">
        <w:continuationSeparator/>
      </w:r>
    </w:p>
  </w:footnote>
  <w:footnote w:type="continuationNotice" w:id="1">
    <w:p w14:paraId="43EB698C" w14:textId="77777777" w:rsidR="00C55D94" w:rsidRPr="003D3DAD" w:rsidRDefault="00C55D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CD99" w14:textId="77777777" w:rsidR="00807412" w:rsidRPr="003D3DAD" w:rsidRDefault="00807412">
    <w:pPr>
      <w:tabs>
        <w:tab w:val="left" w:pos="5954"/>
      </w:tabs>
      <w:spacing w:after="0" w:line="240" w:lineRule="auto"/>
      <w:jc w:val="right"/>
      <w:rPr>
        <w:rFonts w:ascii="Arial" w:hAnsi="Arial" w:cs="Arial"/>
        <w:color w:val="0070C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BD"/>
    <w:multiLevelType w:val="multilevel"/>
    <w:tmpl w:val="1DC0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11592B"/>
    <w:multiLevelType w:val="hybridMultilevel"/>
    <w:tmpl w:val="1C9CD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4B604D"/>
    <w:multiLevelType w:val="hybridMultilevel"/>
    <w:tmpl w:val="8BA0FB0C"/>
    <w:lvl w:ilvl="0" w:tplc="6FC41D76">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B0042D"/>
    <w:multiLevelType w:val="multilevel"/>
    <w:tmpl w:val="A3F0BA4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537446"/>
    <w:multiLevelType w:val="hybridMultilevel"/>
    <w:tmpl w:val="C7047FF4"/>
    <w:lvl w:ilvl="0" w:tplc="20388A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650B6"/>
    <w:multiLevelType w:val="multilevel"/>
    <w:tmpl w:val="22C658A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F80F3B"/>
    <w:multiLevelType w:val="hybridMultilevel"/>
    <w:tmpl w:val="AEF6B9EC"/>
    <w:lvl w:ilvl="0" w:tplc="5B0C3F8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17F77"/>
    <w:multiLevelType w:val="hybridMultilevel"/>
    <w:tmpl w:val="99467870"/>
    <w:lvl w:ilvl="0" w:tplc="2A4605B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A316FB8"/>
    <w:multiLevelType w:val="hybridMultilevel"/>
    <w:tmpl w:val="86EA5C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00770"/>
    <w:multiLevelType w:val="multilevel"/>
    <w:tmpl w:val="25E2C3E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900019"/>
    <w:multiLevelType w:val="multilevel"/>
    <w:tmpl w:val="3FD43C4A"/>
    <w:lvl w:ilvl="0">
      <w:start w:val="1"/>
      <w:numFmt w:val="bullet"/>
      <w:lvlText w:val=""/>
      <w:lvlJc w:val="left"/>
      <w:pPr>
        <w:ind w:left="720" w:hanging="360"/>
      </w:pPr>
      <w:rPr>
        <w:rFonts w:ascii="Symbol" w:hAnsi="Symbo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494E3D"/>
    <w:multiLevelType w:val="hybridMultilevel"/>
    <w:tmpl w:val="BD7008E2"/>
    <w:lvl w:ilvl="0" w:tplc="66C06546">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A67C83"/>
    <w:multiLevelType w:val="multilevel"/>
    <w:tmpl w:val="E0A820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271D45"/>
    <w:multiLevelType w:val="hybridMultilevel"/>
    <w:tmpl w:val="516AA3FC"/>
    <w:lvl w:ilvl="0" w:tplc="A22A9186">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6B2761"/>
    <w:multiLevelType w:val="multilevel"/>
    <w:tmpl w:val="B8C843A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204CD3"/>
    <w:multiLevelType w:val="multilevel"/>
    <w:tmpl w:val="F7A8A61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color w:val="153D63" w:themeColor="text2" w:themeTint="E6"/>
      </w:rPr>
    </w:lvl>
    <w:lvl w:ilvl="2">
      <w:start w:val="1"/>
      <w:numFmt w:val="decimal"/>
      <w:isLgl/>
      <w:lvlText w:val="%1.%2.%3."/>
      <w:lvlJc w:val="left"/>
      <w:pPr>
        <w:ind w:left="1855" w:hanging="720"/>
      </w:pPr>
      <w:rPr>
        <w:rFonts w:hint="default"/>
        <w:b w:val="0"/>
        <w:bCs w:val="0"/>
        <w:color w:val="153D63" w:themeColor="text2" w:themeTint="E6"/>
      </w:rPr>
    </w:lvl>
    <w:lvl w:ilvl="3">
      <w:start w:val="1"/>
      <w:numFmt w:val="decimal"/>
      <w:isLgl/>
      <w:lvlText w:val="%1.%2.%3.%4."/>
      <w:lvlJc w:val="left"/>
      <w:pPr>
        <w:ind w:left="4973"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1949446">
    <w:abstractNumId w:val="0"/>
  </w:num>
  <w:num w:numId="2" w16cid:durableId="1967740160">
    <w:abstractNumId w:val="15"/>
  </w:num>
  <w:num w:numId="3" w16cid:durableId="836460365">
    <w:abstractNumId w:val="9"/>
  </w:num>
  <w:num w:numId="4" w16cid:durableId="1018890751">
    <w:abstractNumId w:val="3"/>
  </w:num>
  <w:num w:numId="5" w16cid:durableId="626938455">
    <w:abstractNumId w:val="4"/>
  </w:num>
  <w:num w:numId="6" w16cid:durableId="1830051448">
    <w:abstractNumId w:val="14"/>
  </w:num>
  <w:num w:numId="7" w16cid:durableId="2021927279">
    <w:abstractNumId w:val="13"/>
  </w:num>
  <w:num w:numId="8" w16cid:durableId="445580105">
    <w:abstractNumId w:val="2"/>
  </w:num>
  <w:num w:numId="9" w16cid:durableId="688484627">
    <w:abstractNumId w:val="11"/>
  </w:num>
  <w:num w:numId="10" w16cid:durableId="1084569954">
    <w:abstractNumId w:val="5"/>
  </w:num>
  <w:num w:numId="11" w16cid:durableId="1317537069">
    <w:abstractNumId w:val="12"/>
  </w:num>
  <w:num w:numId="12" w16cid:durableId="821505457">
    <w:abstractNumId w:val="1"/>
  </w:num>
  <w:num w:numId="13" w16cid:durableId="129637911">
    <w:abstractNumId w:val="7"/>
  </w:num>
  <w:num w:numId="14" w16cid:durableId="1628006868">
    <w:abstractNumId w:val="10"/>
  </w:num>
  <w:num w:numId="15" w16cid:durableId="1156141132">
    <w:abstractNumId w:val="8"/>
  </w:num>
  <w:num w:numId="16" w16cid:durableId="291248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04"/>
    <w:rsid w:val="00000A59"/>
    <w:rsid w:val="00000F92"/>
    <w:rsid w:val="000028EA"/>
    <w:rsid w:val="00007624"/>
    <w:rsid w:val="00020E0B"/>
    <w:rsid w:val="00021A84"/>
    <w:rsid w:val="00021AB6"/>
    <w:rsid w:val="00021F33"/>
    <w:rsid w:val="00025DCB"/>
    <w:rsid w:val="00026D97"/>
    <w:rsid w:val="0002746F"/>
    <w:rsid w:val="00037517"/>
    <w:rsid w:val="000500D4"/>
    <w:rsid w:val="0005435F"/>
    <w:rsid w:val="000647A3"/>
    <w:rsid w:val="00065191"/>
    <w:rsid w:val="00067B30"/>
    <w:rsid w:val="00070604"/>
    <w:rsid w:val="00072689"/>
    <w:rsid w:val="000763DB"/>
    <w:rsid w:val="000774EC"/>
    <w:rsid w:val="000850F2"/>
    <w:rsid w:val="00086ACE"/>
    <w:rsid w:val="000914F7"/>
    <w:rsid w:val="00095CFE"/>
    <w:rsid w:val="00096097"/>
    <w:rsid w:val="000A040B"/>
    <w:rsid w:val="000A14F3"/>
    <w:rsid w:val="000A280A"/>
    <w:rsid w:val="000A4A6C"/>
    <w:rsid w:val="000A64EC"/>
    <w:rsid w:val="000A75FF"/>
    <w:rsid w:val="000B5A9F"/>
    <w:rsid w:val="000B5F72"/>
    <w:rsid w:val="000C02DF"/>
    <w:rsid w:val="000C0B4F"/>
    <w:rsid w:val="000C1581"/>
    <w:rsid w:val="000C3622"/>
    <w:rsid w:val="000C541E"/>
    <w:rsid w:val="000C5FB8"/>
    <w:rsid w:val="000D5573"/>
    <w:rsid w:val="000D55B2"/>
    <w:rsid w:val="000E13BD"/>
    <w:rsid w:val="000E144E"/>
    <w:rsid w:val="000E17E9"/>
    <w:rsid w:val="000E1C81"/>
    <w:rsid w:val="000E5049"/>
    <w:rsid w:val="000E7BBE"/>
    <w:rsid w:val="000F0833"/>
    <w:rsid w:val="000F0DC2"/>
    <w:rsid w:val="000F4759"/>
    <w:rsid w:val="00104C09"/>
    <w:rsid w:val="001052CA"/>
    <w:rsid w:val="00115801"/>
    <w:rsid w:val="0011709A"/>
    <w:rsid w:val="001213B0"/>
    <w:rsid w:val="001213E9"/>
    <w:rsid w:val="00125B64"/>
    <w:rsid w:val="00130B93"/>
    <w:rsid w:val="00131EEE"/>
    <w:rsid w:val="001340CB"/>
    <w:rsid w:val="001348DB"/>
    <w:rsid w:val="00135D4F"/>
    <w:rsid w:val="00137C24"/>
    <w:rsid w:val="0014119F"/>
    <w:rsid w:val="00141387"/>
    <w:rsid w:val="00142020"/>
    <w:rsid w:val="00142A8C"/>
    <w:rsid w:val="00146C9E"/>
    <w:rsid w:val="00153FFD"/>
    <w:rsid w:val="00156983"/>
    <w:rsid w:val="00162924"/>
    <w:rsid w:val="0016759D"/>
    <w:rsid w:val="00167C1A"/>
    <w:rsid w:val="00170852"/>
    <w:rsid w:val="00172838"/>
    <w:rsid w:val="00173781"/>
    <w:rsid w:val="00174B88"/>
    <w:rsid w:val="00177E75"/>
    <w:rsid w:val="00180A94"/>
    <w:rsid w:val="00180F81"/>
    <w:rsid w:val="00181E93"/>
    <w:rsid w:val="001832DE"/>
    <w:rsid w:val="001869BE"/>
    <w:rsid w:val="001873F2"/>
    <w:rsid w:val="001874C0"/>
    <w:rsid w:val="001918F1"/>
    <w:rsid w:val="001A0E32"/>
    <w:rsid w:val="001A5E7F"/>
    <w:rsid w:val="001A71AB"/>
    <w:rsid w:val="001A7E79"/>
    <w:rsid w:val="001B2464"/>
    <w:rsid w:val="001B529F"/>
    <w:rsid w:val="001B5560"/>
    <w:rsid w:val="001B5627"/>
    <w:rsid w:val="001B6DFE"/>
    <w:rsid w:val="001C2947"/>
    <w:rsid w:val="001C69C2"/>
    <w:rsid w:val="001D0A95"/>
    <w:rsid w:val="001D3B49"/>
    <w:rsid w:val="001D4A5B"/>
    <w:rsid w:val="001D546D"/>
    <w:rsid w:val="001E07EF"/>
    <w:rsid w:val="001E2913"/>
    <w:rsid w:val="001E54F6"/>
    <w:rsid w:val="001F09B0"/>
    <w:rsid w:val="001F0C2A"/>
    <w:rsid w:val="001F1FE7"/>
    <w:rsid w:val="001F397A"/>
    <w:rsid w:val="001F3D23"/>
    <w:rsid w:val="001F4131"/>
    <w:rsid w:val="001F7294"/>
    <w:rsid w:val="00202E9F"/>
    <w:rsid w:val="00203716"/>
    <w:rsid w:val="00203DBC"/>
    <w:rsid w:val="00207F2B"/>
    <w:rsid w:val="0021075B"/>
    <w:rsid w:val="00211CF0"/>
    <w:rsid w:val="00212666"/>
    <w:rsid w:val="0021729C"/>
    <w:rsid w:val="00224002"/>
    <w:rsid w:val="00224B0F"/>
    <w:rsid w:val="002269CB"/>
    <w:rsid w:val="00232A98"/>
    <w:rsid w:val="00233933"/>
    <w:rsid w:val="002339EC"/>
    <w:rsid w:val="00241521"/>
    <w:rsid w:val="00241950"/>
    <w:rsid w:val="002428FC"/>
    <w:rsid w:val="002437EF"/>
    <w:rsid w:val="00254561"/>
    <w:rsid w:val="00255BE6"/>
    <w:rsid w:val="00256280"/>
    <w:rsid w:val="00256E93"/>
    <w:rsid w:val="00257CCD"/>
    <w:rsid w:val="002616C5"/>
    <w:rsid w:val="00262597"/>
    <w:rsid w:val="00267423"/>
    <w:rsid w:val="0027682D"/>
    <w:rsid w:val="002808C3"/>
    <w:rsid w:val="00280F05"/>
    <w:rsid w:val="002811A9"/>
    <w:rsid w:val="002844BB"/>
    <w:rsid w:val="00290E9A"/>
    <w:rsid w:val="00293A21"/>
    <w:rsid w:val="00295B96"/>
    <w:rsid w:val="00296A30"/>
    <w:rsid w:val="002976CF"/>
    <w:rsid w:val="002A0B1B"/>
    <w:rsid w:val="002A55D9"/>
    <w:rsid w:val="002B21D4"/>
    <w:rsid w:val="002B406C"/>
    <w:rsid w:val="002C3D57"/>
    <w:rsid w:val="002C4608"/>
    <w:rsid w:val="002C58FF"/>
    <w:rsid w:val="002C5A6F"/>
    <w:rsid w:val="002C68FF"/>
    <w:rsid w:val="002D2EA6"/>
    <w:rsid w:val="002E1120"/>
    <w:rsid w:val="002E3FEB"/>
    <w:rsid w:val="002E6F94"/>
    <w:rsid w:val="002E7A83"/>
    <w:rsid w:val="002F6C25"/>
    <w:rsid w:val="00301489"/>
    <w:rsid w:val="00307740"/>
    <w:rsid w:val="0031159A"/>
    <w:rsid w:val="0031380F"/>
    <w:rsid w:val="0031584D"/>
    <w:rsid w:val="003238EE"/>
    <w:rsid w:val="00323C9E"/>
    <w:rsid w:val="00324187"/>
    <w:rsid w:val="00324E31"/>
    <w:rsid w:val="00327E36"/>
    <w:rsid w:val="0033600C"/>
    <w:rsid w:val="00342757"/>
    <w:rsid w:val="003459AF"/>
    <w:rsid w:val="00352E69"/>
    <w:rsid w:val="003546EA"/>
    <w:rsid w:val="00354C13"/>
    <w:rsid w:val="00361BE0"/>
    <w:rsid w:val="00361FC5"/>
    <w:rsid w:val="003629D7"/>
    <w:rsid w:val="00364103"/>
    <w:rsid w:val="003706B1"/>
    <w:rsid w:val="0037077E"/>
    <w:rsid w:val="0037490A"/>
    <w:rsid w:val="0037794B"/>
    <w:rsid w:val="00381D3C"/>
    <w:rsid w:val="00385DE4"/>
    <w:rsid w:val="00386368"/>
    <w:rsid w:val="00393DAB"/>
    <w:rsid w:val="003963CF"/>
    <w:rsid w:val="003A33F7"/>
    <w:rsid w:val="003A575B"/>
    <w:rsid w:val="003A7146"/>
    <w:rsid w:val="003B0C82"/>
    <w:rsid w:val="003B3E56"/>
    <w:rsid w:val="003C1495"/>
    <w:rsid w:val="003D0574"/>
    <w:rsid w:val="003D2B29"/>
    <w:rsid w:val="003D2E84"/>
    <w:rsid w:val="003D3DAD"/>
    <w:rsid w:val="003E0353"/>
    <w:rsid w:val="003F0D42"/>
    <w:rsid w:val="003F3D53"/>
    <w:rsid w:val="003F4DFA"/>
    <w:rsid w:val="003F5085"/>
    <w:rsid w:val="003F5252"/>
    <w:rsid w:val="0040259B"/>
    <w:rsid w:val="00405CAB"/>
    <w:rsid w:val="00410863"/>
    <w:rsid w:val="00410BE7"/>
    <w:rsid w:val="004111C2"/>
    <w:rsid w:val="00414B06"/>
    <w:rsid w:val="004153C0"/>
    <w:rsid w:val="00415C9F"/>
    <w:rsid w:val="0041693A"/>
    <w:rsid w:val="00416F22"/>
    <w:rsid w:val="00420EE4"/>
    <w:rsid w:val="00422DEE"/>
    <w:rsid w:val="00423FA5"/>
    <w:rsid w:val="0042474C"/>
    <w:rsid w:val="00424A79"/>
    <w:rsid w:val="00424B64"/>
    <w:rsid w:val="00430C59"/>
    <w:rsid w:val="00431D6E"/>
    <w:rsid w:val="0043480C"/>
    <w:rsid w:val="00437F72"/>
    <w:rsid w:val="00444B77"/>
    <w:rsid w:val="00450301"/>
    <w:rsid w:val="00451F2C"/>
    <w:rsid w:val="004529AD"/>
    <w:rsid w:val="004537E6"/>
    <w:rsid w:val="00455313"/>
    <w:rsid w:val="0045674C"/>
    <w:rsid w:val="00457768"/>
    <w:rsid w:val="00457A90"/>
    <w:rsid w:val="004639A4"/>
    <w:rsid w:val="00465CE8"/>
    <w:rsid w:val="00467D58"/>
    <w:rsid w:val="004700CB"/>
    <w:rsid w:val="00475917"/>
    <w:rsid w:val="004770E6"/>
    <w:rsid w:val="00481326"/>
    <w:rsid w:val="004827E2"/>
    <w:rsid w:val="00490239"/>
    <w:rsid w:val="004918FF"/>
    <w:rsid w:val="004927A4"/>
    <w:rsid w:val="004945CB"/>
    <w:rsid w:val="004A00AE"/>
    <w:rsid w:val="004A326B"/>
    <w:rsid w:val="004A4188"/>
    <w:rsid w:val="004A7040"/>
    <w:rsid w:val="004A7993"/>
    <w:rsid w:val="004B294A"/>
    <w:rsid w:val="004B51E1"/>
    <w:rsid w:val="004B6FDD"/>
    <w:rsid w:val="004B783A"/>
    <w:rsid w:val="004C272E"/>
    <w:rsid w:val="004C59BA"/>
    <w:rsid w:val="004C5E9B"/>
    <w:rsid w:val="004C6BAA"/>
    <w:rsid w:val="004C76AA"/>
    <w:rsid w:val="004D3F55"/>
    <w:rsid w:val="004D4361"/>
    <w:rsid w:val="004D67EC"/>
    <w:rsid w:val="004E6452"/>
    <w:rsid w:val="004F37BC"/>
    <w:rsid w:val="004F4F5A"/>
    <w:rsid w:val="004F6719"/>
    <w:rsid w:val="0050129F"/>
    <w:rsid w:val="00514B82"/>
    <w:rsid w:val="00514CB9"/>
    <w:rsid w:val="005175DA"/>
    <w:rsid w:val="00517ACD"/>
    <w:rsid w:val="00520206"/>
    <w:rsid w:val="00521817"/>
    <w:rsid w:val="005277F2"/>
    <w:rsid w:val="00543DD2"/>
    <w:rsid w:val="00544477"/>
    <w:rsid w:val="00546C8A"/>
    <w:rsid w:val="005520DC"/>
    <w:rsid w:val="005523D9"/>
    <w:rsid w:val="0055351F"/>
    <w:rsid w:val="00553B42"/>
    <w:rsid w:val="00553DFE"/>
    <w:rsid w:val="005603D0"/>
    <w:rsid w:val="0056768D"/>
    <w:rsid w:val="00570A4F"/>
    <w:rsid w:val="00570C4E"/>
    <w:rsid w:val="005738BB"/>
    <w:rsid w:val="0057460B"/>
    <w:rsid w:val="0058448C"/>
    <w:rsid w:val="00584C48"/>
    <w:rsid w:val="005857E9"/>
    <w:rsid w:val="005932DD"/>
    <w:rsid w:val="00595AA6"/>
    <w:rsid w:val="00595D56"/>
    <w:rsid w:val="00596891"/>
    <w:rsid w:val="005A40D4"/>
    <w:rsid w:val="005A679C"/>
    <w:rsid w:val="005A6841"/>
    <w:rsid w:val="005B1FEF"/>
    <w:rsid w:val="005B6CB3"/>
    <w:rsid w:val="005B7EFF"/>
    <w:rsid w:val="005C073E"/>
    <w:rsid w:val="005C07AA"/>
    <w:rsid w:val="005C0FE8"/>
    <w:rsid w:val="005C3C9D"/>
    <w:rsid w:val="005C613E"/>
    <w:rsid w:val="005D012F"/>
    <w:rsid w:val="005D049F"/>
    <w:rsid w:val="005D23FB"/>
    <w:rsid w:val="005D25D2"/>
    <w:rsid w:val="005D34C3"/>
    <w:rsid w:val="005D67CB"/>
    <w:rsid w:val="005D7983"/>
    <w:rsid w:val="005E2040"/>
    <w:rsid w:val="005E21D4"/>
    <w:rsid w:val="005E52FD"/>
    <w:rsid w:val="005E5BC4"/>
    <w:rsid w:val="005E7080"/>
    <w:rsid w:val="005E77F7"/>
    <w:rsid w:val="005E7ADA"/>
    <w:rsid w:val="005F02D0"/>
    <w:rsid w:val="005F0580"/>
    <w:rsid w:val="005F2A47"/>
    <w:rsid w:val="006000AD"/>
    <w:rsid w:val="00602F39"/>
    <w:rsid w:val="0061437C"/>
    <w:rsid w:val="0061669C"/>
    <w:rsid w:val="00620A27"/>
    <w:rsid w:val="0063538F"/>
    <w:rsid w:val="006506A7"/>
    <w:rsid w:val="00654DC2"/>
    <w:rsid w:val="00664A97"/>
    <w:rsid w:val="006651B7"/>
    <w:rsid w:val="006714AA"/>
    <w:rsid w:val="006719DC"/>
    <w:rsid w:val="00671FAE"/>
    <w:rsid w:val="00672900"/>
    <w:rsid w:val="00673CD5"/>
    <w:rsid w:val="006746B9"/>
    <w:rsid w:val="0068148C"/>
    <w:rsid w:val="00682ECC"/>
    <w:rsid w:val="0068548A"/>
    <w:rsid w:val="00687B60"/>
    <w:rsid w:val="00691ADF"/>
    <w:rsid w:val="0069499E"/>
    <w:rsid w:val="00694DB2"/>
    <w:rsid w:val="006A06C8"/>
    <w:rsid w:val="006A0798"/>
    <w:rsid w:val="006A07F9"/>
    <w:rsid w:val="006A3FE8"/>
    <w:rsid w:val="006A41A6"/>
    <w:rsid w:val="006B019A"/>
    <w:rsid w:val="006B25AC"/>
    <w:rsid w:val="006B29F7"/>
    <w:rsid w:val="006B2E83"/>
    <w:rsid w:val="006B493A"/>
    <w:rsid w:val="006B6E68"/>
    <w:rsid w:val="006B6F5C"/>
    <w:rsid w:val="006C45CD"/>
    <w:rsid w:val="006D1FA9"/>
    <w:rsid w:val="006D77C2"/>
    <w:rsid w:val="006E0F99"/>
    <w:rsid w:val="006E1597"/>
    <w:rsid w:val="006E23B5"/>
    <w:rsid w:val="006E295C"/>
    <w:rsid w:val="006E5EA1"/>
    <w:rsid w:val="006E70FE"/>
    <w:rsid w:val="006F1D0E"/>
    <w:rsid w:val="006F3794"/>
    <w:rsid w:val="006F4917"/>
    <w:rsid w:val="007047D0"/>
    <w:rsid w:val="00705A46"/>
    <w:rsid w:val="0071008A"/>
    <w:rsid w:val="007103E8"/>
    <w:rsid w:val="00713D06"/>
    <w:rsid w:val="00713F45"/>
    <w:rsid w:val="0071692B"/>
    <w:rsid w:val="00721E4C"/>
    <w:rsid w:val="0072222A"/>
    <w:rsid w:val="00724228"/>
    <w:rsid w:val="00725C1E"/>
    <w:rsid w:val="00725F2A"/>
    <w:rsid w:val="007275B8"/>
    <w:rsid w:val="007328F5"/>
    <w:rsid w:val="00733940"/>
    <w:rsid w:val="0073540B"/>
    <w:rsid w:val="00740DA2"/>
    <w:rsid w:val="00750E7F"/>
    <w:rsid w:val="00751865"/>
    <w:rsid w:val="00754361"/>
    <w:rsid w:val="00756845"/>
    <w:rsid w:val="00757990"/>
    <w:rsid w:val="00761B6B"/>
    <w:rsid w:val="00770B11"/>
    <w:rsid w:val="00773A02"/>
    <w:rsid w:val="00776A3D"/>
    <w:rsid w:val="00780572"/>
    <w:rsid w:val="00783637"/>
    <w:rsid w:val="007836B3"/>
    <w:rsid w:val="007854EE"/>
    <w:rsid w:val="007856CA"/>
    <w:rsid w:val="007857D2"/>
    <w:rsid w:val="00786DA8"/>
    <w:rsid w:val="00787961"/>
    <w:rsid w:val="007905B1"/>
    <w:rsid w:val="0079178F"/>
    <w:rsid w:val="00792FCC"/>
    <w:rsid w:val="00795BCB"/>
    <w:rsid w:val="0079745F"/>
    <w:rsid w:val="0079750C"/>
    <w:rsid w:val="0079774D"/>
    <w:rsid w:val="007979B1"/>
    <w:rsid w:val="007A3980"/>
    <w:rsid w:val="007A5B90"/>
    <w:rsid w:val="007A5C99"/>
    <w:rsid w:val="007A64A0"/>
    <w:rsid w:val="007B760A"/>
    <w:rsid w:val="007C24DD"/>
    <w:rsid w:val="007C4222"/>
    <w:rsid w:val="007C5CFA"/>
    <w:rsid w:val="007C740F"/>
    <w:rsid w:val="007D172E"/>
    <w:rsid w:val="007D248B"/>
    <w:rsid w:val="007D43C2"/>
    <w:rsid w:val="007E175D"/>
    <w:rsid w:val="007E2082"/>
    <w:rsid w:val="007E20BC"/>
    <w:rsid w:val="007E22D3"/>
    <w:rsid w:val="007E5968"/>
    <w:rsid w:val="007E7720"/>
    <w:rsid w:val="007F23E9"/>
    <w:rsid w:val="007F3E54"/>
    <w:rsid w:val="007F60DF"/>
    <w:rsid w:val="00800637"/>
    <w:rsid w:val="00801A55"/>
    <w:rsid w:val="00801DD3"/>
    <w:rsid w:val="008023B0"/>
    <w:rsid w:val="00807412"/>
    <w:rsid w:val="008077D4"/>
    <w:rsid w:val="008110BB"/>
    <w:rsid w:val="00813618"/>
    <w:rsid w:val="00815C20"/>
    <w:rsid w:val="00826AB0"/>
    <w:rsid w:val="008276C2"/>
    <w:rsid w:val="00830380"/>
    <w:rsid w:val="008339DF"/>
    <w:rsid w:val="00833FDC"/>
    <w:rsid w:val="00836602"/>
    <w:rsid w:val="008375B5"/>
    <w:rsid w:val="00840280"/>
    <w:rsid w:val="008424BD"/>
    <w:rsid w:val="00843C77"/>
    <w:rsid w:val="00843C80"/>
    <w:rsid w:val="008446D2"/>
    <w:rsid w:val="008452A1"/>
    <w:rsid w:val="008459D3"/>
    <w:rsid w:val="00846616"/>
    <w:rsid w:val="008530CD"/>
    <w:rsid w:val="008533AE"/>
    <w:rsid w:val="00854028"/>
    <w:rsid w:val="0085421A"/>
    <w:rsid w:val="00861ABF"/>
    <w:rsid w:val="00863AF3"/>
    <w:rsid w:val="00863E3F"/>
    <w:rsid w:val="00863ED7"/>
    <w:rsid w:val="00865CD9"/>
    <w:rsid w:val="00866797"/>
    <w:rsid w:val="00871E41"/>
    <w:rsid w:val="008836CE"/>
    <w:rsid w:val="00897697"/>
    <w:rsid w:val="008A7458"/>
    <w:rsid w:val="008A7C50"/>
    <w:rsid w:val="008B4E4A"/>
    <w:rsid w:val="008B5DD9"/>
    <w:rsid w:val="008B65BD"/>
    <w:rsid w:val="008C0BE1"/>
    <w:rsid w:val="008C1316"/>
    <w:rsid w:val="008C5277"/>
    <w:rsid w:val="008C5556"/>
    <w:rsid w:val="008C6A1B"/>
    <w:rsid w:val="008C7405"/>
    <w:rsid w:val="008D0D5C"/>
    <w:rsid w:val="008D3B9A"/>
    <w:rsid w:val="008D432B"/>
    <w:rsid w:val="008D458C"/>
    <w:rsid w:val="008D4C2C"/>
    <w:rsid w:val="008E39C9"/>
    <w:rsid w:val="008E4E81"/>
    <w:rsid w:val="008E612F"/>
    <w:rsid w:val="008F04D3"/>
    <w:rsid w:val="008F134C"/>
    <w:rsid w:val="008F2D18"/>
    <w:rsid w:val="008F3636"/>
    <w:rsid w:val="008F4CFC"/>
    <w:rsid w:val="009014FB"/>
    <w:rsid w:val="00902D4A"/>
    <w:rsid w:val="00902D79"/>
    <w:rsid w:val="00904733"/>
    <w:rsid w:val="009052F5"/>
    <w:rsid w:val="009057F8"/>
    <w:rsid w:val="0091139C"/>
    <w:rsid w:val="00914F7C"/>
    <w:rsid w:val="00917131"/>
    <w:rsid w:val="009209E3"/>
    <w:rsid w:val="009220AD"/>
    <w:rsid w:val="00924C26"/>
    <w:rsid w:val="00924CCB"/>
    <w:rsid w:val="00931C7B"/>
    <w:rsid w:val="00932A60"/>
    <w:rsid w:val="009406C4"/>
    <w:rsid w:val="0094790D"/>
    <w:rsid w:val="00952609"/>
    <w:rsid w:val="00953E80"/>
    <w:rsid w:val="00956D62"/>
    <w:rsid w:val="00960219"/>
    <w:rsid w:val="009627D0"/>
    <w:rsid w:val="00976B1F"/>
    <w:rsid w:val="00983C7A"/>
    <w:rsid w:val="00984312"/>
    <w:rsid w:val="00993F59"/>
    <w:rsid w:val="00994F28"/>
    <w:rsid w:val="00997D8C"/>
    <w:rsid w:val="00997DD3"/>
    <w:rsid w:val="009A1639"/>
    <w:rsid w:val="009A22DA"/>
    <w:rsid w:val="009A58F5"/>
    <w:rsid w:val="009A658B"/>
    <w:rsid w:val="009A6887"/>
    <w:rsid w:val="009B4BF5"/>
    <w:rsid w:val="009B4D08"/>
    <w:rsid w:val="009B7BFF"/>
    <w:rsid w:val="009C10FC"/>
    <w:rsid w:val="009C4431"/>
    <w:rsid w:val="009D350B"/>
    <w:rsid w:val="009E23E7"/>
    <w:rsid w:val="009F234D"/>
    <w:rsid w:val="009F27E3"/>
    <w:rsid w:val="00A00856"/>
    <w:rsid w:val="00A01FD7"/>
    <w:rsid w:val="00A02F8F"/>
    <w:rsid w:val="00A03BF2"/>
    <w:rsid w:val="00A053CF"/>
    <w:rsid w:val="00A11F0C"/>
    <w:rsid w:val="00A129D6"/>
    <w:rsid w:val="00A14FE4"/>
    <w:rsid w:val="00A1781F"/>
    <w:rsid w:val="00A221C0"/>
    <w:rsid w:val="00A223A2"/>
    <w:rsid w:val="00A23F62"/>
    <w:rsid w:val="00A25C73"/>
    <w:rsid w:val="00A31CF1"/>
    <w:rsid w:val="00A3245C"/>
    <w:rsid w:val="00A332F5"/>
    <w:rsid w:val="00A4230D"/>
    <w:rsid w:val="00A446E5"/>
    <w:rsid w:val="00A45673"/>
    <w:rsid w:val="00A4640A"/>
    <w:rsid w:val="00A47AAE"/>
    <w:rsid w:val="00A511BA"/>
    <w:rsid w:val="00A51B47"/>
    <w:rsid w:val="00A5341D"/>
    <w:rsid w:val="00A53554"/>
    <w:rsid w:val="00A54C25"/>
    <w:rsid w:val="00A56E0E"/>
    <w:rsid w:val="00A6244B"/>
    <w:rsid w:val="00A72079"/>
    <w:rsid w:val="00A72EDF"/>
    <w:rsid w:val="00A77732"/>
    <w:rsid w:val="00A80326"/>
    <w:rsid w:val="00A80526"/>
    <w:rsid w:val="00A8458F"/>
    <w:rsid w:val="00A87D5E"/>
    <w:rsid w:val="00A91D2E"/>
    <w:rsid w:val="00A96AD9"/>
    <w:rsid w:val="00AA0FF2"/>
    <w:rsid w:val="00AA14BD"/>
    <w:rsid w:val="00AA320F"/>
    <w:rsid w:val="00AA3D62"/>
    <w:rsid w:val="00AA5141"/>
    <w:rsid w:val="00AA51BA"/>
    <w:rsid w:val="00AB37F2"/>
    <w:rsid w:val="00AB41F0"/>
    <w:rsid w:val="00AB5115"/>
    <w:rsid w:val="00AB5168"/>
    <w:rsid w:val="00AC031D"/>
    <w:rsid w:val="00AC369B"/>
    <w:rsid w:val="00AD16F2"/>
    <w:rsid w:val="00AD1BED"/>
    <w:rsid w:val="00AD3E9B"/>
    <w:rsid w:val="00AD5B09"/>
    <w:rsid w:val="00AE23FD"/>
    <w:rsid w:val="00AF459A"/>
    <w:rsid w:val="00AF4B0B"/>
    <w:rsid w:val="00AF7904"/>
    <w:rsid w:val="00B00F98"/>
    <w:rsid w:val="00B010FF"/>
    <w:rsid w:val="00B02CC6"/>
    <w:rsid w:val="00B03D6B"/>
    <w:rsid w:val="00B119FB"/>
    <w:rsid w:val="00B11D81"/>
    <w:rsid w:val="00B135E5"/>
    <w:rsid w:val="00B16CB3"/>
    <w:rsid w:val="00B17BF1"/>
    <w:rsid w:val="00B23503"/>
    <w:rsid w:val="00B25ED1"/>
    <w:rsid w:val="00B26EBC"/>
    <w:rsid w:val="00B276E3"/>
    <w:rsid w:val="00B3194E"/>
    <w:rsid w:val="00B348A0"/>
    <w:rsid w:val="00B3590A"/>
    <w:rsid w:val="00B428FF"/>
    <w:rsid w:val="00B511B0"/>
    <w:rsid w:val="00B53F74"/>
    <w:rsid w:val="00B5560E"/>
    <w:rsid w:val="00B604A2"/>
    <w:rsid w:val="00B627E7"/>
    <w:rsid w:val="00B656DF"/>
    <w:rsid w:val="00B7058B"/>
    <w:rsid w:val="00B729AD"/>
    <w:rsid w:val="00B72C5F"/>
    <w:rsid w:val="00B73CF6"/>
    <w:rsid w:val="00B83F73"/>
    <w:rsid w:val="00B875AD"/>
    <w:rsid w:val="00B91A9B"/>
    <w:rsid w:val="00B93B89"/>
    <w:rsid w:val="00B94EB6"/>
    <w:rsid w:val="00B97849"/>
    <w:rsid w:val="00BA2D5F"/>
    <w:rsid w:val="00BA3703"/>
    <w:rsid w:val="00BB21B4"/>
    <w:rsid w:val="00BB49CE"/>
    <w:rsid w:val="00BB744F"/>
    <w:rsid w:val="00BB7C34"/>
    <w:rsid w:val="00BC246C"/>
    <w:rsid w:val="00BC4BCC"/>
    <w:rsid w:val="00BD118E"/>
    <w:rsid w:val="00BD5D1A"/>
    <w:rsid w:val="00BE153A"/>
    <w:rsid w:val="00BE45A5"/>
    <w:rsid w:val="00BE5058"/>
    <w:rsid w:val="00BE659B"/>
    <w:rsid w:val="00BE7AF5"/>
    <w:rsid w:val="00BF02EE"/>
    <w:rsid w:val="00BF2807"/>
    <w:rsid w:val="00BF3C6A"/>
    <w:rsid w:val="00BF4C43"/>
    <w:rsid w:val="00BF63D0"/>
    <w:rsid w:val="00BF6B10"/>
    <w:rsid w:val="00BF6CE9"/>
    <w:rsid w:val="00BF6F8F"/>
    <w:rsid w:val="00BF7667"/>
    <w:rsid w:val="00C019DA"/>
    <w:rsid w:val="00C03463"/>
    <w:rsid w:val="00C038E8"/>
    <w:rsid w:val="00C0503E"/>
    <w:rsid w:val="00C101C4"/>
    <w:rsid w:val="00C117CD"/>
    <w:rsid w:val="00C13690"/>
    <w:rsid w:val="00C17082"/>
    <w:rsid w:val="00C2362D"/>
    <w:rsid w:val="00C248A3"/>
    <w:rsid w:val="00C248DE"/>
    <w:rsid w:val="00C24B67"/>
    <w:rsid w:val="00C25AA3"/>
    <w:rsid w:val="00C31E30"/>
    <w:rsid w:val="00C346A8"/>
    <w:rsid w:val="00C42CEB"/>
    <w:rsid w:val="00C50660"/>
    <w:rsid w:val="00C5275D"/>
    <w:rsid w:val="00C55D94"/>
    <w:rsid w:val="00C61AB6"/>
    <w:rsid w:val="00C61ACA"/>
    <w:rsid w:val="00C63E0B"/>
    <w:rsid w:val="00C65159"/>
    <w:rsid w:val="00C66685"/>
    <w:rsid w:val="00C66FDA"/>
    <w:rsid w:val="00C67B17"/>
    <w:rsid w:val="00C7179B"/>
    <w:rsid w:val="00C72DF4"/>
    <w:rsid w:val="00C73E06"/>
    <w:rsid w:val="00C8052E"/>
    <w:rsid w:val="00C81B84"/>
    <w:rsid w:val="00C85817"/>
    <w:rsid w:val="00C91B10"/>
    <w:rsid w:val="00C97920"/>
    <w:rsid w:val="00CA421F"/>
    <w:rsid w:val="00CA46C2"/>
    <w:rsid w:val="00CA5832"/>
    <w:rsid w:val="00CB0BB1"/>
    <w:rsid w:val="00CB1DE6"/>
    <w:rsid w:val="00CB624D"/>
    <w:rsid w:val="00CB637F"/>
    <w:rsid w:val="00CB6CF0"/>
    <w:rsid w:val="00CB73B8"/>
    <w:rsid w:val="00CC01F8"/>
    <w:rsid w:val="00CC08A4"/>
    <w:rsid w:val="00CC1742"/>
    <w:rsid w:val="00CC2BAC"/>
    <w:rsid w:val="00CC3CCA"/>
    <w:rsid w:val="00CC3FB9"/>
    <w:rsid w:val="00CC4861"/>
    <w:rsid w:val="00CC61E0"/>
    <w:rsid w:val="00CC6CAF"/>
    <w:rsid w:val="00CC7B17"/>
    <w:rsid w:val="00CD1618"/>
    <w:rsid w:val="00CD1A77"/>
    <w:rsid w:val="00CD7302"/>
    <w:rsid w:val="00CD7869"/>
    <w:rsid w:val="00CD7CB6"/>
    <w:rsid w:val="00CE0FA1"/>
    <w:rsid w:val="00CE2FCC"/>
    <w:rsid w:val="00CF189E"/>
    <w:rsid w:val="00CF19F1"/>
    <w:rsid w:val="00CF3256"/>
    <w:rsid w:val="00CF557F"/>
    <w:rsid w:val="00D047EB"/>
    <w:rsid w:val="00D06C1A"/>
    <w:rsid w:val="00D1094F"/>
    <w:rsid w:val="00D1159C"/>
    <w:rsid w:val="00D12290"/>
    <w:rsid w:val="00D1372E"/>
    <w:rsid w:val="00D14A68"/>
    <w:rsid w:val="00D16D6F"/>
    <w:rsid w:val="00D16FE9"/>
    <w:rsid w:val="00D22BB9"/>
    <w:rsid w:val="00D235C8"/>
    <w:rsid w:val="00D23DE2"/>
    <w:rsid w:val="00D32432"/>
    <w:rsid w:val="00D333C5"/>
    <w:rsid w:val="00D41D13"/>
    <w:rsid w:val="00D42265"/>
    <w:rsid w:val="00D50DBC"/>
    <w:rsid w:val="00D52379"/>
    <w:rsid w:val="00D61C0F"/>
    <w:rsid w:val="00D64B83"/>
    <w:rsid w:val="00D66FA1"/>
    <w:rsid w:val="00D6792E"/>
    <w:rsid w:val="00D67BA2"/>
    <w:rsid w:val="00D72019"/>
    <w:rsid w:val="00D7539F"/>
    <w:rsid w:val="00D76A8D"/>
    <w:rsid w:val="00D76B08"/>
    <w:rsid w:val="00D80067"/>
    <w:rsid w:val="00D80D00"/>
    <w:rsid w:val="00D843D4"/>
    <w:rsid w:val="00D84F43"/>
    <w:rsid w:val="00D85182"/>
    <w:rsid w:val="00D857F6"/>
    <w:rsid w:val="00D95B4C"/>
    <w:rsid w:val="00D97BC5"/>
    <w:rsid w:val="00DA28CC"/>
    <w:rsid w:val="00DA2B32"/>
    <w:rsid w:val="00DA4B07"/>
    <w:rsid w:val="00DB5722"/>
    <w:rsid w:val="00DC2339"/>
    <w:rsid w:val="00DC2786"/>
    <w:rsid w:val="00DC2C6E"/>
    <w:rsid w:val="00DC2D7E"/>
    <w:rsid w:val="00DC3039"/>
    <w:rsid w:val="00DD2CEC"/>
    <w:rsid w:val="00DD416E"/>
    <w:rsid w:val="00DD5681"/>
    <w:rsid w:val="00DD7CB5"/>
    <w:rsid w:val="00DF1A4C"/>
    <w:rsid w:val="00DF1BAE"/>
    <w:rsid w:val="00DF6D9F"/>
    <w:rsid w:val="00E01E20"/>
    <w:rsid w:val="00E01F67"/>
    <w:rsid w:val="00E05C7C"/>
    <w:rsid w:val="00E12072"/>
    <w:rsid w:val="00E12F89"/>
    <w:rsid w:val="00E15E7B"/>
    <w:rsid w:val="00E170D2"/>
    <w:rsid w:val="00E25D72"/>
    <w:rsid w:val="00E3371E"/>
    <w:rsid w:val="00E371E3"/>
    <w:rsid w:val="00E4234C"/>
    <w:rsid w:val="00E42844"/>
    <w:rsid w:val="00E43493"/>
    <w:rsid w:val="00E44713"/>
    <w:rsid w:val="00E45C18"/>
    <w:rsid w:val="00E51881"/>
    <w:rsid w:val="00E519F6"/>
    <w:rsid w:val="00E52CB0"/>
    <w:rsid w:val="00E5364F"/>
    <w:rsid w:val="00E54557"/>
    <w:rsid w:val="00E55922"/>
    <w:rsid w:val="00E60F5B"/>
    <w:rsid w:val="00E63571"/>
    <w:rsid w:val="00E70BCD"/>
    <w:rsid w:val="00E71B3C"/>
    <w:rsid w:val="00E726C1"/>
    <w:rsid w:val="00E75D26"/>
    <w:rsid w:val="00E76FBF"/>
    <w:rsid w:val="00E8053A"/>
    <w:rsid w:val="00E82B78"/>
    <w:rsid w:val="00E83805"/>
    <w:rsid w:val="00E838E9"/>
    <w:rsid w:val="00E84B33"/>
    <w:rsid w:val="00E8605B"/>
    <w:rsid w:val="00E907C4"/>
    <w:rsid w:val="00E90C7D"/>
    <w:rsid w:val="00E919B6"/>
    <w:rsid w:val="00E92F28"/>
    <w:rsid w:val="00E93121"/>
    <w:rsid w:val="00E939F9"/>
    <w:rsid w:val="00E95395"/>
    <w:rsid w:val="00E9741E"/>
    <w:rsid w:val="00EA0B85"/>
    <w:rsid w:val="00EB3084"/>
    <w:rsid w:val="00EB416D"/>
    <w:rsid w:val="00EB4B41"/>
    <w:rsid w:val="00EB5AFB"/>
    <w:rsid w:val="00EB6A31"/>
    <w:rsid w:val="00EC1A1C"/>
    <w:rsid w:val="00EC31F4"/>
    <w:rsid w:val="00EC48DE"/>
    <w:rsid w:val="00EC5C04"/>
    <w:rsid w:val="00EC7AC0"/>
    <w:rsid w:val="00ED18AA"/>
    <w:rsid w:val="00ED274A"/>
    <w:rsid w:val="00ED3F0A"/>
    <w:rsid w:val="00EE2563"/>
    <w:rsid w:val="00EE67DC"/>
    <w:rsid w:val="00EF0D6D"/>
    <w:rsid w:val="00EF5CD6"/>
    <w:rsid w:val="00F00E96"/>
    <w:rsid w:val="00F01CC8"/>
    <w:rsid w:val="00F036D6"/>
    <w:rsid w:val="00F20C2F"/>
    <w:rsid w:val="00F21396"/>
    <w:rsid w:val="00F22BDA"/>
    <w:rsid w:val="00F244CA"/>
    <w:rsid w:val="00F24E61"/>
    <w:rsid w:val="00F259DD"/>
    <w:rsid w:val="00F27401"/>
    <w:rsid w:val="00F30882"/>
    <w:rsid w:val="00F33EC2"/>
    <w:rsid w:val="00F36BC5"/>
    <w:rsid w:val="00F431DC"/>
    <w:rsid w:val="00F43A51"/>
    <w:rsid w:val="00F46D8D"/>
    <w:rsid w:val="00F50BA2"/>
    <w:rsid w:val="00F50D2A"/>
    <w:rsid w:val="00F51F2A"/>
    <w:rsid w:val="00F51FBD"/>
    <w:rsid w:val="00F53271"/>
    <w:rsid w:val="00F53941"/>
    <w:rsid w:val="00F53966"/>
    <w:rsid w:val="00F61DC4"/>
    <w:rsid w:val="00F62EAF"/>
    <w:rsid w:val="00F65201"/>
    <w:rsid w:val="00F653A4"/>
    <w:rsid w:val="00F65603"/>
    <w:rsid w:val="00F656C2"/>
    <w:rsid w:val="00F70120"/>
    <w:rsid w:val="00F7033B"/>
    <w:rsid w:val="00F70732"/>
    <w:rsid w:val="00F75BDB"/>
    <w:rsid w:val="00F81A16"/>
    <w:rsid w:val="00F82EDE"/>
    <w:rsid w:val="00F86B11"/>
    <w:rsid w:val="00FA0936"/>
    <w:rsid w:val="00FA3D89"/>
    <w:rsid w:val="00FA4096"/>
    <w:rsid w:val="00FA42BF"/>
    <w:rsid w:val="00FA4D06"/>
    <w:rsid w:val="00FA74DE"/>
    <w:rsid w:val="00FB2DDC"/>
    <w:rsid w:val="00FB34DF"/>
    <w:rsid w:val="00FB359A"/>
    <w:rsid w:val="00FB530A"/>
    <w:rsid w:val="00FC0EC0"/>
    <w:rsid w:val="00FC0F1D"/>
    <w:rsid w:val="00FC1AD4"/>
    <w:rsid w:val="00FD094B"/>
    <w:rsid w:val="00FD49A5"/>
    <w:rsid w:val="00FD4B29"/>
    <w:rsid w:val="00FE5DA1"/>
    <w:rsid w:val="00FF170C"/>
    <w:rsid w:val="06636796"/>
    <w:rsid w:val="0A6E0D77"/>
    <w:rsid w:val="0AF23BE7"/>
    <w:rsid w:val="0C7DC2A8"/>
    <w:rsid w:val="0DBA8FA9"/>
    <w:rsid w:val="0FD4E9A5"/>
    <w:rsid w:val="12DF8943"/>
    <w:rsid w:val="1657158E"/>
    <w:rsid w:val="17F21807"/>
    <w:rsid w:val="1963A175"/>
    <w:rsid w:val="19A98C36"/>
    <w:rsid w:val="1B58A66E"/>
    <w:rsid w:val="223DE9FE"/>
    <w:rsid w:val="23F268FC"/>
    <w:rsid w:val="266CAD7D"/>
    <w:rsid w:val="2705F6C2"/>
    <w:rsid w:val="2CF9AFA3"/>
    <w:rsid w:val="2EA48BE7"/>
    <w:rsid w:val="2F237054"/>
    <w:rsid w:val="33AA5DC2"/>
    <w:rsid w:val="34F1C154"/>
    <w:rsid w:val="34FEA6CC"/>
    <w:rsid w:val="3687AECC"/>
    <w:rsid w:val="37A77DA9"/>
    <w:rsid w:val="3B40E8C0"/>
    <w:rsid w:val="3BD752FC"/>
    <w:rsid w:val="3C15D985"/>
    <w:rsid w:val="3D23F028"/>
    <w:rsid w:val="3FF2BD51"/>
    <w:rsid w:val="413D26B3"/>
    <w:rsid w:val="42BB1196"/>
    <w:rsid w:val="446DAA95"/>
    <w:rsid w:val="49368165"/>
    <w:rsid w:val="4EB9F521"/>
    <w:rsid w:val="5290E0E5"/>
    <w:rsid w:val="585C83FF"/>
    <w:rsid w:val="5969DC56"/>
    <w:rsid w:val="5B0A4B06"/>
    <w:rsid w:val="5E16A930"/>
    <w:rsid w:val="5E21BD79"/>
    <w:rsid w:val="6033274F"/>
    <w:rsid w:val="6196F7CB"/>
    <w:rsid w:val="66A50128"/>
    <w:rsid w:val="6C9BFD3D"/>
    <w:rsid w:val="73388297"/>
    <w:rsid w:val="75E62E6A"/>
    <w:rsid w:val="767184B3"/>
    <w:rsid w:val="7734949C"/>
    <w:rsid w:val="789C5A14"/>
    <w:rsid w:val="7E870017"/>
    <w:rsid w:val="7FDB5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EFA2"/>
  <w15:chartTrackingRefBased/>
  <w15:docId w15:val="{2AD8B299-7C46-4428-A303-63C302E6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904"/>
    <w:pPr>
      <w:spacing w:line="259" w:lineRule="auto"/>
    </w:pPr>
    <w:rPr>
      <w:sz w:val="22"/>
      <w:szCs w:val="22"/>
    </w:rPr>
  </w:style>
  <w:style w:type="paragraph" w:styleId="Heading1">
    <w:name w:val="heading 1"/>
    <w:basedOn w:val="Normal"/>
    <w:next w:val="Normal"/>
    <w:link w:val="Heading1Char"/>
    <w:uiPriority w:val="9"/>
    <w:qFormat/>
    <w:rsid w:val="00AF7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904"/>
    <w:rPr>
      <w:rFonts w:eastAsiaTheme="majorEastAsia" w:cstheme="majorBidi"/>
      <w:color w:val="272727" w:themeColor="text1" w:themeTint="D8"/>
    </w:rPr>
  </w:style>
  <w:style w:type="paragraph" w:styleId="Title">
    <w:name w:val="Title"/>
    <w:basedOn w:val="Normal"/>
    <w:next w:val="Normal"/>
    <w:link w:val="TitleChar"/>
    <w:uiPriority w:val="10"/>
    <w:qFormat/>
    <w:rsid w:val="00AF7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904"/>
    <w:pPr>
      <w:spacing w:before="160"/>
      <w:jc w:val="center"/>
    </w:pPr>
    <w:rPr>
      <w:i/>
      <w:iCs/>
      <w:color w:val="404040" w:themeColor="text1" w:themeTint="BF"/>
    </w:rPr>
  </w:style>
  <w:style w:type="character" w:customStyle="1" w:styleId="QuoteChar">
    <w:name w:val="Quote Char"/>
    <w:basedOn w:val="DefaultParagraphFont"/>
    <w:link w:val="Quote"/>
    <w:uiPriority w:val="29"/>
    <w:rsid w:val="00AF7904"/>
    <w:rPr>
      <w:i/>
      <w:iCs/>
      <w:color w:val="404040" w:themeColor="text1" w:themeTint="BF"/>
    </w:rPr>
  </w:style>
  <w:style w:type="paragraph" w:styleId="ListParagraph">
    <w:name w:val="List Paragraph"/>
    <w:basedOn w:val="Normal"/>
    <w:uiPriority w:val="34"/>
    <w:qFormat/>
    <w:rsid w:val="00AF7904"/>
    <w:pPr>
      <w:ind w:left="720"/>
      <w:contextualSpacing/>
    </w:pPr>
  </w:style>
  <w:style w:type="character" w:styleId="IntenseEmphasis">
    <w:name w:val="Intense Emphasis"/>
    <w:basedOn w:val="DefaultParagraphFont"/>
    <w:uiPriority w:val="21"/>
    <w:qFormat/>
    <w:rsid w:val="00AF7904"/>
    <w:rPr>
      <w:i/>
      <w:iCs/>
      <w:color w:val="0F4761" w:themeColor="accent1" w:themeShade="BF"/>
    </w:rPr>
  </w:style>
  <w:style w:type="paragraph" w:styleId="IntenseQuote">
    <w:name w:val="Intense Quote"/>
    <w:basedOn w:val="Normal"/>
    <w:next w:val="Normal"/>
    <w:link w:val="IntenseQuoteChar"/>
    <w:uiPriority w:val="30"/>
    <w:qFormat/>
    <w:rsid w:val="00AF7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904"/>
    <w:rPr>
      <w:i/>
      <w:iCs/>
      <w:color w:val="0F4761" w:themeColor="accent1" w:themeShade="BF"/>
    </w:rPr>
  </w:style>
  <w:style w:type="character" w:styleId="IntenseReference">
    <w:name w:val="Intense Reference"/>
    <w:basedOn w:val="DefaultParagraphFont"/>
    <w:uiPriority w:val="32"/>
    <w:qFormat/>
    <w:rsid w:val="00AF7904"/>
    <w:rPr>
      <w:b/>
      <w:bCs/>
      <w:smallCaps/>
      <w:color w:val="0F4761" w:themeColor="accent1" w:themeShade="BF"/>
      <w:spacing w:val="5"/>
    </w:rPr>
  </w:style>
  <w:style w:type="paragraph" w:customStyle="1" w:styleId="paragraph">
    <w:name w:val="paragraph"/>
    <w:basedOn w:val="Normal"/>
    <w:rsid w:val="00AF79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F7904"/>
  </w:style>
  <w:style w:type="character" w:customStyle="1" w:styleId="eop">
    <w:name w:val="eop"/>
    <w:basedOn w:val="DefaultParagraphFont"/>
    <w:rsid w:val="00AF7904"/>
  </w:style>
  <w:style w:type="character" w:customStyle="1" w:styleId="ui-provider">
    <w:name w:val="ui-provider"/>
    <w:basedOn w:val="DefaultParagraphFont"/>
    <w:rsid w:val="00AF7904"/>
  </w:style>
  <w:style w:type="table" w:styleId="TableGrid">
    <w:name w:val="Table Grid"/>
    <w:basedOn w:val="TableNormal"/>
    <w:uiPriority w:val="39"/>
    <w:rsid w:val="00AF7904"/>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43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32B"/>
    <w:rPr>
      <w:sz w:val="20"/>
      <w:szCs w:val="20"/>
    </w:rPr>
  </w:style>
  <w:style w:type="character" w:styleId="FootnoteReference">
    <w:name w:val="footnote reference"/>
    <w:basedOn w:val="DefaultParagraphFont"/>
    <w:uiPriority w:val="99"/>
    <w:semiHidden/>
    <w:unhideWhenUsed/>
    <w:rsid w:val="008D432B"/>
    <w:rPr>
      <w:vertAlign w:val="superscript"/>
    </w:rPr>
  </w:style>
  <w:style w:type="paragraph" w:styleId="Header">
    <w:name w:val="header"/>
    <w:basedOn w:val="Normal"/>
    <w:link w:val="HeaderChar"/>
    <w:uiPriority w:val="99"/>
    <w:unhideWhenUsed/>
    <w:rsid w:val="00B94E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4EB6"/>
    <w:rPr>
      <w:sz w:val="22"/>
      <w:szCs w:val="22"/>
    </w:rPr>
  </w:style>
  <w:style w:type="paragraph" w:styleId="Footer">
    <w:name w:val="footer"/>
    <w:basedOn w:val="Normal"/>
    <w:link w:val="FooterChar"/>
    <w:uiPriority w:val="99"/>
    <w:unhideWhenUsed/>
    <w:rsid w:val="00B94E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4EB6"/>
    <w:rPr>
      <w:sz w:val="22"/>
      <w:szCs w:val="22"/>
    </w:rPr>
  </w:style>
  <w:style w:type="character" w:styleId="CommentReference">
    <w:name w:val="annotation reference"/>
    <w:basedOn w:val="DefaultParagraphFont"/>
    <w:uiPriority w:val="99"/>
    <w:semiHidden/>
    <w:unhideWhenUsed/>
    <w:rsid w:val="00924C26"/>
    <w:rPr>
      <w:sz w:val="16"/>
      <w:szCs w:val="16"/>
    </w:rPr>
  </w:style>
  <w:style w:type="paragraph" w:styleId="CommentText">
    <w:name w:val="annotation text"/>
    <w:basedOn w:val="Normal"/>
    <w:link w:val="CommentTextChar"/>
    <w:uiPriority w:val="99"/>
    <w:unhideWhenUsed/>
    <w:rsid w:val="00924C26"/>
    <w:pPr>
      <w:spacing w:line="240" w:lineRule="auto"/>
    </w:pPr>
    <w:rPr>
      <w:sz w:val="20"/>
      <w:szCs w:val="20"/>
    </w:rPr>
  </w:style>
  <w:style w:type="character" w:customStyle="1" w:styleId="CommentTextChar">
    <w:name w:val="Comment Text Char"/>
    <w:basedOn w:val="DefaultParagraphFont"/>
    <w:link w:val="CommentText"/>
    <w:uiPriority w:val="99"/>
    <w:rsid w:val="00924C26"/>
    <w:rPr>
      <w:sz w:val="20"/>
      <w:szCs w:val="20"/>
    </w:rPr>
  </w:style>
  <w:style w:type="paragraph" w:styleId="CommentSubject">
    <w:name w:val="annotation subject"/>
    <w:basedOn w:val="CommentText"/>
    <w:next w:val="CommentText"/>
    <w:link w:val="CommentSubjectChar"/>
    <w:uiPriority w:val="99"/>
    <w:semiHidden/>
    <w:unhideWhenUsed/>
    <w:rsid w:val="00924C26"/>
    <w:rPr>
      <w:b/>
      <w:bCs/>
    </w:rPr>
  </w:style>
  <w:style w:type="character" w:customStyle="1" w:styleId="CommentSubjectChar">
    <w:name w:val="Comment Subject Char"/>
    <w:basedOn w:val="CommentTextChar"/>
    <w:link w:val="CommentSubject"/>
    <w:uiPriority w:val="99"/>
    <w:semiHidden/>
    <w:rsid w:val="00924C26"/>
    <w:rPr>
      <w:b/>
      <w:bCs/>
      <w:sz w:val="20"/>
      <w:szCs w:val="20"/>
    </w:rPr>
  </w:style>
  <w:style w:type="paragraph" w:styleId="Revision">
    <w:name w:val="Revision"/>
    <w:hidden/>
    <w:uiPriority w:val="99"/>
    <w:semiHidden/>
    <w:rsid w:val="00E371E3"/>
    <w:pPr>
      <w:spacing w:after="0" w:line="240" w:lineRule="auto"/>
    </w:pPr>
    <w:rPr>
      <w:sz w:val="22"/>
      <w:szCs w:val="22"/>
    </w:rPr>
  </w:style>
  <w:style w:type="paragraph" w:customStyle="1" w:styleId="Default">
    <w:name w:val="Default"/>
    <w:rsid w:val="00D32432"/>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56">
      <w:bodyDiv w:val="1"/>
      <w:marLeft w:val="0"/>
      <w:marRight w:val="0"/>
      <w:marTop w:val="0"/>
      <w:marBottom w:val="0"/>
      <w:divBdr>
        <w:top w:val="none" w:sz="0" w:space="0" w:color="auto"/>
        <w:left w:val="none" w:sz="0" w:space="0" w:color="auto"/>
        <w:bottom w:val="none" w:sz="0" w:space="0" w:color="auto"/>
        <w:right w:val="none" w:sz="0" w:space="0" w:color="auto"/>
      </w:divBdr>
    </w:div>
    <w:div w:id="260068973">
      <w:bodyDiv w:val="1"/>
      <w:marLeft w:val="0"/>
      <w:marRight w:val="0"/>
      <w:marTop w:val="0"/>
      <w:marBottom w:val="0"/>
      <w:divBdr>
        <w:top w:val="none" w:sz="0" w:space="0" w:color="auto"/>
        <w:left w:val="none" w:sz="0" w:space="0" w:color="auto"/>
        <w:bottom w:val="none" w:sz="0" w:space="0" w:color="auto"/>
        <w:right w:val="none" w:sz="0" w:space="0" w:color="auto"/>
      </w:divBdr>
    </w:div>
    <w:div w:id="341200488">
      <w:bodyDiv w:val="1"/>
      <w:marLeft w:val="0"/>
      <w:marRight w:val="0"/>
      <w:marTop w:val="0"/>
      <w:marBottom w:val="0"/>
      <w:divBdr>
        <w:top w:val="none" w:sz="0" w:space="0" w:color="auto"/>
        <w:left w:val="none" w:sz="0" w:space="0" w:color="auto"/>
        <w:bottom w:val="none" w:sz="0" w:space="0" w:color="auto"/>
        <w:right w:val="none" w:sz="0" w:space="0" w:color="auto"/>
      </w:divBdr>
    </w:div>
    <w:div w:id="419722834">
      <w:bodyDiv w:val="1"/>
      <w:marLeft w:val="0"/>
      <w:marRight w:val="0"/>
      <w:marTop w:val="0"/>
      <w:marBottom w:val="0"/>
      <w:divBdr>
        <w:top w:val="none" w:sz="0" w:space="0" w:color="auto"/>
        <w:left w:val="none" w:sz="0" w:space="0" w:color="auto"/>
        <w:bottom w:val="none" w:sz="0" w:space="0" w:color="auto"/>
        <w:right w:val="none" w:sz="0" w:space="0" w:color="auto"/>
      </w:divBdr>
    </w:div>
    <w:div w:id="1043866330">
      <w:bodyDiv w:val="1"/>
      <w:marLeft w:val="0"/>
      <w:marRight w:val="0"/>
      <w:marTop w:val="0"/>
      <w:marBottom w:val="0"/>
      <w:divBdr>
        <w:top w:val="none" w:sz="0" w:space="0" w:color="auto"/>
        <w:left w:val="none" w:sz="0" w:space="0" w:color="auto"/>
        <w:bottom w:val="none" w:sz="0" w:space="0" w:color="auto"/>
        <w:right w:val="none" w:sz="0" w:space="0" w:color="auto"/>
      </w:divBdr>
    </w:div>
    <w:div w:id="1555774130">
      <w:bodyDiv w:val="1"/>
      <w:marLeft w:val="0"/>
      <w:marRight w:val="0"/>
      <w:marTop w:val="0"/>
      <w:marBottom w:val="0"/>
      <w:divBdr>
        <w:top w:val="none" w:sz="0" w:space="0" w:color="auto"/>
        <w:left w:val="none" w:sz="0" w:space="0" w:color="auto"/>
        <w:bottom w:val="none" w:sz="0" w:space="0" w:color="auto"/>
        <w:right w:val="none" w:sz="0" w:space="0" w:color="auto"/>
      </w:divBdr>
    </w:div>
    <w:div w:id="1568416733">
      <w:bodyDiv w:val="1"/>
      <w:marLeft w:val="0"/>
      <w:marRight w:val="0"/>
      <w:marTop w:val="0"/>
      <w:marBottom w:val="0"/>
      <w:divBdr>
        <w:top w:val="none" w:sz="0" w:space="0" w:color="auto"/>
        <w:left w:val="none" w:sz="0" w:space="0" w:color="auto"/>
        <w:bottom w:val="none" w:sz="0" w:space="0" w:color="auto"/>
        <w:right w:val="none" w:sz="0" w:space="0" w:color="auto"/>
      </w:divBdr>
    </w:div>
    <w:div w:id="1652320833">
      <w:bodyDiv w:val="1"/>
      <w:marLeft w:val="0"/>
      <w:marRight w:val="0"/>
      <w:marTop w:val="0"/>
      <w:marBottom w:val="0"/>
      <w:divBdr>
        <w:top w:val="none" w:sz="0" w:space="0" w:color="auto"/>
        <w:left w:val="none" w:sz="0" w:space="0" w:color="auto"/>
        <w:bottom w:val="none" w:sz="0" w:space="0" w:color="auto"/>
        <w:right w:val="none" w:sz="0" w:space="0" w:color="auto"/>
      </w:divBdr>
    </w:div>
    <w:div w:id="1690138331">
      <w:bodyDiv w:val="1"/>
      <w:marLeft w:val="0"/>
      <w:marRight w:val="0"/>
      <w:marTop w:val="0"/>
      <w:marBottom w:val="0"/>
      <w:divBdr>
        <w:top w:val="none" w:sz="0" w:space="0" w:color="auto"/>
        <w:left w:val="none" w:sz="0" w:space="0" w:color="auto"/>
        <w:bottom w:val="none" w:sz="0" w:space="0" w:color="auto"/>
        <w:right w:val="none" w:sz="0" w:space="0" w:color="auto"/>
      </w:divBdr>
    </w:div>
    <w:div w:id="1767072634">
      <w:bodyDiv w:val="1"/>
      <w:marLeft w:val="0"/>
      <w:marRight w:val="0"/>
      <w:marTop w:val="0"/>
      <w:marBottom w:val="0"/>
      <w:divBdr>
        <w:top w:val="none" w:sz="0" w:space="0" w:color="auto"/>
        <w:left w:val="none" w:sz="0" w:space="0" w:color="auto"/>
        <w:bottom w:val="none" w:sz="0" w:space="0" w:color="auto"/>
        <w:right w:val="none" w:sz="0" w:space="0" w:color="auto"/>
      </w:divBdr>
    </w:div>
    <w:div w:id="2043480461">
      <w:bodyDiv w:val="1"/>
      <w:marLeft w:val="0"/>
      <w:marRight w:val="0"/>
      <w:marTop w:val="0"/>
      <w:marBottom w:val="0"/>
      <w:divBdr>
        <w:top w:val="none" w:sz="0" w:space="0" w:color="auto"/>
        <w:left w:val="none" w:sz="0" w:space="0" w:color="auto"/>
        <w:bottom w:val="none" w:sz="0" w:space="0" w:color="auto"/>
        <w:right w:val="none" w:sz="0" w:space="0" w:color="auto"/>
      </w:divBdr>
    </w:div>
    <w:div w:id="204362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6300e-ee6b-4777-915b-df54151d893a" xsi:nil="true"/>
    <lcf76f155ced4ddcb4097134ff3c332f xmlns="7a6350ed-098a-4bea-9e67-86ebae65bd8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3E6FE02D447634AA7115FC9365334E8" ma:contentTypeVersion="11" ma:contentTypeDescription="Kurkite naują dokumentą." ma:contentTypeScope="" ma:versionID="bf4584ca25f43194fa6d137eb5976e58">
  <xsd:schema xmlns:xsd="http://www.w3.org/2001/XMLSchema" xmlns:xs="http://www.w3.org/2001/XMLSchema" xmlns:p="http://schemas.microsoft.com/office/2006/metadata/properties" xmlns:ns2="7a6350ed-098a-4bea-9e67-86ebae65bd89" xmlns:ns3="2e26300e-ee6b-4777-915b-df54151d893a" targetNamespace="http://schemas.microsoft.com/office/2006/metadata/properties" ma:root="true" ma:fieldsID="27559f9290022f362a11e79bb0d2d692" ns2:_="" ns3:_="">
    <xsd:import namespace="7a6350ed-098a-4bea-9e67-86ebae65bd89"/>
    <xsd:import namespace="2e26300e-ee6b-4777-915b-df54151d89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350ed-098a-4bea-9e67-86ebae65b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917201a8-1781-4b98-93f5-b91078a9672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6300e-ee6b-4777-915b-df54151d89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84787d-447d-496e-b293-dec491988e3d}" ma:internalName="TaxCatchAll" ma:showField="CatchAllData" ma:web="2e26300e-ee6b-4777-915b-df54151d8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2E6D4-32CE-4378-970D-A78A1B315983}">
  <ds:schemaRefs>
    <ds:schemaRef ds:uri="http://schemas.microsoft.com/office/2006/metadata/properties"/>
    <ds:schemaRef ds:uri="http://schemas.microsoft.com/office/infopath/2007/PartnerControls"/>
    <ds:schemaRef ds:uri="2e26300e-ee6b-4777-915b-df54151d893a"/>
    <ds:schemaRef ds:uri="7a6350ed-098a-4bea-9e67-86ebae65bd89"/>
  </ds:schemaRefs>
</ds:datastoreItem>
</file>

<file path=customXml/itemProps2.xml><?xml version="1.0" encoding="utf-8"?>
<ds:datastoreItem xmlns:ds="http://schemas.openxmlformats.org/officeDocument/2006/customXml" ds:itemID="{CCAA4ED5-8A23-48F7-9B78-A8271436AEA0}">
  <ds:schemaRefs>
    <ds:schemaRef ds:uri="http://schemas.openxmlformats.org/officeDocument/2006/bibliography"/>
  </ds:schemaRefs>
</ds:datastoreItem>
</file>

<file path=customXml/itemProps3.xml><?xml version="1.0" encoding="utf-8"?>
<ds:datastoreItem xmlns:ds="http://schemas.openxmlformats.org/officeDocument/2006/customXml" ds:itemID="{676C3222-8071-487E-A51D-780B20175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350ed-098a-4bea-9e67-86ebae65bd89"/>
    <ds:schemaRef ds:uri="2e26300e-ee6b-4777-915b-df54151d8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9F749-82AA-4E97-BB88-4B1C0F985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Matelytė</dc:creator>
  <cp:keywords/>
  <dc:description/>
  <cp:lastModifiedBy>Jūratė Strakšienė</cp:lastModifiedBy>
  <cp:revision>3</cp:revision>
  <dcterms:created xsi:type="dcterms:W3CDTF">2025-10-16T05:57:00Z</dcterms:created>
  <dcterms:modified xsi:type="dcterms:W3CDTF">2025-10-17T13:28:00Z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0x010100F3E6FE02D447634AA7115FC9365334E8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{"FileActivityType":"6","FileActivityTimeStamp":"2025-10-13T13:43:04.573Z","FileActivityUsersOnPage":[{"DisplayName":"Mantas Mankauskas","Id":"mantas.mankauskas@ilte.lt"}],"FileActivityNavigationId":null}</vt:lpwstr>
  </property>
  <property fmtid="{D5CDD505-2E9C-101B-9397-08002B2CF9AE}" pid="7" name="TriggerFlowInfo">
    <vt:lpwstr/>
  </property>
</Properties>
</file>