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7E18" w14:textId="77777777" w:rsidR="00396DDB" w:rsidRPr="007A4238" w:rsidRDefault="00396DDB" w:rsidP="00396DDB">
      <w:pPr>
        <w:spacing w:after="0" w:line="240" w:lineRule="auto"/>
        <w:jc w:val="center"/>
        <w:rPr>
          <w:szCs w:val="24"/>
        </w:rPr>
      </w:pPr>
      <w:r w:rsidRPr="007A4238">
        <w:rPr>
          <w:szCs w:val="24"/>
        </w:rPr>
        <w:t>MONITORIŲ su kamera TECHNINĖ SPECIFIKACIJA</w:t>
      </w:r>
    </w:p>
    <w:p w14:paraId="5F893E1A" w14:textId="77777777" w:rsidR="00396DDB" w:rsidRPr="007A4238" w:rsidRDefault="00396DDB" w:rsidP="00396DDB">
      <w:pPr>
        <w:jc w:val="center"/>
        <w:rPr>
          <w:b w:val="0"/>
          <w:bCs w:val="0"/>
          <w:szCs w:val="24"/>
        </w:rPr>
      </w:pPr>
    </w:p>
    <w:tbl>
      <w:tblPr>
        <w:tblStyle w:val="TableGrid"/>
        <w:tblW w:w="9903" w:type="dxa"/>
        <w:tblInd w:w="-365" w:type="dxa"/>
        <w:tblLook w:val="04A0" w:firstRow="1" w:lastRow="0" w:firstColumn="1" w:lastColumn="0" w:noHBand="0" w:noVBand="1"/>
      </w:tblPr>
      <w:tblGrid>
        <w:gridCol w:w="3330"/>
        <w:gridCol w:w="3543"/>
        <w:gridCol w:w="3030"/>
      </w:tblGrid>
      <w:tr w:rsidR="0007235A" w:rsidRPr="007A4238" w14:paraId="00FB45C1" w14:textId="622B1A8B" w:rsidTr="00BE65F4">
        <w:tc>
          <w:tcPr>
            <w:tcW w:w="3330" w:type="dxa"/>
            <w:vAlign w:val="center"/>
          </w:tcPr>
          <w:p w14:paraId="2F204E0D" w14:textId="77777777" w:rsidR="0007235A" w:rsidRPr="007A4238" w:rsidRDefault="0007235A" w:rsidP="0007235A">
            <w:pPr>
              <w:jc w:val="center"/>
              <w:rPr>
                <w:b/>
                <w:bCs/>
                <w:szCs w:val="24"/>
              </w:rPr>
            </w:pPr>
            <w:r w:rsidRPr="007A4238">
              <w:rPr>
                <w:rFonts w:eastAsia="Times New Roman"/>
                <w:b/>
                <w:bCs/>
                <w:color w:val="000000"/>
                <w:szCs w:val="24"/>
                <w:lang w:eastAsia="lt-LT"/>
              </w:rPr>
              <w:t>Prekės specifikacija</w:t>
            </w:r>
          </w:p>
        </w:tc>
        <w:tc>
          <w:tcPr>
            <w:tcW w:w="3543" w:type="dxa"/>
            <w:vAlign w:val="center"/>
          </w:tcPr>
          <w:p w14:paraId="055F2410" w14:textId="77777777" w:rsidR="0007235A" w:rsidRPr="007A4238" w:rsidRDefault="0007235A" w:rsidP="0007235A">
            <w:pPr>
              <w:jc w:val="center"/>
              <w:rPr>
                <w:b/>
                <w:bCs/>
                <w:szCs w:val="24"/>
              </w:rPr>
            </w:pPr>
            <w:r w:rsidRPr="007A4238">
              <w:rPr>
                <w:rFonts w:eastAsia="Times New Roman"/>
                <w:b/>
                <w:bCs/>
                <w:color w:val="000000"/>
                <w:szCs w:val="24"/>
                <w:lang w:eastAsia="lt-LT"/>
              </w:rPr>
              <w:t>Reikalavimai</w:t>
            </w:r>
          </w:p>
        </w:tc>
        <w:tc>
          <w:tcPr>
            <w:tcW w:w="3030" w:type="dxa"/>
            <w:vAlign w:val="center"/>
          </w:tcPr>
          <w:p w14:paraId="2AA629B4" w14:textId="0359ED4D" w:rsidR="0007235A" w:rsidRPr="007A4238" w:rsidRDefault="0007235A" w:rsidP="0007235A">
            <w:pPr>
              <w:jc w:val="center"/>
              <w:rPr>
                <w:rFonts w:eastAsia="Times New Roman"/>
                <w:color w:val="000000"/>
                <w:szCs w:val="24"/>
                <w:lang w:eastAsia="lt-LT"/>
              </w:rPr>
            </w:pPr>
            <w:r w:rsidRPr="007A4238">
              <w:rPr>
                <w:rFonts w:eastAsia="Times New Roman"/>
                <w:b/>
                <w:bCs/>
                <w:color w:val="000000"/>
                <w:szCs w:val="24"/>
                <w:lang w:eastAsia="lt-LT"/>
              </w:rPr>
              <w:t>Siūlomų prekių techniniai parametrai</w:t>
            </w:r>
          </w:p>
        </w:tc>
      </w:tr>
      <w:tr w:rsidR="0007235A" w:rsidRPr="007A4238" w14:paraId="5259379C" w14:textId="3FD436A0" w:rsidTr="00BE65F4">
        <w:tc>
          <w:tcPr>
            <w:tcW w:w="3330" w:type="dxa"/>
            <w:vAlign w:val="center"/>
          </w:tcPr>
          <w:p w14:paraId="42AFAC78" w14:textId="77777777" w:rsidR="0007235A" w:rsidRPr="007A4238" w:rsidRDefault="0007235A" w:rsidP="0007235A">
            <w:pPr>
              <w:jc w:val="both"/>
              <w:rPr>
                <w:rFonts w:eastAsia="Times New Roman"/>
                <w:b/>
                <w:bCs/>
                <w:caps/>
                <w:color w:val="000000"/>
                <w:szCs w:val="24"/>
                <w:lang w:eastAsia="lt-LT"/>
              </w:rPr>
            </w:pPr>
            <w:r w:rsidRPr="007A4238">
              <w:rPr>
                <w:rFonts w:eastAsia="Times New Roman"/>
                <w:b/>
                <w:bCs/>
                <w:color w:val="000000"/>
                <w:szCs w:val="24"/>
                <w:lang w:eastAsia="lt-LT"/>
              </w:rPr>
              <w:t>Monitorius</w:t>
            </w:r>
          </w:p>
        </w:tc>
        <w:tc>
          <w:tcPr>
            <w:tcW w:w="3543" w:type="dxa"/>
            <w:vAlign w:val="center"/>
          </w:tcPr>
          <w:p w14:paraId="17EC6611" w14:textId="50A7B7CF" w:rsidR="0007235A" w:rsidRPr="007A4238" w:rsidRDefault="0007235A" w:rsidP="0007235A">
            <w:pPr>
              <w:jc w:val="center"/>
              <w:rPr>
                <w:rFonts w:eastAsia="Times New Roman"/>
                <w:b/>
                <w:bCs/>
                <w:color w:val="000000"/>
                <w:szCs w:val="24"/>
                <w:lang w:eastAsia="lt-LT"/>
              </w:rPr>
            </w:pPr>
            <w:r w:rsidRPr="007A4238">
              <w:rPr>
                <w:rFonts w:eastAsia="Times New Roman"/>
                <w:b/>
                <w:bCs/>
                <w:color w:val="000000"/>
                <w:szCs w:val="24"/>
                <w:lang w:eastAsia="lt-LT"/>
              </w:rPr>
              <w:t>Gamintojas ir modelis</w:t>
            </w:r>
          </w:p>
          <w:p w14:paraId="687849A4" w14:textId="14E98045" w:rsidR="0007235A" w:rsidRPr="007A4238" w:rsidRDefault="0007235A" w:rsidP="0007235A">
            <w:pPr>
              <w:jc w:val="center"/>
              <w:rPr>
                <w:rFonts w:eastAsia="Times New Roman"/>
                <w:i/>
                <w:iCs/>
                <w:caps/>
                <w:color w:val="000000"/>
                <w:szCs w:val="24"/>
                <w:lang w:eastAsia="lt-LT"/>
              </w:rPr>
            </w:pPr>
            <w:r w:rsidRPr="007A4238">
              <w:rPr>
                <w:rFonts w:eastAsia="Times New Roman"/>
                <w:i/>
                <w:iCs/>
                <w:color w:val="000000"/>
                <w:szCs w:val="24"/>
                <w:lang w:eastAsia="lt-LT"/>
              </w:rPr>
              <w:t>(nurodo tiekėjas teikdamas pasiūlymą)</w:t>
            </w:r>
          </w:p>
        </w:tc>
        <w:tc>
          <w:tcPr>
            <w:tcW w:w="3030" w:type="dxa"/>
            <w:vAlign w:val="center"/>
          </w:tcPr>
          <w:p w14:paraId="4B407808" w14:textId="2BF15D0B" w:rsidR="0007235A" w:rsidRPr="007A4238" w:rsidRDefault="0007235A" w:rsidP="0007235A">
            <w:pPr>
              <w:jc w:val="center"/>
              <w:rPr>
                <w:rFonts w:eastAsia="Times New Roman"/>
                <w:color w:val="000000"/>
                <w:szCs w:val="24"/>
                <w:lang w:eastAsia="lt-LT"/>
              </w:rPr>
            </w:pPr>
            <w:r w:rsidRPr="007A4238">
              <w:rPr>
                <w:szCs w:val="24"/>
              </w:rPr>
              <w:t>Įrašyti gamintoją ir modelį</w:t>
            </w:r>
          </w:p>
        </w:tc>
      </w:tr>
      <w:tr w:rsidR="0007235A" w:rsidRPr="007A4238" w14:paraId="7250A476" w14:textId="3532CDDA" w:rsidTr="00BE65F4">
        <w:tc>
          <w:tcPr>
            <w:tcW w:w="3330" w:type="dxa"/>
          </w:tcPr>
          <w:p w14:paraId="1D58887A" w14:textId="473946B9" w:rsidR="0007235A" w:rsidRPr="007A4238" w:rsidRDefault="0007235A" w:rsidP="0007235A">
            <w:pPr>
              <w:jc w:val="both"/>
              <w:rPr>
                <w:b/>
                <w:bCs/>
              </w:rPr>
            </w:pPr>
            <w:r w:rsidRPr="007A4238">
              <w:rPr>
                <w:b/>
                <w:bCs/>
              </w:rPr>
              <w:t>Kiekis</w:t>
            </w:r>
          </w:p>
        </w:tc>
        <w:tc>
          <w:tcPr>
            <w:tcW w:w="3543" w:type="dxa"/>
            <w:vAlign w:val="center"/>
          </w:tcPr>
          <w:p w14:paraId="68788344" w14:textId="1043F5FB" w:rsidR="0007235A" w:rsidRPr="007A4238" w:rsidRDefault="0007235A" w:rsidP="0007235A">
            <w:pPr>
              <w:jc w:val="center"/>
              <w:rPr>
                <w:rFonts w:eastAsia="Times New Roman"/>
                <w:b/>
                <w:bCs/>
                <w:color w:val="000000"/>
                <w:szCs w:val="24"/>
                <w:lang w:eastAsia="lt-LT"/>
              </w:rPr>
            </w:pPr>
            <w:r w:rsidRPr="007A4238">
              <w:rPr>
                <w:rFonts w:eastAsia="Times New Roman"/>
                <w:b/>
                <w:bCs/>
                <w:color w:val="000000"/>
                <w:szCs w:val="24"/>
                <w:lang w:eastAsia="lt-LT"/>
              </w:rPr>
              <w:t>250 vnt.</w:t>
            </w:r>
          </w:p>
        </w:tc>
        <w:tc>
          <w:tcPr>
            <w:tcW w:w="3030" w:type="dxa"/>
          </w:tcPr>
          <w:p w14:paraId="790FF63D" w14:textId="7F49876C" w:rsidR="0007235A" w:rsidRPr="007A4238" w:rsidRDefault="00C24342" w:rsidP="0007235A">
            <w:pPr>
              <w:jc w:val="center"/>
              <w:rPr>
                <w:rFonts w:eastAsia="Times New Roman"/>
                <w:i/>
                <w:iCs/>
                <w:color w:val="000000"/>
                <w:szCs w:val="24"/>
                <w:lang w:eastAsia="lt-LT"/>
              </w:rPr>
            </w:pPr>
            <w:r w:rsidRPr="007A4238">
              <w:rPr>
                <w:rFonts w:eastAsia="Calibri"/>
                <w:i/>
                <w:szCs w:val="24"/>
              </w:rPr>
              <w:t>Pateikti reikšmę</w:t>
            </w:r>
          </w:p>
        </w:tc>
      </w:tr>
      <w:tr w:rsidR="0007235A" w:rsidRPr="007A4238" w14:paraId="3A291318" w14:textId="28646482" w:rsidTr="00BE65F4">
        <w:tc>
          <w:tcPr>
            <w:tcW w:w="3330" w:type="dxa"/>
          </w:tcPr>
          <w:p w14:paraId="1AC23E20" w14:textId="3E9BD8DA" w:rsidR="0007235A" w:rsidRPr="007A4238" w:rsidRDefault="0007235A" w:rsidP="0007235A">
            <w:pPr>
              <w:jc w:val="both"/>
              <w:rPr>
                <w:b/>
                <w:bCs/>
              </w:rPr>
            </w:pPr>
            <w:r w:rsidRPr="007A4238">
              <w:rPr>
                <w:b/>
                <w:bCs/>
              </w:rPr>
              <w:t>Prekių pristatymo terminas</w:t>
            </w:r>
          </w:p>
        </w:tc>
        <w:tc>
          <w:tcPr>
            <w:tcW w:w="3543" w:type="dxa"/>
            <w:vAlign w:val="center"/>
          </w:tcPr>
          <w:p w14:paraId="144557D4" w14:textId="77777777" w:rsidR="0007235A" w:rsidRPr="007A4238" w:rsidRDefault="0007235A" w:rsidP="0007235A">
            <w:pPr>
              <w:jc w:val="center"/>
              <w:rPr>
                <w:rFonts w:eastAsia="Times New Roman"/>
                <w:i/>
                <w:iCs/>
                <w:color w:val="000000"/>
                <w:szCs w:val="24"/>
                <w:lang w:eastAsia="lt-LT"/>
              </w:rPr>
            </w:pPr>
            <w:r w:rsidRPr="007A4238">
              <w:rPr>
                <w:rFonts w:eastAsia="Times New Roman"/>
                <w:i/>
                <w:iCs/>
                <w:color w:val="000000"/>
                <w:szCs w:val="24"/>
                <w:lang w:eastAsia="lt-LT"/>
              </w:rPr>
              <w:t>(nurodo tiekėjas teikdamas pasiūlymą),</w:t>
            </w:r>
          </w:p>
          <w:p w14:paraId="1153C77F" w14:textId="201733A1" w:rsidR="0007235A" w:rsidRPr="007A4238" w:rsidRDefault="0007235A" w:rsidP="00DF6931">
            <w:pPr>
              <w:jc w:val="center"/>
              <w:rPr>
                <w:rFonts w:eastAsia="Times New Roman"/>
                <w:i/>
                <w:iCs/>
                <w:color w:val="000000"/>
                <w:szCs w:val="24"/>
                <w:lang w:eastAsia="lt-LT"/>
              </w:rPr>
            </w:pPr>
            <w:r w:rsidRPr="007A4238">
              <w:rPr>
                <w:rFonts w:eastAsia="Times New Roman"/>
                <w:b/>
                <w:bCs/>
                <w:i/>
                <w:iCs/>
                <w:color w:val="000000"/>
                <w:szCs w:val="24"/>
                <w:lang w:eastAsia="lt-LT"/>
              </w:rPr>
              <w:t xml:space="preserve">1 savaitė </w:t>
            </w:r>
            <w:r w:rsidRPr="007A4238">
              <w:rPr>
                <w:rFonts w:eastAsia="Times New Roman"/>
                <w:i/>
                <w:iCs/>
                <w:color w:val="000000"/>
                <w:szCs w:val="24"/>
                <w:lang w:eastAsia="lt-LT"/>
              </w:rPr>
              <w:t>nuo pirkimo sutarties</w:t>
            </w:r>
          </w:p>
          <w:p w14:paraId="5A09FF9B" w14:textId="5C7BEA80" w:rsidR="0007235A" w:rsidRPr="007A4238" w:rsidRDefault="0007235A" w:rsidP="00DF6931">
            <w:pPr>
              <w:jc w:val="center"/>
              <w:rPr>
                <w:rFonts w:eastAsia="Times New Roman"/>
                <w:b/>
                <w:bCs/>
                <w:i/>
                <w:iCs/>
                <w:color w:val="000000"/>
                <w:szCs w:val="24"/>
                <w:lang w:eastAsia="lt-LT"/>
              </w:rPr>
            </w:pPr>
            <w:r w:rsidRPr="007A4238">
              <w:rPr>
                <w:rFonts w:eastAsia="Times New Roman"/>
                <w:i/>
                <w:iCs/>
                <w:color w:val="000000"/>
                <w:szCs w:val="24"/>
                <w:lang w:eastAsia="lt-LT"/>
              </w:rPr>
              <w:t>sudarymo dienos</w:t>
            </w:r>
            <w:r w:rsidRPr="007A4238">
              <w:rPr>
                <w:rFonts w:eastAsia="Times New Roman"/>
                <w:b/>
                <w:bCs/>
                <w:i/>
                <w:iCs/>
                <w:color w:val="000000"/>
                <w:szCs w:val="24"/>
                <w:lang w:eastAsia="lt-LT"/>
              </w:rPr>
              <w:t xml:space="preserve"> ARBA</w:t>
            </w:r>
          </w:p>
          <w:p w14:paraId="1CDCBBA5" w14:textId="765EA9E4" w:rsidR="0007235A" w:rsidRPr="007A4238" w:rsidRDefault="0007235A" w:rsidP="0007235A">
            <w:pPr>
              <w:jc w:val="center"/>
              <w:rPr>
                <w:rFonts w:eastAsia="Times New Roman"/>
                <w:i/>
                <w:iCs/>
                <w:color w:val="000000"/>
                <w:szCs w:val="24"/>
                <w:lang w:eastAsia="lt-LT"/>
              </w:rPr>
            </w:pPr>
            <w:r w:rsidRPr="007A4238">
              <w:rPr>
                <w:rFonts w:eastAsia="Times New Roman"/>
                <w:b/>
                <w:bCs/>
                <w:i/>
                <w:iCs/>
                <w:color w:val="000000"/>
                <w:szCs w:val="24"/>
                <w:lang w:eastAsia="lt-LT"/>
              </w:rPr>
              <w:t xml:space="preserve">2 savaitės </w:t>
            </w:r>
            <w:r w:rsidRPr="007A4238">
              <w:rPr>
                <w:rFonts w:eastAsia="Times New Roman"/>
                <w:i/>
                <w:iCs/>
                <w:color w:val="000000"/>
                <w:szCs w:val="24"/>
                <w:lang w:eastAsia="lt-LT"/>
              </w:rPr>
              <w:t xml:space="preserve">nuo pirkimo sutarties </w:t>
            </w:r>
          </w:p>
          <w:p w14:paraId="783E5C9E" w14:textId="77777777" w:rsidR="0007235A" w:rsidRPr="007A4238" w:rsidRDefault="0007235A" w:rsidP="0007235A">
            <w:pPr>
              <w:jc w:val="center"/>
              <w:rPr>
                <w:rFonts w:eastAsia="Times New Roman"/>
                <w:b/>
                <w:bCs/>
                <w:i/>
                <w:iCs/>
                <w:color w:val="000000"/>
                <w:szCs w:val="24"/>
                <w:lang w:eastAsia="lt-LT"/>
              </w:rPr>
            </w:pPr>
            <w:r w:rsidRPr="007A4238">
              <w:rPr>
                <w:rFonts w:eastAsia="Times New Roman"/>
                <w:i/>
                <w:iCs/>
                <w:color w:val="000000"/>
                <w:szCs w:val="24"/>
                <w:lang w:eastAsia="lt-LT"/>
              </w:rPr>
              <w:t>sudarymo dienos,</w:t>
            </w:r>
            <w:r w:rsidRPr="007A4238">
              <w:rPr>
                <w:rFonts w:eastAsia="Times New Roman"/>
                <w:b/>
                <w:bCs/>
                <w:i/>
                <w:iCs/>
                <w:color w:val="000000"/>
                <w:szCs w:val="24"/>
                <w:lang w:eastAsia="lt-LT"/>
              </w:rPr>
              <w:t xml:space="preserve"> ARBA</w:t>
            </w:r>
          </w:p>
          <w:p w14:paraId="3B0567B6" w14:textId="71F1B8A9" w:rsidR="0007235A" w:rsidRPr="007A4238" w:rsidRDefault="0007235A" w:rsidP="0007235A">
            <w:pPr>
              <w:jc w:val="center"/>
              <w:rPr>
                <w:rFonts w:eastAsia="Times New Roman"/>
                <w:i/>
                <w:iCs/>
                <w:color w:val="000000"/>
                <w:szCs w:val="24"/>
                <w:lang w:eastAsia="lt-LT"/>
              </w:rPr>
            </w:pPr>
            <w:r w:rsidRPr="007A4238">
              <w:rPr>
                <w:rFonts w:eastAsia="Times New Roman"/>
                <w:b/>
                <w:bCs/>
                <w:i/>
                <w:iCs/>
                <w:color w:val="000000"/>
                <w:szCs w:val="24"/>
                <w:lang w:eastAsia="lt-LT"/>
              </w:rPr>
              <w:t xml:space="preserve"> 3 savaitės </w:t>
            </w:r>
            <w:r w:rsidRPr="007A4238">
              <w:rPr>
                <w:rFonts w:eastAsia="Times New Roman"/>
                <w:i/>
                <w:iCs/>
                <w:color w:val="000000"/>
                <w:szCs w:val="24"/>
                <w:lang w:eastAsia="lt-LT"/>
              </w:rPr>
              <w:t xml:space="preserve">nuo pirkimo sutarties </w:t>
            </w:r>
          </w:p>
          <w:p w14:paraId="59689213" w14:textId="77777777" w:rsidR="0007235A" w:rsidRPr="007A4238" w:rsidRDefault="0007235A" w:rsidP="0007235A">
            <w:pPr>
              <w:jc w:val="center"/>
              <w:rPr>
                <w:rFonts w:eastAsia="Times New Roman"/>
                <w:b/>
                <w:bCs/>
                <w:i/>
                <w:iCs/>
                <w:color w:val="000000"/>
                <w:szCs w:val="24"/>
                <w:lang w:eastAsia="lt-LT"/>
              </w:rPr>
            </w:pPr>
            <w:r w:rsidRPr="007A4238">
              <w:rPr>
                <w:rFonts w:eastAsia="Times New Roman"/>
                <w:i/>
                <w:iCs/>
                <w:color w:val="000000"/>
                <w:szCs w:val="24"/>
                <w:lang w:eastAsia="lt-LT"/>
              </w:rPr>
              <w:t>sudarymo dienos,</w:t>
            </w:r>
            <w:r w:rsidRPr="007A4238">
              <w:rPr>
                <w:rFonts w:eastAsia="Times New Roman"/>
                <w:b/>
                <w:bCs/>
                <w:i/>
                <w:iCs/>
                <w:color w:val="000000"/>
                <w:szCs w:val="24"/>
                <w:lang w:eastAsia="lt-LT"/>
              </w:rPr>
              <w:t xml:space="preserve"> ARBA</w:t>
            </w:r>
          </w:p>
          <w:p w14:paraId="28D623D3" w14:textId="142CE9B1" w:rsidR="0007235A" w:rsidRPr="007A4238" w:rsidRDefault="0007235A" w:rsidP="0007235A">
            <w:pPr>
              <w:jc w:val="center"/>
              <w:rPr>
                <w:rFonts w:eastAsia="Times New Roman"/>
                <w:b/>
                <w:bCs/>
                <w:color w:val="000000"/>
                <w:szCs w:val="24"/>
                <w:lang w:eastAsia="lt-LT"/>
              </w:rPr>
            </w:pPr>
            <w:r w:rsidRPr="007A4238">
              <w:rPr>
                <w:rFonts w:eastAsia="Times New Roman"/>
                <w:b/>
                <w:bCs/>
                <w:i/>
                <w:iCs/>
                <w:color w:val="000000"/>
                <w:szCs w:val="24"/>
                <w:lang w:eastAsia="lt-LT"/>
              </w:rPr>
              <w:t>iki 2025-11-30</w:t>
            </w:r>
          </w:p>
        </w:tc>
        <w:tc>
          <w:tcPr>
            <w:tcW w:w="3030" w:type="dxa"/>
          </w:tcPr>
          <w:p w14:paraId="2E708853" w14:textId="37FA1A31" w:rsidR="0007235A" w:rsidRPr="007A4238" w:rsidRDefault="009623FE" w:rsidP="0007235A">
            <w:pPr>
              <w:jc w:val="center"/>
              <w:rPr>
                <w:rFonts w:eastAsia="Times New Roman"/>
                <w:i/>
                <w:iCs/>
                <w:color w:val="000000"/>
                <w:szCs w:val="24"/>
                <w:lang w:eastAsia="lt-LT"/>
              </w:rPr>
            </w:pPr>
            <w:r w:rsidRPr="007A4238">
              <w:rPr>
                <w:rFonts w:eastAsia="Times New Roman"/>
                <w:i/>
                <w:iCs/>
                <w:color w:val="000000"/>
                <w:szCs w:val="24"/>
                <w:lang w:eastAsia="lt-LT"/>
              </w:rPr>
              <w:t>Pasirinkti pristatymo laikotarpį</w:t>
            </w:r>
          </w:p>
        </w:tc>
      </w:tr>
      <w:tr w:rsidR="00A84E6B" w:rsidRPr="007A4238" w14:paraId="2CFDDA0F" w14:textId="77777777" w:rsidTr="00BE65F4">
        <w:tc>
          <w:tcPr>
            <w:tcW w:w="3330" w:type="dxa"/>
            <w:vMerge w:val="restart"/>
          </w:tcPr>
          <w:p w14:paraId="3288E0A0" w14:textId="38C5BF95" w:rsidR="00A84E6B" w:rsidRPr="00D24E30" w:rsidRDefault="00A84E6B" w:rsidP="002321E3">
            <w:pPr>
              <w:jc w:val="both"/>
              <w:rPr>
                <w:highlight w:val="yellow"/>
              </w:rPr>
            </w:pPr>
            <w:r w:rsidRPr="00D24E30">
              <w:rPr>
                <w:b/>
                <w:bCs/>
                <w:highlight w:val="yellow"/>
              </w:rPr>
              <w:t xml:space="preserve">Prekių pristatymo adresai </w:t>
            </w:r>
            <w:r w:rsidR="00B12EC8" w:rsidRPr="00D24E30">
              <w:rPr>
                <w:highlight w:val="yellow"/>
              </w:rPr>
              <w:t xml:space="preserve">(preliminarus kiekis į kiekvieną vietą </w:t>
            </w:r>
            <w:r w:rsidR="00B12EC8" w:rsidRPr="00D24E30">
              <w:rPr>
                <w:b/>
                <w:bCs/>
                <w:caps/>
                <w:highlight w:val="yellow"/>
              </w:rPr>
              <w:t xml:space="preserve">- </w:t>
            </w:r>
            <w:r w:rsidR="00B12EC8" w:rsidRPr="00D24E30">
              <w:rPr>
                <w:highlight w:val="yellow"/>
                <w:lang w:val="en-US"/>
              </w:rPr>
              <w:t xml:space="preserve">42 </w:t>
            </w:r>
            <w:proofErr w:type="spellStart"/>
            <w:r w:rsidR="00B12EC8" w:rsidRPr="00D24E30">
              <w:rPr>
                <w:highlight w:val="yellow"/>
                <w:lang w:val="en-US"/>
              </w:rPr>
              <w:t>vnt</w:t>
            </w:r>
            <w:proofErr w:type="spellEnd"/>
            <w:r w:rsidR="00B12EC8" w:rsidRPr="00D24E30">
              <w:rPr>
                <w:highlight w:val="yellow"/>
                <w:lang w:val="en-US"/>
              </w:rPr>
              <w:t xml:space="preserve">., </w:t>
            </w:r>
            <w:proofErr w:type="spellStart"/>
            <w:r w:rsidR="00B12EC8" w:rsidRPr="00D24E30">
              <w:rPr>
                <w:sz w:val="22"/>
                <w:highlight w:val="yellow"/>
                <w:lang w:val="en-US"/>
              </w:rPr>
              <w:t>tikslus</w:t>
            </w:r>
            <w:proofErr w:type="spellEnd"/>
            <w:r w:rsidR="00B12EC8" w:rsidRPr="00D24E30">
              <w:rPr>
                <w:sz w:val="22"/>
                <w:highlight w:val="yellow"/>
                <w:lang w:val="en-US"/>
              </w:rPr>
              <w:t xml:space="preserve"> </w:t>
            </w:r>
            <w:proofErr w:type="spellStart"/>
            <w:r w:rsidR="00B12EC8" w:rsidRPr="00D24E30">
              <w:rPr>
                <w:sz w:val="22"/>
                <w:highlight w:val="yellow"/>
                <w:lang w:val="en-US"/>
              </w:rPr>
              <w:t>kiekis</w:t>
            </w:r>
            <w:proofErr w:type="spellEnd"/>
            <w:r w:rsidR="00B12EC8" w:rsidRPr="00D24E30">
              <w:rPr>
                <w:sz w:val="22"/>
                <w:highlight w:val="yellow"/>
                <w:lang w:val="en-US"/>
              </w:rPr>
              <w:t xml:space="preserve"> bus </w:t>
            </w:r>
            <w:proofErr w:type="spellStart"/>
            <w:r w:rsidR="00B12EC8" w:rsidRPr="00D24E30">
              <w:rPr>
                <w:sz w:val="22"/>
                <w:highlight w:val="yellow"/>
                <w:lang w:val="en-US"/>
              </w:rPr>
              <w:t>nurodytas</w:t>
            </w:r>
            <w:proofErr w:type="spellEnd"/>
            <w:r w:rsidR="00B12EC8" w:rsidRPr="00D24E30">
              <w:rPr>
                <w:sz w:val="22"/>
                <w:highlight w:val="yellow"/>
                <w:lang w:val="en-US"/>
              </w:rPr>
              <w:t xml:space="preserve"> </w:t>
            </w:r>
            <w:proofErr w:type="spellStart"/>
            <w:r w:rsidR="00B12EC8" w:rsidRPr="00D24E30">
              <w:rPr>
                <w:sz w:val="22"/>
                <w:highlight w:val="yellow"/>
                <w:lang w:val="en-US"/>
              </w:rPr>
              <w:t>sutarties</w:t>
            </w:r>
            <w:proofErr w:type="spellEnd"/>
            <w:r w:rsidR="00B12EC8" w:rsidRPr="00D24E30">
              <w:rPr>
                <w:sz w:val="22"/>
                <w:highlight w:val="yellow"/>
                <w:lang w:val="en-US"/>
              </w:rPr>
              <w:t xml:space="preserve"> </w:t>
            </w:r>
            <w:proofErr w:type="spellStart"/>
            <w:r w:rsidR="00B12EC8" w:rsidRPr="00D24E30">
              <w:rPr>
                <w:sz w:val="22"/>
                <w:highlight w:val="yellow"/>
                <w:lang w:val="en-US"/>
              </w:rPr>
              <w:t>vykdymo</w:t>
            </w:r>
            <w:proofErr w:type="spellEnd"/>
            <w:r w:rsidR="00B12EC8" w:rsidRPr="00D24E30">
              <w:rPr>
                <w:sz w:val="22"/>
                <w:highlight w:val="yellow"/>
                <w:lang w:val="en-US"/>
              </w:rPr>
              <w:t xml:space="preserve"> </w:t>
            </w:r>
            <w:proofErr w:type="spellStart"/>
            <w:r w:rsidR="00B12EC8" w:rsidRPr="00D24E30">
              <w:rPr>
                <w:sz w:val="22"/>
                <w:highlight w:val="yellow"/>
                <w:lang w:val="en-US"/>
              </w:rPr>
              <w:t>metu</w:t>
            </w:r>
            <w:proofErr w:type="spellEnd"/>
            <w:r w:rsidR="00B12EC8" w:rsidRPr="00D24E30">
              <w:rPr>
                <w:sz w:val="22"/>
                <w:highlight w:val="yellow"/>
                <w:lang w:val="en-US"/>
              </w:rPr>
              <w:t>)</w:t>
            </w:r>
          </w:p>
        </w:tc>
        <w:tc>
          <w:tcPr>
            <w:tcW w:w="3543" w:type="dxa"/>
            <w:vAlign w:val="center"/>
          </w:tcPr>
          <w:p w14:paraId="481E305E" w14:textId="37B7C051" w:rsidR="00A84E6B" w:rsidRPr="00D24E30" w:rsidRDefault="00A84E6B" w:rsidP="002321E3">
            <w:pPr>
              <w:jc w:val="center"/>
              <w:rPr>
                <w:rFonts w:eastAsia="Times New Roman"/>
                <w:b/>
                <w:bCs/>
                <w:color w:val="000000"/>
                <w:szCs w:val="24"/>
                <w:highlight w:val="yellow"/>
                <w:lang w:eastAsia="lt-LT"/>
              </w:rPr>
            </w:pPr>
            <w:r w:rsidRPr="00D24E30">
              <w:rPr>
                <w:rFonts w:eastAsia="Times New Roman"/>
                <w:b/>
                <w:bCs/>
                <w:color w:val="000000"/>
                <w:szCs w:val="24"/>
                <w:highlight w:val="yellow"/>
                <w:lang w:eastAsia="lt-LT"/>
              </w:rPr>
              <w:t>Labdarių g. 8, Vilnius</w:t>
            </w:r>
          </w:p>
        </w:tc>
        <w:tc>
          <w:tcPr>
            <w:tcW w:w="3030" w:type="dxa"/>
            <w:vAlign w:val="center"/>
          </w:tcPr>
          <w:p w14:paraId="4932629C" w14:textId="35E790CC" w:rsidR="00A84E6B" w:rsidRPr="007A4238" w:rsidRDefault="00A84E6B" w:rsidP="002321E3">
            <w:pPr>
              <w:jc w:val="center"/>
              <w:rPr>
                <w:rFonts w:eastAsia="Calibri"/>
                <w:i/>
                <w:szCs w:val="24"/>
              </w:rPr>
            </w:pPr>
            <w:r w:rsidRPr="007A4238">
              <w:rPr>
                <w:rFonts w:eastAsia="Calibri"/>
                <w:i/>
                <w:szCs w:val="24"/>
              </w:rPr>
              <w:t>Pateikti reikšmę</w:t>
            </w:r>
          </w:p>
        </w:tc>
      </w:tr>
      <w:tr w:rsidR="00A84E6B" w:rsidRPr="007A4238" w14:paraId="39FE8A0F" w14:textId="77777777" w:rsidTr="00737C67">
        <w:tc>
          <w:tcPr>
            <w:tcW w:w="3330" w:type="dxa"/>
            <w:vMerge/>
          </w:tcPr>
          <w:p w14:paraId="3807243A" w14:textId="77777777" w:rsidR="00A84E6B" w:rsidRPr="00D24E30" w:rsidRDefault="00A84E6B" w:rsidP="00CA0A63">
            <w:pPr>
              <w:jc w:val="both"/>
              <w:rPr>
                <w:highlight w:val="yellow"/>
              </w:rPr>
            </w:pPr>
          </w:p>
        </w:tc>
        <w:tc>
          <w:tcPr>
            <w:tcW w:w="3543" w:type="dxa"/>
            <w:vAlign w:val="center"/>
          </w:tcPr>
          <w:p w14:paraId="050591BA" w14:textId="2C6A3E69" w:rsidR="00A84E6B" w:rsidRPr="00D24E30" w:rsidRDefault="00A84E6B" w:rsidP="00872C81">
            <w:pPr>
              <w:jc w:val="center"/>
              <w:rPr>
                <w:rFonts w:eastAsia="Times New Roman"/>
                <w:b/>
                <w:bCs/>
                <w:color w:val="000000"/>
                <w:szCs w:val="24"/>
                <w:highlight w:val="yellow"/>
                <w:lang w:eastAsia="lt-LT"/>
              </w:rPr>
            </w:pPr>
            <w:r w:rsidRPr="00D24E30">
              <w:rPr>
                <w:rFonts w:eastAsia="Times New Roman"/>
                <w:b/>
                <w:bCs/>
                <w:color w:val="000000"/>
                <w:szCs w:val="24"/>
                <w:highlight w:val="yellow"/>
                <w:lang w:eastAsia="lt-LT"/>
              </w:rPr>
              <w:t>A. Juozapavičiaus pr. 57, Kaunas</w:t>
            </w:r>
          </w:p>
        </w:tc>
        <w:tc>
          <w:tcPr>
            <w:tcW w:w="3030" w:type="dxa"/>
          </w:tcPr>
          <w:p w14:paraId="41B43914" w14:textId="5DCD9E75" w:rsidR="00A84E6B" w:rsidRPr="007A4238" w:rsidRDefault="00A84E6B" w:rsidP="00CA0A63">
            <w:pPr>
              <w:jc w:val="center"/>
              <w:rPr>
                <w:rFonts w:eastAsia="Calibri"/>
                <w:i/>
                <w:szCs w:val="24"/>
              </w:rPr>
            </w:pPr>
            <w:r w:rsidRPr="00AD0003">
              <w:rPr>
                <w:rFonts w:eastAsia="Calibri"/>
                <w:i/>
                <w:szCs w:val="24"/>
              </w:rPr>
              <w:t>Pateikti reikšmę</w:t>
            </w:r>
          </w:p>
        </w:tc>
      </w:tr>
      <w:tr w:rsidR="00A84E6B" w:rsidRPr="007A4238" w14:paraId="5748A1AF" w14:textId="77777777" w:rsidTr="00737C67">
        <w:tc>
          <w:tcPr>
            <w:tcW w:w="3330" w:type="dxa"/>
            <w:vMerge/>
          </w:tcPr>
          <w:p w14:paraId="75033A76" w14:textId="77777777" w:rsidR="00A84E6B" w:rsidRPr="00D24E30" w:rsidRDefault="00A84E6B" w:rsidP="00CA0A63">
            <w:pPr>
              <w:jc w:val="both"/>
              <w:rPr>
                <w:highlight w:val="yellow"/>
              </w:rPr>
            </w:pPr>
          </w:p>
        </w:tc>
        <w:tc>
          <w:tcPr>
            <w:tcW w:w="3543" w:type="dxa"/>
            <w:vAlign w:val="center"/>
          </w:tcPr>
          <w:p w14:paraId="17E6B8FB" w14:textId="70CD9810" w:rsidR="00A84E6B" w:rsidRPr="00D24E30" w:rsidRDefault="00A84E6B" w:rsidP="00872C81">
            <w:pPr>
              <w:jc w:val="center"/>
              <w:rPr>
                <w:rFonts w:eastAsia="Times New Roman"/>
                <w:b/>
                <w:bCs/>
                <w:color w:val="000000"/>
                <w:szCs w:val="24"/>
                <w:highlight w:val="yellow"/>
                <w:lang w:eastAsia="lt-LT"/>
              </w:rPr>
            </w:pPr>
            <w:r w:rsidRPr="00D24E30">
              <w:rPr>
                <w:rFonts w:eastAsia="Times New Roman"/>
                <w:b/>
                <w:bCs/>
                <w:color w:val="000000"/>
                <w:szCs w:val="24"/>
                <w:highlight w:val="yellow"/>
                <w:lang w:eastAsia="lt-LT"/>
              </w:rPr>
              <w:t xml:space="preserve">K. Donelaičio g. 10, </w:t>
            </w:r>
            <w:r w:rsidR="0097770A" w:rsidRPr="00D24E30">
              <w:rPr>
                <w:rFonts w:eastAsia="Times New Roman"/>
                <w:b/>
                <w:bCs/>
                <w:color w:val="000000"/>
                <w:szCs w:val="24"/>
                <w:highlight w:val="yellow"/>
                <w:lang w:eastAsia="lt-LT"/>
              </w:rPr>
              <w:t xml:space="preserve">                     </w:t>
            </w:r>
            <w:r w:rsidRPr="00D24E30">
              <w:rPr>
                <w:rFonts w:eastAsia="Times New Roman"/>
                <w:b/>
                <w:bCs/>
                <w:color w:val="000000"/>
                <w:szCs w:val="24"/>
                <w:highlight w:val="yellow"/>
                <w:lang w:eastAsia="lt-LT"/>
              </w:rPr>
              <w:t>I aukštas, Utena</w:t>
            </w:r>
          </w:p>
        </w:tc>
        <w:tc>
          <w:tcPr>
            <w:tcW w:w="3030" w:type="dxa"/>
          </w:tcPr>
          <w:p w14:paraId="09532F42" w14:textId="3444C50C" w:rsidR="00A84E6B" w:rsidRPr="007A4238" w:rsidRDefault="00A84E6B" w:rsidP="00CA0A63">
            <w:pPr>
              <w:jc w:val="center"/>
              <w:rPr>
                <w:rFonts w:eastAsia="Calibri"/>
                <w:i/>
                <w:szCs w:val="24"/>
              </w:rPr>
            </w:pPr>
            <w:r w:rsidRPr="00AD0003">
              <w:rPr>
                <w:rFonts w:eastAsia="Calibri"/>
                <w:i/>
                <w:szCs w:val="24"/>
              </w:rPr>
              <w:t>Pateikti reikšmę</w:t>
            </w:r>
          </w:p>
        </w:tc>
      </w:tr>
      <w:tr w:rsidR="00A84E6B" w:rsidRPr="007A4238" w14:paraId="0039B53C" w14:textId="77777777" w:rsidTr="00737C67">
        <w:tc>
          <w:tcPr>
            <w:tcW w:w="3330" w:type="dxa"/>
            <w:vMerge/>
          </w:tcPr>
          <w:p w14:paraId="186FA4F2" w14:textId="77777777" w:rsidR="00A84E6B" w:rsidRPr="00977EF8" w:rsidRDefault="00A84E6B" w:rsidP="00CA0A63">
            <w:pPr>
              <w:jc w:val="both"/>
              <w:rPr>
                <w:highlight w:val="yellow"/>
              </w:rPr>
            </w:pPr>
          </w:p>
        </w:tc>
        <w:tc>
          <w:tcPr>
            <w:tcW w:w="3543" w:type="dxa"/>
            <w:vAlign w:val="center"/>
          </w:tcPr>
          <w:p w14:paraId="0E17A0BF" w14:textId="09CE3527" w:rsidR="00A84E6B" w:rsidRPr="00977EF8" w:rsidRDefault="00A84E6B" w:rsidP="00872C81">
            <w:pPr>
              <w:jc w:val="center"/>
              <w:rPr>
                <w:rFonts w:eastAsia="Times New Roman"/>
                <w:b/>
                <w:bCs/>
                <w:color w:val="000000"/>
                <w:szCs w:val="24"/>
                <w:highlight w:val="yellow"/>
                <w:lang w:eastAsia="lt-LT"/>
              </w:rPr>
            </w:pPr>
            <w:r w:rsidRPr="00D37958">
              <w:rPr>
                <w:rFonts w:eastAsia="Times New Roman"/>
                <w:b/>
                <w:bCs/>
                <w:color w:val="000000"/>
                <w:szCs w:val="24"/>
                <w:highlight w:val="yellow"/>
                <w:lang w:eastAsia="lt-LT"/>
              </w:rPr>
              <w:t>Naujoji g. 2 Alytus</w:t>
            </w:r>
          </w:p>
        </w:tc>
        <w:tc>
          <w:tcPr>
            <w:tcW w:w="3030" w:type="dxa"/>
          </w:tcPr>
          <w:p w14:paraId="3B7E8825" w14:textId="4D482F55" w:rsidR="00A84E6B" w:rsidRPr="007A4238" w:rsidRDefault="00A84E6B" w:rsidP="00CA0A63">
            <w:pPr>
              <w:jc w:val="center"/>
              <w:rPr>
                <w:rFonts w:eastAsia="Calibri"/>
                <w:i/>
                <w:szCs w:val="24"/>
              </w:rPr>
            </w:pPr>
            <w:r w:rsidRPr="00AD0003">
              <w:rPr>
                <w:rFonts w:eastAsia="Calibri"/>
                <w:i/>
                <w:szCs w:val="24"/>
              </w:rPr>
              <w:t>Pateikti reikšmę</w:t>
            </w:r>
          </w:p>
        </w:tc>
      </w:tr>
      <w:tr w:rsidR="00A84E6B" w:rsidRPr="007A4238" w14:paraId="5096B846" w14:textId="77777777" w:rsidTr="00737C67">
        <w:tc>
          <w:tcPr>
            <w:tcW w:w="3330" w:type="dxa"/>
            <w:vMerge/>
          </w:tcPr>
          <w:p w14:paraId="40EA5E58" w14:textId="77777777" w:rsidR="00A84E6B" w:rsidRPr="00977EF8" w:rsidRDefault="00A84E6B" w:rsidP="00CA0A63">
            <w:pPr>
              <w:jc w:val="both"/>
              <w:rPr>
                <w:highlight w:val="yellow"/>
              </w:rPr>
            </w:pPr>
          </w:p>
        </w:tc>
        <w:tc>
          <w:tcPr>
            <w:tcW w:w="3543" w:type="dxa"/>
            <w:vAlign w:val="center"/>
          </w:tcPr>
          <w:p w14:paraId="7A321B80" w14:textId="3D8522B4" w:rsidR="00A84E6B" w:rsidRPr="00977EF8" w:rsidRDefault="00A84E6B" w:rsidP="00872C81">
            <w:pPr>
              <w:jc w:val="center"/>
              <w:rPr>
                <w:rFonts w:eastAsia="Times New Roman"/>
                <w:b/>
                <w:bCs/>
                <w:color w:val="000000"/>
                <w:szCs w:val="24"/>
                <w:highlight w:val="yellow"/>
                <w:lang w:eastAsia="lt-LT"/>
              </w:rPr>
            </w:pPr>
            <w:r w:rsidRPr="00D37958">
              <w:rPr>
                <w:rFonts w:eastAsia="Times New Roman"/>
                <w:b/>
                <w:bCs/>
                <w:color w:val="000000"/>
                <w:szCs w:val="24"/>
                <w:highlight w:val="yellow"/>
                <w:lang w:eastAsia="lt-LT"/>
              </w:rPr>
              <w:t>Taikos pr. 28, Klaipėda</w:t>
            </w:r>
          </w:p>
        </w:tc>
        <w:tc>
          <w:tcPr>
            <w:tcW w:w="3030" w:type="dxa"/>
          </w:tcPr>
          <w:p w14:paraId="6F55FB4D" w14:textId="654C9EC7" w:rsidR="00A84E6B" w:rsidRPr="007A4238" w:rsidRDefault="00A84E6B" w:rsidP="00CA0A63">
            <w:pPr>
              <w:jc w:val="center"/>
              <w:rPr>
                <w:rFonts w:eastAsia="Calibri"/>
                <w:i/>
                <w:szCs w:val="24"/>
              </w:rPr>
            </w:pPr>
            <w:r w:rsidRPr="00AD0003">
              <w:rPr>
                <w:rFonts w:eastAsia="Calibri"/>
                <w:i/>
                <w:szCs w:val="24"/>
              </w:rPr>
              <w:t>Pateikti reikšmę</w:t>
            </w:r>
          </w:p>
        </w:tc>
      </w:tr>
      <w:tr w:rsidR="00A84E6B" w:rsidRPr="007A4238" w14:paraId="37C4CF36" w14:textId="77777777" w:rsidTr="00737C67">
        <w:tc>
          <w:tcPr>
            <w:tcW w:w="3330" w:type="dxa"/>
            <w:vMerge/>
          </w:tcPr>
          <w:p w14:paraId="412846A6" w14:textId="77777777" w:rsidR="00A84E6B" w:rsidRPr="00977EF8" w:rsidRDefault="00A84E6B" w:rsidP="00CA0A63">
            <w:pPr>
              <w:jc w:val="both"/>
              <w:rPr>
                <w:highlight w:val="yellow"/>
              </w:rPr>
            </w:pPr>
          </w:p>
        </w:tc>
        <w:tc>
          <w:tcPr>
            <w:tcW w:w="3543" w:type="dxa"/>
            <w:vAlign w:val="center"/>
          </w:tcPr>
          <w:p w14:paraId="412B1364" w14:textId="60CE78B1" w:rsidR="00A84E6B" w:rsidRPr="00977EF8" w:rsidRDefault="00A84E6B" w:rsidP="00872C81">
            <w:pPr>
              <w:jc w:val="center"/>
              <w:rPr>
                <w:rFonts w:eastAsia="Times New Roman"/>
                <w:b/>
                <w:bCs/>
                <w:color w:val="000000"/>
                <w:szCs w:val="24"/>
                <w:highlight w:val="yellow"/>
                <w:lang w:eastAsia="lt-LT"/>
              </w:rPr>
            </w:pPr>
            <w:r w:rsidRPr="00977EF8">
              <w:rPr>
                <w:rFonts w:eastAsia="Times New Roman"/>
                <w:b/>
                <w:bCs/>
                <w:color w:val="000000"/>
                <w:szCs w:val="24"/>
                <w:highlight w:val="yellow"/>
                <w:lang w:eastAsia="lt-LT"/>
              </w:rPr>
              <w:t>T</w:t>
            </w:r>
            <w:r w:rsidRPr="00D37958">
              <w:rPr>
                <w:rFonts w:eastAsia="Times New Roman"/>
                <w:b/>
                <w:bCs/>
                <w:color w:val="000000"/>
                <w:szCs w:val="24"/>
                <w:highlight w:val="yellow"/>
                <w:lang w:eastAsia="lt-LT"/>
              </w:rPr>
              <w:t>ilžės g. 22, Šiauliai</w:t>
            </w:r>
          </w:p>
        </w:tc>
        <w:tc>
          <w:tcPr>
            <w:tcW w:w="3030" w:type="dxa"/>
          </w:tcPr>
          <w:p w14:paraId="2C93A8F0" w14:textId="47741C66" w:rsidR="00A84E6B" w:rsidRPr="007A4238" w:rsidRDefault="00A84E6B" w:rsidP="00CA0A63">
            <w:pPr>
              <w:jc w:val="center"/>
              <w:rPr>
                <w:rFonts w:eastAsia="Calibri"/>
                <w:i/>
                <w:szCs w:val="24"/>
              </w:rPr>
            </w:pPr>
            <w:r w:rsidRPr="00AD0003">
              <w:rPr>
                <w:rFonts w:eastAsia="Calibri"/>
                <w:i/>
                <w:szCs w:val="24"/>
              </w:rPr>
              <w:t>Pateikti reikšmę</w:t>
            </w:r>
          </w:p>
        </w:tc>
      </w:tr>
      <w:tr w:rsidR="002321E3" w:rsidRPr="007A4238" w14:paraId="291818B6" w14:textId="4633E853" w:rsidTr="00BE65F4">
        <w:tc>
          <w:tcPr>
            <w:tcW w:w="3330" w:type="dxa"/>
          </w:tcPr>
          <w:p w14:paraId="43B73EF4" w14:textId="77777777" w:rsidR="002321E3" w:rsidRPr="007A4238" w:rsidRDefault="002321E3" w:rsidP="002321E3">
            <w:pPr>
              <w:jc w:val="both"/>
              <w:rPr>
                <w:b/>
                <w:bCs/>
                <w:szCs w:val="24"/>
              </w:rPr>
            </w:pPr>
            <w:r w:rsidRPr="007A4238">
              <w:rPr>
                <w:b/>
                <w:bCs/>
              </w:rPr>
              <w:t>Ekrano įstrižainė</w:t>
            </w:r>
          </w:p>
        </w:tc>
        <w:tc>
          <w:tcPr>
            <w:tcW w:w="3543" w:type="dxa"/>
            <w:vAlign w:val="center"/>
          </w:tcPr>
          <w:p w14:paraId="67F6E3F7" w14:textId="4D4353F8" w:rsidR="002321E3" w:rsidRPr="007A4238" w:rsidRDefault="002321E3" w:rsidP="002321E3">
            <w:pPr>
              <w:jc w:val="center"/>
              <w:rPr>
                <w:b/>
                <w:bCs/>
                <w:szCs w:val="24"/>
              </w:rPr>
            </w:pPr>
            <w:proofErr w:type="spellStart"/>
            <w:r w:rsidRPr="007A4238">
              <w:rPr>
                <w:rFonts w:eastAsia="Times New Roman"/>
                <w:b/>
                <w:bCs/>
                <w:color w:val="000000"/>
                <w:szCs w:val="24"/>
                <w:lang w:eastAsia="lt-LT"/>
              </w:rPr>
              <w:t>Wide</w:t>
            </w:r>
            <w:proofErr w:type="spellEnd"/>
            <w:r w:rsidRPr="007A4238">
              <w:rPr>
                <w:rFonts w:eastAsia="Times New Roman"/>
                <w:b/>
                <w:bCs/>
                <w:color w:val="000000"/>
                <w:szCs w:val="24"/>
                <w:lang w:eastAsia="lt-LT"/>
              </w:rPr>
              <w:t xml:space="preserve"> LCD n</w:t>
            </w:r>
            <w:r w:rsidRPr="007A4238">
              <w:rPr>
                <w:b/>
                <w:bCs/>
              </w:rPr>
              <w:t>uo 27" iki 27,9"</w:t>
            </w:r>
          </w:p>
        </w:tc>
        <w:tc>
          <w:tcPr>
            <w:tcW w:w="3030" w:type="dxa"/>
            <w:vAlign w:val="center"/>
          </w:tcPr>
          <w:p w14:paraId="50648853" w14:textId="0CFF2C45" w:rsidR="002321E3" w:rsidRPr="007A4238" w:rsidRDefault="002321E3" w:rsidP="002321E3">
            <w:pPr>
              <w:jc w:val="center"/>
              <w:rPr>
                <w:rFonts w:eastAsia="Times New Roman"/>
                <w:color w:val="000000"/>
                <w:szCs w:val="24"/>
                <w:lang w:eastAsia="lt-LT"/>
              </w:rPr>
            </w:pPr>
            <w:r w:rsidRPr="007A4238">
              <w:rPr>
                <w:rFonts w:eastAsia="Calibri"/>
                <w:i/>
                <w:szCs w:val="24"/>
              </w:rPr>
              <w:t>Pateikti reikšmę</w:t>
            </w:r>
          </w:p>
        </w:tc>
      </w:tr>
      <w:tr w:rsidR="002321E3" w:rsidRPr="007A4238" w14:paraId="1FB21A77" w14:textId="0D181B68" w:rsidTr="00BE65F4">
        <w:tc>
          <w:tcPr>
            <w:tcW w:w="3330" w:type="dxa"/>
          </w:tcPr>
          <w:p w14:paraId="1C78B425" w14:textId="77777777" w:rsidR="002321E3" w:rsidRPr="007A4238" w:rsidRDefault="002321E3" w:rsidP="002321E3">
            <w:pPr>
              <w:jc w:val="both"/>
              <w:rPr>
                <w:b/>
                <w:bCs/>
                <w:szCs w:val="24"/>
              </w:rPr>
            </w:pPr>
            <w:r w:rsidRPr="007A4238">
              <w:rPr>
                <w:b/>
                <w:bCs/>
              </w:rPr>
              <w:t>Ekrano kraštinių santykis</w:t>
            </w:r>
          </w:p>
        </w:tc>
        <w:tc>
          <w:tcPr>
            <w:tcW w:w="3543" w:type="dxa"/>
            <w:vAlign w:val="center"/>
          </w:tcPr>
          <w:p w14:paraId="5DA3A17E" w14:textId="77777777" w:rsidR="002321E3" w:rsidRPr="007A4238" w:rsidRDefault="002321E3" w:rsidP="002321E3">
            <w:pPr>
              <w:jc w:val="center"/>
              <w:rPr>
                <w:b/>
                <w:bCs/>
                <w:szCs w:val="24"/>
              </w:rPr>
            </w:pPr>
            <w:r w:rsidRPr="007A4238">
              <w:rPr>
                <w:b/>
                <w:bCs/>
              </w:rPr>
              <w:t>Ne mažiau nei 16:9</w:t>
            </w:r>
          </w:p>
        </w:tc>
        <w:tc>
          <w:tcPr>
            <w:tcW w:w="3030" w:type="dxa"/>
            <w:vAlign w:val="center"/>
          </w:tcPr>
          <w:p w14:paraId="70E02A76" w14:textId="34520605" w:rsidR="002321E3" w:rsidRPr="007A4238" w:rsidRDefault="002321E3" w:rsidP="002321E3">
            <w:pPr>
              <w:jc w:val="center"/>
            </w:pPr>
            <w:r w:rsidRPr="007A4238">
              <w:rPr>
                <w:rFonts w:eastAsia="Calibri"/>
                <w:i/>
                <w:szCs w:val="24"/>
              </w:rPr>
              <w:t>Pateikti reikšmę</w:t>
            </w:r>
          </w:p>
        </w:tc>
      </w:tr>
      <w:tr w:rsidR="002321E3" w:rsidRPr="007A4238" w14:paraId="0AB99E44" w14:textId="555A4608" w:rsidTr="00BE65F4">
        <w:tc>
          <w:tcPr>
            <w:tcW w:w="3330" w:type="dxa"/>
          </w:tcPr>
          <w:p w14:paraId="0EAE0E57" w14:textId="77777777" w:rsidR="002321E3" w:rsidRPr="007A4238" w:rsidRDefault="002321E3" w:rsidP="002321E3">
            <w:pPr>
              <w:jc w:val="both"/>
              <w:rPr>
                <w:b/>
                <w:bCs/>
                <w:szCs w:val="24"/>
              </w:rPr>
            </w:pPr>
            <w:r w:rsidRPr="007A4238">
              <w:rPr>
                <w:b/>
                <w:bCs/>
              </w:rPr>
              <w:t>Ekrano taškų skaičius</w:t>
            </w:r>
          </w:p>
        </w:tc>
        <w:tc>
          <w:tcPr>
            <w:tcW w:w="3543" w:type="dxa"/>
            <w:vAlign w:val="center"/>
          </w:tcPr>
          <w:p w14:paraId="4668E18B" w14:textId="77777777" w:rsidR="002321E3" w:rsidRPr="007A4238" w:rsidRDefault="002321E3" w:rsidP="002321E3">
            <w:pPr>
              <w:jc w:val="center"/>
              <w:rPr>
                <w:b/>
                <w:bCs/>
                <w:szCs w:val="24"/>
              </w:rPr>
            </w:pPr>
            <w:r w:rsidRPr="007A4238">
              <w:rPr>
                <w:b/>
                <w:bCs/>
              </w:rPr>
              <w:t>Ne mažiau nei 1920x1080</w:t>
            </w:r>
          </w:p>
        </w:tc>
        <w:tc>
          <w:tcPr>
            <w:tcW w:w="3030" w:type="dxa"/>
            <w:vAlign w:val="center"/>
          </w:tcPr>
          <w:p w14:paraId="033D8324" w14:textId="49BDB513" w:rsidR="002321E3" w:rsidRPr="007A4238" w:rsidRDefault="002321E3" w:rsidP="002321E3">
            <w:pPr>
              <w:jc w:val="center"/>
            </w:pPr>
            <w:r w:rsidRPr="007A4238">
              <w:rPr>
                <w:rFonts w:eastAsia="Calibri"/>
                <w:i/>
                <w:szCs w:val="24"/>
              </w:rPr>
              <w:t>Pateikti reikšmę</w:t>
            </w:r>
          </w:p>
        </w:tc>
      </w:tr>
      <w:tr w:rsidR="002321E3" w:rsidRPr="007A4238" w14:paraId="681E931B" w14:textId="7F16070A" w:rsidTr="00BE65F4">
        <w:tc>
          <w:tcPr>
            <w:tcW w:w="3330" w:type="dxa"/>
          </w:tcPr>
          <w:p w14:paraId="0DF93A26" w14:textId="77777777" w:rsidR="002321E3" w:rsidRPr="007A4238" w:rsidRDefault="002321E3" w:rsidP="002321E3">
            <w:pPr>
              <w:jc w:val="both"/>
              <w:rPr>
                <w:rFonts w:eastAsia="Times New Roman"/>
                <w:b/>
                <w:bCs/>
                <w:caps/>
                <w:color w:val="000000"/>
                <w:szCs w:val="24"/>
                <w:lang w:eastAsia="lt-LT"/>
              </w:rPr>
            </w:pPr>
            <w:r w:rsidRPr="007A4238">
              <w:rPr>
                <w:b/>
                <w:bCs/>
              </w:rPr>
              <w:t>Statinis kontrastas</w:t>
            </w:r>
          </w:p>
        </w:tc>
        <w:tc>
          <w:tcPr>
            <w:tcW w:w="3543" w:type="dxa"/>
            <w:vAlign w:val="center"/>
          </w:tcPr>
          <w:p w14:paraId="2D38740F" w14:textId="2AF92DC8" w:rsidR="002321E3" w:rsidRPr="007A4238" w:rsidRDefault="002321E3" w:rsidP="002321E3">
            <w:pPr>
              <w:jc w:val="center"/>
              <w:rPr>
                <w:rFonts w:eastAsia="Times New Roman"/>
                <w:b/>
                <w:bCs/>
                <w:caps/>
                <w:color w:val="000000"/>
                <w:szCs w:val="24"/>
                <w:lang w:eastAsia="lt-LT"/>
              </w:rPr>
            </w:pPr>
            <w:r w:rsidRPr="007A4238">
              <w:rPr>
                <w:b/>
                <w:bCs/>
              </w:rPr>
              <w:t>Ne mažiau nei 1000:1</w:t>
            </w:r>
          </w:p>
        </w:tc>
        <w:tc>
          <w:tcPr>
            <w:tcW w:w="3030" w:type="dxa"/>
            <w:vAlign w:val="center"/>
          </w:tcPr>
          <w:p w14:paraId="0B190F42" w14:textId="0DD869C7" w:rsidR="002321E3" w:rsidRPr="007A4238" w:rsidRDefault="002321E3" w:rsidP="002321E3">
            <w:pPr>
              <w:jc w:val="center"/>
            </w:pPr>
            <w:r w:rsidRPr="007A4238">
              <w:rPr>
                <w:rFonts w:eastAsia="Calibri"/>
                <w:i/>
                <w:szCs w:val="24"/>
              </w:rPr>
              <w:t>Pateikti reikšmę</w:t>
            </w:r>
          </w:p>
        </w:tc>
      </w:tr>
      <w:tr w:rsidR="002321E3" w:rsidRPr="007A4238" w14:paraId="232CE7B6" w14:textId="33A6F187" w:rsidTr="00BE65F4">
        <w:tc>
          <w:tcPr>
            <w:tcW w:w="3330" w:type="dxa"/>
          </w:tcPr>
          <w:p w14:paraId="77FE5749" w14:textId="77777777" w:rsidR="002321E3" w:rsidRPr="007A4238" w:rsidRDefault="002321E3" w:rsidP="002321E3">
            <w:pPr>
              <w:pBdr>
                <w:top w:val="single" w:sz="6" w:space="11" w:color="CCCCCC"/>
              </w:pBdr>
              <w:spacing w:before="100" w:beforeAutospacing="1" w:after="100" w:afterAutospacing="1"/>
              <w:jc w:val="both"/>
              <w:rPr>
                <w:b/>
                <w:bCs/>
                <w:szCs w:val="24"/>
              </w:rPr>
            </w:pPr>
            <w:r w:rsidRPr="007A4238">
              <w:rPr>
                <w:b/>
                <w:bCs/>
              </w:rPr>
              <w:t>Reakcijos laikas</w:t>
            </w:r>
          </w:p>
        </w:tc>
        <w:tc>
          <w:tcPr>
            <w:tcW w:w="3543" w:type="dxa"/>
            <w:vAlign w:val="center"/>
          </w:tcPr>
          <w:p w14:paraId="73677B9C" w14:textId="345E1F95" w:rsidR="002321E3" w:rsidRPr="007A4238" w:rsidRDefault="002321E3" w:rsidP="002321E3">
            <w:pPr>
              <w:jc w:val="center"/>
              <w:rPr>
                <w:b/>
                <w:bCs/>
                <w:szCs w:val="24"/>
              </w:rPr>
            </w:pPr>
            <w:r w:rsidRPr="007A4238">
              <w:rPr>
                <w:b/>
                <w:bCs/>
              </w:rPr>
              <w:t xml:space="preserve">Ne daugiau nei 8 </w:t>
            </w:r>
            <w:proofErr w:type="spellStart"/>
            <w:r w:rsidRPr="007A4238">
              <w:rPr>
                <w:b/>
                <w:bCs/>
              </w:rPr>
              <w:t>ms</w:t>
            </w:r>
            <w:proofErr w:type="spellEnd"/>
          </w:p>
        </w:tc>
        <w:tc>
          <w:tcPr>
            <w:tcW w:w="3030" w:type="dxa"/>
            <w:vAlign w:val="center"/>
          </w:tcPr>
          <w:p w14:paraId="268C8496" w14:textId="425EC2E5" w:rsidR="002321E3" w:rsidRPr="007A4238" w:rsidRDefault="002321E3" w:rsidP="002321E3">
            <w:pPr>
              <w:jc w:val="center"/>
            </w:pPr>
            <w:r w:rsidRPr="007A4238">
              <w:rPr>
                <w:rFonts w:eastAsia="Calibri"/>
                <w:i/>
                <w:szCs w:val="24"/>
              </w:rPr>
              <w:t>Pateikti reikšmę</w:t>
            </w:r>
          </w:p>
        </w:tc>
      </w:tr>
      <w:tr w:rsidR="002321E3" w:rsidRPr="007A4238" w14:paraId="3DC67379" w14:textId="711C75E1" w:rsidTr="00BE65F4">
        <w:tc>
          <w:tcPr>
            <w:tcW w:w="3330" w:type="dxa"/>
          </w:tcPr>
          <w:p w14:paraId="0CC2027E" w14:textId="77777777" w:rsidR="002321E3" w:rsidRPr="007A4238" w:rsidRDefault="002321E3" w:rsidP="002321E3">
            <w:pPr>
              <w:jc w:val="both"/>
              <w:rPr>
                <w:rFonts w:eastAsia="Times New Roman"/>
                <w:b/>
                <w:bCs/>
                <w:caps/>
                <w:color w:val="000000"/>
                <w:szCs w:val="24"/>
                <w:lang w:eastAsia="lt-LT"/>
              </w:rPr>
            </w:pPr>
            <w:r w:rsidRPr="007A4238">
              <w:rPr>
                <w:b/>
                <w:bCs/>
              </w:rPr>
              <w:t>Ryškumas</w:t>
            </w:r>
          </w:p>
        </w:tc>
        <w:tc>
          <w:tcPr>
            <w:tcW w:w="3543" w:type="dxa"/>
          </w:tcPr>
          <w:p w14:paraId="09E6594B" w14:textId="77777777" w:rsidR="002321E3" w:rsidRPr="007A4238" w:rsidRDefault="002321E3" w:rsidP="002321E3">
            <w:pPr>
              <w:jc w:val="center"/>
              <w:rPr>
                <w:rFonts w:eastAsia="Times New Roman"/>
                <w:b/>
                <w:bCs/>
                <w:caps/>
                <w:color w:val="000000"/>
                <w:szCs w:val="24"/>
                <w:lang w:eastAsia="lt-LT"/>
              </w:rPr>
            </w:pPr>
            <w:r w:rsidRPr="007A4238">
              <w:rPr>
                <w:b/>
                <w:bCs/>
              </w:rPr>
              <w:t>Ne mažiau nei 250 cd/m2</w:t>
            </w:r>
          </w:p>
        </w:tc>
        <w:tc>
          <w:tcPr>
            <w:tcW w:w="3030" w:type="dxa"/>
            <w:vAlign w:val="center"/>
          </w:tcPr>
          <w:p w14:paraId="6BE334AB" w14:textId="4867AF98" w:rsidR="002321E3" w:rsidRPr="007A4238" w:rsidRDefault="002321E3" w:rsidP="002321E3">
            <w:pPr>
              <w:jc w:val="center"/>
            </w:pPr>
            <w:r w:rsidRPr="007A4238">
              <w:rPr>
                <w:rFonts w:eastAsia="Calibri"/>
                <w:i/>
                <w:szCs w:val="24"/>
              </w:rPr>
              <w:t>Pateikti reikšmę</w:t>
            </w:r>
          </w:p>
        </w:tc>
      </w:tr>
      <w:tr w:rsidR="002321E3" w:rsidRPr="007A4238" w14:paraId="5CD165A8" w14:textId="514E7867" w:rsidTr="00BE65F4">
        <w:tc>
          <w:tcPr>
            <w:tcW w:w="3330" w:type="dxa"/>
          </w:tcPr>
          <w:p w14:paraId="0148C306" w14:textId="77777777" w:rsidR="002321E3" w:rsidRPr="007A4238" w:rsidRDefault="002321E3" w:rsidP="002321E3">
            <w:pPr>
              <w:jc w:val="both"/>
              <w:rPr>
                <w:rFonts w:eastAsia="Times New Roman"/>
                <w:b/>
                <w:bCs/>
                <w:caps/>
                <w:color w:val="000000"/>
                <w:szCs w:val="24"/>
                <w:lang w:eastAsia="lt-LT"/>
              </w:rPr>
            </w:pPr>
            <w:r w:rsidRPr="007A4238">
              <w:rPr>
                <w:b/>
                <w:bCs/>
              </w:rPr>
              <w:t>Matymo kampas</w:t>
            </w:r>
          </w:p>
        </w:tc>
        <w:tc>
          <w:tcPr>
            <w:tcW w:w="3543" w:type="dxa"/>
            <w:vAlign w:val="center"/>
          </w:tcPr>
          <w:p w14:paraId="5F6E7D64" w14:textId="77777777" w:rsidR="002321E3" w:rsidRPr="007A4238" w:rsidRDefault="002321E3" w:rsidP="002321E3">
            <w:pPr>
              <w:jc w:val="center"/>
              <w:rPr>
                <w:rFonts w:eastAsia="Times New Roman"/>
                <w:b/>
                <w:bCs/>
                <w:caps/>
                <w:color w:val="000000"/>
                <w:szCs w:val="24"/>
                <w:lang w:eastAsia="lt-LT"/>
              </w:rPr>
            </w:pPr>
            <w:r w:rsidRPr="007A4238">
              <w:rPr>
                <w:b/>
                <w:bCs/>
              </w:rPr>
              <w:t>Ne mažiau nei 178x178</w:t>
            </w:r>
          </w:p>
        </w:tc>
        <w:tc>
          <w:tcPr>
            <w:tcW w:w="3030" w:type="dxa"/>
            <w:vAlign w:val="center"/>
          </w:tcPr>
          <w:p w14:paraId="4A6DD8DD" w14:textId="4CC84358" w:rsidR="002321E3" w:rsidRPr="007A4238" w:rsidRDefault="002321E3" w:rsidP="002321E3">
            <w:pPr>
              <w:jc w:val="center"/>
            </w:pPr>
            <w:r w:rsidRPr="007A4238">
              <w:rPr>
                <w:rFonts w:eastAsia="Calibri"/>
                <w:i/>
                <w:szCs w:val="24"/>
              </w:rPr>
              <w:t>Pateikti reikšmę</w:t>
            </w:r>
          </w:p>
        </w:tc>
      </w:tr>
      <w:tr w:rsidR="00EB664F" w:rsidRPr="007A4238" w14:paraId="2EDAE239" w14:textId="77777777" w:rsidTr="00BE65F4">
        <w:tc>
          <w:tcPr>
            <w:tcW w:w="3330" w:type="dxa"/>
          </w:tcPr>
          <w:p w14:paraId="47E13779" w14:textId="6CE44F99" w:rsidR="00EB664F" w:rsidRPr="007A4238" w:rsidRDefault="00EB664F" w:rsidP="00EB664F">
            <w:pPr>
              <w:jc w:val="both"/>
            </w:pPr>
            <w:r w:rsidRPr="007A4238">
              <w:rPr>
                <w:b/>
                <w:bCs/>
                <w:szCs w:val="24"/>
              </w:rPr>
              <w:t>Jungtis</w:t>
            </w:r>
          </w:p>
        </w:tc>
        <w:tc>
          <w:tcPr>
            <w:tcW w:w="3543" w:type="dxa"/>
            <w:vAlign w:val="center"/>
          </w:tcPr>
          <w:p w14:paraId="2619FE37" w14:textId="0DCE9701" w:rsidR="00EB664F" w:rsidRPr="007A4238" w:rsidRDefault="00EB664F" w:rsidP="00EB664F">
            <w:pPr>
              <w:jc w:val="center"/>
              <w:rPr>
                <w:rFonts w:eastAsia="Times New Roman"/>
                <w:color w:val="000000"/>
                <w:szCs w:val="24"/>
                <w:lang w:eastAsia="lt-LT"/>
              </w:rPr>
            </w:pPr>
            <w:r w:rsidRPr="007A4238">
              <w:rPr>
                <w:b/>
                <w:bCs/>
                <w:szCs w:val="24"/>
              </w:rPr>
              <w:t>HDMI arba DP</w:t>
            </w:r>
          </w:p>
        </w:tc>
        <w:tc>
          <w:tcPr>
            <w:tcW w:w="3030" w:type="dxa"/>
            <w:vAlign w:val="center"/>
          </w:tcPr>
          <w:p w14:paraId="4E3A54FA" w14:textId="6099DC12" w:rsidR="00EB664F" w:rsidRPr="007A4238" w:rsidRDefault="00EB664F" w:rsidP="00EB664F">
            <w:pPr>
              <w:jc w:val="center"/>
              <w:rPr>
                <w:rFonts w:eastAsia="Times New Roman"/>
                <w:i/>
                <w:iCs/>
                <w:color w:val="000000"/>
                <w:szCs w:val="24"/>
                <w:lang w:eastAsia="lt-LT"/>
              </w:rPr>
            </w:pPr>
            <w:r w:rsidRPr="007A4238">
              <w:rPr>
                <w:rFonts w:eastAsia="Calibri"/>
                <w:i/>
                <w:szCs w:val="24"/>
              </w:rPr>
              <w:t>Pateikti reikšmę</w:t>
            </w:r>
          </w:p>
        </w:tc>
      </w:tr>
      <w:tr w:rsidR="00EB664F" w:rsidRPr="007A4238" w14:paraId="5254DA71" w14:textId="72511B40" w:rsidTr="00BE65F4">
        <w:tc>
          <w:tcPr>
            <w:tcW w:w="3330" w:type="dxa"/>
          </w:tcPr>
          <w:p w14:paraId="6835BD90" w14:textId="77777777" w:rsidR="00EB664F" w:rsidRPr="007A4238" w:rsidRDefault="00EB664F" w:rsidP="00EB664F">
            <w:pPr>
              <w:jc w:val="both"/>
              <w:rPr>
                <w:b/>
                <w:bCs/>
                <w:szCs w:val="24"/>
              </w:rPr>
            </w:pPr>
            <w:r w:rsidRPr="007A4238">
              <w:rPr>
                <w:b/>
                <w:bCs/>
              </w:rPr>
              <w:t>Galimas panelės nukrypimas (tilt)</w:t>
            </w:r>
          </w:p>
        </w:tc>
        <w:tc>
          <w:tcPr>
            <w:tcW w:w="3543" w:type="dxa"/>
            <w:vAlign w:val="center"/>
          </w:tcPr>
          <w:p w14:paraId="70B62DDA" w14:textId="132AC912" w:rsidR="00EB664F" w:rsidRPr="007A4238" w:rsidRDefault="00EB664F" w:rsidP="00EB664F">
            <w:pPr>
              <w:jc w:val="center"/>
              <w:rPr>
                <w:b/>
                <w:bCs/>
                <w:szCs w:val="24"/>
              </w:rPr>
            </w:pPr>
            <w:r w:rsidRPr="007A4238">
              <w:rPr>
                <w:rFonts w:eastAsia="Times New Roman"/>
                <w:b/>
                <w:bCs/>
                <w:color w:val="000000"/>
                <w:szCs w:val="24"/>
                <w:lang w:eastAsia="lt-LT"/>
              </w:rPr>
              <w:t>Taip</w:t>
            </w:r>
          </w:p>
        </w:tc>
        <w:tc>
          <w:tcPr>
            <w:tcW w:w="3030" w:type="dxa"/>
            <w:vAlign w:val="center"/>
          </w:tcPr>
          <w:p w14:paraId="2C8F6A20" w14:textId="39CC5ABD" w:rsidR="00EB664F" w:rsidRPr="007A4238" w:rsidRDefault="00EB664F" w:rsidP="00EB664F">
            <w:pPr>
              <w:jc w:val="center"/>
              <w:rPr>
                <w:rFonts w:eastAsia="Times New Roman"/>
                <w:b/>
                <w:bCs/>
                <w:color w:val="000000"/>
                <w:szCs w:val="24"/>
                <w:lang w:eastAsia="lt-LT"/>
              </w:rPr>
            </w:pPr>
            <w:r w:rsidRPr="007A4238">
              <w:rPr>
                <w:rFonts w:eastAsia="Times New Roman"/>
                <w:i/>
                <w:iCs/>
                <w:color w:val="000000"/>
                <w:szCs w:val="24"/>
                <w:lang w:eastAsia="lt-LT"/>
              </w:rPr>
              <w:t>Taip/ne</w:t>
            </w:r>
          </w:p>
        </w:tc>
      </w:tr>
      <w:tr w:rsidR="00EB664F" w:rsidRPr="007A4238" w14:paraId="6FDE4139" w14:textId="1697E8F7" w:rsidTr="00BE65F4">
        <w:tc>
          <w:tcPr>
            <w:tcW w:w="3330" w:type="dxa"/>
          </w:tcPr>
          <w:p w14:paraId="1C4CF4AC" w14:textId="77777777" w:rsidR="00EB664F" w:rsidRPr="007A4238" w:rsidRDefault="00EB664F" w:rsidP="00EB664F">
            <w:pPr>
              <w:jc w:val="both"/>
              <w:rPr>
                <w:rFonts w:eastAsia="Times New Roman"/>
                <w:b/>
                <w:bCs/>
                <w:caps/>
                <w:color w:val="000000"/>
                <w:szCs w:val="24"/>
                <w:lang w:eastAsia="lt-LT"/>
              </w:rPr>
            </w:pPr>
            <w:r w:rsidRPr="007A4238">
              <w:rPr>
                <w:b/>
                <w:bCs/>
              </w:rPr>
              <w:t>Matinis ekranas</w:t>
            </w:r>
          </w:p>
        </w:tc>
        <w:tc>
          <w:tcPr>
            <w:tcW w:w="3543" w:type="dxa"/>
            <w:vAlign w:val="center"/>
          </w:tcPr>
          <w:p w14:paraId="4F53393C" w14:textId="5663E07B" w:rsidR="00EB664F" w:rsidRPr="007A4238" w:rsidRDefault="00EB664F" w:rsidP="00EB664F">
            <w:pPr>
              <w:jc w:val="center"/>
              <w:rPr>
                <w:rFonts w:eastAsia="Times New Roman"/>
                <w:b/>
                <w:bCs/>
                <w:caps/>
                <w:color w:val="000000"/>
                <w:szCs w:val="24"/>
                <w:lang w:eastAsia="lt-LT"/>
              </w:rPr>
            </w:pPr>
            <w:r w:rsidRPr="007A4238">
              <w:rPr>
                <w:b/>
                <w:bCs/>
              </w:rPr>
              <w:t>Taip</w:t>
            </w:r>
          </w:p>
        </w:tc>
        <w:tc>
          <w:tcPr>
            <w:tcW w:w="3030" w:type="dxa"/>
            <w:vAlign w:val="center"/>
          </w:tcPr>
          <w:p w14:paraId="5CD117B5" w14:textId="6FC1E158" w:rsidR="00EB664F" w:rsidRPr="007A4238" w:rsidRDefault="00EB664F" w:rsidP="00EB664F">
            <w:pPr>
              <w:jc w:val="center"/>
            </w:pPr>
            <w:r w:rsidRPr="007A4238">
              <w:rPr>
                <w:rFonts w:eastAsia="Times New Roman"/>
                <w:i/>
                <w:iCs/>
                <w:color w:val="000000"/>
                <w:szCs w:val="24"/>
                <w:lang w:eastAsia="lt-LT"/>
              </w:rPr>
              <w:t>Taip/ne</w:t>
            </w:r>
          </w:p>
        </w:tc>
      </w:tr>
      <w:tr w:rsidR="00EB664F" w:rsidRPr="007A4238" w14:paraId="0D980D7F" w14:textId="373E0E60" w:rsidTr="00BE65F4">
        <w:tc>
          <w:tcPr>
            <w:tcW w:w="3330" w:type="dxa"/>
          </w:tcPr>
          <w:p w14:paraId="3C790B36" w14:textId="77777777" w:rsidR="00EB664F" w:rsidRPr="007A4238" w:rsidRDefault="00EB664F" w:rsidP="00EB664F">
            <w:pPr>
              <w:jc w:val="both"/>
              <w:rPr>
                <w:b/>
                <w:bCs/>
                <w:caps/>
              </w:rPr>
            </w:pPr>
            <w:r w:rsidRPr="007A4238">
              <w:rPr>
                <w:b/>
                <w:bCs/>
              </w:rPr>
              <w:t>Su integruota internetine kamera ir garsiakalbiais</w:t>
            </w:r>
          </w:p>
        </w:tc>
        <w:tc>
          <w:tcPr>
            <w:tcW w:w="3543" w:type="dxa"/>
            <w:vAlign w:val="center"/>
          </w:tcPr>
          <w:p w14:paraId="0AAFF8DA" w14:textId="77777777" w:rsidR="00EB664F" w:rsidRPr="007A4238" w:rsidRDefault="00EB664F" w:rsidP="00EB664F">
            <w:pPr>
              <w:jc w:val="center"/>
              <w:rPr>
                <w:rFonts w:eastAsia="Times New Roman"/>
                <w:b/>
                <w:bCs/>
                <w:caps/>
                <w:color w:val="000000"/>
                <w:szCs w:val="24"/>
                <w:lang w:eastAsia="lt-LT"/>
              </w:rPr>
            </w:pPr>
            <w:r w:rsidRPr="007A4238">
              <w:rPr>
                <w:rFonts w:eastAsia="Times New Roman"/>
                <w:b/>
                <w:bCs/>
                <w:color w:val="000000"/>
                <w:szCs w:val="24"/>
                <w:lang w:eastAsia="lt-LT"/>
              </w:rPr>
              <w:t>Taip</w:t>
            </w:r>
          </w:p>
        </w:tc>
        <w:tc>
          <w:tcPr>
            <w:tcW w:w="3030" w:type="dxa"/>
            <w:vAlign w:val="center"/>
          </w:tcPr>
          <w:p w14:paraId="62BA43E0" w14:textId="7BEEE141" w:rsidR="00EB664F" w:rsidRPr="007A4238" w:rsidRDefault="00EB664F" w:rsidP="00EB664F">
            <w:pPr>
              <w:jc w:val="center"/>
              <w:rPr>
                <w:rFonts w:eastAsia="Times New Roman"/>
                <w:color w:val="000000"/>
                <w:szCs w:val="24"/>
                <w:lang w:eastAsia="lt-LT"/>
              </w:rPr>
            </w:pPr>
            <w:r w:rsidRPr="007A4238">
              <w:rPr>
                <w:rFonts w:eastAsia="Times New Roman"/>
                <w:i/>
                <w:iCs/>
                <w:color w:val="000000"/>
                <w:szCs w:val="24"/>
                <w:lang w:eastAsia="lt-LT"/>
              </w:rPr>
              <w:t>Taip/ne</w:t>
            </w:r>
          </w:p>
        </w:tc>
      </w:tr>
      <w:tr w:rsidR="00EB664F" w:rsidRPr="007A4238" w14:paraId="2C3DA4F9" w14:textId="083EC908" w:rsidTr="00BE65F4">
        <w:tc>
          <w:tcPr>
            <w:tcW w:w="3330" w:type="dxa"/>
          </w:tcPr>
          <w:p w14:paraId="1D4A6C99" w14:textId="77777777" w:rsidR="00EB664F" w:rsidRPr="007A4238" w:rsidRDefault="00EB664F" w:rsidP="00EB664F">
            <w:pPr>
              <w:jc w:val="both"/>
              <w:rPr>
                <w:b/>
                <w:bCs/>
                <w:caps/>
              </w:rPr>
            </w:pPr>
            <w:r w:rsidRPr="007A4238">
              <w:rPr>
                <w:b/>
                <w:bCs/>
              </w:rPr>
              <w:t>Skaitmeninės jungties kabelis, kurio ilgis ne trumpesnis kaip 1,5 m</w:t>
            </w:r>
          </w:p>
        </w:tc>
        <w:tc>
          <w:tcPr>
            <w:tcW w:w="3543" w:type="dxa"/>
            <w:vAlign w:val="center"/>
          </w:tcPr>
          <w:p w14:paraId="4B34EA8B" w14:textId="77777777" w:rsidR="00EB664F" w:rsidRPr="007A4238" w:rsidRDefault="00EB664F" w:rsidP="00EB664F">
            <w:pPr>
              <w:jc w:val="center"/>
              <w:rPr>
                <w:rFonts w:eastAsia="Times New Roman"/>
                <w:b/>
                <w:bCs/>
                <w:caps/>
                <w:color w:val="000000"/>
                <w:szCs w:val="24"/>
                <w:lang w:eastAsia="lt-LT"/>
              </w:rPr>
            </w:pPr>
            <w:r w:rsidRPr="007A4238">
              <w:rPr>
                <w:b/>
                <w:bCs/>
              </w:rPr>
              <w:t>Taip</w:t>
            </w:r>
          </w:p>
        </w:tc>
        <w:tc>
          <w:tcPr>
            <w:tcW w:w="3030" w:type="dxa"/>
            <w:vAlign w:val="center"/>
          </w:tcPr>
          <w:p w14:paraId="6BB2E409" w14:textId="16447739" w:rsidR="00EB664F" w:rsidRPr="007A4238" w:rsidRDefault="00EB664F" w:rsidP="00EB664F">
            <w:pPr>
              <w:jc w:val="center"/>
            </w:pPr>
            <w:r w:rsidRPr="007A4238">
              <w:rPr>
                <w:rFonts w:eastAsia="Times New Roman"/>
                <w:i/>
                <w:iCs/>
                <w:color w:val="000000"/>
                <w:szCs w:val="24"/>
                <w:lang w:eastAsia="lt-LT"/>
              </w:rPr>
              <w:t>Taip/ne</w:t>
            </w:r>
          </w:p>
        </w:tc>
      </w:tr>
      <w:tr w:rsidR="00EB664F" w:rsidRPr="007A4238" w14:paraId="4EFAEA83" w14:textId="0F1FB0A5" w:rsidTr="00BE65F4">
        <w:tc>
          <w:tcPr>
            <w:tcW w:w="3330" w:type="dxa"/>
          </w:tcPr>
          <w:p w14:paraId="53EEA964" w14:textId="77777777" w:rsidR="00EB664F" w:rsidRPr="007A4238" w:rsidRDefault="00EB664F" w:rsidP="00EB664F">
            <w:pPr>
              <w:jc w:val="both"/>
              <w:rPr>
                <w:rFonts w:eastAsia="Times New Roman"/>
                <w:b/>
                <w:bCs/>
                <w:caps/>
                <w:color w:val="000000"/>
                <w:szCs w:val="24"/>
                <w:lang w:eastAsia="lt-LT"/>
              </w:rPr>
            </w:pPr>
            <w:r w:rsidRPr="007A4238">
              <w:rPr>
                <w:b/>
                <w:bCs/>
              </w:rPr>
              <w:t>Monitoriaus stovas, leidžiantis keisti ekrano aukštį ir ekrano plokštumos posvyrio kampą</w:t>
            </w:r>
          </w:p>
        </w:tc>
        <w:tc>
          <w:tcPr>
            <w:tcW w:w="3543" w:type="dxa"/>
            <w:vAlign w:val="center"/>
          </w:tcPr>
          <w:p w14:paraId="05E53F5E" w14:textId="77777777" w:rsidR="00EB664F" w:rsidRPr="007A4238" w:rsidRDefault="00EB664F" w:rsidP="00EB664F">
            <w:pPr>
              <w:jc w:val="center"/>
              <w:rPr>
                <w:rFonts w:eastAsia="Times New Roman"/>
                <w:b/>
                <w:bCs/>
                <w:caps/>
                <w:color w:val="000000"/>
                <w:szCs w:val="24"/>
                <w:lang w:eastAsia="lt-LT"/>
              </w:rPr>
            </w:pPr>
            <w:r w:rsidRPr="007A4238">
              <w:rPr>
                <w:rFonts w:eastAsia="Times New Roman"/>
                <w:b/>
                <w:bCs/>
                <w:color w:val="000000"/>
                <w:szCs w:val="24"/>
                <w:lang w:eastAsia="lt-LT"/>
              </w:rPr>
              <w:t>Taip</w:t>
            </w:r>
          </w:p>
        </w:tc>
        <w:tc>
          <w:tcPr>
            <w:tcW w:w="3030" w:type="dxa"/>
            <w:vAlign w:val="center"/>
          </w:tcPr>
          <w:p w14:paraId="4DC8758B" w14:textId="5B9E7BE1" w:rsidR="00EB664F" w:rsidRPr="007A4238" w:rsidRDefault="00EB664F" w:rsidP="00EB664F">
            <w:pPr>
              <w:jc w:val="center"/>
              <w:rPr>
                <w:rFonts w:eastAsia="Times New Roman"/>
                <w:color w:val="000000"/>
                <w:szCs w:val="24"/>
                <w:lang w:eastAsia="lt-LT"/>
              </w:rPr>
            </w:pPr>
            <w:r w:rsidRPr="007A4238">
              <w:rPr>
                <w:rFonts w:eastAsia="Times New Roman"/>
                <w:i/>
                <w:iCs/>
                <w:color w:val="000000"/>
                <w:szCs w:val="24"/>
                <w:lang w:eastAsia="lt-LT"/>
              </w:rPr>
              <w:t>Taip/ne</w:t>
            </w:r>
          </w:p>
        </w:tc>
      </w:tr>
      <w:tr w:rsidR="00EB664F" w:rsidRPr="007A4238" w14:paraId="6D29C818" w14:textId="0D4087FC" w:rsidTr="00BE65F4">
        <w:tc>
          <w:tcPr>
            <w:tcW w:w="3330" w:type="dxa"/>
          </w:tcPr>
          <w:p w14:paraId="0B0386CC" w14:textId="77777777" w:rsidR="00EB664F" w:rsidRPr="007A4238" w:rsidRDefault="00EB664F" w:rsidP="00EB664F">
            <w:pPr>
              <w:jc w:val="both"/>
              <w:rPr>
                <w:b/>
                <w:bCs/>
                <w:caps/>
              </w:rPr>
            </w:pPr>
            <w:r w:rsidRPr="007A4238">
              <w:rPr>
                <w:b/>
                <w:bCs/>
              </w:rPr>
              <w:lastRenderedPageBreak/>
              <w:t>Monitorius paženklintas CE ženklu</w:t>
            </w:r>
          </w:p>
        </w:tc>
        <w:tc>
          <w:tcPr>
            <w:tcW w:w="3543" w:type="dxa"/>
            <w:vAlign w:val="center"/>
          </w:tcPr>
          <w:p w14:paraId="21570678" w14:textId="77777777" w:rsidR="00EB664F" w:rsidRPr="007A4238" w:rsidRDefault="00EB664F" w:rsidP="00EB664F">
            <w:pPr>
              <w:jc w:val="center"/>
              <w:rPr>
                <w:rFonts w:eastAsia="Times New Roman"/>
                <w:b/>
                <w:bCs/>
                <w:caps/>
                <w:color w:val="000000"/>
                <w:szCs w:val="24"/>
                <w:lang w:eastAsia="lt-LT"/>
              </w:rPr>
            </w:pPr>
            <w:r w:rsidRPr="007A4238">
              <w:rPr>
                <w:rFonts w:eastAsia="Times New Roman"/>
                <w:b/>
                <w:bCs/>
                <w:color w:val="000000"/>
                <w:szCs w:val="24"/>
                <w:lang w:eastAsia="lt-LT"/>
              </w:rPr>
              <w:t>Taip</w:t>
            </w:r>
          </w:p>
        </w:tc>
        <w:tc>
          <w:tcPr>
            <w:tcW w:w="3030" w:type="dxa"/>
            <w:vAlign w:val="center"/>
          </w:tcPr>
          <w:p w14:paraId="7FAD84DE" w14:textId="4A3C8DD2" w:rsidR="00EB664F" w:rsidRPr="007A4238" w:rsidRDefault="00EB664F" w:rsidP="00EB664F">
            <w:pPr>
              <w:jc w:val="center"/>
              <w:rPr>
                <w:rFonts w:eastAsia="Times New Roman"/>
                <w:color w:val="000000"/>
                <w:szCs w:val="24"/>
                <w:lang w:eastAsia="lt-LT"/>
              </w:rPr>
            </w:pPr>
            <w:r w:rsidRPr="007A4238">
              <w:rPr>
                <w:rFonts w:eastAsia="Times New Roman"/>
                <w:i/>
                <w:iCs/>
                <w:color w:val="000000"/>
                <w:szCs w:val="24"/>
                <w:lang w:eastAsia="lt-LT"/>
              </w:rPr>
              <w:t>Taip/ne</w:t>
            </w:r>
          </w:p>
        </w:tc>
      </w:tr>
      <w:tr w:rsidR="00EB664F" w:rsidRPr="007A4238" w14:paraId="5098B8B0" w14:textId="526B5D6C" w:rsidTr="00BE65F4">
        <w:tc>
          <w:tcPr>
            <w:tcW w:w="3330" w:type="dxa"/>
          </w:tcPr>
          <w:p w14:paraId="76EE20A0" w14:textId="77777777" w:rsidR="00EB664F" w:rsidRPr="007A4238" w:rsidRDefault="00EB664F" w:rsidP="00EB664F">
            <w:pPr>
              <w:pBdr>
                <w:top w:val="single" w:sz="6" w:space="11" w:color="CCCCCC"/>
              </w:pBdr>
              <w:spacing w:before="100" w:beforeAutospacing="1" w:after="100" w:afterAutospacing="1"/>
              <w:jc w:val="both"/>
              <w:rPr>
                <w:b/>
                <w:bCs/>
              </w:rPr>
            </w:pPr>
            <w:r w:rsidRPr="007A4238">
              <w:rPr>
                <w:b/>
                <w:bCs/>
              </w:rPr>
              <w:t>Garantija monitoriui ne mažiau nei 2 metai. Garantinis remontas atliekamas perkančiosios organizacijos darbo vietoje Lietuvos teritorijoje (jei perkančioji organizacija ir tiekėjas nesusitaria kitaip).</w:t>
            </w:r>
          </w:p>
        </w:tc>
        <w:tc>
          <w:tcPr>
            <w:tcW w:w="3543" w:type="dxa"/>
            <w:vAlign w:val="center"/>
          </w:tcPr>
          <w:p w14:paraId="28668726" w14:textId="77777777" w:rsidR="00EB664F" w:rsidRPr="007A4238" w:rsidRDefault="00EB664F" w:rsidP="00EB664F">
            <w:pPr>
              <w:jc w:val="center"/>
              <w:rPr>
                <w:rFonts w:eastAsia="Times New Roman"/>
                <w:b/>
                <w:bCs/>
                <w:caps/>
                <w:color w:val="000000"/>
                <w:szCs w:val="24"/>
                <w:lang w:eastAsia="lt-LT"/>
              </w:rPr>
            </w:pPr>
            <w:r w:rsidRPr="007A4238">
              <w:rPr>
                <w:rFonts w:eastAsia="Times New Roman"/>
                <w:b/>
                <w:bCs/>
                <w:color w:val="000000"/>
                <w:szCs w:val="24"/>
                <w:lang w:eastAsia="lt-LT"/>
              </w:rPr>
              <w:t>Taip</w:t>
            </w:r>
          </w:p>
        </w:tc>
        <w:tc>
          <w:tcPr>
            <w:tcW w:w="3030" w:type="dxa"/>
            <w:vAlign w:val="center"/>
          </w:tcPr>
          <w:p w14:paraId="7BEBD79D" w14:textId="6A034D17" w:rsidR="00EB664F" w:rsidRPr="007A4238" w:rsidRDefault="00EB664F" w:rsidP="00EB664F">
            <w:pPr>
              <w:jc w:val="center"/>
              <w:rPr>
                <w:rFonts w:eastAsia="Times New Roman"/>
                <w:color w:val="000000"/>
                <w:szCs w:val="24"/>
                <w:lang w:eastAsia="lt-LT"/>
              </w:rPr>
            </w:pPr>
            <w:r w:rsidRPr="007A4238">
              <w:rPr>
                <w:rFonts w:eastAsia="Calibri"/>
                <w:i/>
                <w:szCs w:val="24"/>
              </w:rPr>
              <w:t>Pateikti reikšmę</w:t>
            </w:r>
          </w:p>
        </w:tc>
      </w:tr>
      <w:tr w:rsidR="00EB664F" w:rsidRPr="007A4238" w14:paraId="0155E0D3" w14:textId="7B9F5CF9" w:rsidTr="00BE65F4">
        <w:tc>
          <w:tcPr>
            <w:tcW w:w="3330" w:type="dxa"/>
          </w:tcPr>
          <w:p w14:paraId="0DF2153A" w14:textId="77777777" w:rsidR="00EB664F" w:rsidRPr="007A4238" w:rsidRDefault="00EB664F" w:rsidP="00EB664F">
            <w:pPr>
              <w:pBdr>
                <w:top w:val="single" w:sz="6" w:space="11" w:color="CCCCCC"/>
              </w:pBdr>
              <w:spacing w:before="100" w:beforeAutospacing="1" w:after="100" w:afterAutospacing="1"/>
              <w:jc w:val="both"/>
              <w:rPr>
                <w:b/>
                <w:bCs/>
                <w:caps/>
              </w:rPr>
            </w:pPr>
            <w:r w:rsidRPr="007A4238">
              <w:rPr>
                <w:b/>
                <w:bCs/>
              </w:rPr>
              <w:t xml:space="preserve">Monitorius atitinka </w:t>
            </w:r>
            <w:proofErr w:type="spellStart"/>
            <w:r w:rsidRPr="007A4238">
              <w:rPr>
                <w:b/>
                <w:bCs/>
              </w:rPr>
              <w:t>energy</w:t>
            </w:r>
            <w:proofErr w:type="spellEnd"/>
            <w:r w:rsidRPr="007A4238">
              <w:rPr>
                <w:b/>
                <w:bCs/>
              </w:rPr>
              <w:t xml:space="preserve"> </w:t>
            </w:r>
            <w:proofErr w:type="spellStart"/>
            <w:r w:rsidRPr="007A4238">
              <w:rPr>
                <w:b/>
                <w:bCs/>
              </w:rPr>
              <w:t>star</w:t>
            </w:r>
            <w:proofErr w:type="spellEnd"/>
            <w:r w:rsidRPr="007A4238">
              <w:rPr>
                <w:b/>
                <w:bCs/>
              </w:rPr>
              <w:t>® 7.0 arba kito lygiaverčio ženklo energijos efektyvumo reikalavimus atitinkančiu ženklu</w:t>
            </w:r>
          </w:p>
        </w:tc>
        <w:tc>
          <w:tcPr>
            <w:tcW w:w="3543" w:type="dxa"/>
            <w:vAlign w:val="center"/>
          </w:tcPr>
          <w:p w14:paraId="1B251968" w14:textId="77777777" w:rsidR="00EB664F" w:rsidRPr="007A4238" w:rsidRDefault="00EB664F" w:rsidP="00EB664F">
            <w:pPr>
              <w:jc w:val="center"/>
              <w:rPr>
                <w:rFonts w:eastAsia="Times New Roman"/>
                <w:b/>
                <w:bCs/>
                <w:caps/>
                <w:color w:val="000000"/>
                <w:szCs w:val="24"/>
                <w:lang w:eastAsia="lt-LT"/>
              </w:rPr>
            </w:pPr>
            <w:r w:rsidRPr="007A4238">
              <w:rPr>
                <w:b/>
                <w:bCs/>
              </w:rPr>
              <w:t>Taip</w:t>
            </w:r>
          </w:p>
        </w:tc>
        <w:tc>
          <w:tcPr>
            <w:tcW w:w="3030" w:type="dxa"/>
            <w:vAlign w:val="center"/>
          </w:tcPr>
          <w:p w14:paraId="2BBEB684" w14:textId="1BB149D8" w:rsidR="00EB664F" w:rsidRPr="007A4238" w:rsidRDefault="00EB664F" w:rsidP="00EB664F">
            <w:pPr>
              <w:jc w:val="center"/>
            </w:pPr>
            <w:r w:rsidRPr="007A4238">
              <w:rPr>
                <w:rFonts w:eastAsia="Times New Roman"/>
                <w:i/>
                <w:iCs/>
                <w:color w:val="000000"/>
                <w:szCs w:val="24"/>
                <w:lang w:eastAsia="lt-LT"/>
              </w:rPr>
              <w:t>Taip/ne</w:t>
            </w:r>
          </w:p>
        </w:tc>
      </w:tr>
      <w:tr w:rsidR="00EB664F" w:rsidRPr="007A4238" w14:paraId="4979A878" w14:textId="7F6AAC29" w:rsidTr="00BE65F4">
        <w:tc>
          <w:tcPr>
            <w:tcW w:w="3330" w:type="dxa"/>
          </w:tcPr>
          <w:p w14:paraId="569EBD37" w14:textId="2F04130A" w:rsidR="00EB664F" w:rsidRPr="007A4238" w:rsidRDefault="00EB664F" w:rsidP="00EB664F">
            <w:pPr>
              <w:pBdr>
                <w:top w:val="single" w:sz="6" w:space="11" w:color="CCCCCC"/>
              </w:pBdr>
              <w:spacing w:before="100" w:beforeAutospacing="1" w:after="100" w:afterAutospacing="1"/>
              <w:jc w:val="both"/>
              <w:rPr>
                <w:b/>
                <w:bCs/>
                <w:caps/>
              </w:rPr>
            </w:pPr>
            <w:r w:rsidRPr="007A4238">
              <w:rPr>
                <w:b/>
                <w:bCs/>
              </w:rPr>
              <w:t>Monitorius atitinka TCO 05 arba naujausio įsigaliojusio TCO standarto reikalavimus</w:t>
            </w:r>
          </w:p>
        </w:tc>
        <w:tc>
          <w:tcPr>
            <w:tcW w:w="3543" w:type="dxa"/>
            <w:vAlign w:val="center"/>
          </w:tcPr>
          <w:p w14:paraId="22CDDA86" w14:textId="77777777" w:rsidR="00EB664F" w:rsidRPr="007A4238" w:rsidRDefault="00EB664F" w:rsidP="00EB664F">
            <w:pPr>
              <w:jc w:val="center"/>
              <w:rPr>
                <w:b/>
                <w:bCs/>
                <w:caps/>
              </w:rPr>
            </w:pPr>
            <w:r w:rsidRPr="007A4238">
              <w:rPr>
                <w:b/>
                <w:bCs/>
              </w:rPr>
              <w:t>Taip</w:t>
            </w:r>
          </w:p>
        </w:tc>
        <w:tc>
          <w:tcPr>
            <w:tcW w:w="3030" w:type="dxa"/>
            <w:vAlign w:val="center"/>
          </w:tcPr>
          <w:p w14:paraId="3A5BA79E" w14:textId="7B6A98D0" w:rsidR="00EB664F" w:rsidRPr="007A4238" w:rsidRDefault="00EB664F" w:rsidP="00EB664F">
            <w:pPr>
              <w:jc w:val="center"/>
            </w:pPr>
            <w:r w:rsidRPr="007A4238">
              <w:rPr>
                <w:rFonts w:eastAsia="Times New Roman"/>
                <w:i/>
                <w:iCs/>
                <w:color w:val="000000"/>
                <w:szCs w:val="24"/>
                <w:lang w:eastAsia="lt-LT"/>
              </w:rPr>
              <w:t>Taip/ne</w:t>
            </w:r>
          </w:p>
        </w:tc>
      </w:tr>
      <w:tr w:rsidR="00EB664F" w14:paraId="719AEE6A" w14:textId="7EE9FE82" w:rsidTr="00BE65F4">
        <w:tc>
          <w:tcPr>
            <w:tcW w:w="3330" w:type="dxa"/>
          </w:tcPr>
          <w:p w14:paraId="460401EF" w14:textId="248D1E4E" w:rsidR="00EB664F" w:rsidRPr="007A4238" w:rsidRDefault="00EB664F" w:rsidP="00EB664F">
            <w:pPr>
              <w:pBdr>
                <w:top w:val="single" w:sz="6" w:space="11" w:color="CCCCCC"/>
              </w:pBdr>
              <w:spacing w:before="100" w:beforeAutospacing="1" w:after="100" w:afterAutospacing="1"/>
              <w:jc w:val="both"/>
              <w:rPr>
                <w:b/>
                <w:bCs/>
              </w:rPr>
            </w:pPr>
            <w:r w:rsidRPr="007A4238">
              <w:rPr>
                <w:b/>
                <w:bCs/>
              </w:rPr>
              <w:t xml:space="preserve">Monitorius turi atitikti informacinių technologijų priemonėms keliamus kriterijus, patvirtintus Lietuvos Respublikos aplinkos ministro 2011 m. birželio 28 d. įsakymu Nr. DI-508 „Dėl produktų, kurių viešiesiems pirkimams taikytini aplinkos apsaugos kriterijai, sąrašų, aplinkos apsaugos </w:t>
            </w:r>
            <w:proofErr w:type="spellStart"/>
            <w:r w:rsidRPr="007A4238">
              <w:rPr>
                <w:b/>
                <w:bCs/>
              </w:rPr>
              <w:t>kriterijųir</w:t>
            </w:r>
            <w:proofErr w:type="spellEnd"/>
            <w:r w:rsidRPr="007A4238">
              <w:rPr>
                <w:b/>
                <w:bCs/>
              </w:rPr>
              <w:t xml:space="preserve"> aplinkos apsaugos kriterijų, kuriuos perkančiosios organizacijos turi taikyti pirkdamos prekes, paslaugas ar darbus, taikymo tvarkos aprašo patvirtinimo" patvirtintus minimalius aplinkos apsaugos kriterijus. Taikymo tvarka aprašyta 2 priedo VI skyriaus „Televizoriai ir monitoriai" 6 punkte: </w:t>
            </w:r>
          </w:p>
          <w:p w14:paraId="47438414" w14:textId="01BB1B68" w:rsidR="00EB664F" w:rsidRPr="007A4238" w:rsidRDefault="00EB664F" w:rsidP="00EB664F">
            <w:pPr>
              <w:suppressAutoHyphens/>
              <w:jc w:val="both"/>
              <w:rPr>
                <w:lang w:eastAsia="lt-LT"/>
              </w:rPr>
            </w:pPr>
            <w:r w:rsidRPr="007A4238">
              <w:rPr>
                <w:szCs w:val="24"/>
              </w:rPr>
              <w:lastRenderedPageBreak/>
              <w:t>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7A4238">
              <w:t xml:space="preserve"> </w:t>
            </w:r>
          </w:p>
          <w:p w14:paraId="042ED174" w14:textId="77777777" w:rsidR="00EB664F" w:rsidRPr="007A4238" w:rsidRDefault="00EB664F" w:rsidP="00EB664F">
            <w:pPr>
              <w:suppressAutoHyphens/>
              <w:jc w:val="both"/>
              <w:rPr>
                <w:lang w:eastAsia="lt-LT"/>
              </w:rPr>
            </w:pPr>
            <w:r w:rsidRPr="007A4238">
              <w:rPr>
                <w:lang w:eastAsia="lt-LT"/>
              </w:rPr>
              <w:t>6.2. produkte neturi būti gyvsidabrio;</w:t>
            </w:r>
          </w:p>
          <w:p w14:paraId="13260EFC" w14:textId="77777777" w:rsidR="00EB664F" w:rsidRPr="007A4238" w:rsidRDefault="00EB664F" w:rsidP="00EB664F">
            <w:pPr>
              <w:suppressAutoHyphens/>
              <w:jc w:val="both"/>
              <w:rPr>
                <w:lang w:eastAsia="lt-LT"/>
              </w:rPr>
            </w:pPr>
            <w:r w:rsidRPr="007A4238">
              <w:rPr>
                <w:lang w:eastAsia="lt-LT"/>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5B40CE85" w14:textId="41178DBA" w:rsidR="00EB664F" w:rsidRPr="007A4238" w:rsidRDefault="00EB664F" w:rsidP="00EB664F">
            <w:pPr>
              <w:pBdr>
                <w:top w:val="single" w:sz="6" w:space="11" w:color="CCCCCC"/>
              </w:pBdr>
              <w:spacing w:before="100" w:beforeAutospacing="1" w:after="100" w:afterAutospacing="1"/>
              <w:jc w:val="both"/>
              <w:rPr>
                <w:b/>
                <w:bCs/>
                <w:caps/>
              </w:rPr>
            </w:pPr>
          </w:p>
        </w:tc>
        <w:tc>
          <w:tcPr>
            <w:tcW w:w="3543" w:type="dxa"/>
            <w:vAlign w:val="center"/>
          </w:tcPr>
          <w:p w14:paraId="1EB8E035" w14:textId="5FCB98B9" w:rsidR="00A32600" w:rsidRPr="007A4238" w:rsidRDefault="00EB664F" w:rsidP="00A32600">
            <w:pPr>
              <w:jc w:val="center"/>
              <w:rPr>
                <w:b/>
                <w:bCs/>
              </w:rPr>
            </w:pPr>
            <w:r w:rsidRPr="007A4238">
              <w:rPr>
                <w:b/>
                <w:bCs/>
              </w:rPr>
              <w:lastRenderedPageBreak/>
              <w:t>Taip</w:t>
            </w:r>
          </w:p>
          <w:p w14:paraId="603FB6BB" w14:textId="11B36C1D" w:rsidR="00EB664F" w:rsidRPr="007A4238" w:rsidRDefault="00EB664F" w:rsidP="00A32600">
            <w:pPr>
              <w:jc w:val="center"/>
              <w:rPr>
                <w:b/>
                <w:bCs/>
              </w:rPr>
            </w:pPr>
            <w:r w:rsidRPr="007A4238">
              <w:rPr>
                <w:b/>
                <w:bCs/>
              </w:rPr>
              <w:t>Tiekėjas pateikia</w:t>
            </w:r>
            <w:r w:rsidR="00A32600" w:rsidRPr="007A4238">
              <w:rPr>
                <w:b/>
                <w:bCs/>
              </w:rPr>
              <w:t xml:space="preserve"> patvirtinančius dokumentus.</w:t>
            </w:r>
          </w:p>
        </w:tc>
        <w:tc>
          <w:tcPr>
            <w:tcW w:w="3030" w:type="dxa"/>
            <w:vAlign w:val="center"/>
          </w:tcPr>
          <w:p w14:paraId="71D5B4B0" w14:textId="4375705A" w:rsidR="00EB664F" w:rsidRPr="00396DDB" w:rsidRDefault="00EB664F" w:rsidP="00EB664F">
            <w:pPr>
              <w:jc w:val="center"/>
            </w:pPr>
            <w:r w:rsidRPr="007A4238">
              <w:rPr>
                <w:rFonts w:eastAsia="Times New Roman"/>
                <w:i/>
                <w:iCs/>
                <w:color w:val="000000"/>
                <w:szCs w:val="24"/>
                <w:lang w:eastAsia="lt-LT"/>
              </w:rPr>
              <w:t>Taip/ne</w:t>
            </w:r>
          </w:p>
        </w:tc>
      </w:tr>
    </w:tbl>
    <w:p w14:paraId="5FB954E3" w14:textId="77777777" w:rsidR="00396DDB" w:rsidRPr="00AA57FE" w:rsidRDefault="00396DDB" w:rsidP="00396DDB">
      <w:pPr>
        <w:jc w:val="center"/>
        <w:rPr>
          <w:b w:val="0"/>
          <w:bCs w:val="0"/>
          <w:szCs w:val="24"/>
        </w:rPr>
      </w:pPr>
    </w:p>
    <w:p w14:paraId="764E3BBE" w14:textId="77777777" w:rsidR="00396DDB" w:rsidRDefault="00396DDB"/>
    <w:sectPr w:rsidR="00396D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229A2"/>
    <w:multiLevelType w:val="hybridMultilevel"/>
    <w:tmpl w:val="21EA8F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65326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DB"/>
    <w:rsid w:val="0007235A"/>
    <w:rsid w:val="00115E3D"/>
    <w:rsid w:val="00131461"/>
    <w:rsid w:val="001724B0"/>
    <w:rsid w:val="001A62B3"/>
    <w:rsid w:val="002321E3"/>
    <w:rsid w:val="0025370B"/>
    <w:rsid w:val="002B12F5"/>
    <w:rsid w:val="002C32A3"/>
    <w:rsid w:val="00317F11"/>
    <w:rsid w:val="003357C0"/>
    <w:rsid w:val="003574ED"/>
    <w:rsid w:val="00396DDB"/>
    <w:rsid w:val="003D14DD"/>
    <w:rsid w:val="00436E38"/>
    <w:rsid w:val="00440980"/>
    <w:rsid w:val="00476ECA"/>
    <w:rsid w:val="005078FF"/>
    <w:rsid w:val="005F3E87"/>
    <w:rsid w:val="005F7007"/>
    <w:rsid w:val="006D0745"/>
    <w:rsid w:val="006F1110"/>
    <w:rsid w:val="007277B4"/>
    <w:rsid w:val="00736BCC"/>
    <w:rsid w:val="00741084"/>
    <w:rsid w:val="00775DD8"/>
    <w:rsid w:val="007A4238"/>
    <w:rsid w:val="007A6DF3"/>
    <w:rsid w:val="007D1E63"/>
    <w:rsid w:val="00872C81"/>
    <w:rsid w:val="008D1182"/>
    <w:rsid w:val="009623FE"/>
    <w:rsid w:val="0097770A"/>
    <w:rsid w:val="00977EF8"/>
    <w:rsid w:val="009921E1"/>
    <w:rsid w:val="009C23BB"/>
    <w:rsid w:val="00A011DA"/>
    <w:rsid w:val="00A32600"/>
    <w:rsid w:val="00A70B6D"/>
    <w:rsid w:val="00A84E6B"/>
    <w:rsid w:val="00AE5B59"/>
    <w:rsid w:val="00B12EC8"/>
    <w:rsid w:val="00B53D4E"/>
    <w:rsid w:val="00BA20DB"/>
    <w:rsid w:val="00BD48F4"/>
    <w:rsid w:val="00BE65F4"/>
    <w:rsid w:val="00C14AE3"/>
    <w:rsid w:val="00C24342"/>
    <w:rsid w:val="00C279D1"/>
    <w:rsid w:val="00C771D0"/>
    <w:rsid w:val="00CA0A63"/>
    <w:rsid w:val="00D24E30"/>
    <w:rsid w:val="00D37958"/>
    <w:rsid w:val="00D500FA"/>
    <w:rsid w:val="00D561BF"/>
    <w:rsid w:val="00DE1381"/>
    <w:rsid w:val="00DF6931"/>
    <w:rsid w:val="00E61B07"/>
    <w:rsid w:val="00E93C75"/>
    <w:rsid w:val="00EA4A22"/>
    <w:rsid w:val="00EB070D"/>
    <w:rsid w:val="00EB664F"/>
    <w:rsid w:val="00F034A6"/>
    <w:rsid w:val="00F31121"/>
    <w:rsid w:val="00F361F7"/>
    <w:rsid w:val="00FA3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154C"/>
  <w15:chartTrackingRefBased/>
  <w15:docId w15:val="{501C9C89-F1C3-453F-B105-69DC4F86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DB"/>
    <w:pPr>
      <w:spacing w:line="259" w:lineRule="auto"/>
    </w:pPr>
    <w:rPr>
      <w:rFonts w:ascii="Times New Roman" w:hAnsi="Times New Roman" w:cs="Times New Roman"/>
      <w:b/>
      <w:bCs/>
      <w:caps/>
      <w:kern w:val="0"/>
      <w:szCs w:val="22"/>
      <w14:ligatures w14:val="none"/>
    </w:rPr>
  </w:style>
  <w:style w:type="paragraph" w:styleId="Heading1">
    <w:name w:val="heading 1"/>
    <w:basedOn w:val="Normal"/>
    <w:next w:val="Normal"/>
    <w:link w:val="Heading1Char"/>
    <w:uiPriority w:val="9"/>
    <w:qFormat/>
    <w:rsid w:val="00396DDB"/>
    <w:pPr>
      <w:keepNext/>
      <w:keepLines/>
      <w:spacing w:before="360" w:after="80" w:line="278" w:lineRule="auto"/>
      <w:outlineLvl w:val="0"/>
    </w:pPr>
    <w:rPr>
      <w:rFonts w:asciiTheme="majorHAnsi" w:eastAsiaTheme="majorEastAsia" w:hAnsiTheme="majorHAnsi" w:cstheme="majorBidi"/>
      <w:b w:val="0"/>
      <w:bCs w:val="0"/>
      <w:caps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6DDB"/>
    <w:pPr>
      <w:keepNext/>
      <w:keepLines/>
      <w:spacing w:before="160" w:after="80" w:line="278" w:lineRule="auto"/>
      <w:outlineLvl w:val="1"/>
    </w:pPr>
    <w:rPr>
      <w:rFonts w:asciiTheme="majorHAnsi" w:eastAsiaTheme="majorEastAsia" w:hAnsiTheme="majorHAnsi" w:cstheme="majorBidi"/>
      <w:b w:val="0"/>
      <w:bCs w:val="0"/>
      <w:caps w:val="0"/>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6DDB"/>
    <w:pPr>
      <w:keepNext/>
      <w:keepLines/>
      <w:spacing w:before="160" w:after="80" w:line="278" w:lineRule="auto"/>
      <w:outlineLvl w:val="2"/>
    </w:pPr>
    <w:rPr>
      <w:rFonts w:asciiTheme="minorHAnsi" w:eastAsiaTheme="majorEastAsia" w:hAnsiTheme="minorHAnsi" w:cstheme="majorBidi"/>
      <w:b w:val="0"/>
      <w:bCs w:val="0"/>
      <w:caps w:val="0"/>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6DDB"/>
    <w:pPr>
      <w:keepNext/>
      <w:keepLines/>
      <w:spacing w:before="80" w:after="40" w:line="278" w:lineRule="auto"/>
      <w:outlineLvl w:val="3"/>
    </w:pPr>
    <w:rPr>
      <w:rFonts w:asciiTheme="minorHAnsi" w:eastAsiaTheme="majorEastAsia" w:hAnsiTheme="minorHAnsi" w:cstheme="majorBidi"/>
      <w:b w:val="0"/>
      <w:bCs w:val="0"/>
      <w:i/>
      <w:iCs/>
      <w:caps w:val="0"/>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96DDB"/>
    <w:pPr>
      <w:keepNext/>
      <w:keepLines/>
      <w:spacing w:before="80" w:after="40" w:line="278" w:lineRule="auto"/>
      <w:outlineLvl w:val="4"/>
    </w:pPr>
    <w:rPr>
      <w:rFonts w:asciiTheme="minorHAnsi" w:eastAsiaTheme="majorEastAsia" w:hAnsiTheme="minorHAnsi" w:cstheme="majorBidi"/>
      <w:b w:val="0"/>
      <w:bCs w:val="0"/>
      <w:caps w:val="0"/>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96DDB"/>
    <w:pPr>
      <w:keepNext/>
      <w:keepLines/>
      <w:spacing w:before="40" w:after="0" w:line="278" w:lineRule="auto"/>
      <w:outlineLvl w:val="5"/>
    </w:pPr>
    <w:rPr>
      <w:rFonts w:asciiTheme="minorHAnsi" w:eastAsiaTheme="majorEastAsia" w:hAnsiTheme="minorHAnsi" w:cstheme="majorBidi"/>
      <w:b w:val="0"/>
      <w:bCs w:val="0"/>
      <w:i/>
      <w:iCs/>
      <w:caps w:val="0"/>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96DDB"/>
    <w:pPr>
      <w:keepNext/>
      <w:keepLines/>
      <w:spacing w:before="40" w:after="0" w:line="278" w:lineRule="auto"/>
      <w:outlineLvl w:val="6"/>
    </w:pPr>
    <w:rPr>
      <w:rFonts w:asciiTheme="minorHAnsi" w:eastAsiaTheme="majorEastAsia" w:hAnsiTheme="minorHAnsi" w:cstheme="majorBidi"/>
      <w:b w:val="0"/>
      <w:bCs w:val="0"/>
      <w:caps w:val="0"/>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96DDB"/>
    <w:pPr>
      <w:keepNext/>
      <w:keepLines/>
      <w:spacing w:after="0" w:line="278" w:lineRule="auto"/>
      <w:outlineLvl w:val="7"/>
    </w:pPr>
    <w:rPr>
      <w:rFonts w:asciiTheme="minorHAnsi" w:eastAsiaTheme="majorEastAsia" w:hAnsiTheme="minorHAnsi" w:cstheme="majorBidi"/>
      <w:b w:val="0"/>
      <w:bCs w:val="0"/>
      <w:i/>
      <w:iCs/>
      <w:caps w:val="0"/>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96DDB"/>
    <w:pPr>
      <w:keepNext/>
      <w:keepLines/>
      <w:spacing w:after="0" w:line="278" w:lineRule="auto"/>
      <w:outlineLvl w:val="8"/>
    </w:pPr>
    <w:rPr>
      <w:rFonts w:asciiTheme="minorHAnsi" w:eastAsiaTheme="majorEastAsia" w:hAnsiTheme="minorHAnsi" w:cstheme="majorBidi"/>
      <w:b w:val="0"/>
      <w:bCs w:val="0"/>
      <w:caps w:val="0"/>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D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D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D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DDB"/>
    <w:rPr>
      <w:rFonts w:eastAsiaTheme="majorEastAsia" w:cstheme="majorBidi"/>
      <w:color w:val="272727" w:themeColor="text1" w:themeTint="D8"/>
    </w:rPr>
  </w:style>
  <w:style w:type="paragraph" w:styleId="Title">
    <w:name w:val="Title"/>
    <w:basedOn w:val="Normal"/>
    <w:next w:val="Normal"/>
    <w:link w:val="TitleChar"/>
    <w:uiPriority w:val="10"/>
    <w:qFormat/>
    <w:rsid w:val="00396DDB"/>
    <w:pPr>
      <w:spacing w:after="80" w:line="240" w:lineRule="auto"/>
      <w:contextualSpacing/>
    </w:pPr>
    <w:rPr>
      <w:rFonts w:asciiTheme="majorHAnsi" w:eastAsiaTheme="majorEastAsia" w:hAnsiTheme="majorHAnsi" w:cstheme="majorBidi"/>
      <w:b w:val="0"/>
      <w:bCs w:val="0"/>
      <w:caps w:val="0"/>
      <w:spacing w:val="-10"/>
      <w:kern w:val="28"/>
      <w:sz w:val="56"/>
      <w:szCs w:val="56"/>
      <w14:ligatures w14:val="standardContextual"/>
    </w:rPr>
  </w:style>
  <w:style w:type="character" w:customStyle="1" w:styleId="TitleChar">
    <w:name w:val="Title Char"/>
    <w:basedOn w:val="DefaultParagraphFont"/>
    <w:link w:val="Title"/>
    <w:uiPriority w:val="10"/>
    <w:rsid w:val="00396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DDB"/>
    <w:pPr>
      <w:numPr>
        <w:ilvl w:val="1"/>
      </w:numPr>
      <w:spacing w:line="278" w:lineRule="auto"/>
    </w:pPr>
    <w:rPr>
      <w:rFonts w:asciiTheme="minorHAnsi" w:eastAsiaTheme="majorEastAsia" w:hAnsiTheme="minorHAnsi" w:cstheme="majorBidi"/>
      <w:b w:val="0"/>
      <w:bCs w:val="0"/>
      <w:caps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6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DDB"/>
    <w:pPr>
      <w:spacing w:before="160" w:line="278" w:lineRule="auto"/>
      <w:jc w:val="center"/>
    </w:pPr>
    <w:rPr>
      <w:rFonts w:asciiTheme="minorHAnsi" w:hAnsiTheme="minorHAnsi" w:cstheme="minorBidi"/>
      <w:b w:val="0"/>
      <w:bCs w:val="0"/>
      <w:i/>
      <w:iCs/>
      <w:caps w:val="0"/>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96DDB"/>
    <w:rPr>
      <w:i/>
      <w:iCs/>
      <w:color w:val="404040" w:themeColor="text1" w:themeTint="BF"/>
    </w:rPr>
  </w:style>
  <w:style w:type="paragraph" w:styleId="ListParagraph">
    <w:name w:val="List Paragraph"/>
    <w:basedOn w:val="Normal"/>
    <w:uiPriority w:val="34"/>
    <w:qFormat/>
    <w:rsid w:val="00396DDB"/>
    <w:pPr>
      <w:spacing w:line="278" w:lineRule="auto"/>
      <w:ind w:left="720"/>
      <w:contextualSpacing/>
    </w:pPr>
    <w:rPr>
      <w:rFonts w:asciiTheme="minorHAnsi" w:hAnsiTheme="minorHAnsi" w:cstheme="minorBidi"/>
      <w:b w:val="0"/>
      <w:bCs w:val="0"/>
      <w:caps w:val="0"/>
      <w:kern w:val="2"/>
      <w:szCs w:val="24"/>
      <w14:ligatures w14:val="standardContextual"/>
    </w:rPr>
  </w:style>
  <w:style w:type="character" w:styleId="IntenseEmphasis">
    <w:name w:val="Intense Emphasis"/>
    <w:basedOn w:val="DefaultParagraphFont"/>
    <w:uiPriority w:val="21"/>
    <w:qFormat/>
    <w:rsid w:val="00396DDB"/>
    <w:rPr>
      <w:i/>
      <w:iCs/>
      <w:color w:val="0F4761" w:themeColor="accent1" w:themeShade="BF"/>
    </w:rPr>
  </w:style>
  <w:style w:type="paragraph" w:styleId="IntenseQuote">
    <w:name w:val="Intense Quote"/>
    <w:basedOn w:val="Normal"/>
    <w:next w:val="Normal"/>
    <w:link w:val="IntenseQuoteChar"/>
    <w:uiPriority w:val="30"/>
    <w:qFormat/>
    <w:rsid w:val="00396D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b w:val="0"/>
      <w:bCs w:val="0"/>
      <w:i/>
      <w:iCs/>
      <w:caps w:val="0"/>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96DDB"/>
    <w:rPr>
      <w:i/>
      <w:iCs/>
      <w:color w:val="0F4761" w:themeColor="accent1" w:themeShade="BF"/>
    </w:rPr>
  </w:style>
  <w:style w:type="character" w:styleId="IntenseReference">
    <w:name w:val="Intense Reference"/>
    <w:basedOn w:val="DefaultParagraphFont"/>
    <w:uiPriority w:val="32"/>
    <w:qFormat/>
    <w:rsid w:val="00396DDB"/>
    <w:rPr>
      <w:b/>
      <w:bCs/>
      <w:smallCaps/>
      <w:color w:val="0F4761" w:themeColor="accent1" w:themeShade="BF"/>
      <w:spacing w:val="5"/>
    </w:rPr>
  </w:style>
  <w:style w:type="table" w:styleId="TableGrid">
    <w:name w:val="Table Grid"/>
    <w:basedOn w:val="TableNormal"/>
    <w:uiPriority w:val="39"/>
    <w:rsid w:val="00396DDB"/>
    <w:pPr>
      <w:spacing w:after="0" w:line="240" w:lineRule="auto"/>
    </w:pPr>
    <w:rPr>
      <w:rFonts w:ascii="Times New Roman" w:hAnsi="Times New Roman" w:cs="Times New Roman"/>
      <w:b/>
      <w:bCs/>
      <w:caps/>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2608</Words>
  <Characters>1487</Characters>
  <Application>Microsoft Office Word</Application>
  <DocSecurity>0</DocSecurity>
  <Lines>12</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Rytis Raukštas</dc:creator>
  <cp:lastModifiedBy>Jovita Jankūnaitė</cp:lastModifiedBy>
  <cp:revision>5</cp:revision>
  <dcterms:created xsi:type="dcterms:W3CDTF">2025-10-17T14:08:00Z</dcterms:created>
  <dcterms:modified xsi:type="dcterms:W3CDTF">2025-10-17T16:02:00Z</dcterms:modified>
</cp:coreProperties>
</file>