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8AA9" w14:textId="74049A07" w:rsidR="00B314CF" w:rsidRPr="00F264A1" w:rsidRDefault="00B314CF" w:rsidP="00B314CF">
      <w:pPr>
        <w:pStyle w:val="FreeForm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F264A1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/>
          <w:lang w:val="lt-LT"/>
        </w:rPr>
        <w:t>Vadovaujantis Lietuvos Respublikos viešųjų pirkimų įstatymo</w:t>
      </w:r>
      <w:bookmarkStart w:id="0" w:name="_Hlk178161293"/>
      <w:r w:rsidRPr="00F264A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36 str. 5 d. bei </w:t>
      </w:r>
      <w:r w:rsidRPr="00F264A1">
        <w:rPr>
          <w:rFonts w:ascii="Times New Roman" w:hAnsi="Times New Roman" w:cs="Times New Roman"/>
          <w:color w:val="auto"/>
          <w:sz w:val="22"/>
          <w:szCs w:val="22"/>
          <w:lang w:val="lt-LT" w:eastAsia="en-GB"/>
        </w:rPr>
        <w:t>pirkimo sąlygų Bendrosios dalies 5.2 p.</w:t>
      </w:r>
      <w:r w:rsidRPr="00F264A1">
        <w:rPr>
          <w:rFonts w:ascii="Times New Roman" w:hAnsi="Times New Roman" w:cs="Times New Roman"/>
          <w:color w:val="auto"/>
          <w:sz w:val="22"/>
          <w:szCs w:val="22"/>
          <w:lang w:val="lt-LT"/>
        </w:rPr>
        <w:t>, teikiame atsakym</w:t>
      </w:r>
      <w:r w:rsidR="00FA6835" w:rsidRPr="00F264A1">
        <w:rPr>
          <w:rFonts w:ascii="Times New Roman" w:hAnsi="Times New Roman" w:cs="Times New Roman"/>
          <w:color w:val="auto"/>
          <w:sz w:val="22"/>
          <w:szCs w:val="22"/>
          <w:lang w:val="lt-LT"/>
        </w:rPr>
        <w:t>ą</w:t>
      </w:r>
      <w:r w:rsidRPr="00F264A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į tiekėjo pateiktą paklausimą: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B314CF" w:rsidRPr="00F264A1" w14:paraId="53E85988" w14:textId="77777777" w:rsidTr="00EB66C8">
        <w:tc>
          <w:tcPr>
            <w:tcW w:w="4248" w:type="dxa"/>
          </w:tcPr>
          <w:p w14:paraId="4F15378E" w14:textId="1485FF75" w:rsidR="00B314CF" w:rsidRPr="00F264A1" w:rsidRDefault="00B314CF" w:rsidP="00EB66C8">
            <w:pPr>
              <w:rPr>
                <w:rFonts w:ascii="Times New Roman" w:hAnsi="Times New Roman" w:cs="Times New Roman"/>
                <w:b/>
                <w:bCs/>
              </w:rPr>
            </w:pPr>
            <w:r w:rsidRPr="00F264A1">
              <w:rPr>
                <w:rFonts w:ascii="Times New Roman" w:hAnsi="Times New Roman" w:cs="Times New Roman"/>
                <w:b/>
                <w:bCs/>
              </w:rPr>
              <w:t>Tiekėjo klausima</w:t>
            </w:r>
            <w:r w:rsidR="00E120F2" w:rsidRPr="00F264A1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5102" w:type="dxa"/>
          </w:tcPr>
          <w:p w14:paraId="7C012B55" w14:textId="3F39BFE8" w:rsidR="00B314CF" w:rsidRPr="00F264A1" w:rsidRDefault="00B314CF" w:rsidP="00EB66C8">
            <w:pPr>
              <w:rPr>
                <w:rFonts w:ascii="Times New Roman" w:hAnsi="Times New Roman" w:cs="Times New Roman"/>
                <w:b/>
                <w:bCs/>
              </w:rPr>
            </w:pPr>
            <w:r w:rsidRPr="00F264A1">
              <w:rPr>
                <w:rFonts w:ascii="Times New Roman" w:hAnsi="Times New Roman" w:cs="Times New Roman"/>
                <w:b/>
                <w:bCs/>
              </w:rPr>
              <w:t>Atsakyma</w:t>
            </w:r>
            <w:r w:rsidR="00E120F2" w:rsidRPr="00F264A1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B314CF" w:rsidRPr="00F264A1" w14:paraId="3A9429F3" w14:textId="77777777" w:rsidTr="00EB66C8">
        <w:tc>
          <w:tcPr>
            <w:tcW w:w="9350" w:type="dxa"/>
            <w:gridSpan w:val="2"/>
          </w:tcPr>
          <w:p w14:paraId="13BFA7C7" w14:textId="77777777" w:rsidR="00B314CF" w:rsidRPr="00F264A1" w:rsidRDefault="00B314CF" w:rsidP="00EB66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64A1">
              <w:rPr>
                <w:rFonts w:ascii="Times New Roman" w:hAnsi="Times New Roman" w:cs="Times New Roman"/>
                <w:b/>
                <w:bCs/>
                <w:i/>
                <w:iCs/>
              </w:rPr>
              <w:t>Dėl techninės specifikacijos</w:t>
            </w:r>
          </w:p>
        </w:tc>
      </w:tr>
      <w:tr w:rsidR="00B314CF" w:rsidRPr="00F264A1" w14:paraId="5DE48D6D" w14:textId="77777777" w:rsidTr="00EB66C8">
        <w:tc>
          <w:tcPr>
            <w:tcW w:w="4248" w:type="dxa"/>
          </w:tcPr>
          <w:p w14:paraId="611A3301" w14:textId="19CDC35D" w:rsidR="00B314CF" w:rsidRPr="00F264A1" w:rsidRDefault="00B314CF" w:rsidP="00EB66C8">
            <w:pPr>
              <w:jc w:val="both"/>
              <w:rPr>
                <w:rFonts w:ascii="Times New Roman" w:hAnsi="Times New Roman" w:cs="Times New Roman"/>
              </w:rPr>
            </w:pPr>
            <w:r w:rsidRPr="00F264A1">
              <w:rPr>
                <w:rFonts w:ascii="Times New Roman" w:hAnsi="Times New Roman" w:cs="Times New Roman"/>
              </w:rPr>
              <w:t xml:space="preserve">Atkreipiame dėmesį, kad pagal galiojančius atliekų tvarkymo teisės aktus atliekų tvarkymo apskaitą GPAIS sistemoje privalo vesti atliekų tvarkytojas (tiekėjas), o atliekų susidarymo apskaita GPAIS sistemoje tenka atliekų turėtojui (šiuo atveju – perkančiajai organizacijai). Taip pat, pagal atliekų tvarkymo teisės aktus lydraščius rengia atliekų turėtojas atiduodamas atliekas (šiuo atveju – perkančiajai organizacijai). Todėl techninės specifikacijos 5.6 punkto formuluotė </w:t>
            </w:r>
            <w:r w:rsidRPr="00F264A1">
              <w:rPr>
                <w:rFonts w:ascii="Times New Roman" w:hAnsi="Times New Roman" w:cs="Times New Roman"/>
                <w:i/>
                <w:iCs/>
              </w:rPr>
              <w:t>„Visų surenkamų, transportuojamų padangų atliekų apskaita turi būti vykdoma naudojantis GPAIS (Vieninga gaminių, pakuočių ir atliekų apskaitos informacinė sistema) priemonėmis“</w:t>
            </w:r>
            <w:r w:rsidRPr="00F264A1">
              <w:rPr>
                <w:rFonts w:ascii="Times New Roman" w:hAnsi="Times New Roman" w:cs="Times New Roman"/>
              </w:rPr>
              <w:t xml:space="preserve"> be papildomo patikslinimo gali sukelti skirtingų interpretavimų suprantant šią sąlygą ir nesusipratimų tarp šalių.</w:t>
            </w:r>
            <w:r w:rsidRPr="00F264A1">
              <w:rPr>
                <w:rFonts w:ascii="Times New Roman" w:hAnsi="Times New Roman" w:cs="Times New Roman"/>
              </w:rPr>
              <w:br/>
              <w:t>Todėl rekomenduojame patikslinti, kad kiekviena šalis atsakinga už savo dalį apskaitos GPAIS sistemoje pagal teisės aktuose numatytas reikalavimus.</w:t>
            </w:r>
          </w:p>
        </w:tc>
        <w:tc>
          <w:tcPr>
            <w:tcW w:w="5102" w:type="dxa"/>
          </w:tcPr>
          <w:p w14:paraId="5AE9FEE5" w14:textId="059C957F" w:rsidR="00B314CF" w:rsidRPr="00F264A1" w:rsidRDefault="00AD4687" w:rsidP="0044153A">
            <w:pPr>
              <w:jc w:val="both"/>
              <w:rPr>
                <w:rFonts w:ascii="Times New Roman" w:hAnsi="Times New Roman" w:cs="Times New Roman"/>
              </w:rPr>
            </w:pPr>
            <w:r w:rsidRPr="00F264A1">
              <w:rPr>
                <w:rFonts w:ascii="Times New Roman" w:hAnsi="Times New Roman" w:cs="Times New Roman"/>
              </w:rPr>
              <w:t>Atkreipiame dėmesį, kad k</w:t>
            </w:r>
            <w:r w:rsidR="0044153A" w:rsidRPr="00F264A1">
              <w:rPr>
                <w:rFonts w:ascii="Times New Roman" w:hAnsi="Times New Roman" w:cs="Times New Roman"/>
              </w:rPr>
              <w:t>iekvienos</w:t>
            </w:r>
            <w:r w:rsidR="00FD6C47" w:rsidRPr="00F264A1">
              <w:rPr>
                <w:rFonts w:ascii="Times New Roman" w:hAnsi="Times New Roman" w:cs="Times New Roman"/>
              </w:rPr>
              <w:t xml:space="preserve"> šalies</w:t>
            </w:r>
            <w:r w:rsidR="0044153A" w:rsidRPr="00F264A1">
              <w:rPr>
                <w:rFonts w:ascii="Times New Roman" w:hAnsi="Times New Roman" w:cs="Times New Roman"/>
              </w:rPr>
              <w:t xml:space="preserve"> </w:t>
            </w:r>
            <w:r w:rsidRPr="00F264A1">
              <w:rPr>
                <w:rFonts w:ascii="Times New Roman" w:hAnsi="Times New Roman" w:cs="Times New Roman"/>
              </w:rPr>
              <w:t xml:space="preserve">pareigos vykdant apskaitą GPAIS sistemoje yra nustatytos </w:t>
            </w:r>
            <w:r w:rsidR="0044153A" w:rsidRPr="00F264A1">
              <w:rPr>
                <w:rFonts w:ascii="Times New Roman" w:hAnsi="Times New Roman" w:cs="Times New Roman"/>
              </w:rPr>
              <w:t>Lietuvos Respublikos atliekų įstatym</w:t>
            </w:r>
            <w:r w:rsidRPr="00F264A1">
              <w:rPr>
                <w:rFonts w:ascii="Times New Roman" w:hAnsi="Times New Roman" w:cs="Times New Roman"/>
              </w:rPr>
              <w:t>e</w:t>
            </w:r>
            <w:r w:rsidR="00F264A1">
              <w:rPr>
                <w:rFonts w:ascii="Times New Roman" w:hAnsi="Times New Roman" w:cs="Times New Roman"/>
              </w:rPr>
              <w:t>,</w:t>
            </w:r>
            <w:r w:rsidR="0044153A" w:rsidRPr="00F264A1">
              <w:rPr>
                <w:rFonts w:ascii="Times New Roman" w:hAnsi="Times New Roman" w:cs="Times New Roman"/>
              </w:rPr>
              <w:t xml:space="preserve"> Atliekų susidarymo ir tvarkymo apskaitos ir ataskaitų teikimo taisyklės</w:t>
            </w:r>
            <w:r w:rsidRPr="00F264A1">
              <w:rPr>
                <w:rFonts w:ascii="Times New Roman" w:hAnsi="Times New Roman" w:cs="Times New Roman"/>
              </w:rPr>
              <w:t>e</w:t>
            </w:r>
            <w:r w:rsidR="0044153A" w:rsidRPr="00F264A1">
              <w:rPr>
                <w:rFonts w:ascii="Times New Roman" w:hAnsi="Times New Roman" w:cs="Times New Roman"/>
              </w:rPr>
              <w:t>, patvirtintos</w:t>
            </w:r>
            <w:r w:rsidRPr="00F264A1">
              <w:rPr>
                <w:rFonts w:ascii="Times New Roman" w:hAnsi="Times New Roman" w:cs="Times New Roman"/>
              </w:rPr>
              <w:t>e</w:t>
            </w:r>
            <w:r w:rsidR="0044153A" w:rsidRPr="00F264A1">
              <w:rPr>
                <w:rFonts w:ascii="Times New Roman" w:hAnsi="Times New Roman" w:cs="Times New Roman"/>
              </w:rPr>
              <w:t xml:space="preserve"> </w:t>
            </w:r>
            <w:r w:rsidRPr="00F264A1">
              <w:rPr>
                <w:rFonts w:ascii="Times New Roman" w:hAnsi="Times New Roman" w:cs="Times New Roman"/>
              </w:rPr>
              <w:t xml:space="preserve">Lietuvos </w:t>
            </w:r>
            <w:r w:rsidR="0044153A" w:rsidRPr="00F264A1">
              <w:rPr>
                <w:rFonts w:ascii="Times New Roman" w:hAnsi="Times New Roman" w:cs="Times New Roman"/>
              </w:rPr>
              <w:t>Respublikos aplinkos ministro 2011 m. gegužės 3 d. įsakymu Nr. D1-367 (Lietuvos Respublikos aplinkos ministro 2017 m. spalio 5 d. įsakymo Nr. D1- 819 redakcija)</w:t>
            </w:r>
            <w:r w:rsidR="00E20AAD" w:rsidRPr="00F264A1">
              <w:rPr>
                <w:rFonts w:ascii="Times New Roman" w:hAnsi="Times New Roman" w:cs="Times New Roman"/>
              </w:rPr>
              <w:t xml:space="preserve"> Atsižvelgiant į tai</w:t>
            </w:r>
            <w:r w:rsidR="0044153A" w:rsidRPr="00F264A1">
              <w:rPr>
                <w:rFonts w:ascii="Times New Roman" w:hAnsi="Times New Roman" w:cs="Times New Roman"/>
              </w:rPr>
              <w:t xml:space="preserve"> </w:t>
            </w:r>
            <w:r w:rsidR="00E20AAD" w:rsidRPr="00F264A1">
              <w:rPr>
                <w:rFonts w:ascii="Times New Roman" w:hAnsi="Times New Roman" w:cs="Times New Roman"/>
              </w:rPr>
              <w:t>techninės specifikacijos 5.6 punkto keisti nėra tikslinga.</w:t>
            </w:r>
          </w:p>
        </w:tc>
      </w:tr>
      <w:bookmarkEnd w:id="0"/>
    </w:tbl>
    <w:p w14:paraId="24128091" w14:textId="77777777" w:rsidR="00B314CF" w:rsidRPr="00F264A1" w:rsidRDefault="00B314CF" w:rsidP="00B314CF">
      <w:pPr>
        <w:pStyle w:val="FreeForm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</w:p>
    <w:p w14:paraId="01FE84F5" w14:textId="3AD4A1EB" w:rsidR="00C3164D" w:rsidRPr="00F264A1" w:rsidRDefault="00C3164D">
      <w:pPr>
        <w:rPr>
          <w:rFonts w:ascii="Times New Roman" w:hAnsi="Times New Roman" w:cs="Times New Roman"/>
          <w:lang w:val="lt-LT"/>
        </w:rPr>
      </w:pPr>
    </w:p>
    <w:sectPr w:rsidR="00C3164D" w:rsidRPr="00F26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B5"/>
    <w:multiLevelType w:val="hybridMultilevel"/>
    <w:tmpl w:val="04741A74"/>
    <w:lvl w:ilvl="0" w:tplc="62CA6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7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F"/>
    <w:rsid w:val="00087F70"/>
    <w:rsid w:val="000B3188"/>
    <w:rsid w:val="00153677"/>
    <w:rsid w:val="00253D3D"/>
    <w:rsid w:val="0044153A"/>
    <w:rsid w:val="00476686"/>
    <w:rsid w:val="004C00D7"/>
    <w:rsid w:val="005F6CF5"/>
    <w:rsid w:val="0068622D"/>
    <w:rsid w:val="007159B3"/>
    <w:rsid w:val="009C7628"/>
    <w:rsid w:val="00AD4687"/>
    <w:rsid w:val="00B314CF"/>
    <w:rsid w:val="00BF129A"/>
    <w:rsid w:val="00C05278"/>
    <w:rsid w:val="00C3164D"/>
    <w:rsid w:val="00E120F2"/>
    <w:rsid w:val="00E15920"/>
    <w:rsid w:val="00E20AAD"/>
    <w:rsid w:val="00EB534E"/>
    <w:rsid w:val="00F264A1"/>
    <w:rsid w:val="00F5489F"/>
    <w:rsid w:val="00FA6835"/>
    <w:rsid w:val="00FD4AC2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C3D6"/>
  <w15:chartTrackingRefBased/>
  <w15:docId w15:val="{FAA05CD3-B275-4496-8562-3A4D09A6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4CF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B314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table" w:styleId="TableGrid">
    <w:name w:val="Table Grid"/>
    <w:basedOn w:val="TableNormal"/>
    <w:uiPriority w:val="39"/>
    <w:rsid w:val="00B314CF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534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2025-10-17T12:16:00Z</dcterms:created>
  <dcterms:modified xsi:type="dcterms:W3CDTF">2025-10-17T12:16:00Z</dcterms:modified>
</cp:coreProperties>
</file>