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202___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2A39E493" w:rsidR="00205AB1" w:rsidRPr="00653F17" w:rsidRDefault="00EF208A"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EKIPUOTĖS SISTEMOS PREKĖS</w:t>
      </w:r>
      <w:r w:rsidR="00205AB1" w:rsidRPr="00653F17">
        <w:rPr>
          <w:rFonts w:asciiTheme="majorBidi" w:hAnsiTheme="majorBidi" w:cstheme="majorBidi"/>
          <w:color w:val="000000" w:themeColor="text1"/>
          <w:lang w:val="lt-LT"/>
        </w:rPr>
        <w:t xml:space="preserve"> </w:t>
      </w:r>
    </w:p>
    <w:p w14:paraId="388AA4C5" w14:textId="77777777" w:rsidR="00205AB1" w:rsidRPr="00653F17" w:rsidRDefault="00205AB1" w:rsidP="00653F17">
      <w:pPr>
        <w:pStyle w:val="Body2"/>
        <w:rPr>
          <w:rFonts w:asciiTheme="majorBidi" w:hAnsiTheme="majorBidi" w:cstheme="majorBidi"/>
          <w:lang w:val="lt-LT"/>
        </w:rPr>
      </w:pPr>
    </w:p>
    <w:p w14:paraId="49BFEF6E" w14:textId="54173087"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 techninėje specifikacijoje nurodytą pirkimo objektą.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6"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7"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1.8. Vadovaujantis Viešųjų pirkimų įstatymo 17 straipsnio 5 dalimi, tiekėjas, jo subtiekėjas ir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privalo būti registruotas (jeigu tiekėjas, jų subtiekėjas ar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2E2D1981" w:rsidR="0066368E" w:rsidRPr="00653F17" w:rsidRDefault="0066368E"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IX skyriuje „Tekstilės gaminiai“ ir  </w:t>
      </w:r>
      <w:r w:rsidRPr="00653F17">
        <w:rPr>
          <w:rFonts w:asciiTheme="majorBidi" w:eastAsia="Times New Roman" w:hAnsiTheme="majorBidi" w:cstheme="majorBidi"/>
          <w:lang w:val="lt-LT"/>
        </w:rPr>
        <w:t>II skyriuje „Pakuotės“</w:t>
      </w:r>
      <w:r w:rsidRPr="00653F17">
        <w:rPr>
          <w:rFonts w:asciiTheme="majorBidi" w:hAnsiTheme="majorBidi" w:cstheme="majorBidi"/>
          <w:lang w:val="lt-LT"/>
        </w:rPr>
        <w:t>. Aplinkos apsaugos kriterijai nustatyti Pirkimo sąlygų 1 priede „Techninė specifikacija“ (toliau – 1 priedas)</w:t>
      </w:r>
      <w:r w:rsidR="00A12DAE">
        <w:rPr>
          <w:rFonts w:asciiTheme="majorBidi" w:hAnsiTheme="majorBidi" w:cstheme="majorBidi"/>
          <w:lang w:val="lt-LT"/>
        </w:rPr>
        <w:t xml:space="preserve"> ir </w:t>
      </w:r>
      <w:r w:rsidR="00A12DAE" w:rsidRPr="00A12DAE">
        <w:rPr>
          <w:rFonts w:asciiTheme="majorBidi" w:hAnsiTheme="majorBidi" w:cstheme="majorBidi"/>
          <w:lang w:val="lt-LT"/>
        </w:rPr>
        <w:t>pirkimo sąlygų 3 priede „Viešojo pirkimo sutarties projektas“ (toliau – 3 priedas)</w:t>
      </w:r>
      <w:r w:rsidRPr="00653F17">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430D9BC3" w14:textId="6AA05F4E" w:rsidR="00264BE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53F17">
        <w:rPr>
          <w:rFonts w:asciiTheme="majorBidi" w:hAnsiTheme="majorBidi" w:cstheme="majorBidi"/>
          <w:lang w:val="lt-LT"/>
        </w:rPr>
        <w:t>lina.giedriene@kam.lt</w:t>
      </w:r>
      <w:proofErr w:type="spellEnd"/>
      <w:r w:rsidR="006853A7" w:rsidRPr="00653F17">
        <w:rPr>
          <w:rFonts w:asciiTheme="majorBidi" w:hAnsiTheme="majorBidi" w:cstheme="majorBidi"/>
          <w:lang w:val="lt-LT"/>
        </w:rPr>
        <w:t xml:space="preserve">, jai nesant – </w:t>
      </w:r>
      <w:r w:rsidR="00177D7A" w:rsidRPr="00653F17">
        <w:rPr>
          <w:rFonts w:asciiTheme="majorBidi" w:hAnsiTheme="majorBidi" w:cstheme="majorBidi"/>
          <w:lang w:val="lt-LT"/>
        </w:rPr>
        <w:t>Vilija Burokienė</w:t>
      </w:r>
      <w:r w:rsidR="006853A7" w:rsidRPr="00653F17">
        <w:rPr>
          <w:rFonts w:asciiTheme="majorBidi" w:hAnsiTheme="majorBidi" w:cstheme="majorBidi"/>
          <w:lang w:val="lt-LT"/>
        </w:rPr>
        <w:t xml:space="preserve">, tel. +370 706 </w:t>
      </w:r>
      <w:r w:rsidR="00177D7A" w:rsidRPr="00653F17">
        <w:rPr>
          <w:rFonts w:asciiTheme="majorBidi" w:hAnsiTheme="majorBidi" w:cstheme="majorBidi"/>
          <w:lang w:val="lt-LT"/>
        </w:rPr>
        <w:t>820</w:t>
      </w:r>
      <w:r w:rsidR="00F812A9" w:rsidRPr="00653F17">
        <w:rPr>
          <w:rFonts w:asciiTheme="majorBidi" w:hAnsiTheme="majorBidi" w:cstheme="majorBidi"/>
          <w:lang w:val="lt-LT"/>
        </w:rPr>
        <w:t>88</w:t>
      </w:r>
      <w:r w:rsidR="006853A7" w:rsidRPr="00653F17">
        <w:rPr>
          <w:rFonts w:asciiTheme="majorBidi" w:hAnsiTheme="majorBidi" w:cstheme="majorBidi"/>
          <w:lang w:val="lt-LT"/>
        </w:rPr>
        <w:t xml:space="preserve">, el. paštas </w:t>
      </w:r>
      <w:proofErr w:type="spellStart"/>
      <w:r w:rsidR="00F812A9" w:rsidRPr="00653F17">
        <w:rPr>
          <w:rFonts w:asciiTheme="majorBidi" w:hAnsiTheme="majorBidi" w:cstheme="majorBidi"/>
          <w:lang w:val="lt-LT"/>
        </w:rPr>
        <w:t>vilija.burokiene</w:t>
      </w:r>
      <w:r w:rsidR="006853A7" w:rsidRPr="00653F17">
        <w:rPr>
          <w:rFonts w:asciiTheme="majorBidi" w:hAnsiTheme="majorBidi" w:cstheme="majorBidi"/>
          <w:lang w:val="lt-LT"/>
        </w:rPr>
        <w:t>@kam.lt</w:t>
      </w:r>
      <w:proofErr w:type="spellEnd"/>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2. PIRKIMO OBJEKTAS</w:t>
      </w:r>
    </w:p>
    <w:p w14:paraId="1915A1B4" w14:textId="7C1D58D6" w:rsidR="00474E3C"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p>
    <w:p w14:paraId="471B2829" w14:textId="4BBB7192" w:rsidR="00B27CC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 xml:space="preserve">2.1. </w:t>
      </w:r>
      <w:r w:rsidR="00B27CC9" w:rsidRPr="00653F17">
        <w:rPr>
          <w:rFonts w:asciiTheme="majorBidi" w:hAnsiTheme="majorBidi" w:cstheme="majorBidi"/>
          <w:lang w:val="lt-LT"/>
        </w:rPr>
        <w:t xml:space="preserve">Šio pirkimo objektas – </w:t>
      </w:r>
      <w:r w:rsidR="00F72B36" w:rsidRPr="00653F17">
        <w:rPr>
          <w:rFonts w:asciiTheme="majorBidi" w:hAnsiTheme="majorBidi" w:cstheme="majorBidi"/>
          <w:lang w:val="lt-LT"/>
        </w:rPr>
        <w:t xml:space="preserve"> </w:t>
      </w:r>
      <w:proofErr w:type="spellStart"/>
      <w:r w:rsidR="00653F17" w:rsidRPr="00653F17">
        <w:rPr>
          <w:rFonts w:asciiTheme="majorBidi" w:hAnsiTheme="majorBidi" w:cstheme="majorBidi"/>
          <w:b/>
          <w:lang w:val="lt-LT"/>
        </w:rPr>
        <w:t>ekipuotės</w:t>
      </w:r>
      <w:proofErr w:type="spellEnd"/>
      <w:r w:rsidR="00653F17" w:rsidRPr="00653F17">
        <w:rPr>
          <w:rFonts w:asciiTheme="majorBidi" w:hAnsiTheme="majorBidi" w:cstheme="majorBidi"/>
          <w:b/>
          <w:lang w:val="lt-LT"/>
        </w:rPr>
        <w:t xml:space="preserve"> sistemos prekės</w:t>
      </w:r>
      <w:r w:rsidR="00B27CC9" w:rsidRPr="00653F17">
        <w:rPr>
          <w:rFonts w:asciiTheme="majorBidi" w:hAnsiTheme="majorBidi" w:cstheme="majorBidi"/>
          <w:lang w:val="lt-LT"/>
        </w:rPr>
        <w:t xml:space="preserve">. Pirkimo objektas yra skaidomas į </w:t>
      </w:r>
      <w:r w:rsidR="00653F17" w:rsidRPr="00653F17">
        <w:rPr>
          <w:rFonts w:asciiTheme="majorBidi" w:hAnsiTheme="majorBidi" w:cstheme="majorBidi"/>
          <w:lang w:val="lt-LT"/>
        </w:rPr>
        <w:t>4</w:t>
      </w:r>
      <w:r w:rsidR="00B27CC9" w:rsidRPr="00653F17">
        <w:rPr>
          <w:rFonts w:asciiTheme="majorBidi" w:hAnsiTheme="majorBidi" w:cstheme="majorBidi"/>
          <w:lang w:val="lt-LT"/>
        </w:rPr>
        <w:t xml:space="preserve"> (</w:t>
      </w:r>
      <w:r w:rsidR="00653F17" w:rsidRPr="00653F17">
        <w:rPr>
          <w:rFonts w:asciiTheme="majorBidi" w:hAnsiTheme="majorBidi" w:cstheme="majorBidi"/>
          <w:lang w:val="lt-LT"/>
        </w:rPr>
        <w:t>keturias</w:t>
      </w:r>
      <w:r w:rsidR="00B27CC9" w:rsidRPr="00653F17">
        <w:rPr>
          <w:rFonts w:asciiTheme="majorBidi" w:hAnsiTheme="majorBidi" w:cstheme="majorBidi"/>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637"/>
        <w:gridCol w:w="1672"/>
        <w:gridCol w:w="1524"/>
      </w:tblGrid>
      <w:tr w:rsidR="00123E3F" w:rsidRPr="00653F17" w14:paraId="7AF4D7A6" w14:textId="77777777" w:rsidTr="00F6699D">
        <w:trPr>
          <w:trHeight w:val="539"/>
        </w:trPr>
        <w:tc>
          <w:tcPr>
            <w:tcW w:w="5000" w:type="pct"/>
            <w:gridSpan w:val="4"/>
            <w:shd w:val="clear" w:color="auto" w:fill="D9D9D9" w:themeFill="background1" w:themeFillShade="D9"/>
          </w:tcPr>
          <w:p w14:paraId="034EA3F6" w14:textId="4CCA2F67" w:rsidR="00474E3C" w:rsidRPr="00653F17" w:rsidRDefault="00653F17" w:rsidP="00653F17">
            <w:pPr>
              <w:spacing w:before="120"/>
              <w:jc w:val="center"/>
              <w:rPr>
                <w:rFonts w:asciiTheme="majorBidi" w:hAnsiTheme="majorBidi" w:cstheme="majorBidi"/>
                <w:b/>
                <w:sz w:val="22"/>
                <w:szCs w:val="22"/>
                <w:lang w:val="lt-LT"/>
              </w:rPr>
            </w:pPr>
            <w:r w:rsidRPr="00653F17">
              <w:rPr>
                <w:rFonts w:asciiTheme="majorBidi" w:hAnsiTheme="majorBidi" w:cstheme="majorBidi"/>
                <w:b/>
                <w:sz w:val="22"/>
                <w:szCs w:val="22"/>
                <w:lang w:val="lt-LT"/>
              </w:rPr>
              <w:t>EKIPUOTĖS SISTEMOS PREKĖS</w:t>
            </w:r>
          </w:p>
        </w:tc>
      </w:tr>
      <w:tr w:rsidR="00123E3F" w:rsidRPr="00653F17" w14:paraId="4258EB7B" w14:textId="77777777" w:rsidTr="00F44CB7">
        <w:trPr>
          <w:trHeight w:val="296"/>
        </w:trPr>
        <w:tc>
          <w:tcPr>
            <w:tcW w:w="346" w:type="pct"/>
            <w:shd w:val="clear" w:color="auto" w:fill="auto"/>
          </w:tcPr>
          <w:p w14:paraId="1E01FFDC" w14:textId="0915478B" w:rsidR="00123E3F" w:rsidRPr="00653F17" w:rsidRDefault="00474E3C"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Eil. Nr.</w:t>
            </w:r>
          </w:p>
        </w:tc>
        <w:tc>
          <w:tcPr>
            <w:tcW w:w="2970" w:type="pct"/>
            <w:shd w:val="clear" w:color="auto" w:fill="auto"/>
          </w:tcPr>
          <w:p w14:paraId="4DC14B66" w14:textId="69E4FB1B"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Prekės pavadinimas</w:t>
            </w:r>
          </w:p>
        </w:tc>
        <w:tc>
          <w:tcPr>
            <w:tcW w:w="881" w:type="pct"/>
            <w:shd w:val="clear" w:color="auto" w:fill="auto"/>
          </w:tcPr>
          <w:p w14:paraId="0B7675E7" w14:textId="38382604"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 vnt.</w:t>
            </w:r>
          </w:p>
        </w:tc>
        <w:tc>
          <w:tcPr>
            <w:tcW w:w="803" w:type="pct"/>
            <w:shd w:val="clear" w:color="auto" w:fill="auto"/>
          </w:tcPr>
          <w:p w14:paraId="5A95DD55" w14:textId="5D173E85"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Minimalus kiekis vnt.</w:t>
            </w:r>
          </w:p>
        </w:tc>
      </w:tr>
      <w:tr w:rsidR="00474E3C" w:rsidRPr="00653F17" w14:paraId="54F4C79B" w14:textId="77777777" w:rsidTr="00F6699D">
        <w:trPr>
          <w:trHeight w:val="262"/>
        </w:trPr>
        <w:tc>
          <w:tcPr>
            <w:tcW w:w="5000" w:type="pct"/>
            <w:gridSpan w:val="4"/>
            <w:shd w:val="clear" w:color="auto" w:fill="D9D9D9" w:themeFill="background1" w:themeFillShade="D9"/>
          </w:tcPr>
          <w:p w14:paraId="67A3FDE8" w14:textId="34B7C91B" w:rsidR="00474E3C" w:rsidRPr="00653F17" w:rsidRDefault="00653F17" w:rsidP="00653F17">
            <w:pPr>
              <w:jc w:val="center"/>
              <w:rPr>
                <w:rFonts w:asciiTheme="majorBidi" w:hAnsiTheme="majorBidi" w:cstheme="majorBidi"/>
                <w:b/>
                <w:color w:val="D9D9D9" w:themeColor="background1" w:themeShade="D9"/>
                <w:sz w:val="22"/>
                <w:szCs w:val="22"/>
                <w:lang w:val="lt-LT"/>
              </w:rPr>
            </w:pPr>
            <w:r w:rsidRPr="00653F17">
              <w:rPr>
                <w:rFonts w:asciiTheme="majorBidi" w:hAnsiTheme="majorBidi" w:cstheme="majorBidi"/>
                <w:b/>
                <w:sz w:val="22"/>
                <w:szCs w:val="22"/>
                <w:lang w:val="lt-LT"/>
              </w:rPr>
              <w:t>KUPRINĖS EKIPUOTĖS</w:t>
            </w:r>
          </w:p>
          <w:p w14:paraId="6C03482D" w14:textId="349A92DC" w:rsidR="00474E3C" w:rsidRPr="00653F17" w:rsidRDefault="00474E3C" w:rsidP="00653F17">
            <w:pPr>
              <w:jc w:val="center"/>
              <w:rPr>
                <w:rFonts w:asciiTheme="majorBidi" w:hAnsiTheme="majorBidi" w:cstheme="majorBidi"/>
                <w:i/>
                <w:color w:val="D9D9D9" w:themeColor="background1" w:themeShade="D9"/>
                <w:sz w:val="22"/>
                <w:szCs w:val="22"/>
                <w:lang w:val="lt-LT"/>
              </w:rPr>
            </w:pPr>
            <w:r w:rsidRPr="00653F17">
              <w:rPr>
                <w:rFonts w:asciiTheme="majorBidi" w:hAnsiTheme="majorBidi" w:cstheme="majorBidi"/>
                <w:i/>
                <w:sz w:val="22"/>
                <w:szCs w:val="22"/>
                <w:lang w:val="lt-LT"/>
              </w:rPr>
              <w:t>(1-a pirkimo dalis)</w:t>
            </w:r>
          </w:p>
        </w:tc>
      </w:tr>
      <w:tr w:rsidR="00F44CB7" w:rsidRPr="00653F17" w14:paraId="3BB53AA9" w14:textId="77777777" w:rsidTr="00F44CB7">
        <w:trPr>
          <w:trHeight w:val="262"/>
        </w:trPr>
        <w:tc>
          <w:tcPr>
            <w:tcW w:w="346" w:type="pct"/>
            <w:shd w:val="clear" w:color="auto" w:fill="auto"/>
          </w:tcPr>
          <w:p w14:paraId="684EB336" w14:textId="0DC68E67" w:rsidR="00695625" w:rsidRPr="00653F17" w:rsidRDefault="00695625"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1.1.</w:t>
            </w:r>
          </w:p>
        </w:tc>
        <w:tc>
          <w:tcPr>
            <w:tcW w:w="2970" w:type="pct"/>
            <w:shd w:val="clear" w:color="auto" w:fill="auto"/>
          </w:tcPr>
          <w:p w14:paraId="2E3DFD2E" w14:textId="78E3FA32" w:rsidR="00695625"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 xml:space="preserve">Kuprinė </w:t>
            </w:r>
            <w:proofErr w:type="spellStart"/>
            <w:r>
              <w:rPr>
                <w:rFonts w:asciiTheme="majorBidi" w:hAnsiTheme="majorBidi" w:cstheme="majorBidi"/>
                <w:sz w:val="22"/>
                <w:szCs w:val="22"/>
                <w:lang w:val="lt-LT"/>
              </w:rPr>
              <w:t>ekipuotės</w:t>
            </w:r>
            <w:proofErr w:type="spellEnd"/>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3BC09755" w:rsidR="00695625"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91000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02BEB2BB" w:rsidR="00695625"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70000</w:t>
            </w:r>
          </w:p>
        </w:tc>
      </w:tr>
      <w:tr w:rsidR="00123E3F" w:rsidRPr="00653F17" w14:paraId="14ABA78A" w14:textId="77777777" w:rsidTr="00B80E1F">
        <w:trPr>
          <w:trHeight w:val="539"/>
        </w:trPr>
        <w:tc>
          <w:tcPr>
            <w:tcW w:w="5000" w:type="pct"/>
            <w:gridSpan w:val="4"/>
            <w:tcBorders>
              <w:bottom w:val="single" w:sz="4" w:space="0" w:color="auto"/>
            </w:tcBorders>
            <w:shd w:val="clear" w:color="auto" w:fill="D9D9D9" w:themeFill="background1" w:themeFillShade="D9"/>
          </w:tcPr>
          <w:p w14:paraId="1F8AEFB0" w14:textId="50F03B37" w:rsidR="00123E3F" w:rsidRPr="00653F17" w:rsidRDefault="00653F17" w:rsidP="00653F17">
            <w:pPr>
              <w:jc w:val="center"/>
              <w:rPr>
                <w:rFonts w:asciiTheme="majorBidi" w:hAnsiTheme="majorBidi" w:cstheme="majorBidi"/>
                <w:b/>
                <w:sz w:val="22"/>
                <w:szCs w:val="22"/>
                <w:lang w:val="lt-LT"/>
              </w:rPr>
            </w:pPr>
            <w:r>
              <w:rPr>
                <w:rFonts w:asciiTheme="majorBidi" w:hAnsiTheme="majorBidi" w:cstheme="majorBidi"/>
                <w:b/>
                <w:sz w:val="22"/>
                <w:szCs w:val="22"/>
                <w:lang w:val="lt-LT"/>
              </w:rPr>
              <w:t>DĖKLAI EKIPUOTĖS</w:t>
            </w:r>
          </w:p>
          <w:p w14:paraId="7B8ABE18" w14:textId="66D03E71" w:rsidR="00474E3C" w:rsidRPr="00653F17" w:rsidRDefault="00474E3C" w:rsidP="00653F17">
            <w:pPr>
              <w:jc w:val="center"/>
              <w:rPr>
                <w:rFonts w:asciiTheme="majorBidi" w:hAnsiTheme="majorBidi" w:cstheme="majorBidi"/>
                <w:i/>
                <w:sz w:val="22"/>
                <w:szCs w:val="22"/>
                <w:lang w:val="lt-LT"/>
              </w:rPr>
            </w:pPr>
            <w:r w:rsidRPr="00653F17">
              <w:rPr>
                <w:rFonts w:asciiTheme="majorBidi" w:hAnsiTheme="majorBidi" w:cstheme="majorBidi"/>
                <w:i/>
                <w:sz w:val="22"/>
                <w:szCs w:val="22"/>
                <w:lang w:val="lt-LT"/>
              </w:rPr>
              <w:t>(2-a pirkimo dalis)</w:t>
            </w:r>
          </w:p>
        </w:tc>
      </w:tr>
      <w:tr w:rsidR="009310F4" w:rsidRPr="00653F17" w14:paraId="51FCB286" w14:textId="77777777" w:rsidTr="00F44CB7">
        <w:trPr>
          <w:trHeight w:val="213"/>
        </w:trPr>
        <w:tc>
          <w:tcPr>
            <w:tcW w:w="346" w:type="pct"/>
            <w:tcBorders>
              <w:top w:val="single" w:sz="4" w:space="0" w:color="auto"/>
            </w:tcBorders>
            <w:shd w:val="clear" w:color="auto" w:fill="auto"/>
          </w:tcPr>
          <w:p w14:paraId="0BB68EC4" w14:textId="30FD0FA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3A55AC7B" w:rsidR="00B80E1F"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Dėklas turniketui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105A4D42"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1ADA94C3"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50000</w:t>
            </w:r>
          </w:p>
        </w:tc>
      </w:tr>
      <w:tr w:rsidR="009310F4" w:rsidRPr="00653F17" w14:paraId="6E39D5CA" w14:textId="77777777" w:rsidTr="00F44CB7">
        <w:trPr>
          <w:trHeight w:val="231"/>
        </w:trPr>
        <w:tc>
          <w:tcPr>
            <w:tcW w:w="346" w:type="pct"/>
            <w:tcBorders>
              <w:top w:val="single" w:sz="4" w:space="0" w:color="auto"/>
            </w:tcBorders>
            <w:shd w:val="clear" w:color="auto" w:fill="auto"/>
          </w:tcPr>
          <w:p w14:paraId="6659985F" w14:textId="6608F101"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2.2.</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6374F41" w14:textId="04C217CF" w:rsidR="00B80E1F"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Dėklas-krepšys vidutinio kulkosvaidžio amunicijai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2E822D0" w14:textId="4857D51F" w:rsidR="00B80E1F" w:rsidRPr="00653F17" w:rsidRDefault="00AD0C05"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2600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E8C7A39" w14:textId="667492AA"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2000</w:t>
            </w:r>
          </w:p>
        </w:tc>
      </w:tr>
      <w:tr w:rsidR="009310F4" w:rsidRPr="00653F17" w14:paraId="5BE010E0" w14:textId="77777777" w:rsidTr="00F44CB7">
        <w:trPr>
          <w:trHeight w:val="249"/>
        </w:trPr>
        <w:tc>
          <w:tcPr>
            <w:tcW w:w="346" w:type="pct"/>
            <w:tcBorders>
              <w:top w:val="single" w:sz="4" w:space="0" w:color="auto"/>
            </w:tcBorders>
            <w:shd w:val="clear" w:color="auto" w:fill="auto"/>
          </w:tcPr>
          <w:p w14:paraId="3BCB949A"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2.3.</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C10B948" w14:textId="0361DC05"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lengvojo kulkosvaidžio amunicijai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8A0B0C1" w14:textId="52B4ABD5"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3900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47A9E5C2" w14:textId="3B788744"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3000</w:t>
            </w:r>
          </w:p>
        </w:tc>
      </w:tr>
      <w:tr w:rsidR="009310F4" w:rsidRPr="00653F17" w14:paraId="0D1D3287" w14:textId="77777777" w:rsidTr="00F44CB7">
        <w:trPr>
          <w:trHeight w:val="281"/>
        </w:trPr>
        <w:tc>
          <w:tcPr>
            <w:tcW w:w="346" w:type="pct"/>
            <w:tcBorders>
              <w:top w:val="single" w:sz="4" w:space="0" w:color="auto"/>
            </w:tcBorders>
            <w:shd w:val="clear" w:color="auto" w:fill="auto"/>
          </w:tcPr>
          <w:p w14:paraId="3DF45391"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2.4.</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136B49F" w14:textId="35CC35D5"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dviem automatinio ginklo dėtuvėms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ABC1487" w14:textId="1038155B"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161200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6C6C2D92" w14:textId="0C925C6B"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124000</w:t>
            </w:r>
          </w:p>
        </w:tc>
      </w:tr>
      <w:tr w:rsidR="009310F4" w:rsidRPr="00653F17" w14:paraId="2B2F940A" w14:textId="77777777" w:rsidTr="00F44CB7">
        <w:trPr>
          <w:trHeight w:val="256"/>
        </w:trPr>
        <w:tc>
          <w:tcPr>
            <w:tcW w:w="346" w:type="pct"/>
            <w:tcBorders>
              <w:top w:val="single" w:sz="4" w:space="0" w:color="auto"/>
            </w:tcBorders>
            <w:shd w:val="clear" w:color="auto" w:fill="auto"/>
          </w:tcPr>
          <w:p w14:paraId="34281B84"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2.5.</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1B472D2" w14:textId="388D2477"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tuščioms automatinio ginklo dėtuvėms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2A589EE" w14:textId="7839A537"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75400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3A92650" w14:textId="5D3241B1"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58000</w:t>
            </w:r>
          </w:p>
        </w:tc>
      </w:tr>
      <w:tr w:rsidR="009310F4" w:rsidRPr="00653F17" w14:paraId="09EDE85A" w14:textId="77777777" w:rsidTr="00F44CB7">
        <w:trPr>
          <w:trHeight w:val="275"/>
        </w:trPr>
        <w:tc>
          <w:tcPr>
            <w:tcW w:w="346" w:type="pct"/>
            <w:tcBorders>
              <w:top w:val="single" w:sz="4" w:space="0" w:color="auto"/>
            </w:tcBorders>
            <w:shd w:val="clear" w:color="auto" w:fill="auto"/>
          </w:tcPr>
          <w:p w14:paraId="5B4F12AE"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2.6.</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38C8F41" w14:textId="18F1B784"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rankinei granatai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260759F" w14:textId="172B6DA8"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83330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98D39C5" w14:textId="761694B8"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64000</w:t>
            </w:r>
          </w:p>
        </w:tc>
      </w:tr>
      <w:tr w:rsidR="009310F4" w:rsidRPr="00653F17" w14:paraId="7AA0BF9C" w14:textId="77777777" w:rsidTr="00F44CB7">
        <w:trPr>
          <w:trHeight w:val="275"/>
        </w:trPr>
        <w:tc>
          <w:tcPr>
            <w:tcW w:w="346" w:type="pct"/>
            <w:tcBorders>
              <w:top w:val="single" w:sz="4" w:space="0" w:color="auto"/>
              <w:bottom w:val="single" w:sz="4" w:space="0" w:color="auto"/>
            </w:tcBorders>
            <w:shd w:val="clear" w:color="auto" w:fill="auto"/>
          </w:tcPr>
          <w:p w14:paraId="040053DD" w14:textId="1BFEF084"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2.7.</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B9DF8D7" w14:textId="4FA1DD7C"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radijo stočiai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6600263" w14:textId="7858A10F"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1300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C483EDE" w14:textId="4D6542E2"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1000</w:t>
            </w:r>
          </w:p>
        </w:tc>
      </w:tr>
      <w:tr w:rsidR="006177F2" w:rsidRPr="00653F17" w14:paraId="454944C8" w14:textId="77777777" w:rsidTr="00F44CB7">
        <w:trPr>
          <w:trHeight w:val="275"/>
        </w:trPr>
        <w:tc>
          <w:tcPr>
            <w:tcW w:w="346" w:type="pct"/>
            <w:tcBorders>
              <w:top w:val="single" w:sz="4" w:space="0" w:color="auto"/>
              <w:bottom w:val="single" w:sz="4" w:space="0" w:color="auto"/>
            </w:tcBorders>
            <w:shd w:val="clear" w:color="auto" w:fill="auto"/>
          </w:tcPr>
          <w:p w14:paraId="7367AC00" w14:textId="19B67469"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2.8.</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B3E6918" w14:textId="4FD143EE"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dujokaukei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452A98A" w14:textId="3E79C3A8"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64350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3EFBA9" w14:textId="666AE149"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49500</w:t>
            </w:r>
          </w:p>
        </w:tc>
      </w:tr>
      <w:tr w:rsidR="006177F2" w:rsidRPr="00653F17" w14:paraId="219D18A9" w14:textId="77777777" w:rsidTr="00F44CB7">
        <w:trPr>
          <w:trHeight w:val="275"/>
        </w:trPr>
        <w:tc>
          <w:tcPr>
            <w:tcW w:w="346" w:type="pct"/>
            <w:tcBorders>
              <w:top w:val="single" w:sz="4" w:space="0" w:color="auto"/>
              <w:bottom w:val="single" w:sz="4" w:space="0" w:color="auto"/>
            </w:tcBorders>
            <w:shd w:val="clear" w:color="auto" w:fill="auto"/>
          </w:tcPr>
          <w:p w14:paraId="3F7471E0" w14:textId="767025B5"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2.9.</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1417CB5" w14:textId="548F477E"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individualių medicinos priemonių rinkiniui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85A1FE4" w14:textId="2E3A7D67"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65520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4865CA6" w14:textId="0B577912"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50400</w:t>
            </w:r>
          </w:p>
        </w:tc>
      </w:tr>
      <w:tr w:rsidR="006177F2" w:rsidRPr="00653F17" w14:paraId="3BA57A4A" w14:textId="77777777" w:rsidTr="00F44CB7">
        <w:trPr>
          <w:trHeight w:val="275"/>
        </w:trPr>
        <w:tc>
          <w:tcPr>
            <w:tcW w:w="346" w:type="pct"/>
            <w:tcBorders>
              <w:top w:val="single" w:sz="4" w:space="0" w:color="auto"/>
              <w:bottom w:val="single" w:sz="4" w:space="0" w:color="auto"/>
            </w:tcBorders>
            <w:shd w:val="clear" w:color="auto" w:fill="auto"/>
          </w:tcPr>
          <w:p w14:paraId="06FC656F" w14:textId="66FBCED2"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2.10.</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BCBF6C5" w14:textId="7F5F46E3"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kastuvėliui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AC693D1" w14:textId="57EF4F13"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68900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F21B83B" w14:textId="547558DE"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53000</w:t>
            </w:r>
          </w:p>
        </w:tc>
      </w:tr>
      <w:tr w:rsidR="006177F2" w:rsidRPr="00653F17" w14:paraId="2C63CC0E" w14:textId="77777777" w:rsidTr="00F44CB7">
        <w:trPr>
          <w:trHeight w:val="275"/>
        </w:trPr>
        <w:tc>
          <w:tcPr>
            <w:tcW w:w="346" w:type="pct"/>
            <w:tcBorders>
              <w:top w:val="single" w:sz="4" w:space="0" w:color="auto"/>
              <w:bottom w:val="single" w:sz="4" w:space="0" w:color="auto"/>
            </w:tcBorders>
            <w:shd w:val="clear" w:color="auto" w:fill="auto"/>
          </w:tcPr>
          <w:p w14:paraId="57CBFC0B" w14:textId="0CC7ECAC"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47910DC8" w14:textId="5D31C7BD"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pistoletui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CA9F0E" w14:textId="632DFAF3"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3250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244970E" w14:textId="6A5B0B75"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2500</w:t>
            </w:r>
          </w:p>
        </w:tc>
      </w:tr>
      <w:tr w:rsidR="006177F2" w:rsidRPr="00653F17" w14:paraId="0DB99D00" w14:textId="77777777" w:rsidTr="00F44CB7">
        <w:trPr>
          <w:trHeight w:val="275"/>
        </w:trPr>
        <w:tc>
          <w:tcPr>
            <w:tcW w:w="346" w:type="pct"/>
            <w:tcBorders>
              <w:top w:val="single" w:sz="4" w:space="0" w:color="auto"/>
              <w:bottom w:val="single" w:sz="4" w:space="0" w:color="auto"/>
            </w:tcBorders>
            <w:shd w:val="clear" w:color="auto" w:fill="auto"/>
          </w:tcPr>
          <w:p w14:paraId="11FFFDBB" w14:textId="27A6C37D"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2.12.</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24B59B85" w14:textId="69FEAAC8"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pistoleto dėtuvei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61BF3B6" w14:textId="77223025"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961885F" w14:textId="3B1BCE44"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w:t>
            </w:r>
          </w:p>
        </w:tc>
      </w:tr>
      <w:tr w:rsidR="006177F2" w:rsidRPr="00653F17" w14:paraId="4B6FCBE2" w14:textId="77777777" w:rsidTr="00F44CB7">
        <w:trPr>
          <w:trHeight w:val="275"/>
        </w:trPr>
        <w:tc>
          <w:tcPr>
            <w:tcW w:w="346" w:type="pct"/>
            <w:tcBorders>
              <w:top w:val="single" w:sz="4" w:space="0" w:color="auto"/>
              <w:bottom w:val="single" w:sz="4" w:space="0" w:color="auto"/>
            </w:tcBorders>
            <w:shd w:val="clear" w:color="auto" w:fill="auto"/>
          </w:tcPr>
          <w:p w14:paraId="5CA73C1D" w14:textId="56C07A13"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2.13.</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6BA075E" w14:textId="6712BF77" w:rsidR="006177F2" w:rsidRDefault="00952D39" w:rsidP="00653F17">
            <w:pPr>
              <w:rPr>
                <w:rFonts w:asciiTheme="majorBidi" w:hAnsiTheme="majorBidi" w:cstheme="majorBidi"/>
                <w:sz w:val="22"/>
                <w:szCs w:val="22"/>
                <w:lang w:val="lt-LT"/>
              </w:rPr>
            </w:pPr>
            <w:r>
              <w:rPr>
                <w:rFonts w:asciiTheme="majorBidi" w:hAnsiTheme="majorBidi" w:cstheme="majorBidi"/>
                <w:sz w:val="22"/>
                <w:szCs w:val="22"/>
                <w:lang w:val="lt-LT"/>
              </w:rPr>
              <w:t>Dėklas rankinei dūminei granatai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9B96B06" w14:textId="3ADF5350"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135200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94BC921" w14:textId="45F9B5BD"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104000</w:t>
            </w:r>
          </w:p>
        </w:tc>
      </w:tr>
      <w:tr w:rsidR="006177F2" w:rsidRPr="00653F17" w14:paraId="7196C479" w14:textId="77777777" w:rsidTr="00F44CB7">
        <w:trPr>
          <w:trHeight w:val="275"/>
        </w:trPr>
        <w:tc>
          <w:tcPr>
            <w:tcW w:w="346" w:type="pct"/>
            <w:tcBorders>
              <w:top w:val="single" w:sz="4" w:space="0" w:color="auto"/>
              <w:bottom w:val="single" w:sz="4" w:space="0" w:color="auto"/>
            </w:tcBorders>
            <w:shd w:val="clear" w:color="auto" w:fill="auto"/>
          </w:tcPr>
          <w:p w14:paraId="2DF67B2B" w14:textId="4D5AB2EF" w:rsidR="006177F2" w:rsidRPr="00653F17"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2.14.</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3DFDE96" w14:textId="1AF1A1AA" w:rsidR="006177F2" w:rsidRDefault="00952D39" w:rsidP="00653F17">
            <w:pPr>
              <w:rPr>
                <w:rFonts w:asciiTheme="majorBidi" w:hAnsiTheme="majorBidi" w:cstheme="majorBidi"/>
                <w:sz w:val="22"/>
                <w:szCs w:val="22"/>
                <w:lang w:val="lt-LT"/>
              </w:rPr>
            </w:pPr>
            <w:r>
              <w:rPr>
                <w:rFonts w:asciiTheme="majorBidi" w:hAnsiTheme="majorBidi" w:cstheme="majorBidi"/>
                <w:sz w:val="22"/>
                <w:szCs w:val="22"/>
                <w:lang w:val="lt-LT"/>
              </w:rPr>
              <w:t>Dėklas universalus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E6B02A7" w14:textId="69819335"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79300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A517233" w14:textId="6D4E979D"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61000</w:t>
            </w:r>
          </w:p>
        </w:tc>
      </w:tr>
      <w:tr w:rsidR="009F7F31" w:rsidRPr="00653F17" w14:paraId="714D2175" w14:textId="77777777" w:rsidTr="00740AB8">
        <w:trPr>
          <w:trHeight w:val="275"/>
        </w:trPr>
        <w:tc>
          <w:tcPr>
            <w:tcW w:w="5000" w:type="pct"/>
            <w:gridSpan w:val="4"/>
            <w:tcBorders>
              <w:bottom w:val="single" w:sz="4" w:space="0" w:color="auto"/>
            </w:tcBorders>
            <w:shd w:val="clear" w:color="auto" w:fill="D9D9D9" w:themeFill="background1" w:themeFillShade="D9"/>
          </w:tcPr>
          <w:p w14:paraId="5AD79AC4" w14:textId="41CF19E5" w:rsidR="009F7F31" w:rsidRPr="00653F17" w:rsidRDefault="009F7F31" w:rsidP="009F7F31">
            <w:pPr>
              <w:jc w:val="center"/>
              <w:rPr>
                <w:rFonts w:asciiTheme="majorBidi" w:hAnsiTheme="majorBidi" w:cstheme="majorBidi"/>
                <w:b/>
                <w:sz w:val="22"/>
                <w:szCs w:val="22"/>
                <w:lang w:val="lt-LT"/>
              </w:rPr>
            </w:pPr>
            <w:r>
              <w:rPr>
                <w:rFonts w:asciiTheme="majorBidi" w:hAnsiTheme="majorBidi" w:cstheme="majorBidi"/>
                <w:b/>
                <w:sz w:val="22"/>
                <w:szCs w:val="22"/>
                <w:lang w:val="lt-LT"/>
              </w:rPr>
              <w:t>KELIONINIS KREPŠYS EKIPUOTĖS</w:t>
            </w:r>
          </w:p>
          <w:p w14:paraId="23D9B04C" w14:textId="493AD8EC" w:rsidR="009F7F31" w:rsidRDefault="009F7F31" w:rsidP="009F7F31">
            <w:pPr>
              <w:jc w:val="center"/>
              <w:rPr>
                <w:rFonts w:asciiTheme="majorBidi" w:hAnsiTheme="majorBidi" w:cstheme="majorBidi"/>
                <w:sz w:val="22"/>
                <w:szCs w:val="22"/>
                <w:lang w:val="lt-LT"/>
              </w:rPr>
            </w:pPr>
            <w:r w:rsidRPr="00653F17">
              <w:rPr>
                <w:rFonts w:asciiTheme="majorBidi" w:hAnsiTheme="majorBidi" w:cstheme="majorBidi"/>
                <w:i/>
                <w:sz w:val="22"/>
                <w:szCs w:val="22"/>
                <w:lang w:val="lt-LT"/>
              </w:rPr>
              <w:t>(</w:t>
            </w:r>
            <w:r>
              <w:rPr>
                <w:rFonts w:asciiTheme="majorBidi" w:hAnsiTheme="majorBidi" w:cstheme="majorBidi"/>
                <w:i/>
                <w:sz w:val="22"/>
                <w:szCs w:val="22"/>
                <w:lang w:val="lt-LT"/>
              </w:rPr>
              <w:t>3</w:t>
            </w:r>
            <w:r w:rsidRPr="00653F17">
              <w:rPr>
                <w:rFonts w:asciiTheme="majorBidi" w:hAnsiTheme="majorBidi" w:cstheme="majorBidi"/>
                <w:i/>
                <w:sz w:val="22"/>
                <w:szCs w:val="22"/>
                <w:lang w:val="lt-LT"/>
              </w:rPr>
              <w:t>-</w:t>
            </w:r>
            <w:r>
              <w:rPr>
                <w:rFonts w:asciiTheme="majorBidi" w:hAnsiTheme="majorBidi" w:cstheme="majorBidi"/>
                <w:i/>
                <w:sz w:val="22"/>
                <w:szCs w:val="22"/>
                <w:lang w:val="lt-LT"/>
              </w:rPr>
              <w:t>i</w:t>
            </w:r>
            <w:r w:rsidRPr="00653F17">
              <w:rPr>
                <w:rFonts w:asciiTheme="majorBidi" w:hAnsiTheme="majorBidi" w:cstheme="majorBidi"/>
                <w:i/>
                <w:sz w:val="22"/>
                <w:szCs w:val="22"/>
                <w:lang w:val="lt-LT"/>
              </w:rPr>
              <w:t>a pirkimo dalis)</w:t>
            </w:r>
          </w:p>
        </w:tc>
      </w:tr>
      <w:tr w:rsidR="006177F2" w:rsidRPr="00653F17" w14:paraId="126325EE" w14:textId="77777777" w:rsidTr="00F44CB7">
        <w:trPr>
          <w:trHeight w:val="275"/>
        </w:trPr>
        <w:tc>
          <w:tcPr>
            <w:tcW w:w="346" w:type="pct"/>
            <w:tcBorders>
              <w:top w:val="single" w:sz="4" w:space="0" w:color="auto"/>
              <w:bottom w:val="single" w:sz="4" w:space="0" w:color="auto"/>
            </w:tcBorders>
            <w:shd w:val="clear" w:color="auto" w:fill="auto"/>
          </w:tcPr>
          <w:p w14:paraId="19017497" w14:textId="30E75A96" w:rsidR="006177F2" w:rsidRPr="00653F17"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7E29327" w14:textId="5422C29A" w:rsidR="006177F2" w:rsidRDefault="009F7F31" w:rsidP="00653F17">
            <w:pPr>
              <w:rPr>
                <w:rFonts w:asciiTheme="majorBidi" w:hAnsiTheme="majorBidi" w:cstheme="majorBidi"/>
                <w:sz w:val="22"/>
                <w:szCs w:val="22"/>
                <w:lang w:val="lt-LT"/>
              </w:rPr>
            </w:pPr>
            <w:r>
              <w:rPr>
                <w:rFonts w:asciiTheme="majorBidi" w:hAnsiTheme="majorBidi" w:cstheme="majorBidi"/>
                <w:sz w:val="22"/>
                <w:szCs w:val="22"/>
                <w:lang w:val="lt-LT"/>
              </w:rPr>
              <w:t xml:space="preserve">Kelioninis krepšys </w:t>
            </w:r>
            <w:proofErr w:type="spellStart"/>
            <w:r>
              <w:rPr>
                <w:rFonts w:asciiTheme="majorBidi" w:hAnsiTheme="majorBidi" w:cstheme="majorBidi"/>
                <w:sz w:val="22"/>
                <w:szCs w:val="22"/>
                <w:lang w:val="lt-LT"/>
              </w:rPr>
              <w:t>ekipuotės</w:t>
            </w:r>
            <w:proofErr w:type="spellEnd"/>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A343840" w14:textId="2A76C34D" w:rsidR="006177F2"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91000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405EDD78" w14:textId="7F3EE6E5" w:rsidR="006177F2"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70000</w:t>
            </w:r>
          </w:p>
        </w:tc>
      </w:tr>
      <w:tr w:rsidR="00437ED6" w:rsidRPr="00653F17" w14:paraId="422EE238" w14:textId="77777777" w:rsidTr="00512C92">
        <w:trPr>
          <w:trHeight w:val="275"/>
        </w:trPr>
        <w:tc>
          <w:tcPr>
            <w:tcW w:w="5000" w:type="pct"/>
            <w:gridSpan w:val="4"/>
            <w:tcBorders>
              <w:bottom w:val="single" w:sz="4" w:space="0" w:color="auto"/>
            </w:tcBorders>
            <w:shd w:val="clear" w:color="auto" w:fill="D9D9D9" w:themeFill="background1" w:themeFillShade="D9"/>
          </w:tcPr>
          <w:p w14:paraId="239EEAD5" w14:textId="58C1F5F0" w:rsidR="00437ED6" w:rsidRPr="00653F17" w:rsidRDefault="00437ED6" w:rsidP="00437ED6">
            <w:pPr>
              <w:jc w:val="center"/>
              <w:rPr>
                <w:rFonts w:asciiTheme="majorBidi" w:hAnsiTheme="majorBidi" w:cstheme="majorBidi"/>
                <w:b/>
                <w:sz w:val="22"/>
                <w:szCs w:val="22"/>
                <w:lang w:val="lt-LT"/>
              </w:rPr>
            </w:pPr>
            <w:r>
              <w:rPr>
                <w:rFonts w:asciiTheme="majorBidi" w:hAnsiTheme="majorBidi" w:cstheme="majorBidi"/>
                <w:b/>
                <w:sz w:val="22"/>
                <w:szCs w:val="22"/>
                <w:lang w:val="lt-LT"/>
              </w:rPr>
              <w:t>PLANŠETĖ LAUKO</w:t>
            </w:r>
          </w:p>
          <w:p w14:paraId="263B0B57" w14:textId="0887F495" w:rsidR="00437ED6" w:rsidRDefault="00437ED6" w:rsidP="00437ED6">
            <w:pPr>
              <w:jc w:val="center"/>
              <w:rPr>
                <w:rFonts w:asciiTheme="majorBidi" w:hAnsiTheme="majorBidi" w:cstheme="majorBidi"/>
                <w:sz w:val="22"/>
                <w:szCs w:val="22"/>
                <w:lang w:val="lt-LT"/>
              </w:rPr>
            </w:pPr>
            <w:r w:rsidRPr="00653F17">
              <w:rPr>
                <w:rFonts w:asciiTheme="majorBidi" w:hAnsiTheme="majorBidi" w:cstheme="majorBidi"/>
                <w:i/>
                <w:sz w:val="22"/>
                <w:szCs w:val="22"/>
                <w:lang w:val="lt-LT"/>
              </w:rPr>
              <w:t>(</w:t>
            </w:r>
            <w:r>
              <w:rPr>
                <w:rFonts w:asciiTheme="majorBidi" w:hAnsiTheme="majorBidi" w:cstheme="majorBidi"/>
                <w:i/>
                <w:sz w:val="22"/>
                <w:szCs w:val="22"/>
                <w:lang w:val="lt-LT"/>
              </w:rPr>
              <w:t>4</w:t>
            </w:r>
            <w:r w:rsidRPr="00653F17">
              <w:rPr>
                <w:rFonts w:asciiTheme="majorBidi" w:hAnsiTheme="majorBidi" w:cstheme="majorBidi"/>
                <w:i/>
                <w:sz w:val="22"/>
                <w:szCs w:val="22"/>
                <w:lang w:val="lt-LT"/>
              </w:rPr>
              <w:t>-a pirkimo dalis)</w:t>
            </w:r>
          </w:p>
        </w:tc>
      </w:tr>
      <w:tr w:rsidR="009F7F31" w:rsidRPr="00653F17" w14:paraId="44F5CC69" w14:textId="77777777" w:rsidTr="00F44CB7">
        <w:trPr>
          <w:trHeight w:val="275"/>
        </w:trPr>
        <w:tc>
          <w:tcPr>
            <w:tcW w:w="346" w:type="pct"/>
            <w:tcBorders>
              <w:top w:val="single" w:sz="4" w:space="0" w:color="auto"/>
              <w:bottom w:val="single" w:sz="4" w:space="0" w:color="auto"/>
            </w:tcBorders>
            <w:shd w:val="clear" w:color="auto" w:fill="auto"/>
          </w:tcPr>
          <w:p w14:paraId="346486D3" w14:textId="2F3BA116" w:rsidR="009F7F31" w:rsidRPr="00653F17"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F9514E3" w14:textId="63DC934F" w:rsidR="009F7F31" w:rsidRDefault="00437ED6" w:rsidP="00653F17">
            <w:pPr>
              <w:rPr>
                <w:rFonts w:asciiTheme="majorBidi" w:hAnsiTheme="majorBidi" w:cstheme="majorBidi"/>
                <w:sz w:val="22"/>
                <w:szCs w:val="22"/>
                <w:lang w:val="lt-LT"/>
              </w:rPr>
            </w:pPr>
            <w:r>
              <w:rPr>
                <w:rFonts w:asciiTheme="majorBidi" w:hAnsiTheme="majorBidi" w:cstheme="majorBidi"/>
                <w:sz w:val="22"/>
                <w:szCs w:val="22"/>
                <w:lang w:val="lt-LT"/>
              </w:rPr>
              <w:t>Planšetė lauko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54EFFD6" w14:textId="59D86C77" w:rsidR="009F7F31"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2B99780" w14:textId="7322120F" w:rsidR="009F7F31"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w:t>
            </w:r>
          </w:p>
        </w:tc>
      </w:tr>
    </w:tbl>
    <w:p w14:paraId="09C6555C" w14:textId="77777777" w:rsidR="00123E3F" w:rsidRPr="00653F17" w:rsidRDefault="00123E3F" w:rsidP="00653F17">
      <w:pPr>
        <w:pStyle w:val="Body2"/>
        <w:ind w:firstLine="720"/>
        <w:rPr>
          <w:rFonts w:asciiTheme="majorBidi" w:hAnsiTheme="majorBidi" w:cstheme="majorBidi"/>
          <w:lang w:val="lt-LT"/>
        </w:rPr>
      </w:pPr>
    </w:p>
    <w:p w14:paraId="53A3725C" w14:textId="1E7AFED6" w:rsidR="00F6764A"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 arba visoms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objektui nurodyti pirkimo sąlygų priede 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bookmarkStart w:id="0" w:name="_GoBack"/>
      <w:bookmarkEnd w:id="0"/>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77777777"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lastRenderedPageBreak/>
        <w:t>2.5. Sutarčiai taikoma kainodara –</w:t>
      </w:r>
      <w:r w:rsidRPr="00653F17">
        <w:rPr>
          <w:rFonts w:asciiTheme="majorBidi" w:hAnsiTheme="majorBidi" w:cstheme="majorBidi"/>
          <w:b/>
          <w:u w:val="single"/>
          <w:lang w:val="lt-LT"/>
        </w:rPr>
        <w:t>fiksuoto įkainio kainodara.</w:t>
      </w:r>
    </w:p>
    <w:p w14:paraId="4B52470D" w14:textId="77777777" w:rsidR="00373EA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FB5B10" w:rsidRPr="00653F17">
        <w:rPr>
          <w:rFonts w:asciiTheme="majorBidi" w:hAnsiTheme="majorBidi" w:cstheme="majorBidi"/>
          <w:b/>
          <w:lang w:val="lt-LT"/>
        </w:rPr>
        <w:t>36</w:t>
      </w:r>
      <w:r w:rsidRPr="00653F17">
        <w:rPr>
          <w:rFonts w:asciiTheme="majorBidi" w:hAnsiTheme="majorBidi" w:cstheme="majorBidi"/>
          <w:b/>
          <w:lang w:val="lt-LT"/>
        </w:rPr>
        <w:t xml:space="preserve"> (</w:t>
      </w:r>
      <w:r w:rsidR="00FB5B10" w:rsidRPr="00653F17">
        <w:rPr>
          <w:rFonts w:asciiTheme="majorBidi" w:hAnsiTheme="majorBidi" w:cstheme="majorBidi"/>
          <w:b/>
          <w:lang w:val="lt-LT"/>
        </w:rPr>
        <w:t>trisdešimt šeši</w:t>
      </w:r>
      <w:r w:rsidRPr="00653F17">
        <w:rPr>
          <w:rFonts w:asciiTheme="majorBidi" w:hAnsiTheme="majorBidi" w:cstheme="majorBidi"/>
          <w:b/>
          <w:lang w:val="lt-LT"/>
        </w:rPr>
        <w:t>)</w:t>
      </w:r>
      <w:r w:rsidR="00FB5B10" w:rsidRPr="00653F17">
        <w:rPr>
          <w:rFonts w:asciiTheme="majorBidi" w:hAnsiTheme="majorBidi" w:cstheme="majorBidi"/>
          <w:lang w:val="lt-LT"/>
        </w:rPr>
        <w:t xml:space="preserve"> mėnesiai</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t>2.7</w:t>
      </w:r>
      <w:r w:rsidR="00205AB1" w:rsidRPr="00653F17">
        <w:rPr>
          <w:rFonts w:asciiTheme="majorBidi" w:hAnsiTheme="majorBidi" w:cstheme="majorBidi"/>
          <w:lang w:val="lt-LT"/>
        </w:rPr>
        <w:t xml:space="preserve">. </w:t>
      </w:r>
      <w:r w:rsidR="00251EF3" w:rsidRPr="00653F17">
        <w:rPr>
          <w:rFonts w:asciiTheme="majorBidi" w:hAnsiTheme="majorBidi" w:cstheme="majorBidi"/>
          <w:lang w:val="lt-LT"/>
        </w:rPr>
        <w:t xml:space="preserve">Tiekėjo įsipareigojimų įvykdymo vieta nurodyta </w:t>
      </w:r>
      <w:r w:rsidR="00F80A66" w:rsidRPr="00653F17">
        <w:rPr>
          <w:rFonts w:asciiTheme="majorBidi" w:hAnsiTheme="majorBidi" w:cstheme="majorBidi"/>
          <w:lang w:val="lt-LT"/>
        </w:rPr>
        <w:t>3 priede</w:t>
      </w:r>
      <w:r w:rsidR="00205AB1" w:rsidRPr="00653F17">
        <w:rPr>
          <w:rFonts w:asciiTheme="majorBidi" w:hAnsiTheme="majorBidi" w:cstheme="majorBidi"/>
          <w:lang w:val="lt-LT"/>
        </w:rPr>
        <w:t>.</w:t>
      </w:r>
    </w:p>
    <w:p w14:paraId="4DAC02A0" w14:textId="60B93EF9" w:rsidR="00FD1204"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 TIEKĖJŲ PAŠALINIMO PAGRINDAI IR REIKALAUJAMA KVALIFIKACIJA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 Perkančioji organizacija tikrins tiekėjo ir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pagal VPĮ 49 straipsnį. Fiziniams asmenims, kuriuos tiekėjas ketina įdarbinti pirkimo laimėjimo atveju ir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remiasi pagal VPĮ 49 straipsnį, EBVPD pildyti nereikia. Tikrinimas atliekamas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3.1.3. Perkančioji organizacija netikrina subtiekėjų ar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nesiremia, pašalinimo pagrindų.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653F17">
        <w:rPr>
          <w:rFonts w:asciiTheme="majorBidi" w:hAnsiTheme="majorBidi" w:cstheme="majorBidi"/>
          <w:lang w:val="lt-LT"/>
        </w:rPr>
        <w:t>.</w:t>
      </w:r>
      <w:r w:rsidRPr="00653F17">
        <w:rPr>
          <w:rFonts w:asciiTheme="majorBidi" w:hAnsiTheme="majorBidi" w:cstheme="majorBidi"/>
          <w:lang w:val="lt-LT"/>
        </w:rPr>
        <w:tab/>
      </w:r>
    </w:p>
    <w:p w14:paraId="6A6C84CA" w14:textId="77777777" w:rsidR="00FD1204" w:rsidRPr="00653F17"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Pr="00653F17">
        <w:rPr>
          <w:rFonts w:asciiTheme="majorBidi" w:hAnsiTheme="majorBidi" w:cstheme="majorBidi"/>
          <w:lang w:val="lt-LT"/>
        </w:rPr>
        <w:t>tais atvejais ir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w:t>
      </w:r>
      <w:proofErr w:type="spellStart"/>
      <w:r w:rsidRPr="00653F17">
        <w:rPr>
          <w:rFonts w:asciiTheme="majorBidi" w:hAnsiTheme="majorBidi" w:cstheme="majorBidi"/>
          <w:lang w:val="lt-LT"/>
        </w:rPr>
        <w:t>Apostille</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 Tiekėjas, dalyvaujantis pirkime, turi atitikti pirkimo sąlygų priede „Pašalinimo pagrindai“ </w:t>
      </w:r>
      <w:r w:rsidR="00205AB1" w:rsidRPr="00653F17">
        <w:rPr>
          <w:rFonts w:asciiTheme="majorBidi" w:hAnsiTheme="majorBidi" w:cstheme="majorBidi"/>
          <w:lang w:val="lt-LT"/>
        </w:rPr>
        <w:lastRenderedPageBreak/>
        <w:t>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53F17">
        <w:rPr>
          <w:rFonts w:asciiTheme="majorBidi" w:hAnsiTheme="majorBidi" w:cstheme="majorBidi"/>
          <w:lang w:val="lt-LT"/>
        </w:rPr>
        <w:t>kvazisubtiekėjus</w:t>
      </w:r>
      <w:proofErr w:type="spellEnd"/>
      <w:r w:rsidR="00205AB1" w:rsidRPr="00653F17">
        <w:rPr>
          <w:rFonts w:asciiTheme="majorBidi" w:hAnsiTheme="majorBidi" w:cstheme="majorBidi"/>
          <w:lang w:val="lt-LT"/>
        </w:rPr>
        <w:t xml:space="preserve"> (t. y. asmenis, kuriuos planuoja įdarbinti), jei 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remiamasi dėl atitikties kvalifikacijos reikalavimams.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3.5.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0F669FE2"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w:t>
      </w:r>
      <w:r w:rsidR="00205AB1" w:rsidRPr="00653F17">
        <w:rPr>
          <w:rFonts w:asciiTheme="majorBidi" w:hAnsiTheme="majorBidi" w:cstheme="majorBidi"/>
          <w:lang w:val="lt-LT"/>
        </w:rPr>
        <w:lastRenderedPageBreak/>
        <w:t>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 xml:space="preserve">4.3. Tiekėjas gali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gali tik tuomet, kai tie subjektai,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patys teiks tas paslaugas ar atliks darbus, kuriems reikia jų </w:t>
      </w:r>
      <w:proofErr w:type="spellStart"/>
      <w:r w:rsidR="00205AB1" w:rsidRPr="00653F17">
        <w:rPr>
          <w:rFonts w:asciiTheme="majorBidi" w:hAnsiTheme="majorBidi" w:cstheme="majorBidi"/>
          <w:lang w:val="lt-LT"/>
        </w:rPr>
        <w:t>pajėgumų</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4.5. Remdamasis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neatsižvelgia į tai, koks teisinis ryšys sieja tiekėją ir tą ūkio subjektą,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naudojimasis asmenų, tiesiogiai nedalyvaujančių pirkimo procedūrose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4.6. Tiekėjas remiasi tokiais ūkio subjekto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taip pat turi pareigą įrodyti, kad atitinkamais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galės naudotis sutarties vykdymo laikotarpiu. Tokiomis pačiomis sąlygomis tiekėjų grupė gali remtis tiekėjų grupės dalyvių arba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sumuoja visų ūkio subjektų </w:t>
      </w:r>
      <w:proofErr w:type="spellStart"/>
      <w:r w:rsidR="00205AB1" w:rsidRPr="00653F17">
        <w:rPr>
          <w:rFonts w:asciiTheme="majorBidi" w:hAnsiTheme="majorBidi" w:cstheme="majorBidi"/>
          <w:lang w:val="lt-LT"/>
        </w:rPr>
        <w:t>pajėgumus</w:t>
      </w:r>
      <w:proofErr w:type="spellEnd"/>
      <w:r w:rsidR="00205AB1" w:rsidRPr="00653F17">
        <w:rPr>
          <w:rFonts w:asciiTheme="majorBidi" w:hAnsiTheme="majorBidi" w:cstheme="majorBidi"/>
          <w:lang w:val="lt-LT"/>
        </w:rPr>
        <w:t xml:space="preserve">, perkančioji organizacija reikalauja, kad visų tų ūkio subjektų atsakomybė būtų solidari. </w:t>
      </w:r>
      <w:r w:rsidR="00C511B9" w:rsidRPr="00653F17">
        <w:rPr>
          <w:rFonts w:asciiTheme="majorBidi" w:hAnsiTheme="majorBidi" w:cstheme="majorBidi"/>
          <w:lang w:val="lt-LT"/>
        </w:rPr>
        <w:t xml:space="preserve">Įrodymui pateikiamos sutarčių ar kitų dokumentų kopijos, patvirtinančios, kad ūkio subjektai, kurių </w:t>
      </w:r>
      <w:proofErr w:type="spellStart"/>
      <w:r w:rsidR="00C511B9" w:rsidRPr="00653F17">
        <w:rPr>
          <w:rFonts w:asciiTheme="majorBidi" w:hAnsiTheme="majorBidi" w:cstheme="majorBidi"/>
          <w:lang w:val="lt-LT"/>
        </w:rPr>
        <w:t>pajėgumais</w:t>
      </w:r>
      <w:proofErr w:type="spellEnd"/>
      <w:r w:rsidR="00C511B9" w:rsidRPr="00653F17">
        <w:rPr>
          <w:rFonts w:asciiTheme="majorBidi" w:hAnsiTheme="majorBidi" w:cstheme="majorBidi"/>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 xml:space="preserve">viesiejipirkimai.lt). Pateikiami dokumentai ar </w:t>
      </w:r>
      <w:r w:rsidR="00205AB1" w:rsidRPr="00653F17">
        <w:rPr>
          <w:rFonts w:asciiTheme="majorBidi" w:hAnsiTheme="majorBidi" w:cstheme="majorBidi"/>
          <w:lang w:val="lt-LT"/>
        </w:rPr>
        <w:lastRenderedPageBreak/>
        <w:t xml:space="preserve">skaitmeninės dokumentų kopijos turi būti prieinami naudojant nediskriminuojančius, visuotinai prieinamus duomenų failų formatus (pvz., </w:t>
      </w:r>
      <w:proofErr w:type="spellStart"/>
      <w:r w:rsidR="00205AB1" w:rsidRPr="00653F17">
        <w:rPr>
          <w:rFonts w:asciiTheme="majorBidi" w:hAnsiTheme="majorBidi" w:cstheme="majorBidi"/>
          <w:lang w:val="lt-LT"/>
        </w:rPr>
        <w:t>pdf</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jpg</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xlsx</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docx</w:t>
      </w:r>
      <w:proofErr w:type="spellEnd"/>
      <w:r w:rsidR="00205AB1" w:rsidRPr="00653F17">
        <w:rPr>
          <w:rFonts w:asciiTheme="majorBidi" w:hAnsiTheme="majorBidi" w:cstheme="majorBidi"/>
          <w:lang w:val="lt-LT"/>
        </w:rPr>
        <w:t xml:space="preserve">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 2 priedo  priedėlis „Siūlomų prekių techniniai parametrai“</w:t>
      </w:r>
      <w:r w:rsidR="00C03A1A">
        <w:rPr>
          <w:rFonts w:asciiTheme="majorBidi" w:hAnsiTheme="majorBidi" w:cstheme="majorBidi"/>
          <w:b/>
          <w:lang w:val="lt-LT"/>
        </w:rPr>
        <w:t xml:space="preserve"> </w:t>
      </w:r>
      <w:r w:rsidR="007D4310" w:rsidRPr="00653F17">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20584461" w14:textId="0A96F231" w:rsidR="0022761E" w:rsidRP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5.10.5. </w:t>
      </w:r>
      <w:r w:rsidRPr="0022761E">
        <w:rPr>
          <w:rFonts w:asciiTheme="majorBidi" w:hAnsiTheme="majorBidi" w:cstheme="majorBidi"/>
          <w:b/>
          <w:lang w:val="lt-LT"/>
        </w:rPr>
        <w:t>Akredituotos pagal tarptautinius standartus</w:t>
      </w:r>
      <w:r>
        <w:rPr>
          <w:rFonts w:asciiTheme="majorBidi" w:hAnsiTheme="majorBidi" w:cstheme="majorBidi"/>
          <w:b/>
          <w:lang w:val="lt-LT"/>
        </w:rPr>
        <w:t xml:space="preserve"> laboratorijos bandymų protokolus</w:t>
      </w:r>
      <w:r w:rsidRPr="0022761E">
        <w:rPr>
          <w:rFonts w:asciiTheme="majorBidi" w:hAnsiTheme="majorBidi" w:cstheme="majorBidi"/>
          <w:b/>
          <w:lang w:val="lt-LT"/>
        </w:rPr>
        <w:t xml:space="preserve">  su: </w:t>
      </w:r>
    </w:p>
    <w:p w14:paraId="7543F1C3" w14:textId="75522D29" w:rsid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viršaus</w:t>
      </w:r>
      <w:r w:rsidRPr="0022761E">
        <w:rPr>
          <w:rFonts w:asciiTheme="majorBidi" w:hAnsiTheme="majorBidi" w:cstheme="majorBidi"/>
          <w:b/>
          <w:lang w:val="lt-LT"/>
        </w:rPr>
        <w:t xml:space="preserve"> </w:t>
      </w:r>
      <w:r>
        <w:rPr>
          <w:rFonts w:asciiTheme="majorBidi" w:hAnsiTheme="majorBidi" w:cstheme="majorBidi"/>
          <w:b/>
          <w:lang w:val="lt-LT"/>
        </w:rPr>
        <w:t>audinio rodikliais</w:t>
      </w:r>
      <w:r w:rsidRPr="0022761E">
        <w:rPr>
          <w:rFonts w:asciiTheme="majorBidi" w:hAnsiTheme="majorBidi" w:cstheme="majorBidi"/>
          <w:b/>
          <w:lang w:val="lt-LT"/>
        </w:rPr>
        <w:t xml:space="preserve"> nurodytais pirkimo sąlygų 1 priedo 1 lentelės 1-10 ir 12-13 punktuose</w:t>
      </w:r>
      <w:r w:rsidR="0021316E">
        <w:rPr>
          <w:rFonts w:asciiTheme="majorBidi" w:hAnsiTheme="majorBidi" w:cstheme="majorBidi"/>
          <w:b/>
          <w:lang w:val="lt-LT"/>
        </w:rPr>
        <w:t xml:space="preserve"> </w:t>
      </w:r>
      <w:r w:rsidRPr="0022761E">
        <w:rPr>
          <w:rFonts w:asciiTheme="majorBidi" w:hAnsiTheme="majorBidi" w:cstheme="majorBidi"/>
          <w:b/>
          <w:i/>
          <w:iCs/>
          <w:lang w:val="lt-LT"/>
        </w:rPr>
        <w:t>(taikoma 1-ai</w:t>
      </w:r>
      <w:r w:rsidR="0021316E">
        <w:rPr>
          <w:rFonts w:asciiTheme="majorBidi" w:hAnsiTheme="majorBidi" w:cstheme="majorBidi"/>
          <w:b/>
          <w:i/>
          <w:iCs/>
          <w:lang w:val="lt-LT"/>
        </w:rPr>
        <w:t>, 2-ai ir 3-iai pirkimo dalims</w:t>
      </w:r>
      <w:r w:rsidRPr="0021316E">
        <w:rPr>
          <w:rFonts w:asciiTheme="majorBidi" w:hAnsiTheme="majorBidi" w:cstheme="majorBidi"/>
          <w:b/>
          <w:i/>
          <w:iCs/>
          <w:lang w:val="lt-LT"/>
        </w:rPr>
        <w:t>)</w:t>
      </w:r>
      <w:r w:rsidRPr="0022761E">
        <w:rPr>
          <w:rFonts w:asciiTheme="majorBidi" w:hAnsiTheme="majorBidi" w:cstheme="majorBidi"/>
          <w:b/>
          <w:lang w:val="lt-LT"/>
        </w:rPr>
        <w:t>;</w:t>
      </w:r>
    </w:p>
    <w:p w14:paraId="30C69DE3" w14:textId="7464A28D" w:rsidR="0022761E" w:rsidRDefault="0022761E" w:rsidP="0022761E">
      <w:pPr>
        <w:pStyle w:val="Body2"/>
        <w:ind w:firstLine="720"/>
        <w:rPr>
          <w:rFonts w:asciiTheme="majorBidi" w:hAnsiTheme="majorBidi" w:cstheme="majorBidi"/>
          <w:bCs/>
          <w:lang w:val="lt-LT"/>
        </w:rPr>
      </w:pPr>
      <w:r w:rsidRPr="0022761E">
        <w:rPr>
          <w:rFonts w:asciiTheme="majorBidi" w:hAnsiTheme="majorBidi" w:cstheme="majorBidi"/>
          <w:b/>
          <w:lang w:val="lt-LT"/>
        </w:rPr>
        <w:t>•</w:t>
      </w:r>
      <w:r>
        <w:rPr>
          <w:rFonts w:asciiTheme="majorBidi" w:hAnsiTheme="majorBidi" w:cstheme="majorBidi"/>
          <w:b/>
          <w:lang w:val="lt-LT"/>
        </w:rPr>
        <w:t xml:space="preserve"> </w:t>
      </w:r>
      <w:r w:rsidR="0021316E">
        <w:rPr>
          <w:rFonts w:asciiTheme="majorBidi" w:hAnsiTheme="majorBidi" w:cstheme="majorBidi"/>
          <w:b/>
          <w:lang w:val="lt-LT"/>
        </w:rPr>
        <w:t xml:space="preserve">pagalbinio audinio rodikliais nurodytais pirkimo sąlygų 1 priedo 2 lentelės 1-7 punktuose </w:t>
      </w:r>
      <w:r w:rsidR="0021316E" w:rsidRPr="0021316E">
        <w:rPr>
          <w:rFonts w:asciiTheme="majorBidi" w:hAnsiTheme="majorBidi" w:cstheme="majorBidi"/>
          <w:b/>
          <w:i/>
          <w:iCs/>
          <w:lang w:val="lt-LT"/>
        </w:rPr>
        <w:t>(ta</w:t>
      </w:r>
      <w:r w:rsidR="0021316E">
        <w:rPr>
          <w:rFonts w:asciiTheme="majorBidi" w:hAnsiTheme="majorBidi" w:cstheme="majorBidi"/>
          <w:b/>
          <w:i/>
          <w:iCs/>
          <w:lang w:val="lt-LT"/>
        </w:rPr>
        <w:t>ikoma 1-ai ir 2-ai pirkimo dali</w:t>
      </w:r>
      <w:r w:rsidR="0021316E" w:rsidRPr="0021316E">
        <w:rPr>
          <w:rFonts w:asciiTheme="majorBidi" w:hAnsiTheme="majorBidi" w:cstheme="majorBidi"/>
          <w:b/>
          <w:i/>
          <w:iCs/>
          <w:lang w:val="lt-LT"/>
        </w:rPr>
        <w:t>m</w:t>
      </w:r>
      <w:r w:rsidR="0021316E">
        <w:rPr>
          <w:rFonts w:asciiTheme="majorBidi" w:hAnsiTheme="majorBidi" w:cstheme="majorBidi"/>
          <w:b/>
          <w:i/>
          <w:iCs/>
          <w:lang w:val="lt-LT"/>
        </w:rPr>
        <w:t>s</w:t>
      </w:r>
      <w:r w:rsidR="0021316E" w:rsidRPr="0021316E">
        <w:rPr>
          <w:rFonts w:asciiTheme="majorBidi" w:hAnsiTheme="majorBidi" w:cstheme="majorBidi"/>
          <w:b/>
          <w:i/>
          <w:iCs/>
          <w:lang w:val="lt-LT"/>
        </w:rPr>
        <w:t>)</w:t>
      </w:r>
      <w:r w:rsidR="0021316E">
        <w:rPr>
          <w:rFonts w:asciiTheme="majorBidi" w:hAnsiTheme="majorBidi" w:cstheme="majorBidi"/>
          <w:bCs/>
          <w:lang w:val="lt-LT"/>
        </w:rPr>
        <w:t>;</w:t>
      </w:r>
    </w:p>
    <w:p w14:paraId="27654DC1" w14:textId="05A62D7D" w:rsidR="0021316E" w:rsidRDefault="0021316E" w:rsidP="0022761E">
      <w:pPr>
        <w:pStyle w:val="Body2"/>
        <w:ind w:firstLine="720"/>
        <w:rPr>
          <w:rFonts w:asciiTheme="majorBidi" w:hAnsiTheme="majorBidi" w:cstheme="majorBidi"/>
          <w:b/>
          <w:i/>
          <w:iCs/>
          <w:lang w:val="lt-LT"/>
        </w:rPr>
      </w:pPr>
      <w:r w:rsidRPr="0021316E">
        <w:rPr>
          <w:rFonts w:asciiTheme="majorBidi" w:hAnsiTheme="majorBidi" w:cstheme="majorBidi"/>
          <w:bCs/>
          <w:lang w:val="lt-LT"/>
        </w:rPr>
        <w:t>•</w:t>
      </w:r>
      <w:r>
        <w:rPr>
          <w:rFonts w:asciiTheme="majorBidi" w:hAnsiTheme="majorBidi" w:cstheme="majorBidi"/>
          <w:bCs/>
          <w:lang w:val="lt-LT"/>
        </w:rPr>
        <w:t xml:space="preserve"> </w:t>
      </w:r>
      <w:r w:rsidRPr="0021316E">
        <w:rPr>
          <w:rFonts w:asciiTheme="majorBidi" w:hAnsiTheme="majorBidi" w:cstheme="majorBidi"/>
          <w:b/>
          <w:lang w:val="lt-LT"/>
        </w:rPr>
        <w:t xml:space="preserve">gaubto audinio rodikliais nurodytais pirkimo sąlygų 1 priedo 5 lentelės 1-8 punktuose </w:t>
      </w:r>
      <w:r w:rsidRPr="0021316E">
        <w:rPr>
          <w:rFonts w:asciiTheme="majorBidi" w:hAnsiTheme="majorBidi" w:cstheme="majorBidi"/>
          <w:b/>
          <w:i/>
          <w:iCs/>
          <w:lang w:val="lt-LT"/>
        </w:rPr>
        <w:t>(taikoma 1-ai pirkimo daliai)</w:t>
      </w:r>
      <w:r>
        <w:rPr>
          <w:rFonts w:asciiTheme="majorBidi" w:hAnsiTheme="majorBidi" w:cstheme="majorBidi"/>
          <w:b/>
          <w:i/>
          <w:iCs/>
          <w:lang w:val="lt-LT"/>
        </w:rPr>
        <w:t>.</w:t>
      </w:r>
    </w:p>
    <w:p w14:paraId="0B08C10E" w14:textId="7D85740F" w:rsidR="007F766A" w:rsidRPr="0022761E"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 xml:space="preserve">Protokole privalomi duomenys - 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Visų rodiklių reikšmės turi būti viename  protokole.* </w:t>
      </w:r>
    </w:p>
    <w:p w14:paraId="69E2E89F" w14:textId="162AFAA6" w:rsidR="007F766A" w:rsidRPr="00653F17"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*skenuotos dokumentų kopijos pateikiamos CVP IS priemonėmis. Pirkėjo atskiru pareikalavimu tiekėjas privalės pateikti minėtų dokumentų originalus</w:t>
      </w:r>
      <w:r>
        <w:rPr>
          <w:rFonts w:asciiTheme="majorBidi" w:hAnsiTheme="majorBidi" w:cstheme="majorBidi"/>
          <w:b/>
          <w:lang w:val="lt-LT"/>
        </w:rPr>
        <w:t>.</w:t>
      </w:r>
    </w:p>
    <w:p w14:paraId="4A9EAC57" w14:textId="6D6C902B" w:rsidR="0022761E" w:rsidRDefault="0022761E" w:rsidP="0022761E">
      <w:pPr>
        <w:pStyle w:val="Body2"/>
        <w:ind w:firstLine="720"/>
        <w:rPr>
          <w:rFonts w:asciiTheme="majorBidi" w:hAnsiTheme="majorBidi" w:cstheme="majorBidi"/>
          <w:b/>
          <w:lang w:val="lt-LT"/>
        </w:rPr>
      </w:pPr>
      <w:r w:rsidRPr="0022761E">
        <w:rPr>
          <w:rFonts w:asciiTheme="majorBidi" w:hAnsiTheme="majorBidi" w:cstheme="majorBidi"/>
          <w:b/>
          <w:lang w:val="lt-LT"/>
        </w:rPr>
        <w:t xml:space="preserve">5.10.6. </w:t>
      </w:r>
      <w:r w:rsidR="00133C16">
        <w:rPr>
          <w:rFonts w:asciiTheme="majorBidi" w:hAnsiTheme="majorBidi" w:cstheme="majorBidi"/>
          <w:b/>
          <w:lang w:val="lt-LT"/>
        </w:rPr>
        <w:t>IR atspindžio nustatymo p</w:t>
      </w:r>
      <w:r w:rsidR="0021316E">
        <w:rPr>
          <w:rFonts w:asciiTheme="majorBidi" w:hAnsiTheme="majorBidi" w:cstheme="majorBidi"/>
          <w:b/>
          <w:lang w:val="lt-LT"/>
        </w:rPr>
        <w:t>rotokolą</w:t>
      </w:r>
      <w:r w:rsidRPr="0022761E">
        <w:rPr>
          <w:rFonts w:asciiTheme="majorBidi" w:hAnsiTheme="majorBidi" w:cstheme="majorBidi"/>
          <w:b/>
          <w:lang w:val="lt-LT"/>
        </w:rPr>
        <w:t xml:space="preserve">, </w:t>
      </w:r>
      <w:r w:rsidR="00133C16">
        <w:rPr>
          <w:rFonts w:asciiTheme="majorBidi" w:hAnsiTheme="majorBidi" w:cstheme="majorBidi"/>
          <w:b/>
          <w:lang w:val="lt-LT"/>
        </w:rPr>
        <w:t xml:space="preserve">kuriame nurodyta, </w:t>
      </w:r>
      <w:r w:rsidRPr="0022761E">
        <w:rPr>
          <w:rFonts w:asciiTheme="majorBidi" w:hAnsiTheme="majorBidi" w:cstheme="majorBidi"/>
          <w:b/>
          <w:lang w:val="lt-LT"/>
        </w:rPr>
        <w:t xml:space="preserve">kad pagrindinio audinio spektrinis atspindžio faktorius artimojoje infraraudonosios spinduliuotės spektrinėje srityje (800 – 1200 </w:t>
      </w:r>
      <w:proofErr w:type="spellStart"/>
      <w:r w:rsidRPr="0022761E">
        <w:rPr>
          <w:rFonts w:asciiTheme="majorBidi" w:hAnsiTheme="majorBidi" w:cstheme="majorBidi"/>
          <w:b/>
          <w:lang w:val="lt-LT"/>
        </w:rPr>
        <w:t>nm</w:t>
      </w:r>
      <w:proofErr w:type="spellEnd"/>
      <w:r w:rsidRPr="0022761E">
        <w:rPr>
          <w:rFonts w:asciiTheme="majorBidi" w:hAnsiTheme="majorBidi" w:cstheme="majorBidi"/>
          <w:b/>
          <w:lang w:val="lt-LT"/>
        </w:rPr>
        <w:t>) siekia nuo 15 % iki 45 %</w:t>
      </w:r>
      <w:r w:rsidR="001C7703">
        <w:rPr>
          <w:rFonts w:asciiTheme="majorBidi" w:hAnsiTheme="majorBidi" w:cstheme="majorBidi"/>
          <w:b/>
          <w:lang w:val="lt-LT"/>
        </w:rPr>
        <w:t xml:space="preserve"> </w:t>
      </w:r>
      <w:r w:rsidR="001C7703" w:rsidRPr="001C7703">
        <w:rPr>
          <w:rFonts w:asciiTheme="majorBidi" w:hAnsiTheme="majorBidi" w:cstheme="majorBidi"/>
          <w:b/>
          <w:i/>
          <w:iCs/>
          <w:lang w:val="lt-LT"/>
        </w:rPr>
        <w:t>(taikoma 1-ai, 2-ai ir 3-iai pirkimo dalims)</w:t>
      </w:r>
      <w:r w:rsidRPr="0022761E">
        <w:rPr>
          <w:rFonts w:asciiTheme="majorBidi" w:hAnsiTheme="majorBidi" w:cstheme="majorBidi"/>
          <w:b/>
          <w:lang w:val="lt-LT"/>
        </w:rPr>
        <w:t>.</w:t>
      </w:r>
    </w:p>
    <w:p w14:paraId="075BD186" w14:textId="7FAED4D2" w:rsidR="00133C16" w:rsidRDefault="00133C16"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5.10.7. </w:t>
      </w:r>
      <w:r w:rsidR="00530294">
        <w:rPr>
          <w:rFonts w:asciiTheme="majorBidi" w:hAnsiTheme="majorBidi" w:cstheme="majorBidi"/>
          <w:b/>
          <w:lang w:val="lt-LT"/>
        </w:rPr>
        <w:t>G</w:t>
      </w:r>
      <w:r>
        <w:rPr>
          <w:rFonts w:asciiTheme="majorBidi" w:hAnsiTheme="majorBidi" w:cstheme="majorBidi"/>
          <w:b/>
          <w:lang w:val="lt-LT"/>
        </w:rPr>
        <w:t>amintojo techninę dokumentaciją, kurioje yra nurodyti:</w:t>
      </w:r>
    </w:p>
    <w:p w14:paraId="4D8DEE88" w14:textId="139CE45B" w:rsidR="00133C16" w:rsidRDefault="00133C16" w:rsidP="0022761E">
      <w:pPr>
        <w:pStyle w:val="Body2"/>
        <w:ind w:firstLine="720"/>
        <w:rPr>
          <w:rFonts w:asciiTheme="majorBidi" w:hAnsiTheme="majorBidi" w:cstheme="majorBidi"/>
          <w:b/>
          <w:lang w:val="lt-LT"/>
        </w:rPr>
      </w:pPr>
      <w:r>
        <w:rPr>
          <w:rFonts w:asciiTheme="majorBidi" w:hAnsiTheme="majorBidi" w:cstheme="majorBidi"/>
          <w:b/>
          <w:lang w:val="lt-LT"/>
        </w:rPr>
        <w:t xml:space="preserve">• </w:t>
      </w:r>
      <w:r w:rsidR="00530294">
        <w:rPr>
          <w:rFonts w:asciiTheme="majorBidi" w:hAnsiTheme="majorBidi" w:cstheme="majorBidi"/>
          <w:b/>
          <w:lang w:val="lt-LT"/>
        </w:rPr>
        <w:t xml:space="preserve"> </w:t>
      </w:r>
      <w:r>
        <w:rPr>
          <w:rFonts w:asciiTheme="majorBidi" w:hAnsiTheme="majorBidi" w:cstheme="majorBidi"/>
          <w:b/>
          <w:lang w:val="lt-LT"/>
        </w:rPr>
        <w:t xml:space="preserve">pirkimo sąlygų 1 priedo 3, 4 ir 6 lentelėse esantys rodikliai </w:t>
      </w:r>
      <w:r w:rsidRPr="00C82560">
        <w:rPr>
          <w:rFonts w:asciiTheme="majorBidi" w:hAnsiTheme="majorBidi" w:cstheme="majorBidi"/>
          <w:b/>
          <w:i/>
          <w:iCs/>
          <w:lang w:val="lt-LT"/>
        </w:rPr>
        <w:t>(taikoma 1-ai pirkimo daliai)</w:t>
      </w:r>
      <w:r>
        <w:rPr>
          <w:rFonts w:asciiTheme="majorBidi" w:hAnsiTheme="majorBidi" w:cstheme="majorBidi"/>
          <w:b/>
          <w:lang w:val="lt-LT"/>
        </w:rPr>
        <w:t>;</w:t>
      </w:r>
    </w:p>
    <w:p w14:paraId="4ABA4577" w14:textId="0B917594" w:rsidR="00133C16" w:rsidRDefault="00133C16" w:rsidP="0022761E">
      <w:pPr>
        <w:pStyle w:val="Body2"/>
        <w:ind w:firstLine="720"/>
        <w:rPr>
          <w:rFonts w:asciiTheme="majorBidi" w:hAnsiTheme="majorBidi" w:cstheme="majorBidi"/>
          <w:b/>
          <w:lang w:val="lt-LT"/>
        </w:rPr>
      </w:pPr>
      <w:r w:rsidRPr="00133C16">
        <w:rPr>
          <w:rFonts w:asciiTheme="majorBidi" w:hAnsiTheme="majorBidi" w:cstheme="majorBidi"/>
          <w:b/>
          <w:lang w:val="lt-LT"/>
        </w:rPr>
        <w:t>•</w:t>
      </w:r>
      <w:r>
        <w:rPr>
          <w:rFonts w:asciiTheme="majorBidi" w:hAnsiTheme="majorBidi" w:cstheme="majorBidi"/>
          <w:b/>
          <w:lang w:val="lt-LT"/>
        </w:rPr>
        <w:t xml:space="preserve"> pirkimo sąlygų 1 priedo </w:t>
      </w:r>
      <w:r w:rsidR="00C82560">
        <w:rPr>
          <w:rFonts w:asciiTheme="majorBidi" w:hAnsiTheme="majorBidi" w:cstheme="majorBidi"/>
          <w:b/>
          <w:lang w:val="lt-LT"/>
        </w:rPr>
        <w:t xml:space="preserve">3 ir 4 lentelėse esantys rodikliai </w:t>
      </w:r>
      <w:r w:rsidR="00C82560" w:rsidRPr="00C82560">
        <w:rPr>
          <w:rFonts w:asciiTheme="majorBidi" w:hAnsiTheme="majorBidi" w:cstheme="majorBidi"/>
          <w:b/>
          <w:i/>
          <w:iCs/>
          <w:lang w:val="lt-LT"/>
        </w:rPr>
        <w:t>(taikoma 2-ai pirkimo daliai)</w:t>
      </w:r>
      <w:r w:rsidR="00C82560">
        <w:rPr>
          <w:rFonts w:asciiTheme="majorBidi" w:hAnsiTheme="majorBidi" w:cstheme="majorBidi"/>
          <w:b/>
          <w:lang w:val="lt-LT"/>
        </w:rPr>
        <w:t>;</w:t>
      </w:r>
    </w:p>
    <w:p w14:paraId="3886199D" w14:textId="77628A02" w:rsidR="00C82560" w:rsidRDefault="00530294" w:rsidP="0022761E">
      <w:pPr>
        <w:pStyle w:val="Body2"/>
        <w:ind w:firstLine="720"/>
        <w:rPr>
          <w:rFonts w:asciiTheme="majorBidi" w:hAnsiTheme="majorBidi" w:cstheme="majorBidi"/>
          <w:b/>
          <w:lang w:val="lt-LT"/>
        </w:rPr>
      </w:pPr>
      <w:r w:rsidRPr="00530294">
        <w:rPr>
          <w:rFonts w:asciiTheme="majorBidi" w:hAnsiTheme="majorBidi" w:cstheme="majorBidi"/>
          <w:b/>
          <w:lang w:val="lt-LT"/>
        </w:rPr>
        <w:t>•</w:t>
      </w:r>
      <w:r>
        <w:rPr>
          <w:rFonts w:asciiTheme="majorBidi" w:hAnsiTheme="majorBidi" w:cstheme="majorBidi"/>
          <w:b/>
          <w:lang w:val="lt-LT"/>
        </w:rPr>
        <w:t xml:space="preserve"> pirkimo sąlygų 1 priedo 2 ir 3 lentelėse esantys rodikliai </w:t>
      </w:r>
      <w:r w:rsidRPr="00530294">
        <w:rPr>
          <w:rFonts w:asciiTheme="majorBidi" w:hAnsiTheme="majorBidi" w:cstheme="majorBidi"/>
          <w:b/>
          <w:i/>
          <w:iCs/>
          <w:lang w:val="lt-LT"/>
        </w:rPr>
        <w:t>(taikoma 3-iai pirkimo daliai)</w:t>
      </w:r>
      <w:r>
        <w:rPr>
          <w:rFonts w:asciiTheme="majorBidi" w:hAnsiTheme="majorBidi" w:cstheme="majorBidi"/>
          <w:b/>
          <w:lang w:val="lt-LT"/>
        </w:rPr>
        <w:t>;</w:t>
      </w:r>
    </w:p>
    <w:p w14:paraId="60AD6758" w14:textId="127AE65A" w:rsidR="00530294" w:rsidRPr="0022761E" w:rsidRDefault="00530294" w:rsidP="0022761E">
      <w:pPr>
        <w:pStyle w:val="Body2"/>
        <w:ind w:firstLine="720"/>
        <w:rPr>
          <w:rFonts w:asciiTheme="majorBidi" w:hAnsiTheme="majorBidi" w:cstheme="majorBidi"/>
          <w:b/>
          <w:lang w:val="lt-LT"/>
        </w:rPr>
      </w:pPr>
      <w:r w:rsidRPr="00530294">
        <w:rPr>
          <w:rFonts w:asciiTheme="majorBidi" w:hAnsiTheme="majorBidi" w:cstheme="majorBidi"/>
          <w:b/>
          <w:lang w:val="lt-LT"/>
        </w:rPr>
        <w:t>•</w:t>
      </w:r>
      <w:r>
        <w:rPr>
          <w:rFonts w:asciiTheme="majorBidi" w:hAnsiTheme="majorBidi" w:cstheme="majorBidi"/>
          <w:b/>
          <w:lang w:val="lt-LT"/>
        </w:rPr>
        <w:t xml:space="preserve"> pirkimo sąlygų 1 priedo lentelėje esantys rodikliai </w:t>
      </w:r>
      <w:r>
        <w:rPr>
          <w:rFonts w:asciiTheme="majorBidi" w:hAnsiTheme="majorBidi" w:cstheme="majorBidi"/>
          <w:b/>
          <w:i/>
          <w:iCs/>
          <w:lang w:val="lt-LT"/>
        </w:rPr>
        <w:t>(taikoma 4-ai</w:t>
      </w:r>
      <w:r w:rsidRPr="00530294">
        <w:rPr>
          <w:rFonts w:asciiTheme="majorBidi" w:hAnsiTheme="majorBidi" w:cstheme="majorBidi"/>
          <w:b/>
          <w:i/>
          <w:iCs/>
          <w:lang w:val="lt-LT"/>
        </w:rPr>
        <w:t xml:space="preserve"> </w:t>
      </w:r>
      <w:r>
        <w:rPr>
          <w:rFonts w:asciiTheme="majorBidi" w:hAnsiTheme="majorBidi" w:cstheme="majorBidi"/>
          <w:b/>
          <w:i/>
          <w:iCs/>
          <w:lang w:val="lt-LT"/>
        </w:rPr>
        <w:t xml:space="preserve">pirkimo </w:t>
      </w:r>
      <w:r w:rsidRPr="00530294">
        <w:rPr>
          <w:rFonts w:asciiTheme="majorBidi" w:hAnsiTheme="majorBidi" w:cstheme="majorBidi"/>
          <w:b/>
          <w:i/>
          <w:iCs/>
          <w:lang w:val="lt-LT"/>
        </w:rPr>
        <w:t>daliai)</w:t>
      </w:r>
      <w:r>
        <w:rPr>
          <w:rFonts w:asciiTheme="majorBidi" w:hAnsiTheme="majorBidi" w:cstheme="majorBidi"/>
          <w:b/>
          <w:lang w:val="lt-LT"/>
        </w:rPr>
        <w:t>.</w:t>
      </w:r>
    </w:p>
    <w:p w14:paraId="65261393" w14:textId="598385A5" w:rsidR="00D64130" w:rsidRPr="00653F17" w:rsidRDefault="007F766A" w:rsidP="00653F17">
      <w:pPr>
        <w:pStyle w:val="Body2"/>
        <w:ind w:firstLine="720"/>
        <w:rPr>
          <w:rFonts w:asciiTheme="majorBidi" w:hAnsiTheme="majorBidi" w:cstheme="majorBidi"/>
          <w:lang w:val="lt-LT"/>
        </w:rPr>
      </w:pPr>
      <w:r>
        <w:rPr>
          <w:rFonts w:asciiTheme="majorBidi" w:hAnsiTheme="majorBidi" w:cstheme="majorBidi"/>
          <w:b/>
          <w:lang w:val="lt-LT"/>
        </w:rPr>
        <w:t>5.10.8</w:t>
      </w:r>
      <w:r w:rsidR="00D64130" w:rsidRPr="00653F17">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653F17">
        <w:rPr>
          <w:rFonts w:asciiTheme="majorBidi" w:hAnsiTheme="majorBidi" w:cstheme="majorBidi"/>
          <w:lang w:val="lt-LT"/>
        </w:rPr>
        <w:t xml:space="preserve">“. (Kilus abejonių dėl </w:t>
      </w:r>
      <w:r w:rsidR="00D64130" w:rsidRPr="00653F17">
        <w:rPr>
          <w:rFonts w:asciiTheme="majorBidi" w:hAnsiTheme="majorBidi" w:cstheme="majorBidi"/>
          <w:lang w:val="lt-LT"/>
        </w:rPr>
        <w:lastRenderedPageBreak/>
        <w:t>tiekėjo (ne)atitikties nacionalinio saugumo nuostatoms, perkančioji organizacija prašys pateikti dokumentus, įrodančius deklaracijoje pateiktų duomenų teisingumą);</w:t>
      </w:r>
    </w:p>
    <w:p w14:paraId="02218B40" w14:textId="4D22D2D1" w:rsidR="00416C77" w:rsidRDefault="007F766A" w:rsidP="00653F17">
      <w:pPr>
        <w:pStyle w:val="Body2"/>
        <w:ind w:firstLine="720"/>
        <w:rPr>
          <w:rFonts w:asciiTheme="majorBidi" w:hAnsiTheme="majorBidi" w:cstheme="majorBidi"/>
          <w:b/>
          <w:lang w:val="lt-LT"/>
        </w:rPr>
      </w:pPr>
      <w:r>
        <w:rPr>
          <w:rFonts w:asciiTheme="majorBidi" w:hAnsiTheme="majorBidi" w:cstheme="majorBidi"/>
          <w:b/>
          <w:lang w:val="lt-LT"/>
        </w:rPr>
        <w:t>5.10.9</w:t>
      </w:r>
      <w:r w:rsidR="00D64130" w:rsidRPr="00653F17">
        <w:rPr>
          <w:rFonts w:asciiTheme="majorBidi" w:hAnsiTheme="majorBidi" w:cstheme="majorBidi"/>
          <w:b/>
          <w:lang w:val="lt-LT"/>
        </w:rPr>
        <w:t xml:space="preserve">. Užpildytą deklaraciją dėl gaminio </w:t>
      </w:r>
      <w:r>
        <w:rPr>
          <w:rFonts w:asciiTheme="majorBidi" w:hAnsiTheme="majorBidi" w:cstheme="majorBidi"/>
          <w:b/>
          <w:lang w:val="lt-LT"/>
        </w:rPr>
        <w:t xml:space="preserve">ir jo pakuotės </w:t>
      </w:r>
      <w:r w:rsidR="00D64130" w:rsidRPr="00653F17">
        <w:rPr>
          <w:rFonts w:asciiTheme="majorBidi" w:hAnsiTheme="majorBidi" w:cstheme="majorBidi"/>
          <w:b/>
          <w:lang w:val="lt-LT"/>
        </w:rPr>
        <w:t xml:space="preserve">atitikimo aplinkos apsaugos reikalavimams (Pirkimo dokumentų 7 priedas „Deklaracija dėl gaminio </w:t>
      </w:r>
      <w:r w:rsidR="00C86051" w:rsidRPr="00653F17">
        <w:rPr>
          <w:rFonts w:asciiTheme="majorBidi" w:hAnsiTheme="majorBidi" w:cstheme="majorBidi"/>
          <w:b/>
          <w:lang w:val="lt-LT"/>
        </w:rPr>
        <w:t xml:space="preserve">ir </w:t>
      </w:r>
      <w:r w:rsidR="00A80FDF">
        <w:rPr>
          <w:rFonts w:asciiTheme="majorBidi" w:hAnsiTheme="majorBidi" w:cstheme="majorBidi"/>
          <w:b/>
          <w:lang w:val="lt-LT"/>
        </w:rPr>
        <w:t xml:space="preserve">jo </w:t>
      </w:r>
      <w:r w:rsidR="00C86051" w:rsidRPr="00653F17">
        <w:rPr>
          <w:rFonts w:asciiTheme="majorBidi" w:hAnsiTheme="majorBidi" w:cstheme="majorBidi"/>
          <w:b/>
          <w:lang w:val="lt-LT"/>
        </w:rPr>
        <w:t xml:space="preserve">pakuotės </w:t>
      </w:r>
      <w:r w:rsidR="00D64130" w:rsidRPr="00653F17">
        <w:rPr>
          <w:rFonts w:asciiTheme="majorBidi" w:hAnsiTheme="majorBidi" w:cstheme="majorBidi"/>
          <w:b/>
          <w:lang w:val="lt-LT"/>
        </w:rPr>
        <w:t>atitikimo aplinkos apsaugos reikalavimams”)</w:t>
      </w:r>
      <w:r w:rsidR="00812991">
        <w:rPr>
          <w:rFonts w:asciiTheme="majorBidi" w:hAnsiTheme="majorBidi" w:cstheme="majorBidi"/>
          <w:b/>
          <w:lang w:val="lt-LT"/>
        </w:rPr>
        <w:t>;</w:t>
      </w:r>
    </w:p>
    <w:p w14:paraId="5ED5DA41" w14:textId="4F8C866E" w:rsidR="00812991" w:rsidRPr="00653F17" w:rsidRDefault="00812991" w:rsidP="00653F17">
      <w:pPr>
        <w:pStyle w:val="Body2"/>
        <w:ind w:firstLine="720"/>
        <w:rPr>
          <w:rFonts w:asciiTheme="majorBidi" w:hAnsiTheme="majorBidi" w:cstheme="majorBidi"/>
          <w:b/>
          <w:lang w:val="lt-LT"/>
        </w:rPr>
      </w:pPr>
      <w:r>
        <w:rPr>
          <w:rFonts w:asciiTheme="majorBidi" w:hAnsiTheme="majorBidi" w:cstheme="majorBidi"/>
          <w:b/>
          <w:lang w:val="lt-LT"/>
        </w:rPr>
        <w:t xml:space="preserve">5.10.10. </w:t>
      </w:r>
      <w:r w:rsidRPr="00743CC5">
        <w:rPr>
          <w:rFonts w:cs="Times New Roman"/>
          <w:b/>
          <w:lang w:val="lt-LT"/>
        </w:rPr>
        <w:t>Galimybę pasinaudoti kitų ūkio subjektų ištekliais patvirtinantys dokumentai (</w:t>
      </w:r>
      <w:r w:rsidRPr="00743CC5">
        <w:rPr>
          <w:rFonts w:cs="Times New Roman"/>
          <w:b/>
          <w:i/>
          <w:lang w:val="lt-LT"/>
        </w:rPr>
        <w:t>jei teikėjas remiasi kitų ūkio subjektų kvalifikacija</w:t>
      </w:r>
      <w:r>
        <w:rPr>
          <w:rFonts w:cs="Times New Roman"/>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53F17">
        <w:rPr>
          <w:rFonts w:asciiTheme="majorBidi" w:hAnsiTheme="majorBidi" w:cstheme="majorBidi"/>
          <w:lang w:val="lt-LT"/>
        </w:rPr>
        <w:t>įrodymus</w:t>
      </w:r>
      <w:proofErr w:type="spellEnd"/>
      <w:r w:rsidRPr="00653F17">
        <w:rPr>
          <w:rFonts w:asciiTheme="majorBidi" w:hAnsiTheme="majorBidi" w:cstheme="majorBidi"/>
          <w:lang w:val="lt-LT"/>
        </w:rPr>
        <w:t>, laikoma, kad tokia informacija yra nekonfidenciali. Jei tiekėjas nenurodo konfidencialios informacijos, laikoma, kad pasiūlymas yra nekonfidencialus.</w:t>
      </w:r>
    </w:p>
    <w:p w14:paraId="6B6E351B"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 xml:space="preserve">Pasiūlymo galiojimas užtikrinamas 2 proc. nuo pasiūlymo kainos </w:t>
      </w:r>
      <w:proofErr w:type="spellStart"/>
      <w:r w:rsidR="002B013D" w:rsidRPr="00653F17">
        <w:rPr>
          <w:rFonts w:asciiTheme="majorBidi" w:hAnsiTheme="majorBidi" w:cstheme="majorBidi"/>
          <w:lang w:val="lt-LT"/>
        </w:rPr>
        <w:t>Eur</w:t>
      </w:r>
      <w:proofErr w:type="spellEnd"/>
      <w:r w:rsidR="002B013D" w:rsidRPr="00653F17">
        <w:rPr>
          <w:rFonts w:asciiTheme="majorBidi" w:hAnsiTheme="majorBidi" w:cstheme="majorBidi"/>
          <w:lang w:val="lt-LT"/>
        </w:rPr>
        <w:t xml:space="preserve">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 xml:space="preserve">dalyvis atsisako savo pasiūlymo arba jo dalies (pasiūlyme nurodyto pirkimo objekto, jo kiekio </w:t>
      </w:r>
      <w:r w:rsidR="002B013D" w:rsidRPr="00653F17">
        <w:rPr>
          <w:rFonts w:asciiTheme="majorBidi" w:hAnsiTheme="majorBidi" w:cstheme="majorBidi"/>
          <w:lang w:val="lt-LT"/>
        </w:rPr>
        <w:lastRenderedPageBreak/>
        <w:t>(apimties),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 xml:space="preserve">sižvelgti į </w:t>
      </w:r>
      <w:proofErr w:type="spellStart"/>
      <w:r w:rsidRPr="00653F17">
        <w:rPr>
          <w:rFonts w:asciiTheme="majorBidi" w:hAnsiTheme="majorBidi" w:cstheme="majorBidi"/>
          <w:lang w:val="lt-LT"/>
        </w:rPr>
        <w:t>patikslinimus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w:t>
      </w:r>
      <w:r w:rsidRPr="00653F17">
        <w:rPr>
          <w:rFonts w:asciiTheme="majorBidi" w:hAnsiTheme="majorBidi" w:cstheme="majorBidi"/>
          <w:lang w:val="lt-LT"/>
        </w:rPr>
        <w:lastRenderedPageBreak/>
        <w:t xml:space="preserve">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4DE48453"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w:t>
      </w:r>
      <w:r w:rsidR="009B5D75" w:rsidRPr="00653F17">
        <w:rPr>
          <w:rFonts w:asciiTheme="majorBidi" w:hAnsiTheme="majorBidi" w:cstheme="majorBidi"/>
          <w:lang w:val="lt-LT"/>
        </w:rPr>
        <w:lastRenderedPageBreak/>
        <w:t>nepateiktas užpildytas Pirkimo sąlygų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13.1.13. jei, vadovaujantis VPĮ 17 str. 5 d.,  tiekėjas ir jo subtiekėjai, ūkio subjektai,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2A8B3430"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14.1. Perkančioji organizacija ekonomiškai naudingiausią pasiūlymą išrenka pagal kainą.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w:t>
      </w:r>
      <w:r w:rsidRPr="00653F17">
        <w:rPr>
          <w:rFonts w:asciiTheme="majorBidi" w:hAnsiTheme="majorBidi" w:cstheme="majorBidi"/>
          <w:lang w:val="lt-LT"/>
        </w:rPr>
        <w:lastRenderedPageBreak/>
        <w:t xml:space="preserve">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15.7. Jeigu tiekėjas, kuriam buvo pasiūlyta sudaryti pirkimo sutartį, raštu atsisako ją sudaryti arba </w:t>
      </w:r>
      <w:proofErr w:type="spellStart"/>
      <w:r w:rsidRPr="00653F17">
        <w:rPr>
          <w:rFonts w:asciiTheme="majorBidi" w:hAnsiTheme="majorBidi" w:cstheme="majorBidi"/>
          <w:lang w:val="lt-LT"/>
        </w:rPr>
        <w:t>arba</w:t>
      </w:r>
      <w:proofErr w:type="spellEnd"/>
      <w:r w:rsidRPr="00653F17">
        <w:rPr>
          <w:rFonts w:asciiTheme="majorBidi" w:hAnsiTheme="majorBidi" w:cstheme="majorBidi"/>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16.2.1. per 10 kalendorinių dienų nuo perkančiosios organizacijos pranešimo raštu apie jos priimtą </w:t>
      </w:r>
      <w:r w:rsidRPr="00653F17">
        <w:rPr>
          <w:rFonts w:asciiTheme="majorBidi" w:hAnsiTheme="majorBidi" w:cstheme="majorBidi"/>
          <w:lang w:val="lt-LT"/>
        </w:rPr>
        <w:lastRenderedPageBreak/>
        <w:t>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53F17">
        <w:rPr>
          <w:rFonts w:asciiTheme="majorBidi" w:hAnsiTheme="majorBidi" w:cstheme="majorBidi"/>
          <w:lang w:val="lt-LT"/>
        </w:rPr>
        <w:t>įrodymais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47934643" w14:textId="77777777" w:rsidR="00A80FDF"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priede. Jei vienas tiekėjas yra pripažintas laimėjusiu daugiau, kaip vienoje pirkimo dalyje, gali būti rengiama bendra pirkimo sutartis visoms ar kelioms laimėtoms pirkimo dalims, atsižvelgiant 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w:t>
      </w:r>
      <w:r w:rsidR="009B2305" w:rsidRPr="00653F17">
        <w:rPr>
          <w:rFonts w:asciiTheme="majorBidi" w:hAnsiTheme="majorBidi" w:cstheme="majorBidi"/>
          <w:lang w:val="lt-LT"/>
        </w:rPr>
        <w:lastRenderedPageBreak/>
        <w:t>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2329E771" w:rsidR="00D872A1" w:rsidRPr="00653F17" w:rsidRDefault="00205AB1" w:rsidP="00A80FDF">
      <w:pPr>
        <w:pStyle w:val="Body2"/>
        <w:ind w:firstLine="709"/>
        <w:rPr>
          <w:rFonts w:asciiTheme="majorBidi" w:hAnsiTheme="majorBidi" w:cstheme="majorBidi"/>
          <w:lang w:val="lt-LT"/>
        </w:rPr>
      </w:pPr>
      <w:r w:rsidRPr="00653F17">
        <w:rPr>
          <w:rFonts w:asciiTheme="majorBidi" w:hAnsiTheme="majorBidi" w:cstheme="majorBidi"/>
          <w:lang w:val="lt-LT"/>
        </w:rPr>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416C77" w:rsidRPr="00653F17">
        <w:rPr>
          <w:rFonts w:asciiTheme="majorBidi" w:hAnsiTheme="majorBidi" w:cstheme="majorBidi"/>
          <w:lang w:val="lt-LT"/>
        </w:rPr>
        <w:t xml:space="preserve"> (atskiros techninės specifikacijos kiekvienai pirkimo daliai)</w:t>
      </w:r>
      <w:r w:rsidR="009B2305"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(atskiras priedėlis kiekvienai pirkimo daliai)</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6DE8911"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„Per paskutinius 3 metus tinkamai įvykdytų sutarčių/ sutarčių dalių, susijusių su pirkimo objektu, s</w:t>
      </w:r>
      <w:r w:rsidR="00A80FDF" w:rsidRPr="00A80FDF">
        <w:rPr>
          <w:rFonts w:asciiTheme="majorBidi" w:hAnsiTheme="majorBidi" w:cstheme="majorBidi"/>
          <w:lang w:val="lt-LT"/>
        </w:rPr>
        <w:t>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5BF7C5FD"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gaminio </w:t>
      </w:r>
      <w:r w:rsidR="003C4161" w:rsidRPr="00653F17">
        <w:rPr>
          <w:rFonts w:asciiTheme="majorBidi" w:hAnsiTheme="majorBidi" w:cstheme="majorBidi"/>
          <w:lang w:val="lt-LT"/>
        </w:rPr>
        <w:t xml:space="preserve">ir </w:t>
      </w:r>
      <w:r w:rsidR="00A80FDF">
        <w:rPr>
          <w:rFonts w:asciiTheme="majorBidi" w:hAnsiTheme="majorBidi" w:cstheme="majorBidi"/>
          <w:lang w:val="lt-LT"/>
        </w:rPr>
        <w:t xml:space="preserve">jo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p w14:paraId="5D5C078A" w14:textId="77777777" w:rsidR="005E5855" w:rsidRPr="00653F17" w:rsidRDefault="005E5855" w:rsidP="00653F17">
      <w:pPr>
        <w:rPr>
          <w:rFonts w:asciiTheme="majorBidi" w:hAnsiTheme="majorBidi" w:cstheme="majorBidi"/>
          <w:sz w:val="22"/>
          <w:szCs w:val="22"/>
          <w:lang w:val="lt-LT"/>
        </w:rPr>
      </w:pPr>
    </w:p>
    <w:sectPr w:rsidR="005E5855" w:rsidRPr="00653F17" w:rsidSect="00264BE7">
      <w:headerReference w:type="even" r:id="rId8"/>
      <w:headerReference w:type="default" r:id="rId9"/>
      <w:footerReference w:type="even" r:id="rId10"/>
      <w:footerReference w:type="default" r:id="rId11"/>
      <w:headerReference w:type="first" r:id="rId12"/>
      <w:footerReference w:type="first" r:id="rId13"/>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5EB0C" w14:textId="77777777" w:rsidR="00C66CEF" w:rsidRDefault="00C66CEF">
      <w:r>
        <w:separator/>
      </w:r>
    </w:p>
  </w:endnote>
  <w:endnote w:type="continuationSeparator" w:id="0">
    <w:p w14:paraId="1F149B1E" w14:textId="77777777" w:rsidR="00C66CEF" w:rsidRDefault="00C6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C66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521D290"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12DA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12DA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C6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AAE86" w14:textId="77777777" w:rsidR="00C66CEF" w:rsidRDefault="00C66CEF">
      <w:r>
        <w:separator/>
      </w:r>
    </w:p>
  </w:footnote>
  <w:footnote w:type="continuationSeparator" w:id="0">
    <w:p w14:paraId="1BA1A043" w14:textId="77777777" w:rsidR="00C66CEF" w:rsidRDefault="00C6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C6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C66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1111"/>
    <w:rsid w:val="0007771E"/>
    <w:rsid w:val="000B34F7"/>
    <w:rsid w:val="000F223A"/>
    <w:rsid w:val="001125E3"/>
    <w:rsid w:val="00123E3F"/>
    <w:rsid w:val="00133C16"/>
    <w:rsid w:val="00137775"/>
    <w:rsid w:val="001750C4"/>
    <w:rsid w:val="00177D7A"/>
    <w:rsid w:val="001B7F8C"/>
    <w:rsid w:val="001C7703"/>
    <w:rsid w:val="001E72C6"/>
    <w:rsid w:val="001F4D49"/>
    <w:rsid w:val="00204412"/>
    <w:rsid w:val="00205AB1"/>
    <w:rsid w:val="0021316E"/>
    <w:rsid w:val="00215E99"/>
    <w:rsid w:val="0022761E"/>
    <w:rsid w:val="00242581"/>
    <w:rsid w:val="00250910"/>
    <w:rsid w:val="00251B98"/>
    <w:rsid w:val="00251EF3"/>
    <w:rsid w:val="00264BE7"/>
    <w:rsid w:val="00286D49"/>
    <w:rsid w:val="002B013D"/>
    <w:rsid w:val="002B033D"/>
    <w:rsid w:val="002F3281"/>
    <w:rsid w:val="00300F3E"/>
    <w:rsid w:val="00306272"/>
    <w:rsid w:val="0034303B"/>
    <w:rsid w:val="00373EA4"/>
    <w:rsid w:val="003B4DDC"/>
    <w:rsid w:val="003C0039"/>
    <w:rsid w:val="003C4161"/>
    <w:rsid w:val="003F7AC1"/>
    <w:rsid w:val="00416C77"/>
    <w:rsid w:val="00430C4F"/>
    <w:rsid w:val="00437ED6"/>
    <w:rsid w:val="004441D9"/>
    <w:rsid w:val="00472B46"/>
    <w:rsid w:val="00474E3C"/>
    <w:rsid w:val="00493931"/>
    <w:rsid w:val="004B7CB6"/>
    <w:rsid w:val="004D18DF"/>
    <w:rsid w:val="00504747"/>
    <w:rsid w:val="005103C0"/>
    <w:rsid w:val="00515E59"/>
    <w:rsid w:val="00530294"/>
    <w:rsid w:val="00535F9E"/>
    <w:rsid w:val="00540B5B"/>
    <w:rsid w:val="00563F06"/>
    <w:rsid w:val="00581257"/>
    <w:rsid w:val="005E5855"/>
    <w:rsid w:val="005F473F"/>
    <w:rsid w:val="006177F2"/>
    <w:rsid w:val="006347DB"/>
    <w:rsid w:val="006470CB"/>
    <w:rsid w:val="00653F17"/>
    <w:rsid w:val="00656EA1"/>
    <w:rsid w:val="0066368E"/>
    <w:rsid w:val="006853A7"/>
    <w:rsid w:val="006921A1"/>
    <w:rsid w:val="00695625"/>
    <w:rsid w:val="006A6049"/>
    <w:rsid w:val="006B5D2D"/>
    <w:rsid w:val="007147DF"/>
    <w:rsid w:val="007614D2"/>
    <w:rsid w:val="0076558D"/>
    <w:rsid w:val="00766078"/>
    <w:rsid w:val="00771839"/>
    <w:rsid w:val="00782D66"/>
    <w:rsid w:val="007A3041"/>
    <w:rsid w:val="007A7E84"/>
    <w:rsid w:val="007C39A3"/>
    <w:rsid w:val="007D4310"/>
    <w:rsid w:val="007D7750"/>
    <w:rsid w:val="007F766A"/>
    <w:rsid w:val="008034E5"/>
    <w:rsid w:val="00812991"/>
    <w:rsid w:val="00830E4B"/>
    <w:rsid w:val="00830FAA"/>
    <w:rsid w:val="00891B50"/>
    <w:rsid w:val="00894F7B"/>
    <w:rsid w:val="008A426C"/>
    <w:rsid w:val="008D25D6"/>
    <w:rsid w:val="009310F4"/>
    <w:rsid w:val="00942F8F"/>
    <w:rsid w:val="00952D39"/>
    <w:rsid w:val="00963540"/>
    <w:rsid w:val="00967205"/>
    <w:rsid w:val="0099639A"/>
    <w:rsid w:val="009A2E16"/>
    <w:rsid w:val="009B2305"/>
    <w:rsid w:val="009B5D75"/>
    <w:rsid w:val="009C30C6"/>
    <w:rsid w:val="009D7976"/>
    <w:rsid w:val="009F7F31"/>
    <w:rsid w:val="00A015FA"/>
    <w:rsid w:val="00A12DAE"/>
    <w:rsid w:val="00A21584"/>
    <w:rsid w:val="00A24788"/>
    <w:rsid w:val="00A4041F"/>
    <w:rsid w:val="00A42FA9"/>
    <w:rsid w:val="00A600FD"/>
    <w:rsid w:val="00A70D4C"/>
    <w:rsid w:val="00A80FDF"/>
    <w:rsid w:val="00AD0C05"/>
    <w:rsid w:val="00AD2288"/>
    <w:rsid w:val="00B11EE3"/>
    <w:rsid w:val="00B27CC9"/>
    <w:rsid w:val="00B317E1"/>
    <w:rsid w:val="00B52E05"/>
    <w:rsid w:val="00B561C1"/>
    <w:rsid w:val="00B7606C"/>
    <w:rsid w:val="00B80E1F"/>
    <w:rsid w:val="00B97479"/>
    <w:rsid w:val="00C01399"/>
    <w:rsid w:val="00C03A1A"/>
    <w:rsid w:val="00C17C2B"/>
    <w:rsid w:val="00C2144E"/>
    <w:rsid w:val="00C370DD"/>
    <w:rsid w:val="00C511B9"/>
    <w:rsid w:val="00C5732D"/>
    <w:rsid w:val="00C60049"/>
    <w:rsid w:val="00C66CEF"/>
    <w:rsid w:val="00C82560"/>
    <w:rsid w:val="00C86051"/>
    <w:rsid w:val="00CE2DFA"/>
    <w:rsid w:val="00CF7E53"/>
    <w:rsid w:val="00D31641"/>
    <w:rsid w:val="00D442BB"/>
    <w:rsid w:val="00D64130"/>
    <w:rsid w:val="00D7172B"/>
    <w:rsid w:val="00D815AF"/>
    <w:rsid w:val="00D8337A"/>
    <w:rsid w:val="00D872A1"/>
    <w:rsid w:val="00DB3E92"/>
    <w:rsid w:val="00DC0D94"/>
    <w:rsid w:val="00DD0D10"/>
    <w:rsid w:val="00E14542"/>
    <w:rsid w:val="00E51F5B"/>
    <w:rsid w:val="00E52229"/>
    <w:rsid w:val="00E6381F"/>
    <w:rsid w:val="00E65D00"/>
    <w:rsid w:val="00E841A2"/>
    <w:rsid w:val="00E90623"/>
    <w:rsid w:val="00E94A42"/>
    <w:rsid w:val="00EF208A"/>
    <w:rsid w:val="00EF5762"/>
    <w:rsid w:val="00F01CA7"/>
    <w:rsid w:val="00F1635C"/>
    <w:rsid w:val="00F22E19"/>
    <w:rsid w:val="00F44CB7"/>
    <w:rsid w:val="00F6699D"/>
    <w:rsid w:val="00F6764A"/>
    <w:rsid w:val="00F72B36"/>
    <w:rsid w:val="00F80A66"/>
    <w:rsid w:val="00F812A9"/>
    <w:rsid w:val="00F94591"/>
    <w:rsid w:val="00FB5B10"/>
    <w:rsid w:val="00FB6547"/>
    <w:rsid w:val="00FD1204"/>
    <w:rsid w:val="00FD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7864</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18</cp:revision>
  <dcterms:created xsi:type="dcterms:W3CDTF">2025-10-10T05:22:00Z</dcterms:created>
  <dcterms:modified xsi:type="dcterms:W3CDTF">2025-10-17T10:11:00Z</dcterms:modified>
</cp:coreProperties>
</file>