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F4" w:rsidRDefault="00993FF4" w:rsidP="00993FF4">
      <w:pPr>
        <w:ind w:firstLine="5245"/>
        <w:jc w:val="center"/>
        <w:rPr>
          <w:rFonts w:eastAsia="Calibri"/>
          <w:lang w:eastAsia="zh-CN"/>
        </w:rPr>
      </w:pPr>
      <w:r>
        <w:rPr>
          <w:rFonts w:eastAsia="Calibri"/>
          <w:lang w:eastAsia="zh-CN"/>
        </w:rPr>
        <w:t>Pirkimo sąlygų 1 priedas</w:t>
      </w:r>
    </w:p>
    <w:p w:rsidR="000B1FA8" w:rsidRDefault="000B1FA8" w:rsidP="000B1FA8">
      <w:pPr>
        <w:widowControl w:val="0"/>
        <w:autoSpaceDE w:val="0"/>
        <w:autoSpaceDN w:val="0"/>
        <w:adjustRightInd w:val="0"/>
        <w:jc w:val="right"/>
        <w:rPr>
          <w:b/>
          <w:bCs/>
        </w:rPr>
      </w:pPr>
      <w:bookmarkStart w:id="0" w:name="_GoBack"/>
      <w:bookmarkEnd w:id="0"/>
    </w:p>
    <w:p w:rsidR="000B1FA8" w:rsidRPr="00E55ABC" w:rsidRDefault="000B1FA8" w:rsidP="000B1FA8">
      <w:pPr>
        <w:widowControl w:val="0"/>
        <w:autoSpaceDE w:val="0"/>
        <w:autoSpaceDN w:val="0"/>
        <w:adjustRightInd w:val="0"/>
        <w:jc w:val="right"/>
        <w:rPr>
          <w:b/>
          <w:bCs/>
        </w:rPr>
      </w:pPr>
    </w:p>
    <w:p w:rsidR="000B1FA8" w:rsidRDefault="000B1FA8" w:rsidP="000B1FA8">
      <w:pPr>
        <w:widowControl w:val="0"/>
        <w:autoSpaceDE w:val="0"/>
        <w:autoSpaceDN w:val="0"/>
        <w:adjustRightInd w:val="0"/>
        <w:jc w:val="center"/>
        <w:rPr>
          <w:b/>
          <w:bCs/>
        </w:rPr>
      </w:pPr>
      <w:r w:rsidRPr="00E55ABC">
        <w:rPr>
          <w:b/>
          <w:bCs/>
        </w:rPr>
        <w:t xml:space="preserve">TECHNINĖ </w:t>
      </w:r>
      <w:r>
        <w:rPr>
          <w:b/>
          <w:bCs/>
        </w:rPr>
        <w:t>SPECIFIKACIJA KREPŠIUI KELIONINI</w:t>
      </w:r>
      <w:r w:rsidR="002E77EA">
        <w:rPr>
          <w:b/>
          <w:bCs/>
        </w:rPr>
        <w:t>AM</w:t>
      </w:r>
      <w:r w:rsidR="00C35C19">
        <w:rPr>
          <w:b/>
          <w:bCs/>
        </w:rPr>
        <w:t xml:space="preserve"> </w:t>
      </w:r>
    </w:p>
    <w:p w:rsidR="000B1FA8" w:rsidRPr="00E55ABC" w:rsidRDefault="000B1FA8" w:rsidP="000B1FA8">
      <w:pPr>
        <w:widowControl w:val="0"/>
        <w:autoSpaceDE w:val="0"/>
        <w:autoSpaceDN w:val="0"/>
        <w:adjustRightInd w:val="0"/>
        <w:jc w:val="center"/>
        <w:rPr>
          <w:b/>
          <w:bCs/>
        </w:rPr>
      </w:pPr>
      <w:r>
        <w:rPr>
          <w:b/>
          <w:bCs/>
        </w:rPr>
        <w:t>(</w:t>
      </w:r>
      <w:proofErr w:type="spellStart"/>
      <w:r>
        <w:rPr>
          <w:b/>
          <w:bCs/>
        </w:rPr>
        <w:t>daiktamaišiui</w:t>
      </w:r>
      <w:proofErr w:type="spellEnd"/>
      <w:r>
        <w:rPr>
          <w:b/>
          <w:bCs/>
        </w:rPr>
        <w:t>)</w:t>
      </w:r>
    </w:p>
    <w:p w:rsidR="000B1FA8" w:rsidRDefault="000B1FA8" w:rsidP="000B1FA8">
      <w:pPr>
        <w:widowControl w:val="0"/>
        <w:autoSpaceDE w:val="0"/>
        <w:autoSpaceDN w:val="0"/>
        <w:adjustRightInd w:val="0"/>
        <w:jc w:val="center"/>
        <w:rPr>
          <w:b/>
          <w:bCs/>
        </w:rPr>
      </w:pPr>
      <w:r w:rsidRPr="00E55ABC">
        <w:rPr>
          <w:b/>
          <w:bCs/>
        </w:rPr>
        <w:t xml:space="preserve"> </w:t>
      </w:r>
    </w:p>
    <w:p w:rsidR="00E143A5" w:rsidRDefault="00E143A5" w:rsidP="000B1FA8">
      <w:pPr>
        <w:widowControl w:val="0"/>
        <w:autoSpaceDE w:val="0"/>
        <w:autoSpaceDN w:val="0"/>
        <w:adjustRightInd w:val="0"/>
        <w:jc w:val="center"/>
        <w:rPr>
          <w:b/>
          <w:bCs/>
        </w:rPr>
      </w:pPr>
      <w:r>
        <w:rPr>
          <w:b/>
          <w:bCs/>
        </w:rPr>
        <w:t>III-IA PIRKIMO DALIS</w:t>
      </w:r>
    </w:p>
    <w:p w:rsidR="00E143A5" w:rsidRPr="00E55ABC" w:rsidRDefault="00E143A5" w:rsidP="000B1FA8">
      <w:pPr>
        <w:widowControl w:val="0"/>
        <w:autoSpaceDE w:val="0"/>
        <w:autoSpaceDN w:val="0"/>
        <w:adjustRightInd w:val="0"/>
        <w:jc w:val="center"/>
        <w:rPr>
          <w:b/>
          <w:bCs/>
        </w:rPr>
      </w:pPr>
    </w:p>
    <w:p w:rsidR="002E77EA" w:rsidRPr="00E028E5" w:rsidRDefault="002E77EA" w:rsidP="002E77EA">
      <w:pPr>
        <w:jc w:val="center"/>
        <w:rPr>
          <w:b/>
        </w:rPr>
      </w:pPr>
      <w:r w:rsidRPr="00E028E5">
        <w:rPr>
          <w:b/>
        </w:rPr>
        <w:t>I SKYRIUS</w:t>
      </w:r>
    </w:p>
    <w:p w:rsidR="002E77EA" w:rsidRPr="00E028E5" w:rsidRDefault="002E77EA" w:rsidP="002E77EA">
      <w:pPr>
        <w:spacing w:after="120"/>
        <w:jc w:val="center"/>
        <w:rPr>
          <w:b/>
        </w:rPr>
      </w:pPr>
      <w:r w:rsidRPr="00E028E5">
        <w:rPr>
          <w:b/>
        </w:rPr>
        <w:t>BENDROSIOS NUOSTATOS</w:t>
      </w:r>
    </w:p>
    <w:p w:rsidR="000B1FA8" w:rsidRPr="00E55ABC" w:rsidRDefault="000B1FA8" w:rsidP="000B1FA8">
      <w:pPr>
        <w:widowControl w:val="0"/>
        <w:autoSpaceDE w:val="0"/>
        <w:autoSpaceDN w:val="0"/>
        <w:adjustRightInd w:val="0"/>
        <w:jc w:val="both"/>
        <w:rPr>
          <w:b/>
          <w:bCs/>
        </w:rPr>
      </w:pPr>
    </w:p>
    <w:p w:rsidR="000B1FA8" w:rsidRDefault="000B1FA8" w:rsidP="007C3C58">
      <w:pPr>
        <w:pStyle w:val="ListParagraph"/>
        <w:widowControl w:val="0"/>
        <w:numPr>
          <w:ilvl w:val="0"/>
          <w:numId w:val="2"/>
        </w:numPr>
        <w:tabs>
          <w:tab w:val="clear" w:pos="786"/>
        </w:tabs>
        <w:autoSpaceDE w:val="0"/>
        <w:autoSpaceDN w:val="0"/>
        <w:adjustRightInd w:val="0"/>
        <w:ind w:left="0" w:firstLine="426"/>
        <w:jc w:val="both"/>
      </w:pPr>
      <w:r>
        <w:t xml:space="preserve">Krepšys kelioninis (toliau – </w:t>
      </w:r>
      <w:proofErr w:type="spellStart"/>
      <w:r>
        <w:t>daiktamaišis</w:t>
      </w:r>
      <w:proofErr w:type="spellEnd"/>
      <w:r w:rsidRPr="00E55ABC">
        <w:t>) – individuali nešimo įranga, skirta kario mantai nešti – turi būti pritaikyta gabenti/pernešti ginkluotę bei kitą įvairios paskirties įrangą (mantą), reikalingą karinių užduočių bei funkcijų vykdymui.</w:t>
      </w:r>
    </w:p>
    <w:p w:rsidR="000B1FA8" w:rsidRPr="00386E41" w:rsidRDefault="000B1FA8" w:rsidP="007C3C58">
      <w:pPr>
        <w:pStyle w:val="ListParagraph"/>
        <w:widowControl w:val="0"/>
        <w:numPr>
          <w:ilvl w:val="0"/>
          <w:numId w:val="2"/>
        </w:numPr>
        <w:tabs>
          <w:tab w:val="clear" w:pos="786"/>
        </w:tabs>
        <w:autoSpaceDE w:val="0"/>
        <w:autoSpaceDN w:val="0"/>
        <w:adjustRightInd w:val="0"/>
        <w:ind w:left="0" w:firstLine="426"/>
        <w:jc w:val="both"/>
      </w:pPr>
      <w:proofErr w:type="spellStart"/>
      <w:r w:rsidRPr="008373E5">
        <w:t>Daiktamaišis</w:t>
      </w:r>
      <w:proofErr w:type="spellEnd"/>
      <w:r w:rsidRPr="008373E5">
        <w:t xml:space="preserve"> turi būti patogus nešti, pritaikytas naudoti kariuomenės reikmėms įvairiais metų laikais</w:t>
      </w:r>
      <w:r w:rsidR="00FA3DF7">
        <w:t xml:space="preserve">. </w:t>
      </w:r>
      <w:proofErr w:type="spellStart"/>
      <w:r w:rsidR="00FA3DF7">
        <w:t>Daiktamaišis</w:t>
      </w:r>
      <w:proofErr w:type="spellEnd"/>
      <w:r w:rsidR="00FA3DF7">
        <w:t xml:space="preserve"> bus veikiamas natūralių klimato veiksnių, būdingų A1–C1 aplinkai pagal NATO STANAG 4370 arba </w:t>
      </w:r>
      <w:r w:rsidR="00FA3DF7">
        <w:rPr>
          <w:color w:val="000000"/>
        </w:rPr>
        <w:t>lygiavertį standartą</w:t>
      </w:r>
      <w:r w:rsidR="00FA3DF7">
        <w:t xml:space="preserve">. </w:t>
      </w:r>
      <w:r w:rsidRPr="008373E5">
        <w:t xml:space="preserve"> </w:t>
      </w:r>
    </w:p>
    <w:p w:rsidR="000B1FA8" w:rsidRPr="00E55ABC" w:rsidRDefault="000B1FA8" w:rsidP="007C3C58">
      <w:pPr>
        <w:pStyle w:val="ListParagraph"/>
        <w:widowControl w:val="0"/>
        <w:numPr>
          <w:ilvl w:val="0"/>
          <w:numId w:val="2"/>
        </w:numPr>
        <w:tabs>
          <w:tab w:val="clear" w:pos="786"/>
        </w:tabs>
        <w:autoSpaceDE w:val="0"/>
        <w:autoSpaceDN w:val="0"/>
        <w:adjustRightInd w:val="0"/>
        <w:ind w:left="0" w:firstLine="426"/>
        <w:jc w:val="both"/>
      </w:pPr>
      <w:proofErr w:type="spellStart"/>
      <w:r>
        <w:t>Daiktamaišis</w:t>
      </w:r>
      <w:proofErr w:type="spellEnd"/>
      <w:r w:rsidRPr="00E55ABC">
        <w:t xml:space="preserve"> turi atitikti šioje techninėje specifikacijoje nurodytus techninius reikalavimus. </w:t>
      </w:r>
      <w:proofErr w:type="spellStart"/>
      <w:r w:rsidR="00F25456">
        <w:t>Daiktamaišio</w:t>
      </w:r>
      <w:proofErr w:type="spellEnd"/>
      <w:r w:rsidR="00F25456">
        <w:t xml:space="preserve"> </w:t>
      </w:r>
      <w:r w:rsidR="005F00B0">
        <w:t>bendras vaizdas pateiktas</w:t>
      </w:r>
      <w:r w:rsidR="00D62AFF">
        <w:t xml:space="preserve"> techninės specifikacijos </w:t>
      </w:r>
      <w:r w:rsidR="00F25456">
        <w:t>eskize.</w:t>
      </w:r>
    </w:p>
    <w:p w:rsidR="000B1FA8" w:rsidRPr="00E55ABC" w:rsidRDefault="000B1FA8" w:rsidP="007C3C58">
      <w:pPr>
        <w:pStyle w:val="ListParagraph"/>
        <w:widowControl w:val="0"/>
        <w:numPr>
          <w:ilvl w:val="0"/>
          <w:numId w:val="2"/>
        </w:numPr>
        <w:tabs>
          <w:tab w:val="clear" w:pos="786"/>
        </w:tabs>
        <w:autoSpaceDE w:val="0"/>
        <w:autoSpaceDN w:val="0"/>
        <w:adjustRightInd w:val="0"/>
        <w:ind w:left="0" w:firstLine="426"/>
        <w:jc w:val="both"/>
      </w:pPr>
      <w:proofErr w:type="spellStart"/>
      <w:r>
        <w:t>Daiktamaišis</w:t>
      </w:r>
      <w:proofErr w:type="spellEnd"/>
      <w:r w:rsidRPr="00E55ABC">
        <w:t xml:space="preserve"> turi būti gamina</w:t>
      </w:r>
      <w:r>
        <w:t xml:space="preserve">mas iš medžiagų, atitinkančių </w:t>
      </w:r>
      <w:r w:rsidR="009D7BF0">
        <w:t xml:space="preserve">techninės specifikacijos </w:t>
      </w:r>
      <w:r>
        <w:t>1-3</w:t>
      </w:r>
      <w:r w:rsidRPr="00E55ABC">
        <w:t xml:space="preserve"> lentelėse nurodytas technines charakteristikas. </w:t>
      </w:r>
    </w:p>
    <w:p w:rsidR="000B1FA8" w:rsidRDefault="000B1FA8" w:rsidP="007C3C58">
      <w:pPr>
        <w:pStyle w:val="ListParagraph"/>
        <w:widowControl w:val="0"/>
        <w:numPr>
          <w:ilvl w:val="0"/>
          <w:numId w:val="2"/>
        </w:numPr>
        <w:tabs>
          <w:tab w:val="clear" w:pos="786"/>
        </w:tabs>
        <w:autoSpaceDE w:val="0"/>
        <w:autoSpaceDN w:val="0"/>
        <w:adjustRightInd w:val="0"/>
        <w:ind w:left="0" w:firstLine="426"/>
        <w:jc w:val="both"/>
      </w:pPr>
      <w:proofErr w:type="spellStart"/>
      <w:r>
        <w:t>Daiktamaišio</w:t>
      </w:r>
      <w:proofErr w:type="spellEnd"/>
      <w:r w:rsidRPr="00E55ABC">
        <w:t xml:space="preserve"> užsegimo/atsegimo, atidarymo/uždarymo mazgai turi funkcionuoti net jei yra paveikti purvo ir/ar sniego.</w:t>
      </w:r>
    </w:p>
    <w:p w:rsidR="000B1FA8" w:rsidRDefault="000B1FA8" w:rsidP="000B1FA8">
      <w:pPr>
        <w:widowControl w:val="0"/>
        <w:numPr>
          <w:ilvl w:val="0"/>
          <w:numId w:val="2"/>
        </w:numPr>
        <w:autoSpaceDE w:val="0"/>
        <w:autoSpaceDN w:val="0"/>
        <w:adjustRightInd w:val="0"/>
        <w:ind w:left="0" w:firstLine="426"/>
        <w:jc w:val="both"/>
      </w:pPr>
      <w:r w:rsidRPr="00E55ABC">
        <w:t>Galimas 2</w:t>
      </w:r>
      <w:r w:rsidRPr="00BE5442">
        <w:t>% matmenų nuokrypis, jei specifikacijoje nenurodoma kitaip.</w:t>
      </w:r>
    </w:p>
    <w:p w:rsidR="00972370" w:rsidRDefault="002E77EA" w:rsidP="007C3C58">
      <w:pPr>
        <w:pStyle w:val="ListParagraph"/>
        <w:widowControl w:val="0"/>
        <w:numPr>
          <w:ilvl w:val="0"/>
          <w:numId w:val="2"/>
        </w:numPr>
        <w:tabs>
          <w:tab w:val="clear" w:pos="786"/>
        </w:tabs>
        <w:autoSpaceDE w:val="0"/>
        <w:autoSpaceDN w:val="0"/>
        <w:adjustRightInd w:val="0"/>
        <w:ind w:left="0" w:firstLine="426"/>
        <w:jc w:val="both"/>
      </w:pPr>
      <w:proofErr w:type="spellStart"/>
      <w:r>
        <w:t>Daiktamaišio</w:t>
      </w:r>
      <w:proofErr w:type="spellEnd"/>
      <w:r>
        <w:t xml:space="preserve"> gamybai naudojam</w:t>
      </w:r>
      <w:r w:rsidR="000105EB">
        <w:t xml:space="preserve">as viršaus audinys </w:t>
      </w:r>
      <w:r>
        <w:t xml:space="preserve"> </w:t>
      </w:r>
      <w:r w:rsidRPr="006F098F">
        <w:t xml:space="preserve">turi atitikti minimalius aplinkos apsaugos kriterijus, </w:t>
      </w:r>
      <w:r w:rsidR="00432488" w:rsidRPr="000D5BAD">
        <w:t>Lietuvos Respublikos aplinkos ministro 2011 m. birželio 28 įsakymu Nr. D1-508 patvirtinto „Aplinkos apsaugos kriterijų taikymo, vykdant žaliuosius pirkimus, tvarkos aprašo“ 2 priedo IX skyriuje „Tekstilės gaminiai“</w:t>
      </w:r>
      <w:r>
        <w:t>.</w:t>
      </w:r>
    </w:p>
    <w:p w:rsidR="007C3C58" w:rsidRPr="00B62185" w:rsidRDefault="007C3C58" w:rsidP="007C3C58">
      <w:pPr>
        <w:pStyle w:val="ListParagraph"/>
        <w:widowControl w:val="0"/>
        <w:numPr>
          <w:ilvl w:val="0"/>
          <w:numId w:val="2"/>
        </w:numPr>
        <w:tabs>
          <w:tab w:val="clear" w:pos="786"/>
        </w:tabs>
        <w:autoSpaceDE w:val="0"/>
        <w:autoSpaceDN w:val="0"/>
        <w:adjustRightInd w:val="0"/>
        <w:ind w:left="0" w:firstLine="426"/>
        <w:jc w:val="both"/>
      </w:pPr>
      <w:proofErr w:type="spellStart"/>
      <w:r w:rsidRPr="00AE3AB2">
        <w:rPr>
          <w:lang w:val="ga-IE"/>
        </w:rPr>
        <w:t>Garantijos</w:t>
      </w:r>
      <w:proofErr w:type="spellEnd"/>
      <w:r w:rsidRPr="00AE3AB2">
        <w:rPr>
          <w:lang w:val="ga-IE"/>
        </w:rPr>
        <w:t xml:space="preserve"> </w:t>
      </w:r>
      <w:proofErr w:type="spellStart"/>
      <w:r w:rsidRPr="00AE3AB2">
        <w:rPr>
          <w:lang w:val="ga-IE"/>
        </w:rPr>
        <w:t>terminas</w:t>
      </w:r>
      <w:proofErr w:type="spellEnd"/>
      <w:r w:rsidRPr="00AE3AB2">
        <w:t xml:space="preserve"> - ne trumpesnis kaip 24 (dvidešimt keturi) mėnesiai aktyvios eksploatacijos sąlygomis, kuris skaičiuojamas nuo prekių išdavimo iš Pirkėjo sandėlio dienos ir 60 ( šešiasdešimt) mėnesių nuo prekių priėmimo į sandėlį dienos.</w:t>
      </w:r>
    </w:p>
    <w:p w:rsidR="00FA3DF7" w:rsidRPr="00BE5442" w:rsidRDefault="00FA3DF7" w:rsidP="00FA3DF7">
      <w:pPr>
        <w:widowControl w:val="0"/>
        <w:autoSpaceDE w:val="0"/>
        <w:autoSpaceDN w:val="0"/>
        <w:adjustRightInd w:val="0"/>
        <w:jc w:val="both"/>
      </w:pPr>
    </w:p>
    <w:p w:rsidR="009D72B3" w:rsidRPr="001B754C" w:rsidRDefault="009D72B3" w:rsidP="009D72B3">
      <w:pPr>
        <w:pStyle w:val="ListParagraph"/>
        <w:ind w:left="-426" w:firstLine="142"/>
        <w:jc w:val="center"/>
        <w:rPr>
          <w:b/>
        </w:rPr>
      </w:pPr>
      <w:r w:rsidRPr="001B754C">
        <w:rPr>
          <w:b/>
        </w:rPr>
        <w:t>II SKYRIUS</w:t>
      </w:r>
    </w:p>
    <w:p w:rsidR="009D72B3" w:rsidRDefault="009D72B3" w:rsidP="009D72B3">
      <w:pPr>
        <w:pStyle w:val="ListParagraph"/>
        <w:ind w:left="-426" w:firstLine="142"/>
        <w:jc w:val="center"/>
        <w:rPr>
          <w:b/>
        </w:rPr>
      </w:pPr>
      <w:r w:rsidRPr="001B754C">
        <w:rPr>
          <w:b/>
        </w:rPr>
        <w:t>TECHNINIAI REIKALAVIMAI</w:t>
      </w:r>
    </w:p>
    <w:p w:rsidR="009D72B3" w:rsidRDefault="009D72B3" w:rsidP="009D72B3">
      <w:pPr>
        <w:pStyle w:val="ListParagraph"/>
        <w:ind w:left="-426" w:firstLine="142"/>
        <w:jc w:val="center"/>
        <w:rPr>
          <w:b/>
        </w:rPr>
      </w:pPr>
    </w:p>
    <w:p w:rsidR="000B1FA8" w:rsidRPr="004014A0" w:rsidRDefault="000B1FA8" w:rsidP="00386E41">
      <w:pPr>
        <w:pStyle w:val="ListParagraph"/>
        <w:widowControl w:val="0"/>
        <w:numPr>
          <w:ilvl w:val="0"/>
          <w:numId w:val="2"/>
        </w:numPr>
        <w:tabs>
          <w:tab w:val="clear" w:pos="786"/>
        </w:tabs>
        <w:autoSpaceDE w:val="0"/>
        <w:autoSpaceDN w:val="0"/>
        <w:adjustRightInd w:val="0"/>
        <w:ind w:left="0" w:firstLine="284"/>
        <w:jc w:val="both"/>
      </w:pPr>
      <w:proofErr w:type="spellStart"/>
      <w:r>
        <w:t>Daiktamaišis</w:t>
      </w:r>
      <w:proofErr w:type="spellEnd"/>
      <w:r>
        <w:t xml:space="preserve"> – tai ne mažiau 80 dm³ tūrio </w:t>
      </w:r>
      <w:r w:rsidRPr="00386AF7">
        <w:t>kelioninis krepšys</w:t>
      </w:r>
      <w:r w:rsidRPr="004014A0">
        <w:t xml:space="preserve">, skirtas kario mantai persinešti. </w:t>
      </w:r>
    </w:p>
    <w:p w:rsidR="002E77EA" w:rsidRDefault="000B1FA8" w:rsidP="006729C5">
      <w:pPr>
        <w:pStyle w:val="ListParagraph"/>
        <w:widowControl w:val="0"/>
        <w:numPr>
          <w:ilvl w:val="0"/>
          <w:numId w:val="2"/>
        </w:numPr>
        <w:tabs>
          <w:tab w:val="clear" w:pos="786"/>
        </w:tabs>
        <w:autoSpaceDE w:val="0"/>
        <w:autoSpaceDN w:val="0"/>
        <w:adjustRightInd w:val="0"/>
        <w:ind w:left="0" w:firstLine="284"/>
        <w:jc w:val="both"/>
      </w:pPr>
      <w:proofErr w:type="spellStart"/>
      <w:r w:rsidRPr="004014A0">
        <w:t>Daiktamaišis</w:t>
      </w:r>
      <w:proofErr w:type="spellEnd"/>
      <w:r w:rsidRPr="004014A0">
        <w:t xml:space="preserve"> siuvamas iš viršaus audinio, kurio techninės charakteristikos patiektos </w:t>
      </w:r>
      <w:r w:rsidR="009D7BF0">
        <w:t xml:space="preserve">techninės specifikacijos </w:t>
      </w:r>
      <w:r w:rsidRPr="004014A0">
        <w:t>1 lentelėje.</w:t>
      </w:r>
      <w:r w:rsidR="002E77EA" w:rsidRPr="002E77EA">
        <w:t xml:space="preserve"> </w:t>
      </w:r>
    </w:p>
    <w:p w:rsidR="00B946E3" w:rsidRPr="00386AF7" w:rsidRDefault="00B946E3" w:rsidP="006729C5">
      <w:pPr>
        <w:pStyle w:val="ListParagraph"/>
        <w:widowControl w:val="0"/>
        <w:numPr>
          <w:ilvl w:val="0"/>
          <w:numId w:val="2"/>
        </w:numPr>
        <w:tabs>
          <w:tab w:val="clear" w:pos="786"/>
        </w:tabs>
        <w:autoSpaceDE w:val="0"/>
        <w:autoSpaceDN w:val="0"/>
        <w:adjustRightInd w:val="0"/>
        <w:ind w:left="0" w:firstLine="284"/>
        <w:jc w:val="both"/>
      </w:pPr>
      <w:proofErr w:type="spellStart"/>
      <w:r>
        <w:t>Daiktamaišio</w:t>
      </w:r>
      <w:proofErr w:type="spellEnd"/>
      <w:r w:rsidRPr="00386AF7">
        <w:t xml:space="preserve"> spalva</w:t>
      </w:r>
      <w:r>
        <w:t xml:space="preserve"> - </w:t>
      </w:r>
      <w:r w:rsidRPr="00386AF7">
        <w:t>žalia</w:t>
      </w:r>
      <w:r w:rsidR="00972370">
        <w:t>,</w:t>
      </w:r>
      <w:r w:rsidRPr="00386AF7">
        <w:t xml:space="preserve"> </w:t>
      </w:r>
      <w:r w:rsidR="009D7BF0">
        <w:t xml:space="preserve">artima </w:t>
      </w:r>
      <w:r w:rsidRPr="00386AF7">
        <w:t>spalvos kod</w:t>
      </w:r>
      <w:r w:rsidR="009D7BF0">
        <w:t xml:space="preserve">ui </w:t>
      </w:r>
      <w:r w:rsidRPr="00386AF7">
        <w:t>6003 (</w:t>
      </w:r>
      <w:proofErr w:type="spellStart"/>
      <w:r w:rsidRPr="00386AF7">
        <w:t>olive</w:t>
      </w:r>
      <w:proofErr w:type="spellEnd"/>
      <w:r w:rsidRPr="00386AF7">
        <w:t xml:space="preserve"> </w:t>
      </w:r>
      <w:proofErr w:type="spellStart"/>
      <w:r w:rsidRPr="00386AF7">
        <w:t>green</w:t>
      </w:r>
      <w:proofErr w:type="spellEnd"/>
      <w:r w:rsidRPr="00386AF7">
        <w:t>) pagal RAL spalvų katalogą</w:t>
      </w:r>
      <w:r w:rsidR="00D62AFF">
        <w:t xml:space="preserve"> (spalva bus derinama darbinio pavyzdžio derinimo metu)</w:t>
      </w:r>
      <w:r w:rsidRPr="00386AF7">
        <w:t>.</w:t>
      </w:r>
    </w:p>
    <w:p w:rsidR="000B1FA8" w:rsidRPr="004014A0" w:rsidRDefault="002E77EA" w:rsidP="006729C5">
      <w:pPr>
        <w:pStyle w:val="ListParagraph"/>
        <w:widowControl w:val="0"/>
        <w:numPr>
          <w:ilvl w:val="0"/>
          <w:numId w:val="2"/>
        </w:numPr>
        <w:tabs>
          <w:tab w:val="clear" w:pos="786"/>
        </w:tabs>
        <w:autoSpaceDE w:val="0"/>
        <w:autoSpaceDN w:val="0"/>
        <w:adjustRightInd w:val="0"/>
        <w:ind w:left="0" w:firstLine="284"/>
        <w:jc w:val="both"/>
      </w:pPr>
      <w:proofErr w:type="spellStart"/>
      <w:r>
        <w:t>Daktamaišio</w:t>
      </w:r>
      <w:proofErr w:type="spellEnd"/>
      <w:r w:rsidRPr="00FD59B1">
        <w:t xml:space="preserve"> gamybai panaudot</w:t>
      </w:r>
      <w:r w:rsidR="009D72B3">
        <w:t xml:space="preserve">a viršaus audinio </w:t>
      </w:r>
      <w:r w:rsidRPr="00FD59B1">
        <w:t>med</w:t>
      </w:r>
      <w:r>
        <w:t>žiag</w:t>
      </w:r>
      <w:r w:rsidR="009D72B3">
        <w:t>a</w:t>
      </w:r>
      <w:r>
        <w:t>, diržinės juostos</w:t>
      </w:r>
      <w:r w:rsidR="009D7BF0">
        <w:t>,</w:t>
      </w:r>
      <w:r>
        <w:t xml:space="preserve"> </w:t>
      </w:r>
      <w:r w:rsidRPr="00FD59B1">
        <w:t>atsegimo sagtys privalo būti su IR spektriniu atspindžiu.</w:t>
      </w:r>
    </w:p>
    <w:p w:rsidR="000B1FA8" w:rsidRPr="004014A0" w:rsidRDefault="000B1FA8" w:rsidP="006729C5">
      <w:pPr>
        <w:pStyle w:val="ListParagraph"/>
        <w:widowControl w:val="0"/>
        <w:numPr>
          <w:ilvl w:val="0"/>
          <w:numId w:val="2"/>
        </w:numPr>
        <w:tabs>
          <w:tab w:val="clear" w:pos="786"/>
        </w:tabs>
        <w:autoSpaceDE w:val="0"/>
        <w:autoSpaceDN w:val="0"/>
        <w:adjustRightInd w:val="0"/>
        <w:ind w:left="0" w:firstLine="284"/>
        <w:jc w:val="both"/>
      </w:pPr>
      <w:proofErr w:type="spellStart"/>
      <w:r w:rsidRPr="004014A0">
        <w:t>Daiktamaišis</w:t>
      </w:r>
      <w:proofErr w:type="spellEnd"/>
      <w:r w:rsidRPr="004014A0">
        <w:t xml:space="preserve"> užsegamas stambiu spiraliniu užtrauktuku (dantukų takelio plotis – 1 cm (±0,1 cm)) viršuje, centre, per visą ilgį. Užtrauktukas uždengiamas 3,5 (±0,2 cm) pločio antsiuvu. Patogiam užtrauktuko užsegimui/atsegimui turi būti įsiūtos 2,5 cm pločio ir ilgio tekstilinės juostos kilpos abiejuose antsiuvo šonuose.</w:t>
      </w:r>
    </w:p>
    <w:p w:rsidR="000B1FA8" w:rsidRPr="004014A0" w:rsidRDefault="000B1FA8" w:rsidP="006729C5">
      <w:pPr>
        <w:pStyle w:val="ListParagraph"/>
        <w:widowControl w:val="0"/>
        <w:numPr>
          <w:ilvl w:val="0"/>
          <w:numId w:val="2"/>
        </w:numPr>
        <w:tabs>
          <w:tab w:val="clear" w:pos="786"/>
        </w:tabs>
        <w:autoSpaceDE w:val="0"/>
        <w:autoSpaceDN w:val="0"/>
        <w:adjustRightInd w:val="0"/>
        <w:ind w:left="0" w:firstLine="284"/>
        <w:jc w:val="both"/>
      </w:pPr>
      <w:proofErr w:type="spellStart"/>
      <w:r w:rsidRPr="004014A0">
        <w:t>Daiktamaišis</w:t>
      </w:r>
      <w:proofErr w:type="spellEnd"/>
      <w:r w:rsidRPr="004014A0">
        <w:t xml:space="preserve"> gali būti nešamas rankose. Tam turi būti dvi poros rankenų iš tekstilinės 5 cm ( ± 2 mm ) pločio juostos. Viena rankenų pora kuprinės šonuose, kita – galuose. Rankenos turi būti patogios nešti – susiaurintos iki 2,5 cm (±0,2 cm) užlenkiant ir prasiuvant jų lenkimo vietose. Rankenų pora, esanti kuprinės šonuose, turi būti su prisiūtu apsiuvu, kurio pagalba galima</w:t>
      </w:r>
      <w:r>
        <w:t xml:space="preserve"> susegti rankenas kartu taip</w:t>
      </w:r>
      <w:r w:rsidRPr="004014A0">
        <w:t xml:space="preserve"> apsa</w:t>
      </w:r>
      <w:r>
        <w:t>ugant</w:t>
      </w:r>
      <w:r w:rsidRPr="004014A0">
        <w:t xml:space="preserve"> rankas nuo trinties. Apsiuvo plotis – 11,5 (±0,5), ilgis – 13 (± 0,5 cm). Apsiuvas užsegamas kibiu užsegimu.</w:t>
      </w:r>
    </w:p>
    <w:p w:rsidR="000B1FA8" w:rsidRPr="004014A0" w:rsidRDefault="000B1FA8" w:rsidP="006729C5">
      <w:pPr>
        <w:pStyle w:val="ListParagraph"/>
        <w:widowControl w:val="0"/>
        <w:numPr>
          <w:ilvl w:val="0"/>
          <w:numId w:val="2"/>
        </w:numPr>
        <w:tabs>
          <w:tab w:val="clear" w:pos="786"/>
        </w:tabs>
        <w:autoSpaceDE w:val="0"/>
        <w:autoSpaceDN w:val="0"/>
        <w:adjustRightInd w:val="0"/>
        <w:ind w:left="0" w:firstLine="284"/>
        <w:jc w:val="both"/>
      </w:pPr>
      <w:proofErr w:type="spellStart"/>
      <w:r w:rsidRPr="004014A0">
        <w:lastRenderedPageBreak/>
        <w:t>Daiktamaišį</w:t>
      </w:r>
      <w:proofErr w:type="spellEnd"/>
      <w:r w:rsidRPr="004014A0">
        <w:t xml:space="preserve"> turi būti galima nešti kaip kuprinę. </w:t>
      </w:r>
      <w:proofErr w:type="spellStart"/>
      <w:r w:rsidRPr="004014A0">
        <w:t>Daiktamaišis</w:t>
      </w:r>
      <w:proofErr w:type="spellEnd"/>
      <w:r w:rsidRPr="004014A0">
        <w:t xml:space="preserve"> turi būti su reguliuojamo ilgio petnešom</w:t>
      </w:r>
      <w:r>
        <w:t xml:space="preserve">is. </w:t>
      </w:r>
      <w:r w:rsidRPr="004014A0">
        <w:t xml:space="preserve">Petnešos paminkštintos, ne siauresnės nei 7 cm. Petnešų ilgis ir aukštis reguliuojami diržinių juostų (2,5 cm ) ir ilgio reguliatorių pagalba. </w:t>
      </w:r>
    </w:p>
    <w:p w:rsidR="000B1FA8" w:rsidRPr="004014A0" w:rsidRDefault="000B1FA8" w:rsidP="006729C5">
      <w:pPr>
        <w:pStyle w:val="ListParagraph"/>
        <w:widowControl w:val="0"/>
        <w:numPr>
          <w:ilvl w:val="0"/>
          <w:numId w:val="2"/>
        </w:numPr>
        <w:tabs>
          <w:tab w:val="clear" w:pos="786"/>
        </w:tabs>
        <w:autoSpaceDE w:val="0"/>
        <w:autoSpaceDN w:val="0"/>
        <w:adjustRightInd w:val="0"/>
        <w:ind w:left="0" w:firstLine="284"/>
        <w:jc w:val="both"/>
      </w:pPr>
      <w:proofErr w:type="spellStart"/>
      <w:r w:rsidRPr="004014A0">
        <w:t>Daiktamaišio</w:t>
      </w:r>
      <w:proofErr w:type="spellEnd"/>
      <w:r w:rsidRPr="004014A0">
        <w:t xml:space="preserve"> viršutinė dalis po petnešomis turi būti paminkštinta. Paminkštinimas siuvamas tarp viršaus audinio ir pamušalo detalės, pasiūtos iš pagalbinio audinio.</w:t>
      </w:r>
    </w:p>
    <w:p w:rsidR="000B1FA8" w:rsidRPr="00110B8E" w:rsidRDefault="000B1FA8" w:rsidP="006729C5">
      <w:pPr>
        <w:pStyle w:val="ListParagraph"/>
        <w:widowControl w:val="0"/>
        <w:numPr>
          <w:ilvl w:val="0"/>
          <w:numId w:val="2"/>
        </w:numPr>
        <w:tabs>
          <w:tab w:val="clear" w:pos="786"/>
        </w:tabs>
        <w:autoSpaceDE w:val="0"/>
        <w:autoSpaceDN w:val="0"/>
        <w:adjustRightInd w:val="0"/>
        <w:ind w:left="0" w:firstLine="284"/>
        <w:jc w:val="both"/>
      </w:pPr>
      <w:proofErr w:type="spellStart"/>
      <w:r w:rsidRPr="004014A0">
        <w:t>Daiktamaišis</w:t>
      </w:r>
      <w:proofErr w:type="spellEnd"/>
      <w:r w:rsidRPr="004014A0">
        <w:t xml:space="preserve"> turi būti su 6 erdvinėmis kišenėmis. Trijų kišenių, esančių </w:t>
      </w:r>
      <w:proofErr w:type="spellStart"/>
      <w:r w:rsidRPr="004014A0">
        <w:t>daiktamaišio</w:t>
      </w:r>
      <w:proofErr w:type="spellEnd"/>
      <w:r w:rsidRPr="004014A0">
        <w:t xml:space="preserve"> šone (kišenės išdėstytos per visą šono ilgį ir aukštį), dugnas – pusės ovalo formos, plačiausioje vietoje – 6,5 cm (± 0,5cm). Kišenės užsegamos spiraliniais užtrauktukais, užtrauktukai paslepiami po erdviniais </w:t>
      </w:r>
      <w:proofErr w:type="spellStart"/>
      <w:r w:rsidRPr="004014A0">
        <w:t>antkišeniais</w:t>
      </w:r>
      <w:proofErr w:type="spellEnd"/>
      <w:r w:rsidRPr="004014A0">
        <w:t>. Centrinė kišenė turi būti su plastikine kišenėle kario pavardei žymėti. Kišenėlės dydis 11x8 cm (±0,2cm).</w:t>
      </w:r>
    </w:p>
    <w:p w:rsidR="000B1FA8" w:rsidRPr="004014A0" w:rsidRDefault="000B1FA8" w:rsidP="006729C5">
      <w:pPr>
        <w:pStyle w:val="ListParagraph"/>
        <w:widowControl w:val="0"/>
        <w:numPr>
          <w:ilvl w:val="0"/>
          <w:numId w:val="2"/>
        </w:numPr>
        <w:tabs>
          <w:tab w:val="clear" w:pos="786"/>
        </w:tabs>
        <w:autoSpaceDE w:val="0"/>
        <w:autoSpaceDN w:val="0"/>
        <w:adjustRightInd w:val="0"/>
        <w:ind w:left="0" w:firstLine="284"/>
        <w:jc w:val="both"/>
      </w:pPr>
      <w:r w:rsidRPr="004014A0">
        <w:t xml:space="preserve">Viršutiniame </w:t>
      </w:r>
      <w:proofErr w:type="spellStart"/>
      <w:r w:rsidRPr="004014A0">
        <w:t>daiktamaišio</w:t>
      </w:r>
      <w:proofErr w:type="spellEnd"/>
      <w:r w:rsidRPr="004014A0">
        <w:t xml:space="preserve"> šone (nešant </w:t>
      </w:r>
      <w:proofErr w:type="spellStart"/>
      <w:r w:rsidRPr="004014A0">
        <w:t>daiktamaišį</w:t>
      </w:r>
      <w:proofErr w:type="spellEnd"/>
      <w:r w:rsidRPr="004014A0">
        <w:t xml:space="preserve"> kaip kuprinę) per visą jo plotį suformuota erdvinė kišenė, užsegama spiraliniu užtrauktuku, kuris uždengtas antsiuvu. Kišenės aukštis – 22 (± 1 cm), gylis – 4 (± 0,2 cm).</w:t>
      </w:r>
    </w:p>
    <w:p w:rsidR="000B1FA8" w:rsidRPr="004014A0" w:rsidRDefault="000B1FA8" w:rsidP="006729C5">
      <w:pPr>
        <w:pStyle w:val="ListParagraph"/>
        <w:widowControl w:val="0"/>
        <w:numPr>
          <w:ilvl w:val="0"/>
          <w:numId w:val="2"/>
        </w:numPr>
        <w:tabs>
          <w:tab w:val="clear" w:pos="786"/>
        </w:tabs>
        <w:autoSpaceDE w:val="0"/>
        <w:autoSpaceDN w:val="0"/>
        <w:adjustRightInd w:val="0"/>
        <w:ind w:left="0" w:firstLine="284"/>
        <w:jc w:val="both"/>
      </w:pPr>
      <w:r w:rsidRPr="004014A0">
        <w:t xml:space="preserve">Apatiniame šone formuojamos dvi erdvinės kišenės. Viena jų 22 cm (± 1 cm) aukščio, jos gylis - 4 cm (± 0,2 cm), plotis – 15 cm (± 0,5 cm). Kišenės užsegama spiraliniu užtrauktuku, kurį dengia erdvinis </w:t>
      </w:r>
      <w:proofErr w:type="spellStart"/>
      <w:r w:rsidRPr="004014A0">
        <w:t>antkišenis</w:t>
      </w:r>
      <w:proofErr w:type="spellEnd"/>
      <w:r w:rsidRPr="004014A0">
        <w:t xml:space="preserve">. Kita erdvinė kišenė – 15 cm (± 0,5 cm) aukščio, 7,5 cm (± 0,5 cm) pločio, 4 cm (± 0,2 cm) gylio. Kišenė uždengiama 8 cm (± 0,5 cm) pločio, 14 cm (± 0,5 cm) aukščio </w:t>
      </w:r>
      <w:proofErr w:type="spellStart"/>
      <w:r w:rsidRPr="004014A0">
        <w:t>antkišeniu</w:t>
      </w:r>
      <w:proofErr w:type="spellEnd"/>
      <w:r w:rsidRPr="004014A0">
        <w:t xml:space="preserve">, įsiūtu į šono ir </w:t>
      </w:r>
      <w:proofErr w:type="spellStart"/>
      <w:r w:rsidRPr="004014A0">
        <w:t>daiktamaišio</w:t>
      </w:r>
      <w:proofErr w:type="spellEnd"/>
      <w:r w:rsidRPr="004014A0">
        <w:t xml:space="preserve"> viršaus susiuvimo siūlę. Kišenė užsegama kibiu užsegimu 5x5 cm dydžio (± 0,5 cm). </w:t>
      </w:r>
    </w:p>
    <w:p w:rsidR="000B1FA8" w:rsidRPr="004014A0" w:rsidRDefault="000B1FA8" w:rsidP="006729C5">
      <w:pPr>
        <w:pStyle w:val="ListParagraph"/>
        <w:widowControl w:val="0"/>
        <w:numPr>
          <w:ilvl w:val="0"/>
          <w:numId w:val="2"/>
        </w:numPr>
        <w:tabs>
          <w:tab w:val="clear" w:pos="786"/>
        </w:tabs>
        <w:autoSpaceDE w:val="0"/>
        <w:autoSpaceDN w:val="0"/>
        <w:adjustRightInd w:val="0"/>
        <w:ind w:left="0" w:firstLine="284"/>
        <w:jc w:val="both"/>
      </w:pPr>
      <w:proofErr w:type="spellStart"/>
      <w:r w:rsidRPr="004014A0">
        <w:t>Daiktamaišio</w:t>
      </w:r>
      <w:proofErr w:type="spellEnd"/>
      <w:r w:rsidRPr="004014A0">
        <w:t xml:space="preserve"> dugnas turi būti gaminamas iš audinio, padengto drėgmei atsparia PVC danga (bendras audinio su danga paviršiaus tankis 650 ± 20 g/m</w:t>
      </w:r>
      <w:r w:rsidRPr="004014A0">
        <w:rPr>
          <w:vertAlign w:val="superscript"/>
        </w:rPr>
        <w:t xml:space="preserve">2 </w:t>
      </w:r>
      <w:r w:rsidRPr="004014A0">
        <w:t>(čia – PVC dangos storis ne mažiau 450 g/m</w:t>
      </w:r>
      <w:r w:rsidRPr="004014A0">
        <w:rPr>
          <w:vertAlign w:val="superscript"/>
        </w:rPr>
        <w:t>2)</w:t>
      </w:r>
      <w:r w:rsidRPr="004014A0">
        <w:t>, atsparaus aplinkos temperatūroms (skalėje nuo -30 ºC iki +70 ºC).</w:t>
      </w:r>
      <w:r w:rsidR="009D72B3">
        <w:t xml:space="preserve"> </w:t>
      </w:r>
      <w:r w:rsidRPr="004014A0">
        <w:t xml:space="preserve">Dugno, padengto neperšlampančia ir trinčiai atsparia danga, detalė turi pereiti į </w:t>
      </w:r>
      <w:proofErr w:type="spellStart"/>
      <w:r w:rsidRPr="004014A0">
        <w:t>daiktamaišio</w:t>
      </w:r>
      <w:proofErr w:type="spellEnd"/>
      <w:r w:rsidRPr="004014A0">
        <w:t xml:space="preserve"> šonus (po 4 cm (-0,5/+1 cm) į kiekvieną šoną). </w:t>
      </w:r>
    </w:p>
    <w:p w:rsidR="000B1FA8" w:rsidRPr="004014A0" w:rsidRDefault="000B1FA8" w:rsidP="006729C5">
      <w:pPr>
        <w:pStyle w:val="ListParagraph"/>
        <w:widowControl w:val="0"/>
        <w:numPr>
          <w:ilvl w:val="0"/>
          <w:numId w:val="2"/>
        </w:numPr>
        <w:tabs>
          <w:tab w:val="clear" w:pos="786"/>
        </w:tabs>
        <w:autoSpaceDE w:val="0"/>
        <w:autoSpaceDN w:val="0"/>
        <w:adjustRightInd w:val="0"/>
        <w:ind w:left="0" w:firstLine="284"/>
        <w:jc w:val="both"/>
      </w:pPr>
      <w:proofErr w:type="spellStart"/>
      <w:r w:rsidRPr="004014A0">
        <w:t>Daiktamaišio</w:t>
      </w:r>
      <w:proofErr w:type="spellEnd"/>
      <w:r w:rsidRPr="004014A0">
        <w:t xml:space="preserve"> siūlės ir mazgai turi būti sutvirtinti specialiais </w:t>
      </w:r>
      <w:proofErr w:type="spellStart"/>
      <w:r w:rsidRPr="004014A0">
        <w:t>įtvirčiais</w:t>
      </w:r>
      <w:proofErr w:type="spellEnd"/>
      <w:r w:rsidRPr="004014A0">
        <w:t>, įtampos taškai sustiprinti papildoma tekstiline juosta.</w:t>
      </w:r>
    </w:p>
    <w:p w:rsidR="000B1FA8" w:rsidRPr="004014A0" w:rsidRDefault="000B1FA8" w:rsidP="006729C5">
      <w:pPr>
        <w:pStyle w:val="ListParagraph"/>
        <w:widowControl w:val="0"/>
        <w:numPr>
          <w:ilvl w:val="0"/>
          <w:numId w:val="2"/>
        </w:numPr>
        <w:tabs>
          <w:tab w:val="clear" w:pos="786"/>
        </w:tabs>
        <w:autoSpaceDE w:val="0"/>
        <w:autoSpaceDN w:val="0"/>
        <w:adjustRightInd w:val="0"/>
        <w:ind w:left="0" w:firstLine="284"/>
        <w:jc w:val="both"/>
      </w:pPr>
      <w:proofErr w:type="spellStart"/>
      <w:r w:rsidRPr="004014A0">
        <w:t>Daiktamaišio</w:t>
      </w:r>
      <w:proofErr w:type="spellEnd"/>
      <w:r w:rsidRPr="004014A0">
        <w:t xml:space="preserve"> išmatavimai: dugno plotis 35 cm, ilgis – 80 cm, </w:t>
      </w:r>
      <w:proofErr w:type="spellStart"/>
      <w:r w:rsidRPr="004014A0">
        <w:t>daiktamaišio</w:t>
      </w:r>
      <w:proofErr w:type="spellEnd"/>
      <w:r w:rsidRPr="004014A0">
        <w:t xml:space="preserve"> aukštis – 31 cm. </w:t>
      </w:r>
    </w:p>
    <w:p w:rsidR="00F25456" w:rsidRDefault="000B1FA8" w:rsidP="00386E41">
      <w:pPr>
        <w:pStyle w:val="ListParagraph"/>
        <w:widowControl w:val="0"/>
        <w:numPr>
          <w:ilvl w:val="0"/>
          <w:numId w:val="2"/>
        </w:numPr>
        <w:tabs>
          <w:tab w:val="clear" w:pos="786"/>
        </w:tabs>
        <w:autoSpaceDE w:val="0"/>
        <w:autoSpaceDN w:val="0"/>
        <w:adjustRightInd w:val="0"/>
        <w:ind w:left="0" w:firstLine="284"/>
        <w:jc w:val="both"/>
        <w:rPr>
          <w:caps/>
          <w:lang w:eastAsia="en-US"/>
        </w:rPr>
      </w:pPr>
      <w:proofErr w:type="spellStart"/>
      <w:r>
        <w:t>D</w:t>
      </w:r>
      <w:r w:rsidRPr="004014A0">
        <w:t>aiktamaišio</w:t>
      </w:r>
      <w:proofErr w:type="spellEnd"/>
      <w:r w:rsidRPr="004014A0">
        <w:t xml:space="preserve"> svoris – 1,5 ± 0,2 kg.</w:t>
      </w:r>
    </w:p>
    <w:p w:rsidR="009D72B3" w:rsidRDefault="009D72B3" w:rsidP="006729C5">
      <w:pPr>
        <w:pStyle w:val="ListParagraph"/>
        <w:widowControl w:val="0"/>
        <w:numPr>
          <w:ilvl w:val="0"/>
          <w:numId w:val="2"/>
        </w:numPr>
        <w:tabs>
          <w:tab w:val="clear" w:pos="786"/>
          <w:tab w:val="num" w:pos="142"/>
        </w:tabs>
        <w:autoSpaceDE w:val="0"/>
        <w:autoSpaceDN w:val="0"/>
        <w:adjustRightInd w:val="0"/>
        <w:ind w:left="0" w:firstLine="284"/>
        <w:jc w:val="both"/>
      </w:pPr>
      <w:r>
        <w:t>Medžiagos bei prieda</w:t>
      </w:r>
      <w:r w:rsidR="00624427">
        <w:t xml:space="preserve">i, naudojami </w:t>
      </w:r>
      <w:proofErr w:type="spellStart"/>
      <w:r w:rsidR="00624427">
        <w:t>daiktamaišio</w:t>
      </w:r>
      <w:proofErr w:type="spellEnd"/>
      <w:r w:rsidR="00624427">
        <w:t xml:space="preserve"> </w:t>
      </w:r>
      <w:r>
        <w:t>sudedamųjų dalių gamybai, turi būti nauji, kokybiški ir užtikrinti funkcionavimą pagal paskirtį visą eksploatacijos laikotarpį.</w:t>
      </w:r>
    </w:p>
    <w:p w:rsidR="009D72B3" w:rsidRDefault="00FA3DF7" w:rsidP="006729C5">
      <w:pPr>
        <w:pStyle w:val="ListParagraph"/>
        <w:widowControl w:val="0"/>
        <w:numPr>
          <w:ilvl w:val="0"/>
          <w:numId w:val="2"/>
        </w:numPr>
        <w:tabs>
          <w:tab w:val="clear" w:pos="786"/>
          <w:tab w:val="num" w:pos="142"/>
        </w:tabs>
        <w:autoSpaceDE w:val="0"/>
        <w:autoSpaceDN w:val="0"/>
        <w:adjustRightInd w:val="0"/>
        <w:ind w:left="0" w:firstLine="284"/>
        <w:jc w:val="both"/>
      </w:pPr>
      <w:r>
        <w:t xml:space="preserve">Gaminių </w:t>
      </w:r>
      <w:r w:rsidR="009D72B3">
        <w:t>pasiuvimas turi būti atliktas</w:t>
      </w:r>
      <w:r w:rsidR="00D34EC4">
        <w:t xml:space="preserve"> kokybiškai</w:t>
      </w:r>
      <w:r w:rsidR="009D72B3">
        <w:t>: negalimas siūlių/peltakių suraukimas, iškreivinimas (siūlės/peltakio plotis turi būti tolygus visame siūlės/peltakio ilgyje), negalimi praleisti, sutankėję, išretėję ar neteisingai užveržti dygsniai, nutrukę siuvimo siūlai, nepakankamas medžiagos suveržimas, siūlių/peltakių irimas dėl nepadarytų  ar netinkamai padarytų užtvirtinimų, audinio pažeidimas siuvimo mašinos adata ir pan.). Atspalviai gaminiuose neleidžiami. Gaminiai turi būti išvalyti nuo technologinio proceso liekanų (siūlų ar pan.)</w:t>
      </w:r>
    </w:p>
    <w:p w:rsidR="009D72B3" w:rsidRDefault="009D72B3" w:rsidP="006729C5">
      <w:pPr>
        <w:pStyle w:val="ListParagraph"/>
        <w:widowControl w:val="0"/>
        <w:numPr>
          <w:ilvl w:val="0"/>
          <w:numId w:val="2"/>
        </w:numPr>
        <w:tabs>
          <w:tab w:val="clear" w:pos="786"/>
          <w:tab w:val="num" w:pos="142"/>
        </w:tabs>
        <w:autoSpaceDE w:val="0"/>
        <w:autoSpaceDN w:val="0"/>
        <w:adjustRightInd w:val="0"/>
        <w:ind w:left="0" w:firstLine="284"/>
        <w:jc w:val="both"/>
      </w:pPr>
      <w:r>
        <w:t>Visos gaminių vidinės siūlės, išorinės siūlės kraštuose, kuprinių, kišenių siūlės turi būti apdirbtos, kad neirtų. Gali būti apsiūtos viršaus audinio apsiuvais arba tekstiline austine juostele.</w:t>
      </w:r>
    </w:p>
    <w:p w:rsidR="009D72B3" w:rsidRDefault="009D72B3" w:rsidP="006729C5">
      <w:pPr>
        <w:pStyle w:val="ListParagraph"/>
        <w:widowControl w:val="0"/>
        <w:numPr>
          <w:ilvl w:val="0"/>
          <w:numId w:val="2"/>
        </w:numPr>
        <w:tabs>
          <w:tab w:val="clear" w:pos="786"/>
          <w:tab w:val="num" w:pos="142"/>
        </w:tabs>
        <w:autoSpaceDE w:val="0"/>
        <w:autoSpaceDN w:val="0"/>
        <w:adjustRightInd w:val="0"/>
        <w:ind w:left="0" w:firstLine="284"/>
        <w:jc w:val="both"/>
      </w:pPr>
      <w:r>
        <w:t>N</w:t>
      </w:r>
      <w:r w:rsidRPr="00BE5442">
        <w:t>au</w:t>
      </w:r>
      <w:r>
        <w:t xml:space="preserve">dojama furnitūra </w:t>
      </w:r>
      <w:r w:rsidR="006B011C">
        <w:t xml:space="preserve">turi būti </w:t>
      </w:r>
      <w:r w:rsidRPr="00BE5442">
        <w:t>a</w:t>
      </w:r>
      <w:r>
        <w:t>rtimos viršaus audinio spalvos</w:t>
      </w:r>
      <w:r w:rsidRPr="00BE5442">
        <w:t>.</w:t>
      </w:r>
    </w:p>
    <w:p w:rsidR="009D72B3" w:rsidRDefault="009D72B3" w:rsidP="006729C5">
      <w:pPr>
        <w:pStyle w:val="ListParagraph"/>
        <w:widowControl w:val="0"/>
        <w:numPr>
          <w:ilvl w:val="0"/>
          <w:numId w:val="2"/>
        </w:numPr>
        <w:tabs>
          <w:tab w:val="clear" w:pos="786"/>
          <w:tab w:val="num" w:pos="142"/>
        </w:tabs>
        <w:autoSpaceDE w:val="0"/>
        <w:autoSpaceDN w:val="0"/>
        <w:adjustRightInd w:val="0"/>
        <w:ind w:left="0" w:firstLine="284"/>
        <w:jc w:val="both"/>
      </w:pPr>
      <w:r w:rsidRPr="00BE5442">
        <w:t>Pagalbinės medžiagos (kibūs užsegimai, juostos ir juostelės, užtrauktukai, virvutės, siuvimo s</w:t>
      </w:r>
      <w:r>
        <w:t xml:space="preserve">iūlai ir kt.) – </w:t>
      </w:r>
      <w:r w:rsidRPr="00BE5442">
        <w:t xml:space="preserve">artimos </w:t>
      </w:r>
      <w:r>
        <w:t>viršaus audinio spalvai</w:t>
      </w:r>
      <w:r w:rsidRPr="00BE5442">
        <w:t>.</w:t>
      </w:r>
    </w:p>
    <w:p w:rsidR="009D72B3" w:rsidRDefault="00624427" w:rsidP="006729C5">
      <w:pPr>
        <w:pStyle w:val="ListParagraph"/>
        <w:widowControl w:val="0"/>
        <w:numPr>
          <w:ilvl w:val="0"/>
          <w:numId w:val="2"/>
        </w:numPr>
        <w:tabs>
          <w:tab w:val="clear" w:pos="786"/>
          <w:tab w:val="num" w:pos="142"/>
        </w:tabs>
        <w:autoSpaceDE w:val="0"/>
        <w:autoSpaceDN w:val="0"/>
        <w:adjustRightInd w:val="0"/>
        <w:ind w:left="0" w:firstLine="284"/>
        <w:jc w:val="both"/>
      </w:pPr>
      <w:proofErr w:type="spellStart"/>
      <w:r>
        <w:t>Daiktamaišio</w:t>
      </w:r>
      <w:proofErr w:type="spellEnd"/>
      <w:r w:rsidR="009D72B3">
        <w:t xml:space="preserve"> naudojamų kibių užsegimų techni</w:t>
      </w:r>
      <w:r>
        <w:t>nės charakteristikos pateiktos</w:t>
      </w:r>
      <w:r w:rsidR="006B011C">
        <w:t xml:space="preserve"> techninės specifikacijos</w:t>
      </w:r>
      <w:r>
        <w:t xml:space="preserve"> 3</w:t>
      </w:r>
      <w:r w:rsidR="009D72B3">
        <w:t xml:space="preserve"> lentelėje.</w:t>
      </w:r>
    </w:p>
    <w:p w:rsidR="009D72B3" w:rsidRDefault="00624427" w:rsidP="006729C5">
      <w:pPr>
        <w:pStyle w:val="ListParagraph"/>
        <w:widowControl w:val="0"/>
        <w:numPr>
          <w:ilvl w:val="0"/>
          <w:numId w:val="2"/>
        </w:numPr>
        <w:tabs>
          <w:tab w:val="clear" w:pos="786"/>
          <w:tab w:val="num" w:pos="142"/>
        </w:tabs>
        <w:autoSpaceDE w:val="0"/>
        <w:autoSpaceDN w:val="0"/>
        <w:adjustRightInd w:val="0"/>
        <w:ind w:left="0" w:firstLine="284"/>
        <w:jc w:val="both"/>
      </w:pPr>
      <w:r>
        <w:t>T</w:t>
      </w:r>
      <w:r w:rsidR="009D72B3" w:rsidRPr="00BE5442">
        <w:t>ekstilinių juostų laisvi galai turi būti užfiksuoti juos prisegant arba pritvirtinant elastinės juostos žiedais.</w:t>
      </w:r>
    </w:p>
    <w:p w:rsidR="009D72B3" w:rsidRPr="00BE5442" w:rsidRDefault="009D72B3" w:rsidP="006729C5">
      <w:pPr>
        <w:pStyle w:val="ListParagraph"/>
        <w:widowControl w:val="0"/>
        <w:numPr>
          <w:ilvl w:val="0"/>
          <w:numId w:val="2"/>
        </w:numPr>
        <w:tabs>
          <w:tab w:val="clear" w:pos="786"/>
          <w:tab w:val="num" w:pos="142"/>
        </w:tabs>
        <w:autoSpaceDE w:val="0"/>
        <w:autoSpaceDN w:val="0"/>
        <w:adjustRightInd w:val="0"/>
        <w:ind w:left="0" w:firstLine="284"/>
        <w:jc w:val="both"/>
      </w:pPr>
      <w:r w:rsidRPr="00BE5442">
        <w:t>Reikalavimai kitoms pagalbinėms medžiagoms:</w:t>
      </w:r>
    </w:p>
    <w:p w:rsidR="009D72B3" w:rsidRPr="00BE5442" w:rsidRDefault="009D72B3" w:rsidP="006729C5">
      <w:pPr>
        <w:pStyle w:val="ListParagraph"/>
        <w:widowControl w:val="0"/>
        <w:numPr>
          <w:ilvl w:val="1"/>
          <w:numId w:val="2"/>
        </w:numPr>
        <w:tabs>
          <w:tab w:val="clear" w:pos="1044"/>
          <w:tab w:val="num" w:pos="284"/>
          <w:tab w:val="num" w:pos="851"/>
        </w:tabs>
        <w:autoSpaceDE w:val="0"/>
        <w:autoSpaceDN w:val="0"/>
        <w:adjustRightInd w:val="0"/>
        <w:ind w:left="0" w:firstLine="284"/>
        <w:jc w:val="both"/>
      </w:pPr>
      <w:r w:rsidRPr="00BE5442">
        <w:t>diržinės juostos – poliamidinės, nurodytų pločių; prisiuvant įtampos taškuose turi būti užtvirtintos;</w:t>
      </w:r>
    </w:p>
    <w:p w:rsidR="009D72B3" w:rsidRPr="00BE5442" w:rsidRDefault="009D72B3" w:rsidP="006729C5">
      <w:pPr>
        <w:pStyle w:val="ListParagraph"/>
        <w:widowControl w:val="0"/>
        <w:numPr>
          <w:ilvl w:val="1"/>
          <w:numId w:val="2"/>
        </w:numPr>
        <w:tabs>
          <w:tab w:val="clear" w:pos="1044"/>
          <w:tab w:val="num" w:pos="284"/>
          <w:tab w:val="num" w:pos="851"/>
        </w:tabs>
        <w:autoSpaceDE w:val="0"/>
        <w:autoSpaceDN w:val="0"/>
        <w:adjustRightInd w:val="0"/>
        <w:ind w:left="0" w:firstLine="284"/>
        <w:jc w:val="both"/>
      </w:pPr>
      <w:r w:rsidRPr="00BE5442">
        <w:t>diržinių juostų spalva – pagal viršaus audinį;</w:t>
      </w:r>
    </w:p>
    <w:p w:rsidR="009D72B3" w:rsidRPr="00BE5442" w:rsidRDefault="009D72B3" w:rsidP="006729C5">
      <w:pPr>
        <w:pStyle w:val="ListParagraph"/>
        <w:widowControl w:val="0"/>
        <w:numPr>
          <w:ilvl w:val="1"/>
          <w:numId w:val="2"/>
        </w:numPr>
        <w:tabs>
          <w:tab w:val="clear" w:pos="1044"/>
          <w:tab w:val="num" w:pos="284"/>
          <w:tab w:val="num" w:pos="851"/>
        </w:tabs>
        <w:autoSpaceDE w:val="0"/>
        <w:autoSpaceDN w:val="0"/>
        <w:adjustRightInd w:val="0"/>
        <w:ind w:left="0" w:firstLine="284"/>
        <w:jc w:val="both"/>
      </w:pPr>
      <w:r>
        <w:t>t</w:t>
      </w:r>
      <w:r w:rsidRPr="00BE5442">
        <w:t xml:space="preserve">ekstilinių austinių juostelių laisvi galai turi būti užlydyti, kad neirtų. </w:t>
      </w:r>
    </w:p>
    <w:p w:rsidR="009D72B3" w:rsidRPr="00F47B5D" w:rsidRDefault="009D72B3" w:rsidP="006729C5">
      <w:pPr>
        <w:pStyle w:val="ListParagraph"/>
        <w:widowControl w:val="0"/>
        <w:numPr>
          <w:ilvl w:val="1"/>
          <w:numId w:val="2"/>
        </w:numPr>
        <w:tabs>
          <w:tab w:val="clear" w:pos="1044"/>
          <w:tab w:val="num" w:pos="284"/>
          <w:tab w:val="num" w:pos="851"/>
        </w:tabs>
        <w:autoSpaceDE w:val="0"/>
        <w:autoSpaceDN w:val="0"/>
        <w:adjustRightInd w:val="0"/>
        <w:ind w:left="0" w:firstLine="284"/>
        <w:jc w:val="both"/>
      </w:pPr>
      <w:r w:rsidRPr="00F47B5D">
        <w:t>užtrauktukai turi būti spiraliniai.</w:t>
      </w:r>
    </w:p>
    <w:p w:rsidR="009D72B3" w:rsidRPr="00F47B5D" w:rsidRDefault="00624427" w:rsidP="006729C5">
      <w:pPr>
        <w:pStyle w:val="ListParagraph"/>
        <w:widowControl w:val="0"/>
        <w:numPr>
          <w:ilvl w:val="0"/>
          <w:numId w:val="2"/>
        </w:numPr>
        <w:tabs>
          <w:tab w:val="clear" w:pos="786"/>
          <w:tab w:val="num" w:pos="142"/>
        </w:tabs>
        <w:autoSpaceDE w:val="0"/>
        <w:autoSpaceDN w:val="0"/>
        <w:adjustRightInd w:val="0"/>
        <w:ind w:left="0" w:firstLine="284"/>
        <w:jc w:val="both"/>
      </w:pPr>
      <w:r>
        <w:t>U</w:t>
      </w:r>
      <w:r w:rsidR="009D72B3" w:rsidRPr="00F47B5D">
        <w:t>žtrauktukai turi atitikti tec</w:t>
      </w:r>
      <w:r>
        <w:t xml:space="preserve">hninius reikalavimus pateiktus </w:t>
      </w:r>
      <w:r w:rsidR="006B011C">
        <w:t xml:space="preserve">techninės specifikacijos </w:t>
      </w:r>
      <w:r>
        <w:t>2</w:t>
      </w:r>
      <w:r w:rsidR="009D72B3" w:rsidRPr="00F47B5D">
        <w:t xml:space="preserve"> </w:t>
      </w:r>
      <w:r w:rsidR="009D72B3" w:rsidRPr="00F47B5D">
        <w:lastRenderedPageBreak/>
        <w:t>lentelė</w:t>
      </w:r>
      <w:r w:rsidR="006B011C">
        <w:t>je</w:t>
      </w:r>
      <w:r w:rsidR="009D72B3" w:rsidRPr="00F47B5D">
        <w:t>. Užtrauktukų galvutės turi būti su kilputėmis iš virvutės, virvučių galai turi neirti;</w:t>
      </w:r>
    </w:p>
    <w:p w:rsidR="00F25456" w:rsidRDefault="00F25456" w:rsidP="00F25456">
      <w:pPr>
        <w:tabs>
          <w:tab w:val="left" w:pos="840"/>
        </w:tabs>
        <w:suppressAutoHyphens/>
        <w:jc w:val="center"/>
        <w:rPr>
          <w:b/>
          <w:caps/>
          <w:lang w:eastAsia="en-US"/>
        </w:rPr>
      </w:pPr>
    </w:p>
    <w:p w:rsidR="00624427" w:rsidRPr="00624427" w:rsidRDefault="00624427" w:rsidP="00624427">
      <w:pPr>
        <w:tabs>
          <w:tab w:val="left" w:pos="840"/>
        </w:tabs>
        <w:suppressAutoHyphens/>
        <w:jc w:val="center"/>
        <w:rPr>
          <w:b/>
          <w:caps/>
        </w:rPr>
      </w:pPr>
      <w:r w:rsidRPr="00624427">
        <w:rPr>
          <w:b/>
          <w:caps/>
        </w:rPr>
        <w:t>III SKYRIUS</w:t>
      </w:r>
    </w:p>
    <w:p w:rsidR="00624427" w:rsidRPr="00624427" w:rsidRDefault="00624427" w:rsidP="00624427">
      <w:pPr>
        <w:tabs>
          <w:tab w:val="left" w:pos="840"/>
        </w:tabs>
        <w:suppressAutoHyphens/>
        <w:jc w:val="center"/>
        <w:rPr>
          <w:b/>
          <w:caps/>
        </w:rPr>
      </w:pPr>
      <w:r w:rsidRPr="00624427">
        <w:rPr>
          <w:b/>
          <w:caps/>
        </w:rPr>
        <w:t>DARBINIŲ PAVYZDŽIŲ TVIRTINIMAS</w:t>
      </w:r>
    </w:p>
    <w:p w:rsidR="00F25456" w:rsidRDefault="00F25456" w:rsidP="00F25456">
      <w:pPr>
        <w:pStyle w:val="ListParagraph"/>
        <w:tabs>
          <w:tab w:val="left" w:pos="1134"/>
          <w:tab w:val="left" w:pos="1320"/>
          <w:tab w:val="left" w:pos="1701"/>
        </w:tabs>
        <w:ind w:left="0"/>
        <w:jc w:val="both"/>
        <w:rPr>
          <w:lang w:eastAsia="en-US"/>
        </w:rPr>
      </w:pPr>
    </w:p>
    <w:p w:rsidR="00624427" w:rsidRDefault="00624427" w:rsidP="006729C5">
      <w:pPr>
        <w:pStyle w:val="ListParagraph"/>
        <w:widowControl w:val="0"/>
        <w:numPr>
          <w:ilvl w:val="0"/>
          <w:numId w:val="2"/>
        </w:numPr>
        <w:tabs>
          <w:tab w:val="clear" w:pos="786"/>
          <w:tab w:val="num" w:pos="142"/>
        </w:tabs>
        <w:autoSpaceDE w:val="0"/>
        <w:autoSpaceDN w:val="0"/>
        <w:adjustRightInd w:val="0"/>
        <w:ind w:left="-426" w:firstLine="710"/>
        <w:jc w:val="both"/>
      </w:pPr>
      <w:r w:rsidRPr="00F02F2E">
        <w:t>Sudarius</w:t>
      </w:r>
      <w:r w:rsidRPr="00342411">
        <w:t xml:space="preserve"> sutartį, derinami ir tvirtinami darbiniai pavyzdžiai</w:t>
      </w:r>
      <w:r>
        <w:t>.</w:t>
      </w:r>
    </w:p>
    <w:p w:rsidR="00624427" w:rsidRPr="00C92719" w:rsidRDefault="00624427" w:rsidP="006729C5">
      <w:pPr>
        <w:pStyle w:val="ListParagraph"/>
        <w:widowControl w:val="0"/>
        <w:numPr>
          <w:ilvl w:val="0"/>
          <w:numId w:val="2"/>
        </w:numPr>
        <w:tabs>
          <w:tab w:val="clear" w:pos="786"/>
          <w:tab w:val="num" w:pos="142"/>
        </w:tabs>
        <w:autoSpaceDE w:val="0"/>
        <w:autoSpaceDN w:val="0"/>
        <w:adjustRightInd w:val="0"/>
        <w:ind w:left="-426" w:firstLine="710"/>
        <w:jc w:val="both"/>
      </w:pPr>
      <w:r w:rsidRPr="00F02F2E">
        <w:t>Darbinio</w:t>
      </w:r>
      <w:r w:rsidRPr="00C92719">
        <w:t xml:space="preserve"> pavyzdžio tvirtinimui pristato</w:t>
      </w:r>
      <w:r>
        <w:t>mi</w:t>
      </w:r>
      <w:r w:rsidRPr="00C92719">
        <w:t>:</w:t>
      </w:r>
    </w:p>
    <w:p w:rsidR="00624427" w:rsidRDefault="00624427" w:rsidP="006729C5">
      <w:pPr>
        <w:pStyle w:val="BodyTextIndent"/>
        <w:numPr>
          <w:ilvl w:val="1"/>
          <w:numId w:val="2"/>
        </w:numPr>
        <w:tabs>
          <w:tab w:val="num" w:pos="284"/>
          <w:tab w:val="left" w:pos="567"/>
        </w:tabs>
        <w:ind w:left="142" w:firstLine="710"/>
      </w:pPr>
      <w:r>
        <w:t>du identiški gaminiai;</w:t>
      </w:r>
    </w:p>
    <w:p w:rsidR="00624427" w:rsidRPr="00C92719" w:rsidRDefault="00624427" w:rsidP="006729C5">
      <w:pPr>
        <w:pStyle w:val="BodyTextIndent"/>
        <w:numPr>
          <w:ilvl w:val="1"/>
          <w:numId w:val="2"/>
        </w:numPr>
        <w:tabs>
          <w:tab w:val="num" w:pos="284"/>
          <w:tab w:val="left" w:pos="567"/>
        </w:tabs>
        <w:ind w:left="142" w:firstLine="710"/>
      </w:pPr>
      <w:r w:rsidRPr="00F06650">
        <w:t>sudedamųjų dalių matų lenteles su brėžin</w:t>
      </w:r>
      <w:r>
        <w:t>iais (arba schemomis, eskizais)</w:t>
      </w:r>
    </w:p>
    <w:p w:rsidR="00624427" w:rsidRPr="00C92719" w:rsidRDefault="00624427" w:rsidP="006729C5">
      <w:pPr>
        <w:pStyle w:val="BodyTextIndent"/>
        <w:numPr>
          <w:ilvl w:val="1"/>
          <w:numId w:val="2"/>
        </w:numPr>
        <w:tabs>
          <w:tab w:val="num" w:pos="284"/>
          <w:tab w:val="left" w:pos="567"/>
        </w:tabs>
        <w:ind w:left="142" w:firstLine="710"/>
      </w:pPr>
      <w:r>
        <w:t>gaminio priežiūros instrukcija</w:t>
      </w:r>
      <w:r w:rsidRPr="00C92719">
        <w:t xml:space="preserve"> suderinimui (kuri turės būti pridėta prie kiekvieno gaminio);</w:t>
      </w:r>
    </w:p>
    <w:p w:rsidR="00624427" w:rsidRPr="008618F8" w:rsidRDefault="00624427" w:rsidP="006729C5">
      <w:pPr>
        <w:pStyle w:val="BodyTextIndent"/>
        <w:numPr>
          <w:ilvl w:val="1"/>
          <w:numId w:val="2"/>
        </w:numPr>
        <w:tabs>
          <w:tab w:val="num" w:pos="284"/>
          <w:tab w:val="left" w:pos="567"/>
        </w:tabs>
        <w:ind w:left="142" w:firstLine="710"/>
      </w:pPr>
      <w:r>
        <w:t>gaminio techninis</w:t>
      </w:r>
      <w:r w:rsidRPr="00C92719">
        <w:t xml:space="preserve"> apraš</w:t>
      </w:r>
      <w:r>
        <w:t xml:space="preserve">as </w:t>
      </w:r>
      <w:r w:rsidRPr="00F24DB8">
        <w:t>(</w:t>
      </w:r>
      <w:r w:rsidRPr="004521D0">
        <w:t>su gaminio siuvime panaudotų medžiagų pavyzdžiais ir charakteristikomis, įrodančiomis jų atitikimą techninėje specifikacijoje nustatytiems reikalavimams</w:t>
      </w:r>
      <w:r w:rsidRPr="008618F8">
        <w:t>).</w:t>
      </w:r>
    </w:p>
    <w:p w:rsidR="00624427" w:rsidRPr="00C92719" w:rsidRDefault="00624427" w:rsidP="006729C5">
      <w:pPr>
        <w:pStyle w:val="ListParagraph"/>
        <w:widowControl w:val="0"/>
        <w:numPr>
          <w:ilvl w:val="0"/>
          <w:numId w:val="2"/>
        </w:numPr>
        <w:tabs>
          <w:tab w:val="clear" w:pos="786"/>
          <w:tab w:val="num" w:pos="142"/>
        </w:tabs>
        <w:autoSpaceDE w:val="0"/>
        <w:autoSpaceDN w:val="0"/>
        <w:adjustRightInd w:val="0"/>
        <w:ind w:left="142" w:firstLine="142"/>
        <w:jc w:val="both"/>
      </w:pPr>
      <w:proofErr w:type="spellStart"/>
      <w:r>
        <w:t>Daiktamaišio</w:t>
      </w:r>
      <w:proofErr w:type="spellEnd"/>
      <w:r>
        <w:t xml:space="preserve"> </w:t>
      </w:r>
      <w:r w:rsidRPr="00F47B5D">
        <w:t>eskizą, detales ir proporcijas būtina suderinti prieš darbinių pavyzdžių pateikimą tvirtinimui</w:t>
      </w:r>
      <w:r>
        <w:t xml:space="preserve">. </w:t>
      </w:r>
      <w:r w:rsidRPr="00C92719">
        <w:t xml:space="preserve">Esant poreikiui, derinimo eigoje gaminio išmatavimai, </w:t>
      </w:r>
      <w:r>
        <w:t xml:space="preserve">konstrukcija, </w:t>
      </w:r>
      <w:r w:rsidRPr="00C92719">
        <w:t>siuvimo technologija ir pan. gali būti tikslinami</w:t>
      </w:r>
      <w:r>
        <w:t>,</w:t>
      </w:r>
      <w:r w:rsidRPr="00F024D2">
        <w:t xml:space="preserve"> </w:t>
      </w:r>
      <w:r w:rsidRPr="004521D0">
        <w:t>jeigu tai neblogins gaminio išvaizdos ir funkcinių savybių</w:t>
      </w:r>
      <w:r w:rsidRPr="00C92719">
        <w:t>.</w:t>
      </w:r>
    </w:p>
    <w:p w:rsidR="00624427" w:rsidRDefault="00624427" w:rsidP="006729C5">
      <w:pPr>
        <w:pStyle w:val="ListParagraph"/>
        <w:widowControl w:val="0"/>
        <w:numPr>
          <w:ilvl w:val="0"/>
          <w:numId w:val="2"/>
        </w:numPr>
        <w:tabs>
          <w:tab w:val="clear" w:pos="786"/>
          <w:tab w:val="num" w:pos="142"/>
        </w:tabs>
        <w:autoSpaceDE w:val="0"/>
        <w:autoSpaceDN w:val="0"/>
        <w:adjustRightInd w:val="0"/>
        <w:ind w:left="-426" w:firstLine="710"/>
        <w:jc w:val="both"/>
      </w:pPr>
      <w:r w:rsidRPr="00C92719">
        <w:t>Masinę gamybą leidžiama pradėti tik patvirtinus darbinius pavyzdžius.</w:t>
      </w:r>
    </w:p>
    <w:p w:rsidR="00624427" w:rsidRDefault="00624427" w:rsidP="006729C5">
      <w:pPr>
        <w:pStyle w:val="ListParagraph"/>
        <w:widowControl w:val="0"/>
        <w:autoSpaceDE w:val="0"/>
        <w:autoSpaceDN w:val="0"/>
        <w:adjustRightInd w:val="0"/>
        <w:ind w:left="284"/>
        <w:jc w:val="both"/>
      </w:pPr>
    </w:p>
    <w:p w:rsidR="00624427" w:rsidRDefault="00624427" w:rsidP="00624427">
      <w:pPr>
        <w:ind w:left="-426" w:firstLine="142"/>
        <w:jc w:val="center"/>
        <w:rPr>
          <w:b/>
          <w:caps/>
        </w:rPr>
      </w:pPr>
      <w:r>
        <w:rPr>
          <w:b/>
          <w:caps/>
        </w:rPr>
        <w:t>IV</w:t>
      </w:r>
      <w:r w:rsidRPr="00E028E5">
        <w:rPr>
          <w:b/>
        </w:rPr>
        <w:t xml:space="preserve"> SKYRIUS</w:t>
      </w:r>
    </w:p>
    <w:p w:rsidR="00624427" w:rsidRDefault="00624427" w:rsidP="00624427">
      <w:pPr>
        <w:ind w:left="-426" w:firstLine="142"/>
        <w:jc w:val="center"/>
        <w:rPr>
          <w:b/>
          <w:caps/>
        </w:rPr>
      </w:pPr>
      <w:r w:rsidRPr="00F024D2">
        <w:rPr>
          <w:b/>
        </w:rPr>
        <w:t>GAMINIŲ</w:t>
      </w:r>
      <w:r w:rsidRPr="00F024D2">
        <w:rPr>
          <w:b/>
          <w:caps/>
        </w:rPr>
        <w:t xml:space="preserve"> ŽENKLINIMAS IR PAKAVIMAS</w:t>
      </w:r>
    </w:p>
    <w:p w:rsidR="00624427" w:rsidRPr="00F024D2" w:rsidRDefault="00624427" w:rsidP="00624427">
      <w:pPr>
        <w:ind w:left="-426" w:firstLine="142"/>
        <w:jc w:val="center"/>
        <w:rPr>
          <w:b/>
          <w:caps/>
        </w:rPr>
      </w:pPr>
    </w:p>
    <w:p w:rsidR="00624427" w:rsidRPr="00624427" w:rsidRDefault="00624427" w:rsidP="006729C5">
      <w:pPr>
        <w:widowControl w:val="0"/>
        <w:numPr>
          <w:ilvl w:val="0"/>
          <w:numId w:val="2"/>
        </w:numPr>
        <w:tabs>
          <w:tab w:val="clear" w:pos="786"/>
          <w:tab w:val="num" w:pos="142"/>
        </w:tabs>
        <w:autoSpaceDE w:val="0"/>
        <w:autoSpaceDN w:val="0"/>
        <w:adjustRightInd w:val="0"/>
        <w:ind w:left="142" w:firstLine="142"/>
        <w:jc w:val="both"/>
        <w:rPr>
          <w:lang w:eastAsia="en-US"/>
        </w:rPr>
      </w:pPr>
      <w:r w:rsidRPr="00624427">
        <w:rPr>
          <w:lang w:eastAsia="en-US"/>
        </w:rPr>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rsidR="007C7EC5" w:rsidRPr="00624427" w:rsidRDefault="00624427" w:rsidP="0007546A">
      <w:pPr>
        <w:widowControl w:val="0"/>
        <w:numPr>
          <w:ilvl w:val="0"/>
          <w:numId w:val="2"/>
        </w:numPr>
        <w:tabs>
          <w:tab w:val="clear" w:pos="786"/>
          <w:tab w:val="num" w:pos="142"/>
        </w:tabs>
        <w:autoSpaceDE w:val="0"/>
        <w:autoSpaceDN w:val="0"/>
        <w:adjustRightInd w:val="0"/>
        <w:ind w:left="142" w:firstLine="142"/>
        <w:jc w:val="both"/>
      </w:pPr>
      <w:r w:rsidRPr="00624427">
        <w:rPr>
          <w:lang w:eastAsia="en-US"/>
        </w:rPr>
        <w:t xml:space="preserve"> </w:t>
      </w:r>
      <w:r w:rsidR="007C7EC5">
        <w:t>G</w:t>
      </w:r>
      <w:r w:rsidR="007C7EC5" w:rsidRPr="00624427">
        <w:t>aminio vidinėje pusėje turi būti įsiūta ženklinimo juostelė, kurioje nurodoma:</w:t>
      </w:r>
    </w:p>
    <w:p w:rsidR="007C7EC5" w:rsidRPr="00624427" w:rsidRDefault="007C7EC5" w:rsidP="007C7EC5">
      <w:pPr>
        <w:widowControl w:val="0"/>
        <w:tabs>
          <w:tab w:val="num" w:pos="142"/>
        </w:tabs>
        <w:autoSpaceDE w:val="0"/>
        <w:autoSpaceDN w:val="0"/>
        <w:adjustRightInd w:val="0"/>
        <w:ind w:left="142" w:firstLine="992"/>
        <w:jc w:val="both"/>
      </w:pPr>
      <w:r w:rsidRPr="00624427">
        <w:t>- gamintojo/tiekėjo pavadinimas;</w:t>
      </w:r>
    </w:p>
    <w:p w:rsidR="007C7EC5" w:rsidRPr="00624427" w:rsidRDefault="007C7EC5" w:rsidP="007C7EC5">
      <w:pPr>
        <w:widowControl w:val="0"/>
        <w:tabs>
          <w:tab w:val="num" w:pos="142"/>
        </w:tabs>
        <w:autoSpaceDE w:val="0"/>
        <w:autoSpaceDN w:val="0"/>
        <w:adjustRightInd w:val="0"/>
        <w:ind w:left="142" w:firstLine="992"/>
        <w:jc w:val="both"/>
      </w:pPr>
      <w:r w:rsidRPr="00624427">
        <w:t>- gaminio pavadinimas</w:t>
      </w:r>
      <w:r>
        <w:t xml:space="preserve"> </w:t>
      </w:r>
      <w:r w:rsidRPr="00F24DB8">
        <w:t>(</w:t>
      </w:r>
      <w:r>
        <w:t xml:space="preserve">turi atitikti </w:t>
      </w:r>
      <w:r w:rsidRPr="0089755E">
        <w:t>sutartyje nurodytą gaminio pavadinimą</w:t>
      </w:r>
      <w:r w:rsidRPr="00F24DB8">
        <w:t>)</w:t>
      </w:r>
      <w:r w:rsidRPr="00624427">
        <w:t xml:space="preserve"> </w:t>
      </w:r>
    </w:p>
    <w:p w:rsidR="007B7150" w:rsidRDefault="007C7EC5" w:rsidP="00386E41">
      <w:pPr>
        <w:widowControl w:val="0"/>
        <w:tabs>
          <w:tab w:val="num" w:pos="142"/>
        </w:tabs>
        <w:autoSpaceDE w:val="0"/>
        <w:autoSpaceDN w:val="0"/>
        <w:adjustRightInd w:val="0"/>
        <w:ind w:left="142" w:firstLine="992"/>
        <w:jc w:val="both"/>
      </w:pPr>
      <w:r w:rsidRPr="00624427">
        <w:t xml:space="preserve">- </w:t>
      </w:r>
      <w:r w:rsidR="007B7150" w:rsidRPr="00624427">
        <w:t>sutarties data ir numeris</w:t>
      </w:r>
      <w:r w:rsidR="007B7150">
        <w:t>;</w:t>
      </w:r>
    </w:p>
    <w:p w:rsidR="007C7EC5" w:rsidRPr="00624427" w:rsidRDefault="007B7150" w:rsidP="00386E41">
      <w:pPr>
        <w:widowControl w:val="0"/>
        <w:tabs>
          <w:tab w:val="num" w:pos="142"/>
        </w:tabs>
        <w:autoSpaceDE w:val="0"/>
        <w:autoSpaceDN w:val="0"/>
        <w:adjustRightInd w:val="0"/>
        <w:ind w:left="142" w:firstLine="992"/>
        <w:jc w:val="both"/>
      </w:pPr>
      <w:r>
        <w:t xml:space="preserve">- </w:t>
      </w:r>
      <w:r w:rsidR="007C7EC5" w:rsidRPr="00624427">
        <w:t>prekės partijos ir siuntos indeksas;</w:t>
      </w:r>
    </w:p>
    <w:p w:rsidR="007C7EC5" w:rsidRPr="00624427" w:rsidRDefault="007C7EC5" w:rsidP="007C7EC5">
      <w:pPr>
        <w:widowControl w:val="0"/>
        <w:tabs>
          <w:tab w:val="num" w:pos="142"/>
        </w:tabs>
        <w:autoSpaceDE w:val="0"/>
        <w:autoSpaceDN w:val="0"/>
        <w:adjustRightInd w:val="0"/>
        <w:ind w:left="142" w:firstLine="992"/>
        <w:jc w:val="both"/>
      </w:pPr>
      <w:r w:rsidRPr="00624427">
        <w:t>- priežiūros ženklai (pagal LST EN ISO 3758);</w:t>
      </w:r>
    </w:p>
    <w:p w:rsidR="007C7EC5" w:rsidRPr="00624427" w:rsidRDefault="007C7EC5" w:rsidP="007C7EC5">
      <w:pPr>
        <w:widowControl w:val="0"/>
        <w:tabs>
          <w:tab w:val="num" w:pos="142"/>
        </w:tabs>
        <w:autoSpaceDE w:val="0"/>
        <w:autoSpaceDN w:val="0"/>
        <w:adjustRightInd w:val="0"/>
        <w:ind w:left="142" w:firstLine="992"/>
        <w:jc w:val="both"/>
      </w:pPr>
      <w:r w:rsidRPr="00624427">
        <w:t>-pagaminimo data;</w:t>
      </w:r>
    </w:p>
    <w:p w:rsidR="007C7EC5" w:rsidRPr="00624427" w:rsidRDefault="007C7EC5" w:rsidP="007C7EC5">
      <w:pPr>
        <w:widowControl w:val="0"/>
        <w:tabs>
          <w:tab w:val="num" w:pos="142"/>
        </w:tabs>
        <w:autoSpaceDE w:val="0"/>
        <w:autoSpaceDN w:val="0"/>
        <w:adjustRightInd w:val="0"/>
        <w:ind w:left="142" w:firstLine="992"/>
        <w:jc w:val="both"/>
      </w:pPr>
      <w:r w:rsidRPr="00624427">
        <w:t xml:space="preserve">- NSN kodas. </w:t>
      </w:r>
    </w:p>
    <w:p w:rsidR="007C7EC5" w:rsidRDefault="007C7EC5" w:rsidP="0007546A">
      <w:pPr>
        <w:widowControl w:val="0"/>
        <w:numPr>
          <w:ilvl w:val="0"/>
          <w:numId w:val="2"/>
        </w:numPr>
        <w:tabs>
          <w:tab w:val="clear" w:pos="786"/>
          <w:tab w:val="num" w:pos="142"/>
        </w:tabs>
        <w:autoSpaceDE w:val="0"/>
        <w:autoSpaceDN w:val="0"/>
        <w:adjustRightInd w:val="0"/>
        <w:ind w:left="142" w:firstLine="142"/>
        <w:jc w:val="both"/>
      </w:pPr>
      <w:r>
        <w:t>Ženklinimo juostelė turi būti pagaminta</w:t>
      </w:r>
      <w:r w:rsidRPr="00624427">
        <w:t xml:space="preserve"> iš medžiagos, ne mažiau atsparios kaip gaminys, ant kurio ji tvirtinama, o pateikiama informacija būtų lengvai įskaitoma visą jo naudojimo laiką.</w:t>
      </w:r>
      <w:r>
        <w:t xml:space="preserve"> </w:t>
      </w:r>
      <w:r w:rsidRPr="00624427">
        <w:t>Etiketės turi būti patikimai pritvirtintos, ženklinimo rekvizitai turi būti pakankamo dydžio, ryškiai matomi, kad būtų galima lengvai perskaityti ir suprasti pateikiamą informaciją</w:t>
      </w:r>
      <w:r w:rsidR="00A153A4">
        <w:t xml:space="preserve">. </w:t>
      </w:r>
    </w:p>
    <w:p w:rsidR="00624427" w:rsidRPr="00624427" w:rsidRDefault="006729C5" w:rsidP="006729C5">
      <w:pPr>
        <w:widowControl w:val="0"/>
        <w:numPr>
          <w:ilvl w:val="0"/>
          <w:numId w:val="2"/>
        </w:numPr>
        <w:tabs>
          <w:tab w:val="clear" w:pos="786"/>
          <w:tab w:val="num" w:pos="142"/>
        </w:tabs>
        <w:autoSpaceDE w:val="0"/>
        <w:autoSpaceDN w:val="0"/>
        <w:adjustRightInd w:val="0"/>
        <w:ind w:left="142" w:firstLine="142"/>
        <w:jc w:val="both"/>
        <w:rPr>
          <w:lang w:eastAsia="en-US"/>
        </w:rPr>
      </w:pPr>
      <w:proofErr w:type="spellStart"/>
      <w:r>
        <w:t>Daiktamaišiai</w:t>
      </w:r>
      <w:proofErr w:type="spellEnd"/>
      <w:r>
        <w:t xml:space="preserve"> </w:t>
      </w:r>
      <w:r w:rsidR="00624427" w:rsidRPr="00624427">
        <w:t xml:space="preserve">pakuojami į tvirtas, atsparias ilgam sandėliavimui ir daugkartiniams </w:t>
      </w:r>
      <w:proofErr w:type="spellStart"/>
      <w:r w:rsidR="00624427" w:rsidRPr="00624427">
        <w:t>pervežimams</w:t>
      </w:r>
      <w:proofErr w:type="spellEnd"/>
      <w:r w:rsidR="00624427" w:rsidRPr="00624427">
        <w:t xml:space="preserve"> kartonines dėžes. Dėžės maksimalus svori</w:t>
      </w:r>
      <w:r w:rsidR="00E063E1">
        <w:t>s neturi viršyti 15 kg (</w:t>
      </w:r>
      <w:r w:rsidR="00624427" w:rsidRPr="00624427">
        <w:t xml:space="preserve"> dėžių svoris </w:t>
      </w:r>
      <w:r w:rsidR="007C7EC5">
        <w:t xml:space="preserve">gali būti </w:t>
      </w:r>
      <w:r w:rsidR="00624427" w:rsidRPr="00624427">
        <w:t xml:space="preserve">derinamas sutarties vykdymo metu). </w:t>
      </w:r>
      <w:r w:rsidR="007C7EC5" w:rsidRPr="00771A26">
        <w:t>Kiekviena kartoninė dėžė turi būti paženklinta tokiais ryškiai matomais rekvizitais</w:t>
      </w:r>
      <w:r w:rsidR="00624427" w:rsidRPr="00624427">
        <w:t>:</w:t>
      </w:r>
    </w:p>
    <w:p w:rsidR="00624427" w:rsidRPr="00624427" w:rsidRDefault="00624427" w:rsidP="00386E41">
      <w:pPr>
        <w:tabs>
          <w:tab w:val="num" w:pos="142"/>
        </w:tabs>
        <w:ind w:left="142" w:firstLine="992"/>
        <w:jc w:val="both"/>
      </w:pPr>
      <w:r w:rsidRPr="00624427">
        <w:t xml:space="preserve">- gamintojo/tiekėjo pavadinimas, </w:t>
      </w:r>
    </w:p>
    <w:p w:rsidR="00624427" w:rsidRPr="00624427" w:rsidRDefault="00624427" w:rsidP="00386E41">
      <w:pPr>
        <w:tabs>
          <w:tab w:val="num" w:pos="567"/>
        </w:tabs>
        <w:ind w:left="426" w:firstLine="708"/>
        <w:jc w:val="both"/>
      </w:pPr>
      <w:r w:rsidRPr="00624427">
        <w:t>- importuotoms prekėms papildomai nurodyti prekės kilmės šalį, jeigu ji nesutampa su šalimi, kurioje registruota gamintojo buveinė;</w:t>
      </w:r>
    </w:p>
    <w:p w:rsidR="00624427" w:rsidRPr="00624427" w:rsidRDefault="00624427" w:rsidP="00386E41">
      <w:pPr>
        <w:tabs>
          <w:tab w:val="num" w:pos="142"/>
        </w:tabs>
        <w:ind w:left="142" w:firstLine="992"/>
        <w:jc w:val="both"/>
      </w:pPr>
      <w:r w:rsidRPr="00624427">
        <w:t>- gaminio pavadinimas</w:t>
      </w:r>
      <w:r w:rsidR="007C7EC5">
        <w:t xml:space="preserve"> </w:t>
      </w:r>
      <w:r w:rsidR="00296CEA">
        <w:t xml:space="preserve">(turi atitikti </w:t>
      </w:r>
      <w:r w:rsidR="00296CEA" w:rsidRPr="0089755E">
        <w:t>sutartyje nurodytą gaminio pavadinimą</w:t>
      </w:r>
      <w:r w:rsidR="00296CEA" w:rsidRPr="00771A26">
        <w:t>)</w:t>
      </w:r>
      <w:r w:rsidR="00296CEA">
        <w:t xml:space="preserve"> </w:t>
      </w:r>
      <w:r w:rsidRPr="00624427">
        <w:t>;</w:t>
      </w:r>
    </w:p>
    <w:p w:rsidR="00624427" w:rsidRPr="00624427" w:rsidRDefault="00624427" w:rsidP="00386E41">
      <w:pPr>
        <w:tabs>
          <w:tab w:val="num" w:pos="142"/>
        </w:tabs>
        <w:ind w:left="142" w:firstLine="992"/>
        <w:jc w:val="both"/>
      </w:pPr>
      <w:r w:rsidRPr="00624427">
        <w:t>- kiekis;</w:t>
      </w:r>
    </w:p>
    <w:p w:rsidR="00624427" w:rsidRPr="00624427" w:rsidRDefault="00624427" w:rsidP="00386E41">
      <w:pPr>
        <w:tabs>
          <w:tab w:val="num" w:pos="142"/>
        </w:tabs>
        <w:ind w:left="142" w:firstLine="992"/>
        <w:jc w:val="both"/>
      </w:pPr>
      <w:r w:rsidRPr="00624427">
        <w:t>- sutarties data ir numeris;</w:t>
      </w:r>
    </w:p>
    <w:p w:rsidR="00624427" w:rsidRPr="00624427" w:rsidRDefault="00624427" w:rsidP="00386E41">
      <w:pPr>
        <w:tabs>
          <w:tab w:val="num" w:pos="142"/>
        </w:tabs>
        <w:ind w:left="142" w:firstLine="992"/>
        <w:jc w:val="both"/>
      </w:pPr>
      <w:r w:rsidRPr="00624427">
        <w:t>- prekės partijos ir siuntos indeksas;</w:t>
      </w:r>
    </w:p>
    <w:p w:rsidR="00624427" w:rsidRPr="00624427" w:rsidRDefault="00624427" w:rsidP="00386E41">
      <w:pPr>
        <w:tabs>
          <w:tab w:val="num" w:pos="142"/>
        </w:tabs>
        <w:ind w:left="142" w:firstLine="992"/>
        <w:jc w:val="both"/>
      </w:pPr>
      <w:r w:rsidRPr="00624427">
        <w:lastRenderedPageBreak/>
        <w:t>- pagaminimo data;</w:t>
      </w:r>
    </w:p>
    <w:p w:rsidR="00624427" w:rsidRPr="00624427" w:rsidRDefault="00624427" w:rsidP="00386E41">
      <w:pPr>
        <w:tabs>
          <w:tab w:val="num" w:pos="142"/>
        </w:tabs>
        <w:ind w:left="142" w:firstLine="992"/>
        <w:jc w:val="both"/>
      </w:pPr>
      <w:r w:rsidRPr="00624427">
        <w:t>- Lietuvos kariuomenės suteiktas NSN kodas;</w:t>
      </w:r>
    </w:p>
    <w:p w:rsidR="00A153A4" w:rsidRPr="007C7EC5" w:rsidRDefault="00A153A4" w:rsidP="00A153A4">
      <w:pPr>
        <w:widowControl w:val="0"/>
        <w:numPr>
          <w:ilvl w:val="0"/>
          <w:numId w:val="2"/>
        </w:numPr>
        <w:tabs>
          <w:tab w:val="clear" w:pos="786"/>
          <w:tab w:val="num" w:pos="142"/>
        </w:tabs>
        <w:autoSpaceDE w:val="0"/>
        <w:autoSpaceDN w:val="0"/>
        <w:adjustRightInd w:val="0"/>
        <w:ind w:left="142" w:firstLine="142"/>
        <w:jc w:val="both"/>
        <w:rPr>
          <w:szCs w:val="20"/>
          <w:lang w:eastAsia="en-US"/>
        </w:rPr>
      </w:pPr>
      <w:r w:rsidRPr="007C7EC5">
        <w:rPr>
          <w:szCs w:val="20"/>
          <w:lang w:eastAsia="en-US"/>
        </w:rPr>
        <w:t xml:space="preserve">Kartoninės dėžės pristatomos sudėtos ant standartinio dydžio (120 X 80 cm) euro padėklų (toliau – </w:t>
      </w:r>
      <w:proofErr w:type="spellStart"/>
      <w:r w:rsidRPr="007C7EC5">
        <w:rPr>
          <w:szCs w:val="20"/>
          <w:lang w:eastAsia="en-US"/>
        </w:rPr>
        <w:t>europaletės</w:t>
      </w:r>
      <w:proofErr w:type="spellEnd"/>
      <w:r w:rsidRPr="007C7EC5">
        <w:rPr>
          <w:szCs w:val="20"/>
          <w:lang w:eastAsia="en-US"/>
        </w:rPr>
        <w:t xml:space="preserve">). </w:t>
      </w:r>
      <w:proofErr w:type="spellStart"/>
      <w:r w:rsidRPr="007C7EC5">
        <w:rPr>
          <w:szCs w:val="20"/>
          <w:lang w:eastAsia="en-US"/>
        </w:rPr>
        <w:t>Europaletės</w:t>
      </w:r>
      <w:proofErr w:type="spellEnd"/>
      <w:r w:rsidRPr="007C7EC5">
        <w:rPr>
          <w:szCs w:val="20"/>
          <w:lang w:eastAsia="en-US"/>
        </w:rPr>
        <w:t xml:space="preserve"> turi būti tinkamai paruoštos transportavimui: kartoninės dėžės transportavimo metu turi išlaikyti savo pradinę formą, būti sudėtos taip, kad </w:t>
      </w:r>
      <w:r w:rsidRPr="007C7EC5">
        <w:rPr>
          <w:szCs w:val="20"/>
          <w:shd w:val="clear" w:color="auto" w:fill="FFFFFF"/>
          <w:lang w:eastAsia="en-US"/>
        </w:rPr>
        <w:t xml:space="preserve">neišsikištų už </w:t>
      </w:r>
      <w:proofErr w:type="spellStart"/>
      <w:r w:rsidRPr="007C7EC5">
        <w:rPr>
          <w:szCs w:val="20"/>
          <w:shd w:val="clear" w:color="auto" w:fill="FFFFFF"/>
          <w:lang w:eastAsia="en-US"/>
        </w:rPr>
        <w:t>europaletės</w:t>
      </w:r>
      <w:proofErr w:type="spellEnd"/>
      <w:r w:rsidRPr="007C7EC5">
        <w:rPr>
          <w:szCs w:val="20"/>
          <w:shd w:val="clear" w:color="auto" w:fill="FFFFFF"/>
          <w:lang w:eastAsia="en-US"/>
        </w:rPr>
        <w:t xml:space="preserve"> ribų</w:t>
      </w:r>
      <w:r w:rsidRPr="007C7EC5">
        <w:rPr>
          <w:szCs w:val="20"/>
          <w:lang w:eastAsia="en-US"/>
        </w:rPr>
        <w:t xml:space="preserve"> ir tolygiai užpildytų </w:t>
      </w:r>
      <w:proofErr w:type="spellStart"/>
      <w:r w:rsidRPr="007C7EC5">
        <w:rPr>
          <w:szCs w:val="20"/>
          <w:lang w:eastAsia="en-US"/>
        </w:rPr>
        <w:t>europaletės</w:t>
      </w:r>
      <w:proofErr w:type="spellEnd"/>
      <w:r w:rsidRPr="007C7EC5">
        <w:rPr>
          <w:szCs w:val="20"/>
          <w:lang w:eastAsia="en-US"/>
        </w:rPr>
        <w:t xml:space="preserve"> plotą</w:t>
      </w:r>
      <w:r w:rsidRPr="007C7EC5">
        <w:rPr>
          <w:szCs w:val="20"/>
          <w:shd w:val="clear" w:color="auto" w:fill="FFFFFF"/>
          <w:lang w:eastAsia="en-US"/>
        </w:rPr>
        <w:t xml:space="preserve">. </w:t>
      </w:r>
      <w:proofErr w:type="spellStart"/>
      <w:r w:rsidRPr="007C7EC5">
        <w:rPr>
          <w:szCs w:val="20"/>
          <w:shd w:val="clear" w:color="auto" w:fill="FFFFFF"/>
          <w:lang w:eastAsia="en-US"/>
        </w:rPr>
        <w:t>Europ</w:t>
      </w:r>
      <w:r w:rsidRPr="007C7EC5">
        <w:rPr>
          <w:szCs w:val="20"/>
          <w:lang w:eastAsia="en-US"/>
        </w:rPr>
        <w:t>aletė</w:t>
      </w:r>
      <w:proofErr w:type="spellEnd"/>
      <w:r w:rsidRPr="007C7EC5">
        <w:rPr>
          <w:szCs w:val="20"/>
          <w:lang w:eastAsia="en-US"/>
        </w:rPr>
        <w:t xml:space="preserve"> turi būti tvirtai apvyniota pakavimo plėvele taip, kad transportavimo metu kartoninių dėžių nebūtų galima atskirti nuo </w:t>
      </w:r>
      <w:proofErr w:type="spellStart"/>
      <w:r w:rsidRPr="007C7EC5">
        <w:rPr>
          <w:szCs w:val="20"/>
          <w:lang w:eastAsia="en-US"/>
        </w:rPr>
        <w:t>europaletės</w:t>
      </w:r>
      <w:proofErr w:type="spellEnd"/>
      <w:r w:rsidRPr="007C7EC5">
        <w:rPr>
          <w:szCs w:val="20"/>
          <w:lang w:eastAsia="en-US"/>
        </w:rPr>
        <w:t xml:space="preserve">. Prie kiekvienos </w:t>
      </w:r>
      <w:proofErr w:type="spellStart"/>
      <w:r w:rsidRPr="007C7EC5">
        <w:rPr>
          <w:szCs w:val="20"/>
          <w:lang w:eastAsia="en-US"/>
        </w:rPr>
        <w:t>europaletės</w:t>
      </w:r>
      <w:proofErr w:type="spellEnd"/>
      <w:r w:rsidRPr="007C7EC5">
        <w:rPr>
          <w:szCs w:val="20"/>
          <w:lang w:eastAsia="en-US"/>
        </w:rPr>
        <w:t xml:space="preserve"> turi būti pritvirtintas ne mažesnio kaip A4 formato dydžio lapas su </w:t>
      </w:r>
      <w:r w:rsidRPr="007C7EC5">
        <w:rPr>
          <w:lang w:eastAsia="en-US"/>
        </w:rPr>
        <w:t>tokiais ryškiai matomais rekvizitais</w:t>
      </w:r>
      <w:r w:rsidRPr="007C7EC5">
        <w:rPr>
          <w:szCs w:val="20"/>
          <w:lang w:eastAsia="en-US"/>
        </w:rPr>
        <w:t>:</w:t>
      </w:r>
    </w:p>
    <w:p w:rsidR="00A153A4" w:rsidRPr="007C7EC5" w:rsidRDefault="00A153A4" w:rsidP="00A153A4">
      <w:pPr>
        <w:numPr>
          <w:ilvl w:val="0"/>
          <w:numId w:val="11"/>
        </w:numPr>
        <w:tabs>
          <w:tab w:val="num" w:pos="0"/>
          <w:tab w:val="num" w:pos="1276"/>
          <w:tab w:val="num" w:pos="1701"/>
        </w:tabs>
        <w:ind w:left="0" w:firstLine="1276"/>
        <w:jc w:val="both"/>
        <w:rPr>
          <w:lang w:eastAsia="en-US"/>
        </w:rPr>
      </w:pPr>
      <w:r w:rsidRPr="007C7EC5">
        <w:rPr>
          <w:lang w:eastAsia="en-US"/>
        </w:rPr>
        <w:t>tiekėjo pavadinimas;</w:t>
      </w:r>
    </w:p>
    <w:p w:rsidR="00A153A4" w:rsidRPr="007C7EC5" w:rsidRDefault="00A153A4" w:rsidP="00A153A4">
      <w:pPr>
        <w:numPr>
          <w:ilvl w:val="0"/>
          <w:numId w:val="11"/>
        </w:numPr>
        <w:tabs>
          <w:tab w:val="num" w:pos="0"/>
          <w:tab w:val="num" w:pos="1276"/>
          <w:tab w:val="num" w:pos="1701"/>
        </w:tabs>
        <w:ind w:left="0" w:firstLine="1276"/>
        <w:jc w:val="both"/>
        <w:rPr>
          <w:lang w:eastAsia="en-US"/>
        </w:rPr>
      </w:pPr>
      <w:r w:rsidRPr="007C7EC5">
        <w:rPr>
          <w:lang w:eastAsia="en-US"/>
        </w:rPr>
        <w:t>gamintojo pavadinimas arba prekės ženklas (jei nesutampa su tiekėju);</w:t>
      </w:r>
    </w:p>
    <w:p w:rsidR="00A153A4" w:rsidRPr="007C7EC5" w:rsidRDefault="00A153A4" w:rsidP="00A153A4">
      <w:pPr>
        <w:numPr>
          <w:ilvl w:val="0"/>
          <w:numId w:val="11"/>
        </w:numPr>
        <w:tabs>
          <w:tab w:val="num" w:pos="0"/>
          <w:tab w:val="num" w:pos="1276"/>
          <w:tab w:val="num" w:pos="1701"/>
        </w:tabs>
        <w:ind w:left="0" w:firstLine="1276"/>
        <w:jc w:val="both"/>
        <w:rPr>
          <w:lang w:eastAsia="en-US"/>
        </w:rPr>
      </w:pPr>
      <w:r w:rsidRPr="007C7EC5">
        <w:rPr>
          <w:lang w:eastAsia="en-US"/>
        </w:rPr>
        <w:t>gaminio pavadinimas (turi atitikti sutartyje nurodytą gaminio pavadinimą);</w:t>
      </w:r>
    </w:p>
    <w:p w:rsidR="00A153A4" w:rsidRPr="007C7EC5" w:rsidRDefault="00A153A4" w:rsidP="00A153A4">
      <w:pPr>
        <w:numPr>
          <w:ilvl w:val="0"/>
          <w:numId w:val="11"/>
        </w:numPr>
        <w:tabs>
          <w:tab w:val="num" w:pos="0"/>
          <w:tab w:val="num" w:pos="1276"/>
          <w:tab w:val="num" w:pos="1701"/>
        </w:tabs>
        <w:ind w:left="0" w:firstLine="1276"/>
        <w:jc w:val="both"/>
        <w:rPr>
          <w:lang w:eastAsia="en-US"/>
        </w:rPr>
      </w:pPr>
      <w:r w:rsidRPr="007C7EC5">
        <w:rPr>
          <w:lang w:eastAsia="en-US"/>
        </w:rPr>
        <w:t>dydis;</w:t>
      </w:r>
    </w:p>
    <w:p w:rsidR="00A153A4" w:rsidRPr="007C7EC5" w:rsidRDefault="00A153A4" w:rsidP="00A153A4">
      <w:pPr>
        <w:numPr>
          <w:ilvl w:val="0"/>
          <w:numId w:val="11"/>
        </w:numPr>
        <w:tabs>
          <w:tab w:val="num" w:pos="0"/>
          <w:tab w:val="num" w:pos="1276"/>
          <w:tab w:val="num" w:pos="1701"/>
        </w:tabs>
        <w:ind w:left="0" w:firstLine="1276"/>
        <w:jc w:val="both"/>
        <w:rPr>
          <w:lang w:eastAsia="en-US"/>
        </w:rPr>
      </w:pPr>
      <w:r w:rsidRPr="007C7EC5">
        <w:rPr>
          <w:lang w:eastAsia="en-US"/>
        </w:rPr>
        <w:t>dėžių kiekis;</w:t>
      </w:r>
    </w:p>
    <w:p w:rsidR="00A153A4" w:rsidRPr="007C7EC5" w:rsidRDefault="00A153A4" w:rsidP="00A153A4">
      <w:pPr>
        <w:numPr>
          <w:ilvl w:val="0"/>
          <w:numId w:val="11"/>
        </w:numPr>
        <w:tabs>
          <w:tab w:val="num" w:pos="0"/>
          <w:tab w:val="num" w:pos="1276"/>
          <w:tab w:val="num" w:pos="1701"/>
        </w:tabs>
        <w:ind w:left="0" w:firstLine="1276"/>
        <w:jc w:val="both"/>
        <w:rPr>
          <w:lang w:eastAsia="en-US"/>
        </w:rPr>
      </w:pPr>
      <w:r w:rsidRPr="007C7EC5">
        <w:rPr>
          <w:lang w:eastAsia="en-US"/>
        </w:rPr>
        <w:t>gaminių kiekis vienoje dėžėje;</w:t>
      </w:r>
    </w:p>
    <w:p w:rsidR="00A153A4" w:rsidRPr="007C7EC5" w:rsidRDefault="00A153A4" w:rsidP="00A153A4">
      <w:pPr>
        <w:numPr>
          <w:ilvl w:val="0"/>
          <w:numId w:val="11"/>
        </w:numPr>
        <w:tabs>
          <w:tab w:val="num" w:pos="0"/>
          <w:tab w:val="num" w:pos="1276"/>
          <w:tab w:val="num" w:pos="1701"/>
        </w:tabs>
        <w:ind w:left="0" w:firstLine="1276"/>
        <w:jc w:val="both"/>
        <w:rPr>
          <w:lang w:eastAsia="en-US"/>
        </w:rPr>
      </w:pPr>
      <w:r w:rsidRPr="007C7EC5">
        <w:rPr>
          <w:lang w:eastAsia="en-US"/>
        </w:rPr>
        <w:t xml:space="preserve">bendras gaminių kiekis </w:t>
      </w:r>
      <w:proofErr w:type="spellStart"/>
      <w:r w:rsidRPr="007C7EC5">
        <w:rPr>
          <w:lang w:eastAsia="en-US"/>
        </w:rPr>
        <w:t>europaletėje</w:t>
      </w:r>
      <w:proofErr w:type="spellEnd"/>
      <w:r w:rsidRPr="007C7EC5">
        <w:rPr>
          <w:lang w:eastAsia="en-US"/>
        </w:rPr>
        <w:t>;</w:t>
      </w:r>
    </w:p>
    <w:p w:rsidR="00A153A4" w:rsidRPr="007C7EC5" w:rsidRDefault="00A153A4" w:rsidP="00A153A4">
      <w:pPr>
        <w:numPr>
          <w:ilvl w:val="0"/>
          <w:numId w:val="11"/>
        </w:numPr>
        <w:tabs>
          <w:tab w:val="num" w:pos="0"/>
          <w:tab w:val="num" w:pos="1276"/>
          <w:tab w:val="num" w:pos="1701"/>
        </w:tabs>
        <w:ind w:left="0" w:firstLine="1276"/>
        <w:jc w:val="both"/>
        <w:rPr>
          <w:lang w:eastAsia="en-US"/>
        </w:rPr>
      </w:pPr>
      <w:r w:rsidRPr="007C7EC5">
        <w:rPr>
          <w:lang w:eastAsia="en-US"/>
        </w:rPr>
        <w:t xml:space="preserve">kita informacija (nurodoma esant poreikiui). </w:t>
      </w:r>
    </w:p>
    <w:p w:rsidR="00A153A4" w:rsidRDefault="00A153A4" w:rsidP="006729C5">
      <w:pPr>
        <w:widowControl w:val="0"/>
        <w:numPr>
          <w:ilvl w:val="0"/>
          <w:numId w:val="2"/>
        </w:numPr>
        <w:tabs>
          <w:tab w:val="clear" w:pos="786"/>
          <w:tab w:val="num" w:pos="142"/>
        </w:tabs>
        <w:autoSpaceDE w:val="0"/>
        <w:autoSpaceDN w:val="0"/>
        <w:adjustRightInd w:val="0"/>
        <w:ind w:left="142" w:firstLine="142"/>
        <w:jc w:val="both"/>
      </w:pPr>
      <w:r w:rsidRPr="00624427">
        <w:rPr>
          <w:lang w:eastAsia="en-US"/>
        </w:rPr>
        <w:t xml:space="preserve">Gaminio pakuotės (dėžės) turi atitikti minimalius aplinkos apsaugos kriterijus, </w:t>
      </w:r>
      <w:r w:rsidRPr="0089755E">
        <w:t>nurodytus Lietuvos Respublikos aplinkos ministro 2011 m. birželio 28 įsakymu Nr. D1-508 patvirtinto „Aplinkos apsaugos kriterijų taikymo, vykdant žaliuosius pirkimus, tvarkos aprašo“ 2 priedo II skyriuje „Pakuotės“</w:t>
      </w:r>
      <w:r>
        <w:t>.</w:t>
      </w:r>
    </w:p>
    <w:p w:rsidR="00624427" w:rsidRDefault="00624427" w:rsidP="006729C5">
      <w:pPr>
        <w:widowControl w:val="0"/>
        <w:tabs>
          <w:tab w:val="num" w:pos="142"/>
        </w:tabs>
        <w:autoSpaceDE w:val="0"/>
        <w:autoSpaceDN w:val="0"/>
        <w:adjustRightInd w:val="0"/>
        <w:ind w:left="142" w:firstLine="142"/>
        <w:jc w:val="both"/>
      </w:pPr>
    </w:p>
    <w:p w:rsidR="00624427" w:rsidRPr="00624427" w:rsidRDefault="00624427" w:rsidP="00624427">
      <w:pPr>
        <w:spacing w:before="120"/>
        <w:ind w:left="-426" w:firstLine="142"/>
        <w:jc w:val="center"/>
        <w:rPr>
          <w:b/>
          <w:caps/>
        </w:rPr>
      </w:pPr>
      <w:r w:rsidRPr="00624427">
        <w:rPr>
          <w:b/>
          <w:caps/>
        </w:rPr>
        <w:t>V</w:t>
      </w:r>
      <w:r w:rsidRPr="00624427">
        <w:rPr>
          <w:b/>
        </w:rPr>
        <w:t xml:space="preserve"> SKYRIUS</w:t>
      </w:r>
    </w:p>
    <w:p w:rsidR="00624427" w:rsidRPr="00624427" w:rsidRDefault="00624427" w:rsidP="00624427">
      <w:pPr>
        <w:spacing w:after="120"/>
        <w:ind w:left="-426" w:firstLine="142"/>
        <w:jc w:val="center"/>
        <w:rPr>
          <w:b/>
          <w:caps/>
        </w:rPr>
      </w:pPr>
      <w:r w:rsidRPr="00624427">
        <w:rPr>
          <w:b/>
        </w:rPr>
        <w:t>GAMINIŲ</w:t>
      </w:r>
      <w:r w:rsidRPr="00624427">
        <w:rPr>
          <w:b/>
          <w:caps/>
        </w:rPr>
        <w:t xml:space="preserve"> PRIĖMIMAS</w:t>
      </w:r>
    </w:p>
    <w:p w:rsidR="00624427" w:rsidRPr="00624427" w:rsidRDefault="00624427" w:rsidP="006729C5">
      <w:pPr>
        <w:widowControl w:val="0"/>
        <w:numPr>
          <w:ilvl w:val="0"/>
          <w:numId w:val="2"/>
        </w:numPr>
        <w:tabs>
          <w:tab w:val="clear" w:pos="786"/>
          <w:tab w:val="num" w:pos="142"/>
        </w:tabs>
        <w:autoSpaceDE w:val="0"/>
        <w:autoSpaceDN w:val="0"/>
        <w:adjustRightInd w:val="0"/>
        <w:ind w:left="142" w:firstLine="142"/>
        <w:jc w:val="both"/>
      </w:pPr>
      <w:r w:rsidRPr="00624427">
        <w:t>Gaminiai priimami partijomis ir siuntomis. Kiekviena prekių partija turi būti pažymėta sutartiniu ženklu ir jai pateikiama prekės atitikties deklaracija pagal LST EN ISO/IEC 17050-1 (ISO/IEC 17050-1) formą A.2 arba lygiaverčio standarto pavyzdį.</w:t>
      </w:r>
    </w:p>
    <w:p w:rsidR="00624427" w:rsidRDefault="00624427" w:rsidP="006729C5">
      <w:pPr>
        <w:widowControl w:val="0"/>
        <w:numPr>
          <w:ilvl w:val="0"/>
          <w:numId w:val="2"/>
        </w:numPr>
        <w:tabs>
          <w:tab w:val="clear" w:pos="786"/>
          <w:tab w:val="num" w:pos="142"/>
        </w:tabs>
        <w:autoSpaceDE w:val="0"/>
        <w:autoSpaceDN w:val="0"/>
        <w:adjustRightInd w:val="0"/>
        <w:ind w:left="142" w:firstLine="142"/>
        <w:jc w:val="both"/>
      </w:pPr>
      <w:r w:rsidRPr="00624427">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4B4E47" w:rsidRDefault="004B4E47" w:rsidP="00386E41">
      <w:pPr>
        <w:widowControl w:val="0"/>
        <w:autoSpaceDE w:val="0"/>
        <w:autoSpaceDN w:val="0"/>
        <w:adjustRightInd w:val="0"/>
        <w:jc w:val="both"/>
      </w:pPr>
    </w:p>
    <w:p w:rsidR="000B1FA8" w:rsidRPr="004014A0" w:rsidRDefault="000B1FA8" w:rsidP="000B1FA8">
      <w:pPr>
        <w:keepNext/>
        <w:widowControl w:val="0"/>
        <w:autoSpaceDE w:val="0"/>
        <w:autoSpaceDN w:val="0"/>
        <w:adjustRightInd w:val="0"/>
        <w:spacing w:before="240" w:after="60"/>
        <w:jc w:val="center"/>
        <w:rPr>
          <w:b/>
          <w:bCs/>
          <w:sz w:val="22"/>
          <w:szCs w:val="22"/>
        </w:rPr>
      </w:pPr>
      <w:r>
        <w:rPr>
          <w:b/>
          <w:bCs/>
          <w:sz w:val="22"/>
          <w:szCs w:val="22"/>
        </w:rPr>
        <w:t>DAIKTAMAIŠIO</w:t>
      </w:r>
      <w:r w:rsidRPr="004014A0">
        <w:rPr>
          <w:b/>
          <w:bCs/>
          <w:sz w:val="22"/>
          <w:szCs w:val="22"/>
        </w:rPr>
        <w:t xml:space="preserve"> VIRŠAUS AUDINIO TECHNINĖS CHARAKTERISTIKOS</w:t>
      </w:r>
    </w:p>
    <w:p w:rsidR="000B1FA8" w:rsidRPr="004014A0" w:rsidRDefault="000B1FA8" w:rsidP="000B1FA8">
      <w:pPr>
        <w:widowControl w:val="0"/>
        <w:tabs>
          <w:tab w:val="left" w:pos="0"/>
        </w:tabs>
        <w:autoSpaceDE w:val="0"/>
        <w:autoSpaceDN w:val="0"/>
        <w:adjustRightInd w:val="0"/>
        <w:jc w:val="right"/>
        <w:rPr>
          <w:b/>
          <w:bCs/>
          <w:sz w:val="20"/>
        </w:rPr>
      </w:pPr>
      <w:r w:rsidRPr="004014A0">
        <w:rPr>
          <w:b/>
          <w:bCs/>
          <w:sz w:val="20"/>
        </w:rPr>
        <w:t>1 lentelė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2724"/>
        <w:gridCol w:w="1310"/>
        <w:gridCol w:w="1210"/>
        <w:gridCol w:w="3445"/>
      </w:tblGrid>
      <w:tr w:rsidR="000B1FA8" w:rsidRPr="004014A0" w:rsidTr="00D379EF">
        <w:tc>
          <w:tcPr>
            <w:tcW w:w="804" w:type="dxa"/>
            <w:shd w:val="clear" w:color="auto" w:fill="auto"/>
          </w:tcPr>
          <w:p w:rsidR="000B1FA8" w:rsidRPr="004014A0" w:rsidRDefault="000B1FA8" w:rsidP="000E7960">
            <w:pPr>
              <w:jc w:val="both"/>
              <w:rPr>
                <w:b/>
              </w:rPr>
            </w:pPr>
            <w:r w:rsidRPr="004014A0">
              <w:rPr>
                <w:b/>
              </w:rPr>
              <w:t>Eilės Nr.</w:t>
            </w:r>
          </w:p>
        </w:tc>
        <w:tc>
          <w:tcPr>
            <w:tcW w:w="2724" w:type="dxa"/>
            <w:shd w:val="clear" w:color="auto" w:fill="auto"/>
          </w:tcPr>
          <w:p w:rsidR="000B1FA8" w:rsidRPr="004014A0" w:rsidRDefault="000B1FA8" w:rsidP="000E7960">
            <w:pPr>
              <w:jc w:val="both"/>
              <w:rPr>
                <w:b/>
              </w:rPr>
            </w:pPr>
            <w:r w:rsidRPr="004014A0">
              <w:rPr>
                <w:b/>
              </w:rPr>
              <w:t>Parametro pavadinimas</w:t>
            </w:r>
          </w:p>
        </w:tc>
        <w:tc>
          <w:tcPr>
            <w:tcW w:w="1310" w:type="dxa"/>
            <w:shd w:val="clear" w:color="auto" w:fill="auto"/>
          </w:tcPr>
          <w:p w:rsidR="000B1FA8" w:rsidRPr="004014A0" w:rsidRDefault="000B1FA8" w:rsidP="000E7960">
            <w:pPr>
              <w:jc w:val="both"/>
              <w:rPr>
                <w:b/>
              </w:rPr>
            </w:pPr>
            <w:r w:rsidRPr="004014A0">
              <w:rPr>
                <w:b/>
              </w:rPr>
              <w:t>Dimensija</w:t>
            </w:r>
          </w:p>
        </w:tc>
        <w:tc>
          <w:tcPr>
            <w:tcW w:w="1210" w:type="dxa"/>
            <w:shd w:val="clear" w:color="auto" w:fill="auto"/>
          </w:tcPr>
          <w:p w:rsidR="000B1FA8" w:rsidRPr="004014A0" w:rsidRDefault="000B1FA8" w:rsidP="000E7960">
            <w:pPr>
              <w:jc w:val="both"/>
              <w:rPr>
                <w:b/>
              </w:rPr>
            </w:pPr>
            <w:r w:rsidRPr="004014A0">
              <w:rPr>
                <w:b/>
              </w:rPr>
              <w:t>Rodiklio reikšmė</w:t>
            </w:r>
          </w:p>
        </w:tc>
        <w:tc>
          <w:tcPr>
            <w:tcW w:w="3445" w:type="dxa"/>
            <w:shd w:val="clear" w:color="auto" w:fill="auto"/>
          </w:tcPr>
          <w:p w:rsidR="000B1FA8" w:rsidRPr="004014A0" w:rsidRDefault="000B1FA8" w:rsidP="000E7960">
            <w:pPr>
              <w:rPr>
                <w:b/>
              </w:rPr>
            </w:pPr>
            <w:r w:rsidRPr="004014A0">
              <w:rPr>
                <w:b/>
              </w:rPr>
              <w:t>Bandymų metodo žymuo</w:t>
            </w:r>
          </w:p>
        </w:tc>
      </w:tr>
      <w:tr w:rsidR="000B1FA8" w:rsidRPr="004014A0" w:rsidTr="00D379EF">
        <w:tc>
          <w:tcPr>
            <w:tcW w:w="804" w:type="dxa"/>
          </w:tcPr>
          <w:p w:rsidR="000B1FA8" w:rsidRPr="004014A0" w:rsidRDefault="000B1FA8" w:rsidP="000E7960">
            <w:pPr>
              <w:jc w:val="both"/>
            </w:pPr>
            <w:r w:rsidRPr="004014A0">
              <w:t>1.</w:t>
            </w:r>
          </w:p>
        </w:tc>
        <w:tc>
          <w:tcPr>
            <w:tcW w:w="2724" w:type="dxa"/>
          </w:tcPr>
          <w:p w:rsidR="000B1FA8" w:rsidRPr="004014A0" w:rsidRDefault="000B1FA8" w:rsidP="000E7960">
            <w:pPr>
              <w:jc w:val="both"/>
            </w:pPr>
            <w:r w:rsidRPr="004014A0">
              <w:t>Paviršiaus tankis</w:t>
            </w:r>
          </w:p>
        </w:tc>
        <w:tc>
          <w:tcPr>
            <w:tcW w:w="1310" w:type="dxa"/>
          </w:tcPr>
          <w:p w:rsidR="000B1FA8" w:rsidRPr="004014A0" w:rsidRDefault="000B1FA8" w:rsidP="000E7960">
            <w:pPr>
              <w:jc w:val="both"/>
            </w:pPr>
            <w:r w:rsidRPr="004014A0">
              <w:t>g/m2</w:t>
            </w:r>
          </w:p>
        </w:tc>
        <w:tc>
          <w:tcPr>
            <w:tcW w:w="1210" w:type="dxa"/>
          </w:tcPr>
          <w:p w:rsidR="000B1FA8" w:rsidRPr="004014A0" w:rsidRDefault="000B1FA8" w:rsidP="000E7960">
            <w:pPr>
              <w:jc w:val="both"/>
            </w:pPr>
            <w:r w:rsidRPr="004014A0">
              <w:t>340 ± 20</w:t>
            </w:r>
          </w:p>
        </w:tc>
        <w:tc>
          <w:tcPr>
            <w:tcW w:w="3445" w:type="dxa"/>
          </w:tcPr>
          <w:p w:rsidR="000B1FA8" w:rsidRPr="00231362" w:rsidRDefault="000B1FA8" w:rsidP="000E7960">
            <w:r w:rsidRPr="00231362">
              <w:t>LST ISO 3801 (ISO 3801);</w:t>
            </w:r>
          </w:p>
          <w:p w:rsidR="000B1FA8" w:rsidRPr="00231362" w:rsidRDefault="000B1FA8" w:rsidP="000E7960">
            <w:pPr>
              <w:jc w:val="both"/>
            </w:pPr>
            <w:r w:rsidRPr="00231362">
              <w:t>LST EN 12127 (EN 12127) arba lygiavertis</w:t>
            </w:r>
          </w:p>
        </w:tc>
      </w:tr>
      <w:tr w:rsidR="000B1FA8" w:rsidRPr="004014A0" w:rsidTr="00D379EF">
        <w:tc>
          <w:tcPr>
            <w:tcW w:w="804" w:type="dxa"/>
          </w:tcPr>
          <w:p w:rsidR="000B1FA8" w:rsidRPr="004014A0" w:rsidRDefault="000B1FA8" w:rsidP="000E7960">
            <w:pPr>
              <w:jc w:val="both"/>
            </w:pPr>
            <w:r w:rsidRPr="004014A0">
              <w:t>2.</w:t>
            </w:r>
          </w:p>
        </w:tc>
        <w:tc>
          <w:tcPr>
            <w:tcW w:w="2724" w:type="dxa"/>
          </w:tcPr>
          <w:p w:rsidR="000B1FA8" w:rsidRPr="004014A0" w:rsidRDefault="000B1FA8" w:rsidP="000E7960">
            <w:pPr>
              <w:jc w:val="both"/>
            </w:pPr>
            <w:r w:rsidRPr="004014A0">
              <w:t>Pluoštinė sudėtis *</w:t>
            </w:r>
          </w:p>
        </w:tc>
        <w:tc>
          <w:tcPr>
            <w:tcW w:w="1310" w:type="dxa"/>
          </w:tcPr>
          <w:p w:rsidR="000B1FA8" w:rsidRPr="004014A0" w:rsidRDefault="000B1FA8" w:rsidP="000E7960">
            <w:pPr>
              <w:jc w:val="both"/>
            </w:pPr>
            <w:r w:rsidRPr="004014A0">
              <w:t>%</w:t>
            </w:r>
          </w:p>
        </w:tc>
        <w:tc>
          <w:tcPr>
            <w:tcW w:w="1210" w:type="dxa"/>
          </w:tcPr>
          <w:p w:rsidR="000B1FA8" w:rsidRPr="004014A0" w:rsidRDefault="000B1FA8" w:rsidP="000E7960">
            <w:pPr>
              <w:jc w:val="both"/>
            </w:pPr>
            <w:r w:rsidRPr="004014A0">
              <w:t>100 % PA 6.6</w:t>
            </w:r>
          </w:p>
        </w:tc>
        <w:tc>
          <w:tcPr>
            <w:tcW w:w="3445" w:type="dxa"/>
          </w:tcPr>
          <w:p w:rsidR="000B1FA8" w:rsidRPr="004014A0" w:rsidRDefault="000B1FA8" w:rsidP="000E7960">
            <w:r w:rsidRPr="004014A0">
              <w:t>nurodyti</w:t>
            </w:r>
          </w:p>
        </w:tc>
      </w:tr>
      <w:tr w:rsidR="000B1FA8" w:rsidRPr="004014A0" w:rsidTr="00D379EF">
        <w:tc>
          <w:tcPr>
            <w:tcW w:w="804" w:type="dxa"/>
          </w:tcPr>
          <w:p w:rsidR="000B1FA8" w:rsidRPr="004014A0" w:rsidRDefault="000B1FA8" w:rsidP="000E7960">
            <w:pPr>
              <w:jc w:val="both"/>
            </w:pPr>
            <w:r w:rsidRPr="004014A0">
              <w:t>3.</w:t>
            </w:r>
          </w:p>
          <w:p w:rsidR="000B1FA8" w:rsidRPr="004014A0" w:rsidRDefault="000B1FA8" w:rsidP="000E7960">
            <w:pPr>
              <w:jc w:val="both"/>
            </w:pPr>
          </w:p>
        </w:tc>
        <w:tc>
          <w:tcPr>
            <w:tcW w:w="2724" w:type="dxa"/>
          </w:tcPr>
          <w:p w:rsidR="000B1FA8" w:rsidRPr="004014A0" w:rsidRDefault="000B1FA8" w:rsidP="000E7960">
            <w:pPr>
              <w:widowControl w:val="0"/>
              <w:tabs>
                <w:tab w:val="left" w:pos="0"/>
              </w:tabs>
              <w:autoSpaceDE w:val="0"/>
              <w:autoSpaceDN w:val="0"/>
              <w:adjustRightInd w:val="0"/>
              <w:jc w:val="both"/>
            </w:pPr>
            <w:r w:rsidRPr="004014A0">
              <w:t>Didžiausioji (trūkimo) jėga</w:t>
            </w:r>
          </w:p>
          <w:p w:rsidR="000B1FA8" w:rsidRPr="004014A0" w:rsidRDefault="000B1FA8" w:rsidP="000E7960">
            <w:pPr>
              <w:widowControl w:val="0"/>
              <w:tabs>
                <w:tab w:val="left" w:pos="0"/>
              </w:tabs>
              <w:autoSpaceDE w:val="0"/>
              <w:autoSpaceDN w:val="0"/>
              <w:adjustRightInd w:val="0"/>
              <w:jc w:val="both"/>
            </w:pPr>
            <w:r w:rsidRPr="004014A0">
              <w:t>ataudų kryptimi</w:t>
            </w:r>
          </w:p>
          <w:p w:rsidR="000B1FA8" w:rsidRPr="004014A0" w:rsidRDefault="000B1FA8" w:rsidP="000E7960">
            <w:pPr>
              <w:widowControl w:val="0"/>
              <w:tabs>
                <w:tab w:val="left" w:pos="0"/>
              </w:tabs>
              <w:autoSpaceDE w:val="0"/>
              <w:autoSpaceDN w:val="0"/>
              <w:adjustRightInd w:val="0"/>
              <w:jc w:val="both"/>
            </w:pPr>
            <w:r w:rsidRPr="004014A0">
              <w:t>metmenų kryptimi</w:t>
            </w:r>
          </w:p>
        </w:tc>
        <w:tc>
          <w:tcPr>
            <w:tcW w:w="1310" w:type="dxa"/>
          </w:tcPr>
          <w:p w:rsidR="000B1FA8" w:rsidRPr="004014A0" w:rsidRDefault="000B1FA8" w:rsidP="000E7960">
            <w:pPr>
              <w:widowControl w:val="0"/>
              <w:tabs>
                <w:tab w:val="left" w:pos="0"/>
              </w:tabs>
              <w:autoSpaceDE w:val="0"/>
              <w:autoSpaceDN w:val="0"/>
              <w:adjustRightInd w:val="0"/>
            </w:pPr>
            <w:r w:rsidRPr="004014A0">
              <w:t>N</w:t>
            </w:r>
          </w:p>
        </w:tc>
        <w:tc>
          <w:tcPr>
            <w:tcW w:w="1210" w:type="dxa"/>
          </w:tcPr>
          <w:p w:rsidR="000B1FA8" w:rsidRPr="004014A0" w:rsidRDefault="000B1FA8" w:rsidP="000E7960">
            <w:pPr>
              <w:widowControl w:val="0"/>
              <w:tabs>
                <w:tab w:val="left" w:pos="0"/>
              </w:tabs>
              <w:autoSpaceDE w:val="0"/>
              <w:autoSpaceDN w:val="0"/>
              <w:adjustRightInd w:val="0"/>
            </w:pPr>
          </w:p>
          <w:p w:rsidR="000B1FA8" w:rsidRPr="004014A0" w:rsidRDefault="000B1FA8" w:rsidP="000E7960">
            <w:pPr>
              <w:widowControl w:val="0"/>
              <w:tabs>
                <w:tab w:val="left" w:pos="0"/>
              </w:tabs>
              <w:autoSpaceDE w:val="0"/>
              <w:autoSpaceDN w:val="0"/>
              <w:adjustRightInd w:val="0"/>
            </w:pPr>
          </w:p>
          <w:p w:rsidR="000B1FA8" w:rsidRPr="004014A0" w:rsidRDefault="000B1FA8" w:rsidP="000E7960">
            <w:pPr>
              <w:widowControl w:val="0"/>
              <w:tabs>
                <w:tab w:val="left" w:pos="0"/>
              </w:tabs>
              <w:autoSpaceDE w:val="0"/>
              <w:autoSpaceDN w:val="0"/>
              <w:adjustRightInd w:val="0"/>
            </w:pPr>
            <w:r w:rsidRPr="004014A0">
              <w:t>≥ 2800</w:t>
            </w:r>
          </w:p>
          <w:p w:rsidR="000B1FA8" w:rsidRPr="004014A0" w:rsidRDefault="000B1FA8" w:rsidP="000E7960">
            <w:pPr>
              <w:widowControl w:val="0"/>
              <w:tabs>
                <w:tab w:val="left" w:pos="0"/>
              </w:tabs>
              <w:autoSpaceDE w:val="0"/>
              <w:autoSpaceDN w:val="0"/>
              <w:adjustRightInd w:val="0"/>
            </w:pPr>
            <w:r w:rsidRPr="004014A0">
              <w:t>≥ 2600</w:t>
            </w:r>
          </w:p>
        </w:tc>
        <w:tc>
          <w:tcPr>
            <w:tcW w:w="3445" w:type="dxa"/>
          </w:tcPr>
          <w:p w:rsidR="000B1FA8" w:rsidRPr="00231362" w:rsidRDefault="000B1FA8" w:rsidP="000E7960">
            <w:pPr>
              <w:widowControl w:val="0"/>
              <w:tabs>
                <w:tab w:val="left" w:pos="0"/>
              </w:tabs>
              <w:autoSpaceDE w:val="0"/>
              <w:autoSpaceDN w:val="0"/>
              <w:adjustRightInd w:val="0"/>
            </w:pPr>
            <w:r w:rsidRPr="00231362">
              <w:t xml:space="preserve">LST EN ISO 13934-1 arba lygiavertis </w:t>
            </w:r>
          </w:p>
        </w:tc>
      </w:tr>
      <w:tr w:rsidR="000B1FA8" w:rsidRPr="004014A0" w:rsidTr="00D379EF">
        <w:tc>
          <w:tcPr>
            <w:tcW w:w="804" w:type="dxa"/>
          </w:tcPr>
          <w:p w:rsidR="000B1FA8" w:rsidRPr="004014A0" w:rsidRDefault="000B1FA8" w:rsidP="000E7960">
            <w:pPr>
              <w:jc w:val="both"/>
              <w:rPr>
                <w:highlight w:val="yellow"/>
              </w:rPr>
            </w:pPr>
            <w:r w:rsidRPr="004014A0">
              <w:t>4.</w:t>
            </w:r>
          </w:p>
        </w:tc>
        <w:tc>
          <w:tcPr>
            <w:tcW w:w="2724" w:type="dxa"/>
          </w:tcPr>
          <w:p w:rsidR="000B1FA8" w:rsidRPr="004014A0" w:rsidRDefault="000B1FA8" w:rsidP="000E7960">
            <w:pPr>
              <w:rPr>
                <w:highlight w:val="yellow"/>
              </w:rPr>
            </w:pPr>
            <w:r w:rsidRPr="004014A0">
              <w:t xml:space="preserve">Atsparumas vandens prasiskverbimui, esant vandens slėgio didėjimo greičiui 60 </w:t>
            </w:r>
            <w:r w:rsidRPr="004014A0">
              <w:rPr>
                <w:u w:val="single"/>
              </w:rPr>
              <w:t>+</w:t>
            </w:r>
            <w:r w:rsidRPr="004014A0">
              <w:t xml:space="preserve"> 3 cm/min</w:t>
            </w:r>
          </w:p>
        </w:tc>
        <w:tc>
          <w:tcPr>
            <w:tcW w:w="1310" w:type="dxa"/>
          </w:tcPr>
          <w:p w:rsidR="000B1FA8" w:rsidRPr="004014A0" w:rsidRDefault="000B1FA8" w:rsidP="000E7960">
            <w:pPr>
              <w:jc w:val="both"/>
            </w:pPr>
            <w:r w:rsidRPr="004014A0">
              <w:t>mm</w:t>
            </w:r>
          </w:p>
        </w:tc>
        <w:tc>
          <w:tcPr>
            <w:tcW w:w="1210" w:type="dxa"/>
          </w:tcPr>
          <w:p w:rsidR="000B1FA8" w:rsidRPr="004014A0" w:rsidRDefault="000B1FA8" w:rsidP="000E7960">
            <w:pPr>
              <w:jc w:val="both"/>
            </w:pPr>
            <w:r w:rsidRPr="004014A0">
              <w:t xml:space="preserve">≥ 1500 </w:t>
            </w:r>
          </w:p>
        </w:tc>
        <w:tc>
          <w:tcPr>
            <w:tcW w:w="3445" w:type="dxa"/>
          </w:tcPr>
          <w:p w:rsidR="000B1FA8" w:rsidRDefault="000B1FA8" w:rsidP="000E7960">
            <w:pPr>
              <w:jc w:val="both"/>
              <w:rPr>
                <w:bCs/>
              </w:rPr>
            </w:pPr>
            <w:r w:rsidRPr="004014A0">
              <w:rPr>
                <w:bCs/>
              </w:rPr>
              <w:t>LST EN 20811 (EN 20811; ISO 811)</w:t>
            </w:r>
          </w:p>
          <w:p w:rsidR="000B1FA8" w:rsidRPr="004014A0" w:rsidRDefault="000B1FA8" w:rsidP="000E7960">
            <w:pPr>
              <w:jc w:val="both"/>
            </w:pPr>
            <w:r w:rsidRPr="00231362">
              <w:rPr>
                <w:bCs/>
              </w:rPr>
              <w:t>arba lygiavertis</w:t>
            </w:r>
          </w:p>
        </w:tc>
      </w:tr>
      <w:tr w:rsidR="000B1FA8" w:rsidRPr="004014A0" w:rsidTr="00D379EF">
        <w:tc>
          <w:tcPr>
            <w:tcW w:w="804" w:type="dxa"/>
          </w:tcPr>
          <w:p w:rsidR="000B1FA8" w:rsidRPr="004014A0" w:rsidRDefault="000B1FA8" w:rsidP="000E7960">
            <w:pPr>
              <w:jc w:val="both"/>
            </w:pPr>
            <w:r w:rsidRPr="004014A0">
              <w:lastRenderedPageBreak/>
              <w:t>5.</w:t>
            </w:r>
          </w:p>
        </w:tc>
        <w:tc>
          <w:tcPr>
            <w:tcW w:w="2724" w:type="dxa"/>
          </w:tcPr>
          <w:p w:rsidR="000B1FA8" w:rsidRPr="004014A0" w:rsidRDefault="000B1FA8" w:rsidP="00F25456">
            <w:pPr>
              <w:jc w:val="both"/>
            </w:pPr>
            <w:r w:rsidRPr="004014A0">
              <w:t>Nusidažymo atsparumas skalbimui (40º)</w:t>
            </w:r>
          </w:p>
        </w:tc>
        <w:tc>
          <w:tcPr>
            <w:tcW w:w="1310" w:type="dxa"/>
          </w:tcPr>
          <w:p w:rsidR="000B1FA8" w:rsidRPr="004014A0" w:rsidRDefault="000B1FA8" w:rsidP="000E7960">
            <w:pPr>
              <w:jc w:val="both"/>
            </w:pPr>
            <w:r w:rsidRPr="004014A0">
              <w:t>balai</w:t>
            </w:r>
          </w:p>
        </w:tc>
        <w:tc>
          <w:tcPr>
            <w:tcW w:w="1210" w:type="dxa"/>
          </w:tcPr>
          <w:p w:rsidR="000B1FA8" w:rsidRPr="004014A0" w:rsidRDefault="000B1FA8" w:rsidP="000E7960">
            <w:pPr>
              <w:jc w:val="both"/>
            </w:pPr>
            <w:r w:rsidRPr="004014A0">
              <w:t>≥ 4</w:t>
            </w:r>
          </w:p>
        </w:tc>
        <w:tc>
          <w:tcPr>
            <w:tcW w:w="3445" w:type="dxa"/>
          </w:tcPr>
          <w:p w:rsidR="000B1FA8" w:rsidRPr="004014A0" w:rsidRDefault="000B1FA8" w:rsidP="000E7960">
            <w:pPr>
              <w:jc w:val="both"/>
            </w:pPr>
            <w:r w:rsidRPr="004014A0">
              <w:t>LST EN ISO 105-C06 (EN ISO 105-C06)</w:t>
            </w:r>
            <w:r w:rsidRPr="00231362">
              <w:rPr>
                <w:sz w:val="22"/>
                <w:szCs w:val="22"/>
              </w:rPr>
              <w:t xml:space="preserve"> </w:t>
            </w:r>
            <w:r w:rsidRPr="00231362">
              <w:t>arba lygiavertis</w:t>
            </w:r>
          </w:p>
        </w:tc>
      </w:tr>
      <w:tr w:rsidR="000B1FA8" w:rsidRPr="004014A0" w:rsidTr="00D379EF">
        <w:tc>
          <w:tcPr>
            <w:tcW w:w="804" w:type="dxa"/>
          </w:tcPr>
          <w:p w:rsidR="000B1FA8" w:rsidRPr="004014A0" w:rsidRDefault="000B1FA8" w:rsidP="000E7960">
            <w:pPr>
              <w:jc w:val="both"/>
            </w:pPr>
            <w:r w:rsidRPr="004014A0">
              <w:t>6.</w:t>
            </w:r>
          </w:p>
        </w:tc>
        <w:tc>
          <w:tcPr>
            <w:tcW w:w="2724" w:type="dxa"/>
          </w:tcPr>
          <w:p w:rsidR="000B1FA8" w:rsidRPr="004014A0" w:rsidRDefault="000B1FA8" w:rsidP="000E7960">
            <w:pPr>
              <w:jc w:val="both"/>
            </w:pPr>
            <w:r w:rsidRPr="004014A0">
              <w:t>Nusidažymo atsparumas sausam valymui</w:t>
            </w:r>
          </w:p>
        </w:tc>
        <w:tc>
          <w:tcPr>
            <w:tcW w:w="1310" w:type="dxa"/>
          </w:tcPr>
          <w:p w:rsidR="000B1FA8" w:rsidRPr="004014A0" w:rsidRDefault="000B1FA8" w:rsidP="000E7960">
            <w:pPr>
              <w:jc w:val="both"/>
            </w:pPr>
            <w:r w:rsidRPr="004014A0">
              <w:t>balai</w:t>
            </w:r>
          </w:p>
        </w:tc>
        <w:tc>
          <w:tcPr>
            <w:tcW w:w="1210" w:type="dxa"/>
          </w:tcPr>
          <w:p w:rsidR="000B1FA8" w:rsidRPr="004014A0" w:rsidRDefault="000B1FA8" w:rsidP="000E7960">
            <w:pPr>
              <w:jc w:val="both"/>
            </w:pPr>
            <w:r w:rsidRPr="004014A0">
              <w:t>≥ 4</w:t>
            </w:r>
          </w:p>
        </w:tc>
        <w:tc>
          <w:tcPr>
            <w:tcW w:w="3445" w:type="dxa"/>
          </w:tcPr>
          <w:p w:rsidR="000B1FA8" w:rsidRPr="004014A0" w:rsidRDefault="000B1FA8" w:rsidP="000E7960">
            <w:r w:rsidRPr="004014A0">
              <w:t>LST EN ISO 105-D01 (EN ISO 105-D01)</w:t>
            </w:r>
            <w:r w:rsidRPr="00231362">
              <w:rPr>
                <w:sz w:val="22"/>
                <w:szCs w:val="22"/>
              </w:rPr>
              <w:t xml:space="preserve"> </w:t>
            </w:r>
            <w:r w:rsidRPr="00231362">
              <w:t>arba lygiavertis</w:t>
            </w:r>
          </w:p>
        </w:tc>
      </w:tr>
      <w:tr w:rsidR="000B1FA8" w:rsidRPr="004014A0" w:rsidTr="00D379EF">
        <w:tc>
          <w:tcPr>
            <w:tcW w:w="804" w:type="dxa"/>
          </w:tcPr>
          <w:p w:rsidR="000B1FA8" w:rsidRPr="004014A0" w:rsidRDefault="000B1FA8" w:rsidP="000E7960">
            <w:pPr>
              <w:jc w:val="both"/>
            </w:pPr>
            <w:r w:rsidRPr="004014A0">
              <w:t>7.</w:t>
            </w:r>
          </w:p>
        </w:tc>
        <w:tc>
          <w:tcPr>
            <w:tcW w:w="2724" w:type="dxa"/>
          </w:tcPr>
          <w:p w:rsidR="000B1FA8" w:rsidRPr="004014A0" w:rsidRDefault="000B1FA8" w:rsidP="000E7960">
            <w:pPr>
              <w:jc w:val="both"/>
            </w:pPr>
            <w:r w:rsidRPr="004014A0">
              <w:t xml:space="preserve">Nusidažymo atsparumas  sausai ir šlapiai trinčiai </w:t>
            </w:r>
          </w:p>
        </w:tc>
        <w:tc>
          <w:tcPr>
            <w:tcW w:w="1310" w:type="dxa"/>
          </w:tcPr>
          <w:p w:rsidR="000B1FA8" w:rsidRPr="004014A0" w:rsidRDefault="000B1FA8" w:rsidP="000E7960">
            <w:pPr>
              <w:jc w:val="both"/>
            </w:pPr>
            <w:r w:rsidRPr="004014A0">
              <w:t>balai</w:t>
            </w:r>
          </w:p>
        </w:tc>
        <w:tc>
          <w:tcPr>
            <w:tcW w:w="1210" w:type="dxa"/>
          </w:tcPr>
          <w:p w:rsidR="000B1FA8" w:rsidRPr="004014A0" w:rsidRDefault="000B1FA8" w:rsidP="000E7960">
            <w:pPr>
              <w:jc w:val="both"/>
            </w:pPr>
            <w:r w:rsidRPr="004014A0">
              <w:t>&gt; 3</w:t>
            </w:r>
          </w:p>
        </w:tc>
        <w:tc>
          <w:tcPr>
            <w:tcW w:w="3445" w:type="dxa"/>
          </w:tcPr>
          <w:p w:rsidR="000B1FA8" w:rsidRPr="004014A0" w:rsidRDefault="000B1FA8" w:rsidP="000E7960">
            <w:r w:rsidRPr="004014A0">
              <w:t>LST EN ISO 105-X12,</w:t>
            </w:r>
          </w:p>
          <w:p w:rsidR="000B1FA8" w:rsidRPr="004014A0" w:rsidRDefault="000B1FA8" w:rsidP="000E7960">
            <w:pPr>
              <w:jc w:val="both"/>
            </w:pPr>
            <w:r w:rsidRPr="004014A0">
              <w:t>(ISO 105-X12,)</w:t>
            </w:r>
            <w:r w:rsidRPr="00231362">
              <w:rPr>
                <w:sz w:val="22"/>
                <w:szCs w:val="22"/>
              </w:rPr>
              <w:t xml:space="preserve"> </w:t>
            </w:r>
            <w:r w:rsidRPr="00231362">
              <w:t>arba lygiavertis</w:t>
            </w:r>
          </w:p>
        </w:tc>
      </w:tr>
      <w:tr w:rsidR="000B1FA8" w:rsidRPr="004014A0" w:rsidTr="00D379EF">
        <w:tc>
          <w:tcPr>
            <w:tcW w:w="804" w:type="dxa"/>
          </w:tcPr>
          <w:p w:rsidR="000B1FA8" w:rsidRPr="004014A0" w:rsidRDefault="000B1FA8" w:rsidP="000E7960">
            <w:pPr>
              <w:jc w:val="both"/>
            </w:pPr>
            <w:r w:rsidRPr="004014A0">
              <w:t>8.</w:t>
            </w:r>
          </w:p>
        </w:tc>
        <w:tc>
          <w:tcPr>
            <w:tcW w:w="2724" w:type="dxa"/>
          </w:tcPr>
          <w:p w:rsidR="000B1FA8" w:rsidRPr="004014A0" w:rsidRDefault="000B1FA8" w:rsidP="000E7960">
            <w:r w:rsidRPr="004014A0">
              <w:t xml:space="preserve">Atsparumas dilinimui, esant 12 </w:t>
            </w:r>
            <w:proofErr w:type="spellStart"/>
            <w:r w:rsidRPr="004014A0">
              <w:t>kPa</w:t>
            </w:r>
            <w:proofErr w:type="spellEnd"/>
            <w:r w:rsidRPr="004014A0">
              <w:t xml:space="preserve"> vardiniam slėgiui</w:t>
            </w:r>
          </w:p>
        </w:tc>
        <w:tc>
          <w:tcPr>
            <w:tcW w:w="1310" w:type="dxa"/>
          </w:tcPr>
          <w:p w:rsidR="000B1FA8" w:rsidRPr="004014A0" w:rsidRDefault="000B1FA8" w:rsidP="000E7960">
            <w:pPr>
              <w:jc w:val="both"/>
            </w:pPr>
            <w:r w:rsidRPr="004014A0">
              <w:t>sūkiai</w:t>
            </w:r>
          </w:p>
        </w:tc>
        <w:tc>
          <w:tcPr>
            <w:tcW w:w="1210" w:type="dxa"/>
          </w:tcPr>
          <w:p w:rsidR="000B1FA8" w:rsidRPr="004014A0" w:rsidRDefault="000B1FA8" w:rsidP="000E7960">
            <w:pPr>
              <w:jc w:val="both"/>
            </w:pPr>
            <w:r w:rsidRPr="004014A0">
              <w:t>≥ 100000</w:t>
            </w:r>
          </w:p>
        </w:tc>
        <w:tc>
          <w:tcPr>
            <w:tcW w:w="3445" w:type="dxa"/>
          </w:tcPr>
          <w:p w:rsidR="000B1FA8" w:rsidRPr="004014A0" w:rsidRDefault="000B1FA8" w:rsidP="000E7960">
            <w:r w:rsidRPr="004014A0">
              <w:t>LST EN ISO 12947-2 (EN ISO 12947-2)</w:t>
            </w:r>
            <w:r w:rsidRPr="00231362">
              <w:rPr>
                <w:sz w:val="22"/>
                <w:szCs w:val="22"/>
              </w:rPr>
              <w:t xml:space="preserve"> </w:t>
            </w:r>
            <w:r w:rsidRPr="00231362">
              <w:t>arba lygiavertis</w:t>
            </w:r>
          </w:p>
        </w:tc>
      </w:tr>
      <w:tr w:rsidR="000B1FA8" w:rsidRPr="004014A0" w:rsidTr="00D379EF">
        <w:tc>
          <w:tcPr>
            <w:tcW w:w="804" w:type="dxa"/>
          </w:tcPr>
          <w:p w:rsidR="000B1FA8" w:rsidRPr="004014A0" w:rsidRDefault="000B1FA8" w:rsidP="000E7960">
            <w:pPr>
              <w:jc w:val="both"/>
            </w:pPr>
            <w:r w:rsidRPr="004014A0">
              <w:t>9.</w:t>
            </w:r>
          </w:p>
        </w:tc>
        <w:tc>
          <w:tcPr>
            <w:tcW w:w="2724" w:type="dxa"/>
          </w:tcPr>
          <w:p w:rsidR="000B1FA8" w:rsidRPr="00972370" w:rsidRDefault="000B1FA8" w:rsidP="000E7960">
            <w:pPr>
              <w:rPr>
                <w:highlight w:val="yellow"/>
              </w:rPr>
            </w:pPr>
            <w:r w:rsidRPr="00F25456">
              <w:t>Susitraukimas po skalbimo</w:t>
            </w:r>
          </w:p>
        </w:tc>
        <w:tc>
          <w:tcPr>
            <w:tcW w:w="1310" w:type="dxa"/>
          </w:tcPr>
          <w:p w:rsidR="000B1FA8" w:rsidRPr="004014A0" w:rsidRDefault="000B1FA8" w:rsidP="000E7960">
            <w:pPr>
              <w:jc w:val="both"/>
            </w:pPr>
            <w:r w:rsidRPr="004014A0">
              <w:t>%</w:t>
            </w:r>
          </w:p>
        </w:tc>
        <w:tc>
          <w:tcPr>
            <w:tcW w:w="1210" w:type="dxa"/>
          </w:tcPr>
          <w:p w:rsidR="000B1FA8" w:rsidRPr="004014A0" w:rsidRDefault="000B1FA8" w:rsidP="000E7960">
            <w:pPr>
              <w:jc w:val="both"/>
            </w:pPr>
            <w:proofErr w:type="spellStart"/>
            <w:r w:rsidRPr="004014A0">
              <w:t>max</w:t>
            </w:r>
            <w:proofErr w:type="spellEnd"/>
            <w:r w:rsidRPr="004014A0">
              <w:t xml:space="preserve"> ± 3</w:t>
            </w:r>
          </w:p>
        </w:tc>
        <w:tc>
          <w:tcPr>
            <w:tcW w:w="3445" w:type="dxa"/>
          </w:tcPr>
          <w:p w:rsidR="000B1FA8" w:rsidRDefault="000B1FA8" w:rsidP="000E7960">
            <w:pPr>
              <w:jc w:val="both"/>
            </w:pPr>
            <w:r w:rsidRPr="004014A0">
              <w:rPr>
                <w:bCs/>
              </w:rPr>
              <w:t>LST</w:t>
            </w:r>
            <w:r w:rsidRPr="004014A0">
              <w:t xml:space="preserve"> EN </w:t>
            </w:r>
            <w:r w:rsidRPr="004014A0">
              <w:rPr>
                <w:bCs/>
              </w:rPr>
              <w:t>ISO 6330 (</w:t>
            </w:r>
            <w:r w:rsidRPr="004014A0">
              <w:t>ISO 6330-5A)</w:t>
            </w:r>
          </w:p>
          <w:p w:rsidR="000B1FA8" w:rsidRPr="004014A0" w:rsidRDefault="000B1FA8" w:rsidP="000E7960">
            <w:pPr>
              <w:jc w:val="both"/>
            </w:pPr>
            <w:r w:rsidRPr="00231362">
              <w:t>arba lygiavertis</w:t>
            </w:r>
          </w:p>
        </w:tc>
      </w:tr>
      <w:tr w:rsidR="000B1FA8" w:rsidRPr="004014A0" w:rsidTr="00D379EF">
        <w:tc>
          <w:tcPr>
            <w:tcW w:w="804" w:type="dxa"/>
          </w:tcPr>
          <w:p w:rsidR="000B1FA8" w:rsidRPr="004014A0" w:rsidRDefault="000B1FA8" w:rsidP="000E7960">
            <w:pPr>
              <w:jc w:val="both"/>
            </w:pPr>
            <w:r w:rsidRPr="004014A0">
              <w:t>10.</w:t>
            </w:r>
          </w:p>
        </w:tc>
        <w:tc>
          <w:tcPr>
            <w:tcW w:w="2724" w:type="dxa"/>
          </w:tcPr>
          <w:p w:rsidR="000B1FA8" w:rsidRPr="004014A0" w:rsidRDefault="000B1FA8" w:rsidP="000E7960">
            <w:pPr>
              <w:jc w:val="both"/>
            </w:pPr>
            <w:r w:rsidRPr="004014A0">
              <w:t>Apipurškimo bandymas</w:t>
            </w:r>
          </w:p>
        </w:tc>
        <w:tc>
          <w:tcPr>
            <w:tcW w:w="1310" w:type="dxa"/>
          </w:tcPr>
          <w:p w:rsidR="000B1FA8" w:rsidRPr="004014A0" w:rsidRDefault="000B1FA8" w:rsidP="000E7960">
            <w:pPr>
              <w:jc w:val="both"/>
            </w:pPr>
            <w:r w:rsidRPr="004014A0">
              <w:t>balai</w:t>
            </w:r>
          </w:p>
        </w:tc>
        <w:tc>
          <w:tcPr>
            <w:tcW w:w="1210" w:type="dxa"/>
          </w:tcPr>
          <w:p w:rsidR="000B1FA8" w:rsidRPr="004014A0" w:rsidRDefault="000B1FA8" w:rsidP="000E7960">
            <w:pPr>
              <w:jc w:val="both"/>
            </w:pPr>
            <w:r w:rsidRPr="004014A0">
              <w:t>≥ 4</w:t>
            </w:r>
          </w:p>
        </w:tc>
        <w:tc>
          <w:tcPr>
            <w:tcW w:w="3445" w:type="dxa"/>
          </w:tcPr>
          <w:p w:rsidR="000B1FA8" w:rsidRPr="004014A0" w:rsidRDefault="000B1FA8" w:rsidP="000E7960">
            <w:pPr>
              <w:jc w:val="both"/>
            </w:pPr>
            <w:r w:rsidRPr="004014A0">
              <w:t>LST EN ISO 4920</w:t>
            </w:r>
            <w:r w:rsidRPr="00231362">
              <w:rPr>
                <w:sz w:val="22"/>
                <w:szCs w:val="22"/>
              </w:rPr>
              <w:t xml:space="preserve"> </w:t>
            </w:r>
            <w:r w:rsidRPr="00231362">
              <w:t>arba lygiavertis</w:t>
            </w:r>
          </w:p>
        </w:tc>
      </w:tr>
      <w:tr w:rsidR="000B1FA8" w:rsidRPr="004014A0" w:rsidTr="00D379EF">
        <w:tc>
          <w:tcPr>
            <w:tcW w:w="804" w:type="dxa"/>
          </w:tcPr>
          <w:p w:rsidR="000B1FA8" w:rsidRPr="004014A0" w:rsidRDefault="000B1FA8" w:rsidP="000E7960">
            <w:pPr>
              <w:widowControl w:val="0"/>
              <w:tabs>
                <w:tab w:val="left" w:pos="0"/>
              </w:tabs>
              <w:autoSpaceDE w:val="0"/>
              <w:autoSpaceDN w:val="0"/>
              <w:adjustRightInd w:val="0"/>
              <w:jc w:val="both"/>
              <w:rPr>
                <w:bCs/>
              </w:rPr>
            </w:pPr>
            <w:r w:rsidRPr="004014A0">
              <w:rPr>
                <w:bCs/>
              </w:rPr>
              <w:t>11.</w:t>
            </w:r>
          </w:p>
        </w:tc>
        <w:tc>
          <w:tcPr>
            <w:tcW w:w="2724" w:type="dxa"/>
          </w:tcPr>
          <w:p w:rsidR="000B1FA8" w:rsidRPr="004014A0" w:rsidRDefault="000B1FA8" w:rsidP="000E7960">
            <w:pPr>
              <w:widowControl w:val="0"/>
              <w:tabs>
                <w:tab w:val="left" w:pos="0"/>
              </w:tabs>
              <w:autoSpaceDE w:val="0"/>
              <w:autoSpaceDN w:val="0"/>
              <w:adjustRightInd w:val="0"/>
            </w:pPr>
            <w:r w:rsidRPr="004014A0">
              <w:t>Spalvos skirtumas *, ΔE</w:t>
            </w:r>
            <w:r w:rsidRPr="004014A0">
              <w:rPr>
                <w:vertAlign w:val="subscript"/>
              </w:rPr>
              <w:t>CMC</w:t>
            </w:r>
          </w:p>
        </w:tc>
        <w:tc>
          <w:tcPr>
            <w:tcW w:w="1310" w:type="dxa"/>
          </w:tcPr>
          <w:p w:rsidR="000B1FA8" w:rsidRPr="004014A0" w:rsidRDefault="000B1FA8" w:rsidP="000E7960">
            <w:pPr>
              <w:widowControl w:val="0"/>
              <w:tabs>
                <w:tab w:val="left" w:pos="0"/>
              </w:tabs>
              <w:autoSpaceDE w:val="0"/>
              <w:autoSpaceDN w:val="0"/>
              <w:adjustRightInd w:val="0"/>
              <w:ind w:left="360" w:hanging="360"/>
            </w:pPr>
            <w:r w:rsidRPr="004014A0">
              <w:t>balai</w:t>
            </w:r>
          </w:p>
        </w:tc>
        <w:tc>
          <w:tcPr>
            <w:tcW w:w="1210" w:type="dxa"/>
          </w:tcPr>
          <w:p w:rsidR="000B1FA8" w:rsidRPr="004014A0" w:rsidRDefault="000B1FA8" w:rsidP="000E7960">
            <w:pPr>
              <w:widowControl w:val="0"/>
              <w:tabs>
                <w:tab w:val="left" w:pos="0"/>
              </w:tabs>
              <w:autoSpaceDE w:val="0"/>
              <w:autoSpaceDN w:val="0"/>
              <w:adjustRightInd w:val="0"/>
              <w:ind w:left="360" w:hanging="360"/>
            </w:pPr>
            <w:r w:rsidRPr="004014A0">
              <w:t>≤ 2</w:t>
            </w:r>
          </w:p>
        </w:tc>
        <w:tc>
          <w:tcPr>
            <w:tcW w:w="3445" w:type="dxa"/>
          </w:tcPr>
          <w:p w:rsidR="000B1FA8" w:rsidRPr="004014A0" w:rsidRDefault="000B1FA8" w:rsidP="000E7960">
            <w:pPr>
              <w:jc w:val="both"/>
            </w:pPr>
            <w:r w:rsidRPr="004014A0">
              <w:t>LST EN ISO – J03</w:t>
            </w:r>
            <w:r w:rsidRPr="00231362">
              <w:rPr>
                <w:sz w:val="22"/>
                <w:szCs w:val="22"/>
              </w:rPr>
              <w:t xml:space="preserve"> </w:t>
            </w:r>
            <w:r w:rsidRPr="00231362">
              <w:t>arba lygiavertis</w:t>
            </w:r>
          </w:p>
        </w:tc>
      </w:tr>
      <w:tr w:rsidR="000B1FA8" w:rsidRPr="004014A0" w:rsidTr="00D379EF">
        <w:tc>
          <w:tcPr>
            <w:tcW w:w="804" w:type="dxa"/>
          </w:tcPr>
          <w:p w:rsidR="000B1FA8" w:rsidRPr="004014A0" w:rsidRDefault="000B1FA8" w:rsidP="000E7960">
            <w:pPr>
              <w:widowControl w:val="0"/>
              <w:tabs>
                <w:tab w:val="left" w:pos="0"/>
              </w:tabs>
              <w:autoSpaceDE w:val="0"/>
              <w:autoSpaceDN w:val="0"/>
              <w:adjustRightInd w:val="0"/>
              <w:jc w:val="both"/>
              <w:rPr>
                <w:bCs/>
              </w:rPr>
            </w:pPr>
            <w:r w:rsidRPr="004014A0">
              <w:rPr>
                <w:bCs/>
              </w:rPr>
              <w:t xml:space="preserve">12. </w:t>
            </w:r>
          </w:p>
        </w:tc>
        <w:tc>
          <w:tcPr>
            <w:tcW w:w="2724" w:type="dxa"/>
          </w:tcPr>
          <w:p w:rsidR="000B1FA8" w:rsidRPr="004014A0" w:rsidRDefault="000B1FA8" w:rsidP="000E7960">
            <w:pPr>
              <w:widowControl w:val="0"/>
              <w:tabs>
                <w:tab w:val="left" w:pos="0"/>
              </w:tabs>
              <w:autoSpaceDE w:val="0"/>
              <w:autoSpaceDN w:val="0"/>
              <w:adjustRightInd w:val="0"/>
            </w:pPr>
            <w:r w:rsidRPr="004014A0">
              <w:t>Atsparumas plyšimui</w:t>
            </w:r>
          </w:p>
          <w:p w:rsidR="000B1FA8" w:rsidRPr="004014A0" w:rsidRDefault="000B1FA8" w:rsidP="000E7960">
            <w:pPr>
              <w:widowControl w:val="0"/>
              <w:tabs>
                <w:tab w:val="left" w:pos="0"/>
              </w:tabs>
              <w:autoSpaceDE w:val="0"/>
              <w:autoSpaceDN w:val="0"/>
              <w:adjustRightInd w:val="0"/>
            </w:pPr>
            <w:r w:rsidRPr="004014A0">
              <w:t>ataudų kryptimi</w:t>
            </w:r>
          </w:p>
          <w:p w:rsidR="000B1FA8" w:rsidRPr="004014A0" w:rsidRDefault="000B1FA8" w:rsidP="000E7960">
            <w:pPr>
              <w:widowControl w:val="0"/>
              <w:tabs>
                <w:tab w:val="left" w:pos="0"/>
              </w:tabs>
              <w:autoSpaceDE w:val="0"/>
              <w:autoSpaceDN w:val="0"/>
              <w:adjustRightInd w:val="0"/>
            </w:pPr>
            <w:r w:rsidRPr="004014A0">
              <w:t>metmenų kryptimi</w:t>
            </w:r>
          </w:p>
        </w:tc>
        <w:tc>
          <w:tcPr>
            <w:tcW w:w="1310" w:type="dxa"/>
          </w:tcPr>
          <w:p w:rsidR="000B1FA8" w:rsidRPr="004014A0" w:rsidRDefault="000B1FA8" w:rsidP="000E7960">
            <w:pPr>
              <w:widowControl w:val="0"/>
              <w:tabs>
                <w:tab w:val="left" w:pos="0"/>
              </w:tabs>
              <w:autoSpaceDE w:val="0"/>
              <w:autoSpaceDN w:val="0"/>
              <w:adjustRightInd w:val="0"/>
              <w:ind w:left="360" w:hanging="360"/>
            </w:pPr>
            <w:r w:rsidRPr="004014A0">
              <w:t>N</w:t>
            </w:r>
          </w:p>
        </w:tc>
        <w:tc>
          <w:tcPr>
            <w:tcW w:w="1210" w:type="dxa"/>
          </w:tcPr>
          <w:p w:rsidR="000B1FA8" w:rsidRPr="004014A0" w:rsidRDefault="000B1FA8" w:rsidP="000E7960">
            <w:pPr>
              <w:widowControl w:val="0"/>
              <w:tabs>
                <w:tab w:val="left" w:pos="0"/>
              </w:tabs>
              <w:autoSpaceDE w:val="0"/>
              <w:autoSpaceDN w:val="0"/>
              <w:adjustRightInd w:val="0"/>
              <w:ind w:left="360" w:hanging="360"/>
            </w:pPr>
          </w:p>
          <w:p w:rsidR="000B1FA8" w:rsidRPr="004014A0" w:rsidRDefault="000B1FA8" w:rsidP="000E7960">
            <w:pPr>
              <w:widowControl w:val="0"/>
              <w:tabs>
                <w:tab w:val="left" w:pos="0"/>
              </w:tabs>
              <w:autoSpaceDE w:val="0"/>
              <w:autoSpaceDN w:val="0"/>
              <w:adjustRightInd w:val="0"/>
              <w:ind w:left="360" w:hanging="360"/>
            </w:pPr>
            <w:r w:rsidRPr="004014A0">
              <w:t>≥ 200</w:t>
            </w:r>
          </w:p>
          <w:p w:rsidR="000B1FA8" w:rsidRPr="004014A0" w:rsidRDefault="000B1FA8" w:rsidP="000E7960">
            <w:pPr>
              <w:widowControl w:val="0"/>
              <w:tabs>
                <w:tab w:val="left" w:pos="0"/>
              </w:tabs>
              <w:autoSpaceDE w:val="0"/>
              <w:autoSpaceDN w:val="0"/>
              <w:adjustRightInd w:val="0"/>
              <w:ind w:left="360" w:hanging="360"/>
            </w:pPr>
            <w:r w:rsidRPr="004014A0">
              <w:t>≥ 200</w:t>
            </w:r>
          </w:p>
        </w:tc>
        <w:tc>
          <w:tcPr>
            <w:tcW w:w="3445" w:type="dxa"/>
          </w:tcPr>
          <w:p w:rsidR="000B1FA8" w:rsidRPr="004014A0" w:rsidRDefault="000B1FA8" w:rsidP="000E7960">
            <w:pPr>
              <w:jc w:val="both"/>
            </w:pPr>
            <w:r w:rsidRPr="004014A0">
              <w:t>LST EN ISO 13937-2</w:t>
            </w:r>
            <w:r w:rsidRPr="00231362">
              <w:rPr>
                <w:sz w:val="22"/>
                <w:szCs w:val="22"/>
              </w:rPr>
              <w:t xml:space="preserve"> </w:t>
            </w:r>
            <w:r w:rsidRPr="00231362">
              <w:t>arba lygiavertis</w:t>
            </w:r>
          </w:p>
        </w:tc>
      </w:tr>
      <w:tr w:rsidR="000B1FA8" w:rsidRPr="00D24443" w:rsidTr="00D379EF">
        <w:tc>
          <w:tcPr>
            <w:tcW w:w="804" w:type="dxa"/>
          </w:tcPr>
          <w:p w:rsidR="000B1FA8" w:rsidRPr="00386E41" w:rsidRDefault="000B1FA8" w:rsidP="000E7960">
            <w:pPr>
              <w:widowControl w:val="0"/>
              <w:tabs>
                <w:tab w:val="left" w:pos="0"/>
              </w:tabs>
              <w:autoSpaceDE w:val="0"/>
              <w:autoSpaceDN w:val="0"/>
              <w:adjustRightInd w:val="0"/>
              <w:jc w:val="both"/>
              <w:rPr>
                <w:bCs/>
              </w:rPr>
            </w:pPr>
            <w:r w:rsidRPr="00386E41">
              <w:rPr>
                <w:bCs/>
              </w:rPr>
              <w:t xml:space="preserve">13. </w:t>
            </w:r>
          </w:p>
        </w:tc>
        <w:tc>
          <w:tcPr>
            <w:tcW w:w="2724" w:type="dxa"/>
            <w:vAlign w:val="center"/>
          </w:tcPr>
          <w:p w:rsidR="000B1FA8" w:rsidRPr="00386E41" w:rsidRDefault="000B1FA8" w:rsidP="000E7960">
            <w:r w:rsidRPr="00386E41">
              <w:t xml:space="preserve">Tepalų atstūmimas, </w:t>
            </w:r>
          </w:p>
        </w:tc>
        <w:tc>
          <w:tcPr>
            <w:tcW w:w="1310" w:type="dxa"/>
            <w:vAlign w:val="center"/>
          </w:tcPr>
          <w:p w:rsidR="000B1FA8" w:rsidRPr="00386E41" w:rsidRDefault="000B1FA8" w:rsidP="000E7960">
            <w:r w:rsidRPr="00386E41">
              <w:t>klasė</w:t>
            </w:r>
          </w:p>
        </w:tc>
        <w:tc>
          <w:tcPr>
            <w:tcW w:w="1210" w:type="dxa"/>
            <w:vAlign w:val="center"/>
          </w:tcPr>
          <w:p w:rsidR="000B1FA8" w:rsidRPr="00386E41" w:rsidRDefault="000B1FA8" w:rsidP="000E7960">
            <w:r w:rsidRPr="00386E41">
              <w:sym w:font="Symbol" w:char="F0B3"/>
            </w:r>
            <w:r w:rsidRPr="00386E41">
              <w:t xml:space="preserve"> 4</w:t>
            </w:r>
          </w:p>
        </w:tc>
        <w:tc>
          <w:tcPr>
            <w:tcW w:w="3445" w:type="dxa"/>
            <w:vAlign w:val="center"/>
          </w:tcPr>
          <w:p w:rsidR="000B1FA8" w:rsidRPr="00386E41" w:rsidRDefault="000B1FA8" w:rsidP="000E7960">
            <w:r w:rsidRPr="00386E41">
              <w:t>LST EN ISO 14419 (ISO 14419)</w:t>
            </w:r>
            <w:r w:rsidRPr="00386E41">
              <w:rPr>
                <w:sz w:val="22"/>
                <w:szCs w:val="22"/>
              </w:rPr>
              <w:t xml:space="preserve"> </w:t>
            </w:r>
            <w:r w:rsidRPr="00386E41">
              <w:t>arba lygiavertis</w:t>
            </w:r>
          </w:p>
        </w:tc>
      </w:tr>
    </w:tbl>
    <w:p w:rsidR="000B1FA8" w:rsidRPr="004014A0" w:rsidRDefault="000B1FA8" w:rsidP="000B1FA8">
      <w:pPr>
        <w:widowControl w:val="0"/>
        <w:autoSpaceDE w:val="0"/>
        <w:autoSpaceDN w:val="0"/>
        <w:adjustRightInd w:val="0"/>
        <w:jc w:val="both"/>
      </w:pPr>
      <w:r w:rsidRPr="00D24443">
        <w:rPr>
          <w:b/>
        </w:rPr>
        <w:t>Pastabos</w:t>
      </w:r>
      <w:r w:rsidRPr="004014A0">
        <w:t>: 1) * pluoštinė sudėtis gali būti nustatyta bet kuriuo įteisintu būdu;</w:t>
      </w:r>
    </w:p>
    <w:p w:rsidR="000B1FA8" w:rsidRPr="004014A0" w:rsidRDefault="000B1FA8" w:rsidP="000B1FA8">
      <w:pPr>
        <w:widowControl w:val="0"/>
        <w:autoSpaceDE w:val="0"/>
        <w:autoSpaceDN w:val="0"/>
        <w:adjustRightInd w:val="0"/>
        <w:ind w:firstLine="720"/>
        <w:jc w:val="both"/>
      </w:pPr>
      <w:r w:rsidRPr="004014A0">
        <w:t xml:space="preserve">2) spektrinis atspindžio faktorius artimojoje infraraudonosios spinduliuotės spektrinėje srityje (800 - 1200 </w:t>
      </w:r>
      <w:proofErr w:type="spellStart"/>
      <w:r w:rsidRPr="004014A0">
        <w:t>nm</w:t>
      </w:r>
      <w:proofErr w:type="spellEnd"/>
      <w:r w:rsidRPr="004014A0">
        <w:t>) turi siekti nuo 15 iki 45 %;</w:t>
      </w:r>
    </w:p>
    <w:p w:rsidR="000B1FA8" w:rsidRDefault="000B1FA8" w:rsidP="000B1FA8">
      <w:pPr>
        <w:widowControl w:val="0"/>
        <w:autoSpaceDE w:val="0"/>
        <w:autoSpaceDN w:val="0"/>
        <w:adjustRightInd w:val="0"/>
        <w:ind w:firstLine="720"/>
        <w:jc w:val="both"/>
      </w:pPr>
      <w:r w:rsidRPr="004014A0">
        <w:t>3) rodiklis ,,Spalvos skirtumas, ΔE</w:t>
      </w:r>
      <w:r w:rsidRPr="004014A0">
        <w:rPr>
          <w:vertAlign w:val="subscript"/>
        </w:rPr>
        <w:t>CMC</w:t>
      </w:r>
      <w:r w:rsidRPr="004014A0">
        <w:t>“ taikomas sutarties vykdymo metu, kontroliuojant nukrypimą nuo suderinto darbinio pavyzdžio.“</w:t>
      </w:r>
    </w:p>
    <w:p w:rsidR="000B1FA8" w:rsidRPr="004014A0" w:rsidRDefault="000B1FA8" w:rsidP="000B1FA8">
      <w:pPr>
        <w:widowControl w:val="0"/>
        <w:autoSpaceDE w:val="0"/>
        <w:autoSpaceDN w:val="0"/>
        <w:adjustRightInd w:val="0"/>
        <w:rPr>
          <w:b/>
          <w:bCs/>
          <w:sz w:val="20"/>
        </w:rPr>
      </w:pPr>
    </w:p>
    <w:p w:rsidR="000B1FA8" w:rsidRPr="004014A0" w:rsidRDefault="000B1FA8" w:rsidP="000B1FA8">
      <w:pPr>
        <w:spacing w:after="160" w:line="259" w:lineRule="auto"/>
        <w:jc w:val="center"/>
        <w:rPr>
          <w:b/>
          <w:bCs/>
          <w:sz w:val="22"/>
          <w:szCs w:val="22"/>
        </w:rPr>
      </w:pPr>
      <w:r>
        <w:rPr>
          <w:b/>
          <w:bCs/>
          <w:sz w:val="22"/>
          <w:szCs w:val="22"/>
        </w:rPr>
        <w:t>TEC</w:t>
      </w:r>
      <w:r w:rsidRPr="004014A0">
        <w:rPr>
          <w:b/>
          <w:bCs/>
          <w:sz w:val="22"/>
          <w:szCs w:val="22"/>
        </w:rPr>
        <w:t>HNINIAI REIKALAVIMAI</w:t>
      </w:r>
      <w:r>
        <w:rPr>
          <w:b/>
          <w:bCs/>
          <w:sz w:val="22"/>
          <w:szCs w:val="22"/>
        </w:rPr>
        <w:t xml:space="preserve"> </w:t>
      </w:r>
      <w:r w:rsidRPr="004014A0">
        <w:rPr>
          <w:b/>
          <w:bCs/>
          <w:sz w:val="22"/>
          <w:szCs w:val="22"/>
        </w:rPr>
        <w:t>UŽTRAUKTUKAMS</w:t>
      </w:r>
    </w:p>
    <w:p w:rsidR="000B1FA8" w:rsidRPr="004014A0" w:rsidRDefault="000B1FA8" w:rsidP="000B1FA8">
      <w:pPr>
        <w:widowControl w:val="0"/>
        <w:autoSpaceDE w:val="0"/>
        <w:autoSpaceDN w:val="0"/>
        <w:adjustRightInd w:val="0"/>
        <w:jc w:val="right"/>
      </w:pPr>
      <w:r>
        <w:rPr>
          <w:b/>
          <w:sz w:val="20"/>
          <w:szCs w:val="20"/>
        </w:rPr>
        <w:t xml:space="preserve">2 </w:t>
      </w:r>
      <w:r w:rsidRPr="004014A0">
        <w:rPr>
          <w:b/>
          <w:bCs/>
          <w:sz w:val="20"/>
          <w:szCs w:val="20"/>
        </w:rPr>
        <w:t>lentelė</w:t>
      </w:r>
    </w:p>
    <w:tbl>
      <w:tblPr>
        <w:tblW w:w="9382" w:type="dxa"/>
        <w:tblInd w:w="108" w:type="dxa"/>
        <w:tblLayout w:type="fixed"/>
        <w:tblLook w:val="0000" w:firstRow="0" w:lastRow="0" w:firstColumn="0" w:lastColumn="0" w:noHBand="0" w:noVBand="0"/>
      </w:tblPr>
      <w:tblGrid>
        <w:gridCol w:w="700"/>
        <w:gridCol w:w="4004"/>
        <w:gridCol w:w="1701"/>
        <w:gridCol w:w="2977"/>
      </w:tblGrid>
      <w:tr w:rsidR="000B1FA8" w:rsidRPr="004014A0" w:rsidTr="00D379EF">
        <w:tc>
          <w:tcPr>
            <w:tcW w:w="700" w:type="dxa"/>
            <w:tcBorders>
              <w:top w:val="single" w:sz="6" w:space="0" w:color="auto"/>
              <w:left w:val="single" w:sz="6" w:space="0" w:color="auto"/>
              <w:bottom w:val="single" w:sz="6" w:space="0" w:color="auto"/>
              <w:right w:val="single" w:sz="6" w:space="0" w:color="auto"/>
            </w:tcBorders>
          </w:tcPr>
          <w:p w:rsidR="000B1FA8" w:rsidRPr="004014A0" w:rsidRDefault="000B1FA8" w:rsidP="000E7960">
            <w:pPr>
              <w:widowControl w:val="0"/>
              <w:tabs>
                <w:tab w:val="left" w:pos="0"/>
              </w:tabs>
              <w:autoSpaceDE w:val="0"/>
              <w:autoSpaceDN w:val="0"/>
              <w:adjustRightInd w:val="0"/>
              <w:jc w:val="center"/>
              <w:rPr>
                <w:b/>
                <w:bCs/>
              </w:rPr>
            </w:pPr>
            <w:r w:rsidRPr="004014A0">
              <w:rPr>
                <w:b/>
                <w:bCs/>
              </w:rPr>
              <w:t>Eil.</w:t>
            </w:r>
          </w:p>
          <w:p w:rsidR="000B1FA8" w:rsidRPr="004014A0" w:rsidRDefault="000B1FA8" w:rsidP="000E7960">
            <w:pPr>
              <w:widowControl w:val="0"/>
              <w:tabs>
                <w:tab w:val="left" w:pos="0"/>
              </w:tabs>
              <w:autoSpaceDE w:val="0"/>
              <w:autoSpaceDN w:val="0"/>
              <w:adjustRightInd w:val="0"/>
              <w:jc w:val="center"/>
              <w:rPr>
                <w:b/>
                <w:bCs/>
              </w:rPr>
            </w:pPr>
            <w:r w:rsidRPr="004014A0">
              <w:rPr>
                <w:b/>
                <w:bCs/>
              </w:rPr>
              <w:t>Nr.</w:t>
            </w:r>
          </w:p>
        </w:tc>
        <w:tc>
          <w:tcPr>
            <w:tcW w:w="4004" w:type="dxa"/>
            <w:tcBorders>
              <w:top w:val="single" w:sz="6" w:space="0" w:color="auto"/>
              <w:left w:val="single" w:sz="6" w:space="0" w:color="auto"/>
              <w:bottom w:val="single" w:sz="6" w:space="0" w:color="auto"/>
              <w:right w:val="single" w:sz="6" w:space="0" w:color="auto"/>
            </w:tcBorders>
          </w:tcPr>
          <w:p w:rsidR="000B1FA8" w:rsidRPr="004014A0" w:rsidRDefault="000B1FA8" w:rsidP="000E7960">
            <w:pPr>
              <w:widowControl w:val="0"/>
              <w:tabs>
                <w:tab w:val="left" w:pos="0"/>
              </w:tabs>
              <w:autoSpaceDE w:val="0"/>
              <w:autoSpaceDN w:val="0"/>
              <w:adjustRightInd w:val="0"/>
              <w:jc w:val="center"/>
              <w:rPr>
                <w:b/>
                <w:bCs/>
              </w:rPr>
            </w:pPr>
            <w:r w:rsidRPr="004014A0">
              <w:rPr>
                <w:b/>
                <w:bCs/>
              </w:rPr>
              <w:t>Rodiklio pavadinimas, dimensija</w:t>
            </w:r>
          </w:p>
        </w:tc>
        <w:tc>
          <w:tcPr>
            <w:tcW w:w="1701" w:type="dxa"/>
            <w:tcBorders>
              <w:top w:val="single" w:sz="6" w:space="0" w:color="auto"/>
              <w:left w:val="single" w:sz="6" w:space="0" w:color="auto"/>
              <w:bottom w:val="single" w:sz="6" w:space="0" w:color="auto"/>
              <w:right w:val="single" w:sz="6" w:space="0" w:color="auto"/>
            </w:tcBorders>
          </w:tcPr>
          <w:p w:rsidR="000B1FA8" w:rsidRPr="004014A0" w:rsidRDefault="000B1FA8" w:rsidP="000E7960">
            <w:pPr>
              <w:widowControl w:val="0"/>
              <w:tabs>
                <w:tab w:val="left" w:pos="0"/>
              </w:tabs>
              <w:autoSpaceDE w:val="0"/>
              <w:autoSpaceDN w:val="0"/>
              <w:adjustRightInd w:val="0"/>
              <w:jc w:val="center"/>
              <w:rPr>
                <w:b/>
                <w:bCs/>
              </w:rPr>
            </w:pPr>
            <w:r w:rsidRPr="004014A0">
              <w:rPr>
                <w:b/>
                <w:bCs/>
              </w:rPr>
              <w:t>Rodiklio vertė</w:t>
            </w:r>
          </w:p>
        </w:tc>
        <w:tc>
          <w:tcPr>
            <w:tcW w:w="2977" w:type="dxa"/>
            <w:tcBorders>
              <w:top w:val="single" w:sz="6" w:space="0" w:color="auto"/>
              <w:left w:val="single" w:sz="6" w:space="0" w:color="auto"/>
              <w:bottom w:val="single" w:sz="6" w:space="0" w:color="auto"/>
              <w:right w:val="single" w:sz="6" w:space="0" w:color="auto"/>
            </w:tcBorders>
          </w:tcPr>
          <w:p w:rsidR="000B1FA8" w:rsidRPr="004014A0" w:rsidRDefault="000B1FA8" w:rsidP="000E7960">
            <w:pPr>
              <w:widowControl w:val="0"/>
              <w:tabs>
                <w:tab w:val="left" w:pos="0"/>
              </w:tabs>
              <w:autoSpaceDE w:val="0"/>
              <w:autoSpaceDN w:val="0"/>
              <w:adjustRightInd w:val="0"/>
              <w:jc w:val="center"/>
              <w:rPr>
                <w:b/>
                <w:bCs/>
              </w:rPr>
            </w:pPr>
            <w:r w:rsidRPr="004014A0">
              <w:rPr>
                <w:b/>
                <w:bCs/>
              </w:rPr>
              <w:t>Bandymo metodo žymuo</w:t>
            </w:r>
          </w:p>
        </w:tc>
      </w:tr>
      <w:tr w:rsidR="000B1FA8" w:rsidRPr="004014A0" w:rsidTr="00D379EF">
        <w:trPr>
          <w:trHeight w:val="274"/>
        </w:trPr>
        <w:tc>
          <w:tcPr>
            <w:tcW w:w="700" w:type="dxa"/>
            <w:tcBorders>
              <w:top w:val="single" w:sz="6" w:space="0" w:color="auto"/>
              <w:left w:val="single" w:sz="6" w:space="0" w:color="auto"/>
              <w:bottom w:val="single" w:sz="6" w:space="0" w:color="auto"/>
              <w:right w:val="single" w:sz="6" w:space="0" w:color="auto"/>
            </w:tcBorders>
          </w:tcPr>
          <w:p w:rsidR="000B1FA8" w:rsidRPr="004014A0" w:rsidRDefault="000B1FA8" w:rsidP="000E7960">
            <w:pPr>
              <w:widowControl w:val="0"/>
              <w:autoSpaceDE w:val="0"/>
              <w:autoSpaceDN w:val="0"/>
              <w:adjustRightInd w:val="0"/>
            </w:pPr>
            <w:r w:rsidRPr="004014A0">
              <w:t>1.</w:t>
            </w:r>
          </w:p>
        </w:tc>
        <w:tc>
          <w:tcPr>
            <w:tcW w:w="4004" w:type="dxa"/>
            <w:tcBorders>
              <w:top w:val="single" w:sz="6" w:space="0" w:color="auto"/>
              <w:left w:val="single" w:sz="6" w:space="0" w:color="auto"/>
              <w:bottom w:val="single" w:sz="6" w:space="0" w:color="auto"/>
              <w:right w:val="single" w:sz="6" w:space="0" w:color="auto"/>
            </w:tcBorders>
          </w:tcPr>
          <w:p w:rsidR="000B1FA8" w:rsidRPr="004014A0" w:rsidRDefault="000B1FA8" w:rsidP="000E7960">
            <w:pPr>
              <w:widowControl w:val="0"/>
              <w:autoSpaceDE w:val="0"/>
              <w:autoSpaceDN w:val="0"/>
              <w:adjustRightInd w:val="0"/>
            </w:pPr>
            <w:r w:rsidRPr="004014A0">
              <w:t>Dantukų takelio skersinis stiprumas, N</w:t>
            </w:r>
          </w:p>
        </w:tc>
        <w:tc>
          <w:tcPr>
            <w:tcW w:w="1701" w:type="dxa"/>
            <w:tcBorders>
              <w:top w:val="single" w:sz="6" w:space="0" w:color="auto"/>
              <w:left w:val="single" w:sz="6" w:space="0" w:color="auto"/>
              <w:bottom w:val="single" w:sz="6" w:space="0" w:color="auto"/>
              <w:right w:val="single" w:sz="6" w:space="0" w:color="auto"/>
            </w:tcBorders>
            <w:vAlign w:val="center"/>
          </w:tcPr>
          <w:p w:rsidR="000B1FA8" w:rsidRPr="004014A0" w:rsidRDefault="000B1FA8" w:rsidP="000E7960">
            <w:pPr>
              <w:widowControl w:val="0"/>
              <w:autoSpaceDE w:val="0"/>
              <w:autoSpaceDN w:val="0"/>
              <w:adjustRightInd w:val="0"/>
              <w:jc w:val="center"/>
            </w:pPr>
            <w:r w:rsidRPr="004014A0">
              <w:rPr>
                <w:rFonts w:ascii="Symbol" w:hAnsi="Symbol" w:cs="Symbol"/>
              </w:rPr>
              <w:t></w:t>
            </w:r>
            <w:r w:rsidRPr="004014A0">
              <w:t xml:space="preserve"> 600</w:t>
            </w:r>
          </w:p>
        </w:tc>
        <w:tc>
          <w:tcPr>
            <w:tcW w:w="2977" w:type="dxa"/>
            <w:tcBorders>
              <w:top w:val="single" w:sz="6" w:space="0" w:color="auto"/>
              <w:left w:val="single" w:sz="6" w:space="0" w:color="auto"/>
              <w:bottom w:val="single" w:sz="6" w:space="0" w:color="auto"/>
              <w:right w:val="single" w:sz="6" w:space="0" w:color="auto"/>
            </w:tcBorders>
            <w:vAlign w:val="center"/>
          </w:tcPr>
          <w:p w:rsidR="000B1FA8" w:rsidRPr="004014A0" w:rsidRDefault="00386E41" w:rsidP="000E7960">
            <w:pPr>
              <w:widowControl w:val="0"/>
              <w:autoSpaceDE w:val="0"/>
              <w:autoSpaceDN w:val="0"/>
              <w:adjustRightInd w:val="0"/>
              <w:jc w:val="center"/>
            </w:pPr>
            <w:r>
              <w:t>LST EN 16732 (EN 16732), G priedas</w:t>
            </w:r>
            <w:r w:rsidRPr="004014A0" w:rsidDel="00386E41">
              <w:t xml:space="preserve"> </w:t>
            </w:r>
            <w:r w:rsidR="000B1FA8" w:rsidRPr="00231362">
              <w:t>arba lygiavertis</w:t>
            </w:r>
          </w:p>
        </w:tc>
      </w:tr>
      <w:tr w:rsidR="000B1FA8" w:rsidRPr="004014A0" w:rsidTr="00D379EF">
        <w:tc>
          <w:tcPr>
            <w:tcW w:w="700" w:type="dxa"/>
            <w:tcBorders>
              <w:top w:val="single" w:sz="6" w:space="0" w:color="auto"/>
              <w:left w:val="single" w:sz="6" w:space="0" w:color="auto"/>
              <w:bottom w:val="single" w:sz="6" w:space="0" w:color="auto"/>
              <w:right w:val="single" w:sz="6" w:space="0" w:color="auto"/>
            </w:tcBorders>
          </w:tcPr>
          <w:p w:rsidR="000B1FA8" w:rsidRPr="004014A0" w:rsidRDefault="000B1FA8" w:rsidP="000E7960">
            <w:pPr>
              <w:widowControl w:val="0"/>
              <w:tabs>
                <w:tab w:val="left" w:pos="0"/>
              </w:tabs>
              <w:autoSpaceDE w:val="0"/>
              <w:autoSpaceDN w:val="0"/>
              <w:adjustRightInd w:val="0"/>
              <w:jc w:val="both"/>
              <w:rPr>
                <w:bCs/>
              </w:rPr>
            </w:pPr>
            <w:r w:rsidRPr="004014A0">
              <w:rPr>
                <w:bCs/>
              </w:rPr>
              <w:t>2.</w:t>
            </w:r>
          </w:p>
        </w:tc>
        <w:tc>
          <w:tcPr>
            <w:tcW w:w="4004" w:type="dxa"/>
            <w:tcBorders>
              <w:top w:val="single" w:sz="6" w:space="0" w:color="auto"/>
              <w:left w:val="single" w:sz="6" w:space="0" w:color="auto"/>
              <w:bottom w:val="single" w:sz="6" w:space="0" w:color="auto"/>
              <w:right w:val="single" w:sz="6" w:space="0" w:color="auto"/>
            </w:tcBorders>
          </w:tcPr>
          <w:p w:rsidR="000B1FA8" w:rsidRPr="004014A0" w:rsidRDefault="000B1FA8" w:rsidP="000E7960">
            <w:pPr>
              <w:widowControl w:val="0"/>
              <w:tabs>
                <w:tab w:val="left" w:pos="0"/>
              </w:tabs>
              <w:autoSpaceDE w:val="0"/>
              <w:autoSpaceDN w:val="0"/>
              <w:adjustRightInd w:val="0"/>
              <w:jc w:val="both"/>
            </w:pPr>
            <w:r w:rsidRPr="004014A0">
              <w:t>Galvutės pakabuko nutraukimo stiprumas, N</w:t>
            </w:r>
          </w:p>
        </w:tc>
        <w:tc>
          <w:tcPr>
            <w:tcW w:w="1701" w:type="dxa"/>
            <w:tcBorders>
              <w:top w:val="single" w:sz="6" w:space="0" w:color="auto"/>
              <w:left w:val="single" w:sz="6" w:space="0" w:color="auto"/>
              <w:bottom w:val="single" w:sz="6" w:space="0" w:color="auto"/>
              <w:right w:val="single" w:sz="6" w:space="0" w:color="auto"/>
            </w:tcBorders>
            <w:vAlign w:val="center"/>
          </w:tcPr>
          <w:p w:rsidR="000B1FA8" w:rsidRPr="004014A0" w:rsidRDefault="000B1FA8" w:rsidP="000E7960">
            <w:pPr>
              <w:widowControl w:val="0"/>
              <w:autoSpaceDE w:val="0"/>
              <w:autoSpaceDN w:val="0"/>
              <w:adjustRightInd w:val="0"/>
              <w:jc w:val="center"/>
            </w:pPr>
            <w:r w:rsidRPr="004014A0">
              <w:rPr>
                <w:rFonts w:ascii="Symbol" w:hAnsi="Symbol" w:cs="Symbol"/>
              </w:rPr>
              <w:t></w:t>
            </w:r>
            <w:r w:rsidRPr="004014A0">
              <w:t>300</w:t>
            </w:r>
          </w:p>
        </w:tc>
        <w:tc>
          <w:tcPr>
            <w:tcW w:w="2977" w:type="dxa"/>
            <w:tcBorders>
              <w:top w:val="single" w:sz="6" w:space="0" w:color="auto"/>
              <w:left w:val="single" w:sz="6" w:space="0" w:color="auto"/>
              <w:bottom w:val="single" w:sz="6" w:space="0" w:color="auto"/>
              <w:right w:val="single" w:sz="6" w:space="0" w:color="auto"/>
            </w:tcBorders>
            <w:vAlign w:val="center"/>
          </w:tcPr>
          <w:p w:rsidR="000B1FA8" w:rsidRPr="004014A0" w:rsidRDefault="00386E41" w:rsidP="000E7960">
            <w:pPr>
              <w:widowControl w:val="0"/>
              <w:autoSpaceDE w:val="0"/>
              <w:autoSpaceDN w:val="0"/>
              <w:adjustRightInd w:val="0"/>
              <w:jc w:val="center"/>
            </w:pPr>
            <w:r>
              <w:t>LST EN 16732 (EN 16732), B priedas</w:t>
            </w:r>
            <w:r w:rsidR="000B1FA8" w:rsidRPr="00231362">
              <w:rPr>
                <w:sz w:val="22"/>
                <w:szCs w:val="22"/>
              </w:rPr>
              <w:t xml:space="preserve"> </w:t>
            </w:r>
            <w:r w:rsidR="000B1FA8" w:rsidRPr="00231362">
              <w:t>arba lygiavertis</w:t>
            </w:r>
          </w:p>
        </w:tc>
      </w:tr>
      <w:tr w:rsidR="000B1FA8" w:rsidRPr="004014A0" w:rsidTr="00D379EF">
        <w:tc>
          <w:tcPr>
            <w:tcW w:w="700" w:type="dxa"/>
            <w:tcBorders>
              <w:top w:val="single" w:sz="6" w:space="0" w:color="auto"/>
              <w:left w:val="single" w:sz="6" w:space="0" w:color="auto"/>
              <w:bottom w:val="single" w:sz="6" w:space="0" w:color="auto"/>
              <w:right w:val="single" w:sz="6" w:space="0" w:color="auto"/>
            </w:tcBorders>
          </w:tcPr>
          <w:p w:rsidR="000B1FA8" w:rsidRPr="004014A0" w:rsidRDefault="000B1FA8" w:rsidP="000E7960">
            <w:pPr>
              <w:widowControl w:val="0"/>
              <w:tabs>
                <w:tab w:val="left" w:pos="0"/>
              </w:tabs>
              <w:autoSpaceDE w:val="0"/>
              <w:autoSpaceDN w:val="0"/>
              <w:adjustRightInd w:val="0"/>
              <w:jc w:val="both"/>
              <w:rPr>
                <w:bCs/>
              </w:rPr>
            </w:pPr>
            <w:r w:rsidRPr="004014A0">
              <w:rPr>
                <w:bCs/>
              </w:rPr>
              <w:t>3.</w:t>
            </w:r>
          </w:p>
        </w:tc>
        <w:tc>
          <w:tcPr>
            <w:tcW w:w="4004" w:type="dxa"/>
            <w:tcBorders>
              <w:top w:val="single" w:sz="6" w:space="0" w:color="auto"/>
              <w:left w:val="single" w:sz="6" w:space="0" w:color="auto"/>
              <w:bottom w:val="single" w:sz="6" w:space="0" w:color="auto"/>
              <w:right w:val="single" w:sz="6" w:space="0" w:color="auto"/>
            </w:tcBorders>
          </w:tcPr>
          <w:p w:rsidR="000B1FA8" w:rsidRPr="004014A0" w:rsidRDefault="000B1FA8" w:rsidP="000E7960">
            <w:pPr>
              <w:widowControl w:val="0"/>
              <w:tabs>
                <w:tab w:val="left" w:pos="0"/>
              </w:tabs>
              <w:autoSpaceDE w:val="0"/>
              <w:autoSpaceDN w:val="0"/>
              <w:adjustRightInd w:val="0"/>
            </w:pPr>
            <w:r w:rsidRPr="004014A0">
              <w:t>Užsegimų – atsegimų ciklų skaičius be gedimų, ciklai</w:t>
            </w:r>
          </w:p>
        </w:tc>
        <w:tc>
          <w:tcPr>
            <w:tcW w:w="1701" w:type="dxa"/>
            <w:tcBorders>
              <w:top w:val="single" w:sz="6" w:space="0" w:color="auto"/>
              <w:left w:val="single" w:sz="6" w:space="0" w:color="auto"/>
              <w:bottom w:val="single" w:sz="6" w:space="0" w:color="auto"/>
              <w:right w:val="single" w:sz="6" w:space="0" w:color="auto"/>
            </w:tcBorders>
            <w:vAlign w:val="center"/>
          </w:tcPr>
          <w:p w:rsidR="000B1FA8" w:rsidRPr="004014A0" w:rsidRDefault="000B1FA8" w:rsidP="000E7960">
            <w:pPr>
              <w:widowControl w:val="0"/>
              <w:autoSpaceDE w:val="0"/>
              <w:autoSpaceDN w:val="0"/>
              <w:adjustRightInd w:val="0"/>
              <w:jc w:val="center"/>
            </w:pPr>
            <w:r w:rsidRPr="004014A0">
              <w:rPr>
                <w:rFonts w:ascii="Symbol" w:hAnsi="Symbol" w:cs="Symbol"/>
              </w:rPr>
              <w:t></w:t>
            </w:r>
            <w:r w:rsidRPr="004014A0">
              <w:t>2000</w:t>
            </w:r>
          </w:p>
        </w:tc>
        <w:tc>
          <w:tcPr>
            <w:tcW w:w="2977" w:type="dxa"/>
            <w:tcBorders>
              <w:top w:val="single" w:sz="6" w:space="0" w:color="auto"/>
              <w:left w:val="single" w:sz="6" w:space="0" w:color="auto"/>
              <w:bottom w:val="single" w:sz="6" w:space="0" w:color="auto"/>
              <w:right w:val="single" w:sz="6" w:space="0" w:color="auto"/>
            </w:tcBorders>
            <w:vAlign w:val="center"/>
          </w:tcPr>
          <w:p w:rsidR="000B1FA8" w:rsidRPr="004014A0" w:rsidRDefault="00386E41" w:rsidP="000E7960">
            <w:pPr>
              <w:widowControl w:val="0"/>
              <w:autoSpaceDE w:val="0"/>
              <w:autoSpaceDN w:val="0"/>
              <w:adjustRightInd w:val="0"/>
              <w:jc w:val="center"/>
            </w:pPr>
            <w:r>
              <w:t>LST EN 16732 (EN 16732), F priedas</w:t>
            </w:r>
            <w:r w:rsidR="000B1FA8" w:rsidRPr="00231362">
              <w:rPr>
                <w:sz w:val="22"/>
                <w:szCs w:val="22"/>
              </w:rPr>
              <w:t xml:space="preserve"> </w:t>
            </w:r>
            <w:r w:rsidR="000B1FA8" w:rsidRPr="00231362">
              <w:t>arba lygiavertis</w:t>
            </w:r>
          </w:p>
        </w:tc>
      </w:tr>
    </w:tbl>
    <w:p w:rsidR="000B1FA8" w:rsidRDefault="000B1FA8" w:rsidP="006729C5">
      <w:r w:rsidRPr="00D24443">
        <w:rPr>
          <w:b/>
        </w:rPr>
        <w:t>Pastaba.</w:t>
      </w:r>
      <w:r>
        <w:t xml:space="preserve"> R</w:t>
      </w:r>
      <w:r w:rsidRPr="004014A0">
        <w:t>odiklių reikšmės gali būti patvirtintos kitų šalių ekvi</w:t>
      </w:r>
      <w:r>
        <w:t>valentiškų bandymų metodais (nurodyti).</w:t>
      </w:r>
    </w:p>
    <w:p w:rsidR="004147AD" w:rsidRPr="004014A0" w:rsidRDefault="004147AD" w:rsidP="006729C5"/>
    <w:p w:rsidR="000B1FA8" w:rsidRPr="004014A0" w:rsidRDefault="000B1FA8" w:rsidP="000B1FA8">
      <w:pPr>
        <w:jc w:val="center"/>
        <w:rPr>
          <w:b/>
          <w:sz w:val="20"/>
          <w:szCs w:val="20"/>
          <w:lang w:eastAsia="en-US"/>
        </w:rPr>
      </w:pPr>
      <w:r w:rsidRPr="004014A0">
        <w:rPr>
          <w:b/>
          <w:sz w:val="22"/>
          <w:szCs w:val="22"/>
          <w:lang w:eastAsia="en-US"/>
        </w:rPr>
        <w:t>TECHNINIAI</w:t>
      </w:r>
      <w:r>
        <w:rPr>
          <w:b/>
          <w:sz w:val="22"/>
          <w:szCs w:val="22"/>
          <w:lang w:eastAsia="en-US"/>
        </w:rPr>
        <w:t xml:space="preserve"> REIKALAVIMAI</w:t>
      </w:r>
      <w:r w:rsidRPr="004014A0">
        <w:rPr>
          <w:b/>
          <w:sz w:val="22"/>
          <w:szCs w:val="22"/>
          <w:lang w:eastAsia="en-US"/>
        </w:rPr>
        <w:t xml:space="preserve"> KIBIEMS UŽSEGIMAMS</w:t>
      </w:r>
      <w:r>
        <w:rPr>
          <w:b/>
          <w:sz w:val="20"/>
          <w:szCs w:val="20"/>
          <w:lang w:eastAsia="en-US"/>
        </w:rPr>
        <w:t xml:space="preserve"> </w:t>
      </w:r>
    </w:p>
    <w:p w:rsidR="000B1FA8" w:rsidRPr="004014A0" w:rsidRDefault="000B1FA8" w:rsidP="000B1FA8">
      <w:pPr>
        <w:jc w:val="right"/>
        <w:rPr>
          <w:b/>
          <w:sz w:val="20"/>
          <w:szCs w:val="20"/>
          <w:lang w:eastAsia="en-US"/>
        </w:rPr>
      </w:pPr>
      <w:r>
        <w:rPr>
          <w:b/>
          <w:sz w:val="20"/>
          <w:szCs w:val="20"/>
          <w:lang w:eastAsia="en-US"/>
        </w:rPr>
        <w:t>3</w:t>
      </w:r>
      <w:r w:rsidRPr="004014A0">
        <w:rPr>
          <w:b/>
          <w:sz w:val="20"/>
          <w:szCs w:val="20"/>
          <w:lang w:eastAsia="en-US"/>
        </w:rPr>
        <w:t xml:space="preserve">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3977"/>
        <w:gridCol w:w="1244"/>
        <w:gridCol w:w="3461"/>
      </w:tblGrid>
      <w:tr w:rsidR="000B1FA8" w:rsidRPr="004014A0" w:rsidTr="00D379EF">
        <w:tc>
          <w:tcPr>
            <w:tcW w:w="703" w:type="dxa"/>
            <w:vAlign w:val="center"/>
          </w:tcPr>
          <w:p w:rsidR="000B1FA8" w:rsidRPr="004014A0" w:rsidRDefault="000B1FA8" w:rsidP="000E7960">
            <w:pPr>
              <w:jc w:val="center"/>
              <w:rPr>
                <w:b/>
                <w:lang w:eastAsia="en-US"/>
              </w:rPr>
            </w:pPr>
            <w:r w:rsidRPr="004014A0">
              <w:rPr>
                <w:b/>
                <w:lang w:eastAsia="en-US"/>
              </w:rPr>
              <w:t>Eil. Nr.</w:t>
            </w:r>
          </w:p>
        </w:tc>
        <w:tc>
          <w:tcPr>
            <w:tcW w:w="3977" w:type="dxa"/>
            <w:vAlign w:val="center"/>
          </w:tcPr>
          <w:p w:rsidR="000B1FA8" w:rsidRPr="004014A0" w:rsidRDefault="000B1FA8" w:rsidP="000E7960">
            <w:pPr>
              <w:jc w:val="center"/>
              <w:rPr>
                <w:b/>
                <w:lang w:eastAsia="en-US"/>
              </w:rPr>
            </w:pPr>
            <w:r w:rsidRPr="004014A0">
              <w:rPr>
                <w:b/>
                <w:lang w:eastAsia="en-US"/>
              </w:rPr>
              <w:t>Rodiklio pavadinimas, dimensija</w:t>
            </w:r>
          </w:p>
        </w:tc>
        <w:tc>
          <w:tcPr>
            <w:tcW w:w="1244" w:type="dxa"/>
            <w:vAlign w:val="center"/>
          </w:tcPr>
          <w:p w:rsidR="000B1FA8" w:rsidRPr="004014A0" w:rsidRDefault="000B1FA8" w:rsidP="000E7960">
            <w:pPr>
              <w:keepNext/>
              <w:spacing w:before="240" w:after="60"/>
              <w:outlineLvl w:val="3"/>
              <w:rPr>
                <w:b/>
                <w:bCs/>
                <w:lang w:eastAsia="en-US"/>
              </w:rPr>
            </w:pPr>
            <w:r w:rsidRPr="004014A0">
              <w:rPr>
                <w:b/>
                <w:bCs/>
                <w:lang w:eastAsia="en-US"/>
              </w:rPr>
              <w:t>Rodiklio reikšmė</w:t>
            </w:r>
          </w:p>
        </w:tc>
        <w:tc>
          <w:tcPr>
            <w:tcW w:w="3461" w:type="dxa"/>
            <w:vAlign w:val="center"/>
          </w:tcPr>
          <w:p w:rsidR="000B1FA8" w:rsidRPr="004014A0" w:rsidRDefault="000B1FA8" w:rsidP="000E7960">
            <w:pPr>
              <w:jc w:val="center"/>
              <w:rPr>
                <w:b/>
                <w:lang w:eastAsia="en-US"/>
              </w:rPr>
            </w:pPr>
            <w:r w:rsidRPr="004014A0">
              <w:rPr>
                <w:b/>
                <w:lang w:eastAsia="en-US"/>
              </w:rPr>
              <w:t>Bandymų metodo žymuo</w:t>
            </w:r>
          </w:p>
        </w:tc>
      </w:tr>
      <w:tr w:rsidR="000B1FA8" w:rsidRPr="004014A0" w:rsidTr="00D379EF">
        <w:tc>
          <w:tcPr>
            <w:tcW w:w="703" w:type="dxa"/>
            <w:vAlign w:val="center"/>
          </w:tcPr>
          <w:p w:rsidR="000B1FA8" w:rsidRPr="004014A0" w:rsidRDefault="000B1FA8" w:rsidP="000E7960">
            <w:pPr>
              <w:jc w:val="center"/>
              <w:rPr>
                <w:lang w:eastAsia="en-US"/>
              </w:rPr>
            </w:pPr>
            <w:r w:rsidRPr="004014A0">
              <w:rPr>
                <w:lang w:eastAsia="en-US"/>
              </w:rPr>
              <w:t>1.</w:t>
            </w:r>
          </w:p>
        </w:tc>
        <w:tc>
          <w:tcPr>
            <w:tcW w:w="3977" w:type="dxa"/>
          </w:tcPr>
          <w:p w:rsidR="000B1FA8" w:rsidRPr="004014A0" w:rsidRDefault="000B1FA8" w:rsidP="000E7960">
            <w:pPr>
              <w:rPr>
                <w:lang w:eastAsia="en-US"/>
              </w:rPr>
            </w:pPr>
            <w:r w:rsidRPr="004014A0">
              <w:rPr>
                <w:lang w:eastAsia="en-US"/>
              </w:rPr>
              <w:t>Atskiriamoji jėga, N/cm</w:t>
            </w:r>
          </w:p>
        </w:tc>
        <w:tc>
          <w:tcPr>
            <w:tcW w:w="1244" w:type="dxa"/>
            <w:vAlign w:val="center"/>
          </w:tcPr>
          <w:p w:rsidR="000B1FA8" w:rsidRPr="004014A0" w:rsidRDefault="000B1FA8" w:rsidP="000E7960">
            <w:pPr>
              <w:jc w:val="center"/>
              <w:rPr>
                <w:lang w:eastAsia="en-US"/>
              </w:rPr>
            </w:pPr>
          </w:p>
        </w:tc>
        <w:tc>
          <w:tcPr>
            <w:tcW w:w="3461" w:type="dxa"/>
            <w:vAlign w:val="center"/>
          </w:tcPr>
          <w:p w:rsidR="000B1FA8" w:rsidRPr="004014A0" w:rsidRDefault="000B1FA8" w:rsidP="000E7960">
            <w:pPr>
              <w:rPr>
                <w:lang w:eastAsia="en-US"/>
              </w:rPr>
            </w:pPr>
            <w:r w:rsidRPr="004014A0">
              <w:rPr>
                <w:lang w:eastAsia="en-US"/>
              </w:rPr>
              <w:t>LST EN 12242 (EN 12242)</w:t>
            </w:r>
            <w:r w:rsidRPr="00231362">
              <w:rPr>
                <w:sz w:val="22"/>
                <w:szCs w:val="22"/>
              </w:rPr>
              <w:t xml:space="preserve"> </w:t>
            </w:r>
            <w:r w:rsidRPr="00231362">
              <w:rPr>
                <w:lang w:eastAsia="en-US"/>
              </w:rPr>
              <w:t>arba lygiavertis</w:t>
            </w:r>
          </w:p>
        </w:tc>
      </w:tr>
      <w:tr w:rsidR="000B1FA8" w:rsidRPr="004014A0" w:rsidTr="00D379EF">
        <w:tc>
          <w:tcPr>
            <w:tcW w:w="703" w:type="dxa"/>
            <w:vAlign w:val="center"/>
          </w:tcPr>
          <w:p w:rsidR="000B1FA8" w:rsidRPr="004014A0" w:rsidRDefault="000B1FA8" w:rsidP="000E7960">
            <w:pPr>
              <w:jc w:val="center"/>
              <w:rPr>
                <w:lang w:eastAsia="en-US"/>
              </w:rPr>
            </w:pPr>
            <w:r w:rsidRPr="004014A0">
              <w:rPr>
                <w:lang w:eastAsia="en-US"/>
              </w:rPr>
              <w:t>1.1.</w:t>
            </w:r>
          </w:p>
        </w:tc>
        <w:tc>
          <w:tcPr>
            <w:tcW w:w="3977" w:type="dxa"/>
          </w:tcPr>
          <w:p w:rsidR="000B1FA8" w:rsidRPr="004014A0" w:rsidRDefault="000B1FA8" w:rsidP="000E7960">
            <w:pPr>
              <w:rPr>
                <w:lang w:eastAsia="en-US"/>
              </w:rPr>
            </w:pPr>
            <w:r w:rsidRPr="004014A0">
              <w:rPr>
                <w:lang w:eastAsia="en-US"/>
              </w:rPr>
              <w:t>po skalbimo</w:t>
            </w:r>
          </w:p>
        </w:tc>
        <w:tc>
          <w:tcPr>
            <w:tcW w:w="1244" w:type="dxa"/>
            <w:vAlign w:val="center"/>
          </w:tcPr>
          <w:p w:rsidR="000B1FA8" w:rsidRPr="004014A0" w:rsidRDefault="000B1FA8" w:rsidP="000E7960">
            <w:pPr>
              <w:jc w:val="center"/>
              <w:rPr>
                <w:lang w:eastAsia="en-US"/>
              </w:rPr>
            </w:pPr>
            <w:r w:rsidRPr="004014A0">
              <w:rPr>
                <w:lang w:eastAsia="en-US"/>
              </w:rPr>
              <w:sym w:font="Symbol" w:char="F0B3"/>
            </w:r>
            <w:r w:rsidRPr="004014A0">
              <w:rPr>
                <w:lang w:eastAsia="en-US"/>
              </w:rPr>
              <w:t xml:space="preserve"> 1,3</w:t>
            </w:r>
          </w:p>
        </w:tc>
        <w:tc>
          <w:tcPr>
            <w:tcW w:w="3461" w:type="dxa"/>
            <w:vAlign w:val="center"/>
          </w:tcPr>
          <w:p w:rsidR="000B1FA8" w:rsidRPr="004014A0" w:rsidRDefault="000B1FA8" w:rsidP="000E7960">
            <w:pPr>
              <w:rPr>
                <w:lang w:eastAsia="en-US"/>
              </w:rPr>
            </w:pPr>
          </w:p>
        </w:tc>
      </w:tr>
      <w:tr w:rsidR="000B1FA8" w:rsidRPr="004014A0" w:rsidTr="00D379EF">
        <w:tc>
          <w:tcPr>
            <w:tcW w:w="703" w:type="dxa"/>
            <w:vAlign w:val="center"/>
          </w:tcPr>
          <w:p w:rsidR="000B1FA8" w:rsidRPr="004014A0" w:rsidRDefault="000B1FA8" w:rsidP="000E7960">
            <w:pPr>
              <w:jc w:val="center"/>
              <w:rPr>
                <w:lang w:eastAsia="en-US"/>
              </w:rPr>
            </w:pPr>
            <w:r w:rsidRPr="004014A0">
              <w:rPr>
                <w:lang w:eastAsia="en-US"/>
              </w:rPr>
              <w:t>1.2.</w:t>
            </w:r>
          </w:p>
        </w:tc>
        <w:tc>
          <w:tcPr>
            <w:tcW w:w="3977" w:type="dxa"/>
          </w:tcPr>
          <w:p w:rsidR="000B1FA8" w:rsidRPr="004014A0" w:rsidRDefault="000B1FA8" w:rsidP="000E7960">
            <w:pPr>
              <w:rPr>
                <w:lang w:eastAsia="en-US"/>
              </w:rPr>
            </w:pPr>
            <w:r w:rsidRPr="004014A0">
              <w:rPr>
                <w:lang w:eastAsia="en-US"/>
              </w:rPr>
              <w:t>po 5 000 atidarymo - uždarymo ciklų</w:t>
            </w:r>
          </w:p>
        </w:tc>
        <w:tc>
          <w:tcPr>
            <w:tcW w:w="1244" w:type="dxa"/>
            <w:vAlign w:val="center"/>
          </w:tcPr>
          <w:p w:rsidR="000B1FA8" w:rsidRPr="004014A0" w:rsidRDefault="000B1FA8" w:rsidP="000E7960">
            <w:pPr>
              <w:jc w:val="center"/>
              <w:rPr>
                <w:lang w:eastAsia="en-US"/>
              </w:rPr>
            </w:pPr>
            <w:r w:rsidRPr="004014A0">
              <w:rPr>
                <w:lang w:eastAsia="en-US"/>
              </w:rPr>
              <w:sym w:font="Symbol" w:char="F0B3"/>
            </w:r>
            <w:r w:rsidRPr="004014A0">
              <w:rPr>
                <w:lang w:eastAsia="en-US"/>
              </w:rPr>
              <w:t xml:space="preserve"> 0,65</w:t>
            </w:r>
          </w:p>
        </w:tc>
        <w:tc>
          <w:tcPr>
            <w:tcW w:w="3461" w:type="dxa"/>
            <w:vAlign w:val="center"/>
          </w:tcPr>
          <w:p w:rsidR="000B1FA8" w:rsidRPr="004014A0" w:rsidRDefault="000B1FA8" w:rsidP="000E7960">
            <w:pPr>
              <w:rPr>
                <w:lang w:eastAsia="en-US"/>
              </w:rPr>
            </w:pPr>
          </w:p>
        </w:tc>
      </w:tr>
      <w:tr w:rsidR="000B1FA8" w:rsidRPr="004014A0" w:rsidTr="00D379EF">
        <w:tc>
          <w:tcPr>
            <w:tcW w:w="703" w:type="dxa"/>
            <w:vAlign w:val="center"/>
          </w:tcPr>
          <w:p w:rsidR="000B1FA8" w:rsidRPr="004014A0" w:rsidRDefault="000B1FA8" w:rsidP="000E7960">
            <w:pPr>
              <w:jc w:val="center"/>
              <w:rPr>
                <w:lang w:eastAsia="en-US"/>
              </w:rPr>
            </w:pPr>
            <w:r w:rsidRPr="004014A0">
              <w:rPr>
                <w:lang w:eastAsia="en-US"/>
              </w:rPr>
              <w:t>2.</w:t>
            </w:r>
          </w:p>
        </w:tc>
        <w:tc>
          <w:tcPr>
            <w:tcW w:w="3977" w:type="dxa"/>
          </w:tcPr>
          <w:p w:rsidR="000B1FA8" w:rsidRPr="004014A0" w:rsidRDefault="000B1FA8" w:rsidP="000E7960">
            <w:pPr>
              <w:rPr>
                <w:lang w:eastAsia="en-US"/>
              </w:rPr>
            </w:pPr>
            <w:r w:rsidRPr="004014A0">
              <w:rPr>
                <w:lang w:eastAsia="en-US"/>
              </w:rPr>
              <w:t>Šlyties jėga, N/cm</w:t>
            </w:r>
            <w:r w:rsidRPr="004014A0">
              <w:rPr>
                <w:vertAlign w:val="superscript"/>
                <w:lang w:eastAsia="en-US"/>
              </w:rPr>
              <w:t>2</w:t>
            </w:r>
          </w:p>
        </w:tc>
        <w:tc>
          <w:tcPr>
            <w:tcW w:w="1244" w:type="dxa"/>
            <w:vAlign w:val="center"/>
          </w:tcPr>
          <w:p w:rsidR="000B1FA8" w:rsidRPr="004014A0" w:rsidRDefault="000B1FA8" w:rsidP="000E7960">
            <w:pPr>
              <w:jc w:val="center"/>
              <w:rPr>
                <w:lang w:eastAsia="en-US"/>
              </w:rPr>
            </w:pPr>
          </w:p>
        </w:tc>
        <w:tc>
          <w:tcPr>
            <w:tcW w:w="3461" w:type="dxa"/>
            <w:vAlign w:val="center"/>
          </w:tcPr>
          <w:p w:rsidR="000B1FA8" w:rsidRPr="004014A0" w:rsidRDefault="000B1FA8" w:rsidP="000E7960">
            <w:pPr>
              <w:rPr>
                <w:lang w:eastAsia="en-US"/>
              </w:rPr>
            </w:pPr>
            <w:r w:rsidRPr="004014A0">
              <w:rPr>
                <w:lang w:eastAsia="en-US"/>
              </w:rPr>
              <w:t>LST EN 13780 (EN 13780)</w:t>
            </w:r>
            <w:r w:rsidRPr="00231362">
              <w:rPr>
                <w:sz w:val="22"/>
                <w:szCs w:val="22"/>
              </w:rPr>
              <w:t xml:space="preserve"> </w:t>
            </w:r>
            <w:r w:rsidRPr="00231362">
              <w:rPr>
                <w:lang w:eastAsia="en-US"/>
              </w:rPr>
              <w:t>arba lygiavertis</w:t>
            </w:r>
          </w:p>
        </w:tc>
      </w:tr>
      <w:tr w:rsidR="000B1FA8" w:rsidRPr="004014A0" w:rsidTr="00D379EF">
        <w:tc>
          <w:tcPr>
            <w:tcW w:w="703" w:type="dxa"/>
            <w:vAlign w:val="center"/>
          </w:tcPr>
          <w:p w:rsidR="000B1FA8" w:rsidRPr="004014A0" w:rsidRDefault="000B1FA8" w:rsidP="000E7960">
            <w:pPr>
              <w:jc w:val="center"/>
              <w:rPr>
                <w:lang w:eastAsia="en-US"/>
              </w:rPr>
            </w:pPr>
            <w:r w:rsidRPr="004014A0">
              <w:rPr>
                <w:lang w:eastAsia="en-US"/>
              </w:rPr>
              <w:lastRenderedPageBreak/>
              <w:t>2.1.</w:t>
            </w:r>
          </w:p>
        </w:tc>
        <w:tc>
          <w:tcPr>
            <w:tcW w:w="3977" w:type="dxa"/>
          </w:tcPr>
          <w:p w:rsidR="000B1FA8" w:rsidRPr="004014A0" w:rsidRDefault="000B1FA8" w:rsidP="000E7960">
            <w:pPr>
              <w:rPr>
                <w:lang w:eastAsia="en-US"/>
              </w:rPr>
            </w:pPr>
            <w:r w:rsidRPr="004014A0">
              <w:rPr>
                <w:lang w:eastAsia="en-US"/>
              </w:rPr>
              <w:t>po skalbimo</w:t>
            </w:r>
          </w:p>
        </w:tc>
        <w:tc>
          <w:tcPr>
            <w:tcW w:w="1244" w:type="dxa"/>
            <w:vAlign w:val="center"/>
          </w:tcPr>
          <w:p w:rsidR="000B1FA8" w:rsidRPr="004014A0" w:rsidRDefault="000B1FA8" w:rsidP="000E7960">
            <w:pPr>
              <w:jc w:val="center"/>
              <w:rPr>
                <w:lang w:eastAsia="en-US"/>
              </w:rPr>
            </w:pPr>
            <w:r w:rsidRPr="004014A0">
              <w:rPr>
                <w:lang w:eastAsia="en-US"/>
              </w:rPr>
              <w:sym w:font="Symbol" w:char="F0B3"/>
            </w:r>
            <w:r w:rsidRPr="004014A0">
              <w:rPr>
                <w:lang w:eastAsia="en-US"/>
              </w:rPr>
              <w:t xml:space="preserve"> 6</w:t>
            </w:r>
          </w:p>
        </w:tc>
        <w:tc>
          <w:tcPr>
            <w:tcW w:w="3461" w:type="dxa"/>
            <w:vAlign w:val="center"/>
          </w:tcPr>
          <w:p w:rsidR="000B1FA8" w:rsidRPr="004014A0" w:rsidRDefault="000B1FA8" w:rsidP="000E7960">
            <w:pPr>
              <w:rPr>
                <w:lang w:eastAsia="en-US"/>
              </w:rPr>
            </w:pPr>
          </w:p>
        </w:tc>
      </w:tr>
      <w:tr w:rsidR="000B1FA8" w:rsidRPr="004014A0" w:rsidTr="00D379EF">
        <w:tc>
          <w:tcPr>
            <w:tcW w:w="703" w:type="dxa"/>
            <w:vAlign w:val="center"/>
          </w:tcPr>
          <w:p w:rsidR="000B1FA8" w:rsidRPr="004014A0" w:rsidRDefault="000B1FA8" w:rsidP="000E7960">
            <w:pPr>
              <w:jc w:val="center"/>
              <w:rPr>
                <w:lang w:eastAsia="en-US"/>
              </w:rPr>
            </w:pPr>
            <w:r w:rsidRPr="004014A0">
              <w:rPr>
                <w:lang w:eastAsia="en-US"/>
              </w:rPr>
              <w:t>2.2.</w:t>
            </w:r>
          </w:p>
        </w:tc>
        <w:tc>
          <w:tcPr>
            <w:tcW w:w="3977" w:type="dxa"/>
          </w:tcPr>
          <w:p w:rsidR="000B1FA8" w:rsidRPr="004014A0" w:rsidRDefault="000B1FA8" w:rsidP="000E7960">
            <w:pPr>
              <w:ind w:right="612"/>
              <w:rPr>
                <w:lang w:eastAsia="en-US"/>
              </w:rPr>
            </w:pPr>
            <w:r w:rsidRPr="004014A0">
              <w:rPr>
                <w:lang w:eastAsia="en-US"/>
              </w:rPr>
              <w:t>po 10 000 atidarymo - uždarymo ciklų</w:t>
            </w:r>
          </w:p>
        </w:tc>
        <w:tc>
          <w:tcPr>
            <w:tcW w:w="1244" w:type="dxa"/>
            <w:vAlign w:val="center"/>
          </w:tcPr>
          <w:p w:rsidR="000B1FA8" w:rsidRPr="004014A0" w:rsidRDefault="000B1FA8" w:rsidP="000E7960">
            <w:pPr>
              <w:jc w:val="center"/>
              <w:rPr>
                <w:lang w:eastAsia="en-US"/>
              </w:rPr>
            </w:pPr>
            <w:r w:rsidRPr="004014A0">
              <w:rPr>
                <w:lang w:eastAsia="en-US"/>
              </w:rPr>
              <w:sym w:font="Symbol" w:char="F0B3"/>
            </w:r>
            <w:r w:rsidRPr="004014A0">
              <w:rPr>
                <w:lang w:eastAsia="en-US"/>
              </w:rPr>
              <w:t xml:space="preserve"> 3</w:t>
            </w:r>
          </w:p>
        </w:tc>
        <w:tc>
          <w:tcPr>
            <w:tcW w:w="3461" w:type="dxa"/>
            <w:vAlign w:val="center"/>
          </w:tcPr>
          <w:p w:rsidR="000B1FA8" w:rsidRPr="004014A0" w:rsidRDefault="000B1FA8" w:rsidP="000E7960">
            <w:pPr>
              <w:rPr>
                <w:lang w:eastAsia="en-US"/>
              </w:rPr>
            </w:pPr>
          </w:p>
        </w:tc>
      </w:tr>
      <w:tr w:rsidR="000B1FA8" w:rsidRPr="004014A0" w:rsidTr="00D379EF">
        <w:tc>
          <w:tcPr>
            <w:tcW w:w="703" w:type="dxa"/>
            <w:vAlign w:val="center"/>
          </w:tcPr>
          <w:p w:rsidR="000B1FA8" w:rsidRPr="004014A0" w:rsidRDefault="000B1FA8" w:rsidP="000E7960">
            <w:pPr>
              <w:jc w:val="center"/>
              <w:rPr>
                <w:lang w:eastAsia="en-US"/>
              </w:rPr>
            </w:pPr>
            <w:r w:rsidRPr="004014A0">
              <w:rPr>
                <w:lang w:eastAsia="en-US"/>
              </w:rPr>
              <w:t>3.</w:t>
            </w:r>
          </w:p>
        </w:tc>
        <w:tc>
          <w:tcPr>
            <w:tcW w:w="3977" w:type="dxa"/>
          </w:tcPr>
          <w:p w:rsidR="000B1FA8" w:rsidRPr="004014A0" w:rsidRDefault="000B1FA8" w:rsidP="000E7960">
            <w:pPr>
              <w:rPr>
                <w:lang w:eastAsia="en-US"/>
              </w:rPr>
            </w:pPr>
            <w:r w:rsidRPr="004014A0">
              <w:rPr>
                <w:lang w:eastAsia="en-US"/>
              </w:rPr>
              <w:t>Nusidažymo atsparumas, balai</w:t>
            </w:r>
          </w:p>
        </w:tc>
        <w:tc>
          <w:tcPr>
            <w:tcW w:w="1244" w:type="dxa"/>
            <w:vAlign w:val="center"/>
          </w:tcPr>
          <w:p w:rsidR="000B1FA8" w:rsidRPr="004014A0" w:rsidRDefault="000B1FA8" w:rsidP="000E7960">
            <w:pPr>
              <w:jc w:val="center"/>
              <w:rPr>
                <w:lang w:eastAsia="en-US"/>
              </w:rPr>
            </w:pPr>
          </w:p>
        </w:tc>
        <w:tc>
          <w:tcPr>
            <w:tcW w:w="3461" w:type="dxa"/>
            <w:vAlign w:val="center"/>
          </w:tcPr>
          <w:p w:rsidR="000B1FA8" w:rsidRPr="004014A0" w:rsidRDefault="000B1FA8" w:rsidP="000E7960">
            <w:pPr>
              <w:rPr>
                <w:lang w:eastAsia="en-US"/>
              </w:rPr>
            </w:pPr>
          </w:p>
        </w:tc>
      </w:tr>
      <w:tr w:rsidR="000B1FA8" w:rsidRPr="004014A0" w:rsidTr="00D379EF">
        <w:tc>
          <w:tcPr>
            <w:tcW w:w="703" w:type="dxa"/>
            <w:vAlign w:val="center"/>
          </w:tcPr>
          <w:p w:rsidR="000B1FA8" w:rsidRPr="004014A0" w:rsidRDefault="000B1FA8" w:rsidP="000E7960">
            <w:pPr>
              <w:jc w:val="center"/>
              <w:rPr>
                <w:lang w:eastAsia="en-US"/>
              </w:rPr>
            </w:pPr>
            <w:r w:rsidRPr="004014A0">
              <w:rPr>
                <w:lang w:eastAsia="en-US"/>
              </w:rPr>
              <w:t>3.1.</w:t>
            </w:r>
          </w:p>
        </w:tc>
        <w:tc>
          <w:tcPr>
            <w:tcW w:w="3977" w:type="dxa"/>
            <w:vAlign w:val="center"/>
          </w:tcPr>
          <w:p w:rsidR="000B1FA8" w:rsidRPr="004014A0" w:rsidRDefault="000B1FA8" w:rsidP="000E7960">
            <w:pPr>
              <w:rPr>
                <w:b/>
                <w:lang w:eastAsia="en-US"/>
              </w:rPr>
            </w:pPr>
            <w:r w:rsidRPr="004014A0">
              <w:rPr>
                <w:lang w:eastAsia="en-US"/>
              </w:rPr>
              <w:t>dirbtinei šviesai</w:t>
            </w:r>
          </w:p>
        </w:tc>
        <w:tc>
          <w:tcPr>
            <w:tcW w:w="1244" w:type="dxa"/>
            <w:vAlign w:val="center"/>
          </w:tcPr>
          <w:p w:rsidR="000B1FA8" w:rsidRPr="004014A0" w:rsidRDefault="000B1FA8" w:rsidP="000E7960">
            <w:pPr>
              <w:jc w:val="center"/>
              <w:rPr>
                <w:lang w:eastAsia="en-US"/>
              </w:rPr>
            </w:pPr>
            <w:r w:rsidRPr="004014A0">
              <w:rPr>
                <w:lang w:eastAsia="en-US"/>
              </w:rPr>
              <w:sym w:font="Symbol" w:char="F0B3"/>
            </w:r>
            <w:r w:rsidRPr="004014A0">
              <w:rPr>
                <w:lang w:eastAsia="en-US"/>
              </w:rPr>
              <w:t xml:space="preserve"> 5</w:t>
            </w:r>
          </w:p>
        </w:tc>
        <w:tc>
          <w:tcPr>
            <w:tcW w:w="3461" w:type="dxa"/>
            <w:vAlign w:val="center"/>
          </w:tcPr>
          <w:p w:rsidR="000B1FA8" w:rsidRPr="004014A0" w:rsidRDefault="000B1FA8" w:rsidP="000E7960">
            <w:pPr>
              <w:rPr>
                <w:lang w:eastAsia="en-US"/>
              </w:rPr>
            </w:pPr>
            <w:r w:rsidRPr="004014A0">
              <w:rPr>
                <w:lang w:eastAsia="en-US"/>
              </w:rPr>
              <w:t>LST EN ISO 105-B02 (ISO 105-B02)</w:t>
            </w:r>
            <w:r w:rsidRPr="00231362">
              <w:rPr>
                <w:sz w:val="22"/>
                <w:szCs w:val="22"/>
              </w:rPr>
              <w:t xml:space="preserve"> </w:t>
            </w:r>
            <w:r w:rsidRPr="00231362">
              <w:rPr>
                <w:lang w:eastAsia="en-US"/>
              </w:rPr>
              <w:t>arba lygiavertis</w:t>
            </w:r>
          </w:p>
        </w:tc>
      </w:tr>
      <w:tr w:rsidR="000B1FA8" w:rsidRPr="00F25456" w:rsidTr="00D379EF">
        <w:tc>
          <w:tcPr>
            <w:tcW w:w="703" w:type="dxa"/>
            <w:vAlign w:val="center"/>
          </w:tcPr>
          <w:p w:rsidR="000B1FA8" w:rsidRPr="00F25456" w:rsidRDefault="000B1FA8" w:rsidP="000E7960">
            <w:pPr>
              <w:jc w:val="center"/>
              <w:rPr>
                <w:lang w:eastAsia="en-US"/>
              </w:rPr>
            </w:pPr>
            <w:r w:rsidRPr="00F25456">
              <w:rPr>
                <w:lang w:eastAsia="en-US"/>
              </w:rPr>
              <w:t>3.2.</w:t>
            </w:r>
          </w:p>
        </w:tc>
        <w:tc>
          <w:tcPr>
            <w:tcW w:w="3977" w:type="dxa"/>
            <w:vAlign w:val="center"/>
          </w:tcPr>
          <w:p w:rsidR="000B1FA8" w:rsidRPr="00F25456" w:rsidRDefault="000B1FA8" w:rsidP="000E7960">
            <w:pPr>
              <w:rPr>
                <w:b/>
                <w:lang w:eastAsia="en-US"/>
              </w:rPr>
            </w:pPr>
            <w:r w:rsidRPr="00F25456">
              <w:rPr>
                <w:lang w:eastAsia="en-US"/>
              </w:rPr>
              <w:t>skalbimui</w:t>
            </w:r>
          </w:p>
        </w:tc>
        <w:tc>
          <w:tcPr>
            <w:tcW w:w="1244" w:type="dxa"/>
            <w:vAlign w:val="center"/>
          </w:tcPr>
          <w:p w:rsidR="000B1FA8" w:rsidRPr="00F25456" w:rsidRDefault="000B1FA8" w:rsidP="000E7960">
            <w:pPr>
              <w:jc w:val="center"/>
              <w:rPr>
                <w:lang w:eastAsia="en-US"/>
              </w:rPr>
            </w:pPr>
            <w:r w:rsidRPr="00F25456">
              <w:rPr>
                <w:lang w:eastAsia="en-US"/>
              </w:rPr>
              <w:sym w:font="Symbol" w:char="F0B3"/>
            </w:r>
            <w:r w:rsidRPr="00F25456">
              <w:rPr>
                <w:lang w:eastAsia="en-US"/>
              </w:rPr>
              <w:t xml:space="preserve"> 4</w:t>
            </w:r>
          </w:p>
        </w:tc>
        <w:tc>
          <w:tcPr>
            <w:tcW w:w="3461" w:type="dxa"/>
            <w:vAlign w:val="center"/>
          </w:tcPr>
          <w:p w:rsidR="000B1FA8" w:rsidRPr="00F25456" w:rsidRDefault="000B1FA8" w:rsidP="000E7960">
            <w:pPr>
              <w:rPr>
                <w:lang w:eastAsia="en-US"/>
              </w:rPr>
            </w:pPr>
            <w:r w:rsidRPr="00F25456">
              <w:rPr>
                <w:lang w:eastAsia="en-US"/>
              </w:rPr>
              <w:t>LST EN ISO 105-C06 (ISO 105-C06)</w:t>
            </w:r>
            <w:r w:rsidRPr="00F25456">
              <w:rPr>
                <w:sz w:val="22"/>
                <w:szCs w:val="22"/>
              </w:rPr>
              <w:t xml:space="preserve"> </w:t>
            </w:r>
            <w:r w:rsidRPr="00F25456">
              <w:rPr>
                <w:lang w:eastAsia="en-US"/>
              </w:rPr>
              <w:t>arba lygiavertis</w:t>
            </w:r>
          </w:p>
        </w:tc>
      </w:tr>
      <w:tr w:rsidR="000B1FA8" w:rsidRPr="00F25456" w:rsidTr="00D379EF">
        <w:tc>
          <w:tcPr>
            <w:tcW w:w="703" w:type="dxa"/>
            <w:vAlign w:val="center"/>
          </w:tcPr>
          <w:p w:rsidR="000B1FA8" w:rsidRPr="00F25456" w:rsidRDefault="000B1FA8" w:rsidP="000E7960">
            <w:pPr>
              <w:jc w:val="center"/>
              <w:rPr>
                <w:lang w:eastAsia="en-US"/>
              </w:rPr>
            </w:pPr>
            <w:r w:rsidRPr="00F25456">
              <w:rPr>
                <w:lang w:eastAsia="en-US"/>
              </w:rPr>
              <w:t>3.3.</w:t>
            </w:r>
          </w:p>
        </w:tc>
        <w:tc>
          <w:tcPr>
            <w:tcW w:w="3977" w:type="dxa"/>
            <w:vAlign w:val="center"/>
          </w:tcPr>
          <w:p w:rsidR="000B1FA8" w:rsidRPr="00F25456" w:rsidRDefault="000B1FA8" w:rsidP="000E7960">
            <w:pPr>
              <w:rPr>
                <w:b/>
                <w:lang w:eastAsia="en-US"/>
              </w:rPr>
            </w:pPr>
            <w:r w:rsidRPr="00F25456">
              <w:rPr>
                <w:lang w:eastAsia="en-US"/>
              </w:rPr>
              <w:t>sausai trinčiai</w:t>
            </w:r>
          </w:p>
        </w:tc>
        <w:tc>
          <w:tcPr>
            <w:tcW w:w="1244" w:type="dxa"/>
            <w:vAlign w:val="center"/>
          </w:tcPr>
          <w:p w:rsidR="000B1FA8" w:rsidRPr="00F25456" w:rsidRDefault="000B1FA8" w:rsidP="000E7960">
            <w:pPr>
              <w:jc w:val="center"/>
              <w:rPr>
                <w:lang w:eastAsia="en-US"/>
              </w:rPr>
            </w:pPr>
            <w:r w:rsidRPr="00F25456">
              <w:rPr>
                <w:lang w:eastAsia="en-US"/>
              </w:rPr>
              <w:sym w:font="Symbol" w:char="F0B3"/>
            </w:r>
            <w:r w:rsidRPr="00F25456">
              <w:rPr>
                <w:lang w:eastAsia="en-US"/>
              </w:rPr>
              <w:t xml:space="preserve"> 4</w:t>
            </w:r>
          </w:p>
        </w:tc>
        <w:tc>
          <w:tcPr>
            <w:tcW w:w="3461" w:type="dxa"/>
            <w:vAlign w:val="center"/>
          </w:tcPr>
          <w:p w:rsidR="000B1FA8" w:rsidRPr="00F25456" w:rsidRDefault="000B1FA8" w:rsidP="000E7960">
            <w:pPr>
              <w:rPr>
                <w:lang w:eastAsia="en-US"/>
              </w:rPr>
            </w:pPr>
            <w:r w:rsidRPr="00F25456">
              <w:rPr>
                <w:lang w:eastAsia="en-US"/>
              </w:rPr>
              <w:t>LST EN ISO 105-X12,-X16</w:t>
            </w:r>
          </w:p>
          <w:p w:rsidR="000B1FA8" w:rsidRPr="00F25456" w:rsidRDefault="000B1FA8" w:rsidP="000E7960">
            <w:pPr>
              <w:rPr>
                <w:lang w:eastAsia="en-US"/>
              </w:rPr>
            </w:pPr>
            <w:r w:rsidRPr="00F25456">
              <w:rPr>
                <w:lang w:eastAsia="en-US"/>
              </w:rPr>
              <w:t>(ISO 105-X12,-X16)</w:t>
            </w:r>
            <w:r w:rsidRPr="00F25456">
              <w:rPr>
                <w:sz w:val="22"/>
                <w:szCs w:val="22"/>
              </w:rPr>
              <w:t xml:space="preserve"> </w:t>
            </w:r>
            <w:r w:rsidRPr="00F25456">
              <w:rPr>
                <w:lang w:eastAsia="en-US"/>
              </w:rPr>
              <w:t>arba lygiavertis</w:t>
            </w:r>
          </w:p>
        </w:tc>
      </w:tr>
      <w:tr w:rsidR="000B1FA8" w:rsidRPr="00F25456" w:rsidTr="00D379EF">
        <w:tc>
          <w:tcPr>
            <w:tcW w:w="703" w:type="dxa"/>
            <w:vAlign w:val="center"/>
          </w:tcPr>
          <w:p w:rsidR="000B1FA8" w:rsidRPr="00F25456" w:rsidRDefault="000B1FA8" w:rsidP="000E7960">
            <w:pPr>
              <w:jc w:val="center"/>
              <w:rPr>
                <w:lang w:eastAsia="en-US"/>
              </w:rPr>
            </w:pPr>
            <w:r w:rsidRPr="00F25456">
              <w:rPr>
                <w:lang w:eastAsia="en-US"/>
              </w:rPr>
              <w:t>3.4.</w:t>
            </w:r>
          </w:p>
        </w:tc>
        <w:tc>
          <w:tcPr>
            <w:tcW w:w="3977" w:type="dxa"/>
            <w:vAlign w:val="center"/>
          </w:tcPr>
          <w:p w:rsidR="000B1FA8" w:rsidRPr="00F25456" w:rsidRDefault="000B1FA8" w:rsidP="000E7960">
            <w:pPr>
              <w:rPr>
                <w:b/>
                <w:lang w:eastAsia="en-US"/>
              </w:rPr>
            </w:pPr>
            <w:r w:rsidRPr="00F25456">
              <w:rPr>
                <w:lang w:eastAsia="en-US"/>
              </w:rPr>
              <w:t>šlapiai trinčiai</w:t>
            </w:r>
          </w:p>
        </w:tc>
        <w:tc>
          <w:tcPr>
            <w:tcW w:w="1244" w:type="dxa"/>
            <w:vAlign w:val="center"/>
          </w:tcPr>
          <w:p w:rsidR="000B1FA8" w:rsidRPr="00F25456" w:rsidRDefault="000B1FA8" w:rsidP="000E7960">
            <w:pPr>
              <w:jc w:val="center"/>
              <w:rPr>
                <w:lang w:eastAsia="en-US"/>
              </w:rPr>
            </w:pPr>
            <w:r w:rsidRPr="00F25456">
              <w:rPr>
                <w:lang w:eastAsia="en-US"/>
              </w:rPr>
              <w:sym w:font="Symbol" w:char="F0B3"/>
            </w:r>
            <w:r w:rsidRPr="00F25456">
              <w:rPr>
                <w:lang w:eastAsia="en-US"/>
              </w:rPr>
              <w:t xml:space="preserve"> 3</w:t>
            </w:r>
          </w:p>
        </w:tc>
        <w:tc>
          <w:tcPr>
            <w:tcW w:w="3461" w:type="dxa"/>
            <w:vAlign w:val="center"/>
          </w:tcPr>
          <w:p w:rsidR="000B1FA8" w:rsidRPr="00F25456" w:rsidRDefault="000B1FA8" w:rsidP="000E7960">
            <w:pPr>
              <w:rPr>
                <w:lang w:eastAsia="en-US"/>
              </w:rPr>
            </w:pPr>
            <w:r w:rsidRPr="00F25456">
              <w:rPr>
                <w:lang w:eastAsia="en-US"/>
              </w:rPr>
              <w:t>LST EN ISO 105-X12,-X16</w:t>
            </w:r>
          </w:p>
          <w:p w:rsidR="000B1FA8" w:rsidRPr="00F25456" w:rsidRDefault="000B1FA8" w:rsidP="000E7960">
            <w:pPr>
              <w:rPr>
                <w:lang w:eastAsia="en-US"/>
              </w:rPr>
            </w:pPr>
            <w:r w:rsidRPr="00F25456">
              <w:rPr>
                <w:lang w:eastAsia="en-US"/>
              </w:rPr>
              <w:t>(ISO 105-X12,-X16)</w:t>
            </w:r>
            <w:r w:rsidRPr="00F25456">
              <w:rPr>
                <w:sz w:val="22"/>
                <w:szCs w:val="22"/>
              </w:rPr>
              <w:t xml:space="preserve"> </w:t>
            </w:r>
            <w:r w:rsidRPr="00F25456">
              <w:rPr>
                <w:lang w:eastAsia="en-US"/>
              </w:rPr>
              <w:t>arba lygiavertis</w:t>
            </w:r>
          </w:p>
        </w:tc>
      </w:tr>
    </w:tbl>
    <w:p w:rsidR="006729C5" w:rsidRDefault="000B1FA8" w:rsidP="000B1FA8">
      <w:pPr>
        <w:ind w:firstLine="720"/>
        <w:jc w:val="both"/>
        <w:rPr>
          <w:lang w:eastAsia="en-US"/>
        </w:rPr>
      </w:pPr>
      <w:r w:rsidRPr="00F25456">
        <w:rPr>
          <w:b/>
          <w:lang w:eastAsia="en-US"/>
        </w:rPr>
        <w:t>Pastaba.</w:t>
      </w:r>
      <w:r w:rsidRPr="00F25456">
        <w:rPr>
          <w:lang w:eastAsia="en-US"/>
        </w:rPr>
        <w:t xml:space="preserve"> Skalbimas turi būti atliekamas prie ne mažesnės kaip 40º C temperatūros. </w:t>
      </w:r>
    </w:p>
    <w:p w:rsidR="00D379EF" w:rsidRDefault="00D379EF" w:rsidP="00D379EF">
      <w:pPr>
        <w:jc w:val="both"/>
      </w:pPr>
    </w:p>
    <w:p w:rsidR="00D379EF" w:rsidRDefault="00D379EF" w:rsidP="00D379EF">
      <w:pPr>
        <w:jc w:val="both"/>
      </w:pPr>
    </w:p>
    <w:p w:rsidR="00D379EF" w:rsidRDefault="00D379EF" w:rsidP="00D379EF">
      <w:pPr>
        <w:jc w:val="both"/>
      </w:pPr>
    </w:p>
    <w:p w:rsidR="00D379EF" w:rsidRDefault="00D379EF" w:rsidP="00D379EF">
      <w:pPr>
        <w:jc w:val="both"/>
      </w:pPr>
    </w:p>
    <w:p w:rsidR="00D379EF" w:rsidRDefault="00D379EF" w:rsidP="00D379EF">
      <w:pPr>
        <w:jc w:val="both"/>
      </w:pPr>
    </w:p>
    <w:p w:rsidR="00D379EF" w:rsidRDefault="00D379EF" w:rsidP="00D379EF">
      <w:pPr>
        <w:jc w:val="both"/>
      </w:pPr>
    </w:p>
    <w:p w:rsidR="00D379EF" w:rsidRDefault="00D379EF"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E143A5" w:rsidRDefault="00E143A5" w:rsidP="00D379EF">
      <w:pPr>
        <w:jc w:val="both"/>
      </w:pPr>
    </w:p>
    <w:p w:rsidR="004B4E47" w:rsidRDefault="004B4E47" w:rsidP="00386E41">
      <w:pPr>
        <w:jc w:val="both"/>
        <w:rPr>
          <w:lang w:eastAsia="en-US"/>
        </w:rPr>
      </w:pPr>
    </w:p>
    <w:p w:rsidR="004147AD" w:rsidRPr="004147AD" w:rsidRDefault="004147AD" w:rsidP="004147AD">
      <w:pPr>
        <w:ind w:firstLine="720"/>
        <w:jc w:val="center"/>
        <w:rPr>
          <w:b/>
          <w:bCs/>
          <w:sz w:val="28"/>
          <w:szCs w:val="28"/>
          <w:lang w:eastAsia="en-US"/>
        </w:rPr>
      </w:pPr>
      <w:r>
        <w:rPr>
          <w:b/>
          <w:bCs/>
          <w:sz w:val="28"/>
          <w:szCs w:val="28"/>
          <w:lang w:eastAsia="en-US"/>
        </w:rPr>
        <w:lastRenderedPageBreak/>
        <w:t xml:space="preserve">KREPŠYS </w:t>
      </w:r>
      <w:r w:rsidRPr="004147AD">
        <w:rPr>
          <w:b/>
          <w:bCs/>
          <w:sz w:val="28"/>
          <w:szCs w:val="28"/>
          <w:lang w:eastAsia="en-US"/>
        </w:rPr>
        <w:t>KELIONINI</w:t>
      </w:r>
      <w:r>
        <w:rPr>
          <w:b/>
          <w:bCs/>
          <w:sz w:val="28"/>
          <w:szCs w:val="28"/>
          <w:lang w:eastAsia="en-US"/>
        </w:rPr>
        <w:t>S</w:t>
      </w:r>
    </w:p>
    <w:p w:rsidR="004147AD" w:rsidRPr="004147AD" w:rsidRDefault="004147AD" w:rsidP="004147AD">
      <w:pPr>
        <w:ind w:firstLine="720"/>
        <w:jc w:val="center"/>
        <w:rPr>
          <w:b/>
          <w:bCs/>
          <w:sz w:val="28"/>
          <w:szCs w:val="28"/>
          <w:lang w:eastAsia="en-US"/>
        </w:rPr>
      </w:pPr>
      <w:r w:rsidRPr="004147AD">
        <w:rPr>
          <w:b/>
          <w:bCs/>
          <w:sz w:val="28"/>
          <w:szCs w:val="28"/>
          <w:lang w:eastAsia="en-US"/>
        </w:rPr>
        <w:t>(</w:t>
      </w:r>
      <w:proofErr w:type="spellStart"/>
      <w:r w:rsidRPr="004147AD">
        <w:rPr>
          <w:b/>
          <w:bCs/>
          <w:sz w:val="28"/>
          <w:szCs w:val="28"/>
          <w:lang w:eastAsia="en-US"/>
        </w:rPr>
        <w:t>daiktamaiši</w:t>
      </w:r>
      <w:r w:rsidR="009D7BF0">
        <w:rPr>
          <w:b/>
          <w:bCs/>
          <w:sz w:val="28"/>
          <w:szCs w:val="28"/>
          <w:lang w:eastAsia="en-US"/>
        </w:rPr>
        <w:t>s</w:t>
      </w:r>
      <w:proofErr w:type="spellEnd"/>
      <w:r w:rsidR="009D7BF0">
        <w:rPr>
          <w:b/>
          <w:bCs/>
          <w:sz w:val="28"/>
          <w:szCs w:val="28"/>
          <w:lang w:eastAsia="en-US"/>
        </w:rPr>
        <w:t xml:space="preserve"> </w:t>
      </w:r>
      <w:r w:rsidRPr="004147AD">
        <w:rPr>
          <w:b/>
          <w:bCs/>
          <w:sz w:val="28"/>
          <w:szCs w:val="28"/>
          <w:lang w:eastAsia="en-US"/>
        </w:rPr>
        <w:t>)</w:t>
      </w:r>
    </w:p>
    <w:p w:rsidR="004147AD" w:rsidRPr="004147AD" w:rsidRDefault="004147AD" w:rsidP="004147AD">
      <w:pPr>
        <w:ind w:firstLine="720"/>
        <w:jc w:val="center"/>
        <w:rPr>
          <w:b/>
          <w:sz w:val="28"/>
          <w:szCs w:val="28"/>
          <w:lang w:eastAsia="en-US"/>
        </w:rPr>
      </w:pPr>
    </w:p>
    <w:p w:rsidR="004147AD" w:rsidRPr="004014A0" w:rsidRDefault="004147AD" w:rsidP="00507011">
      <w:pPr>
        <w:jc w:val="center"/>
        <w:rPr>
          <w:lang w:eastAsia="en-US"/>
        </w:rPr>
      </w:pPr>
      <w:r>
        <w:rPr>
          <w:noProof/>
          <w:lang w:val="en-US" w:eastAsia="en-US" w:bidi="lo-LA"/>
        </w:rPr>
        <w:drawing>
          <wp:inline distT="0" distB="0" distL="0" distR="0" wp14:anchorId="7E1F2DB6" wp14:editId="0D299B5A">
            <wp:extent cx="4419600" cy="58915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9600" cy="5891530"/>
                    </a:xfrm>
                    <a:prstGeom prst="rect">
                      <a:avLst/>
                    </a:prstGeom>
                    <a:noFill/>
                    <a:ln>
                      <a:noFill/>
                    </a:ln>
                  </pic:spPr>
                </pic:pic>
              </a:graphicData>
            </a:graphic>
          </wp:inline>
        </w:drawing>
      </w:r>
    </w:p>
    <w:p w:rsidR="000B1FA8" w:rsidRDefault="000B1FA8" w:rsidP="006729C5">
      <w:pPr>
        <w:ind w:firstLine="720"/>
        <w:jc w:val="both"/>
        <w:rPr>
          <w:lang w:eastAsia="en-US"/>
        </w:rPr>
      </w:pPr>
    </w:p>
    <w:p w:rsidR="004147AD" w:rsidRDefault="004147AD" w:rsidP="004147AD">
      <w:pPr>
        <w:jc w:val="center"/>
        <w:rPr>
          <w:lang w:eastAsia="en-US"/>
        </w:rPr>
      </w:pPr>
      <w:r>
        <w:rPr>
          <w:lang w:eastAsia="en-US"/>
        </w:rPr>
        <w:t xml:space="preserve">Eskizas </w:t>
      </w:r>
    </w:p>
    <w:p w:rsidR="004147AD" w:rsidRDefault="004147AD" w:rsidP="004147AD">
      <w:pPr>
        <w:jc w:val="center"/>
        <w:rPr>
          <w:lang w:eastAsia="en-US"/>
        </w:rPr>
      </w:pPr>
    </w:p>
    <w:sectPr w:rsidR="004147AD" w:rsidSect="00D379EF">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54000"/>
    <w:multiLevelType w:val="multilevel"/>
    <w:tmpl w:val="2F4003E6"/>
    <w:lvl w:ilvl="0">
      <w:start w:val="1"/>
      <w:numFmt w:val="decimal"/>
      <w:lvlText w:val="%1."/>
      <w:lvlJc w:val="left"/>
      <w:pPr>
        <w:tabs>
          <w:tab w:val="num" w:pos="786"/>
        </w:tabs>
        <w:ind w:left="786" w:hanging="360"/>
      </w:pPr>
      <w:rPr>
        <w:rFonts w:hint="default"/>
        <w:b w:val="0"/>
        <w:i w:val="0"/>
        <w:color w:val="auto"/>
        <w:sz w:val="24"/>
        <w:szCs w:val="24"/>
      </w:rPr>
    </w:lvl>
    <w:lvl w:ilvl="1">
      <w:start w:val="1"/>
      <w:numFmt w:val="decimal"/>
      <w:isLgl/>
      <w:lvlText w:val="%1.%2."/>
      <w:lvlJc w:val="left"/>
      <w:pPr>
        <w:tabs>
          <w:tab w:val="num" w:pos="1044"/>
        </w:tabs>
        <w:ind w:left="1044"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1" w15:restartNumberingAfterBreak="0">
    <w:nsid w:val="18D25363"/>
    <w:multiLevelType w:val="multilevel"/>
    <w:tmpl w:val="2F4003E6"/>
    <w:lvl w:ilvl="0">
      <w:start w:val="1"/>
      <w:numFmt w:val="decimal"/>
      <w:lvlText w:val="%1."/>
      <w:lvlJc w:val="left"/>
      <w:pPr>
        <w:tabs>
          <w:tab w:val="num" w:pos="786"/>
        </w:tabs>
        <w:ind w:left="786" w:hanging="360"/>
      </w:pPr>
      <w:rPr>
        <w:rFonts w:hint="default"/>
        <w:b w:val="0"/>
        <w:i w:val="0"/>
        <w:color w:val="auto"/>
        <w:sz w:val="24"/>
        <w:szCs w:val="24"/>
      </w:rPr>
    </w:lvl>
    <w:lvl w:ilvl="1">
      <w:start w:val="1"/>
      <w:numFmt w:val="decimal"/>
      <w:isLgl/>
      <w:lvlText w:val="%1.%2."/>
      <w:lvlJc w:val="left"/>
      <w:pPr>
        <w:tabs>
          <w:tab w:val="num" w:pos="1044"/>
        </w:tabs>
        <w:ind w:left="1044"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2" w15:restartNumberingAfterBreak="0">
    <w:nsid w:val="26B23335"/>
    <w:multiLevelType w:val="hybridMultilevel"/>
    <w:tmpl w:val="12B65212"/>
    <w:lvl w:ilvl="0" w:tplc="7D9C5B8A">
      <w:start w:val="47"/>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288245FA"/>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970"/>
        </w:tabs>
        <w:ind w:left="346"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41FC1213"/>
    <w:multiLevelType w:val="multilevel"/>
    <w:tmpl w:val="8B465E0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A36100"/>
    <w:multiLevelType w:val="multilevel"/>
    <w:tmpl w:val="2F4003E6"/>
    <w:lvl w:ilvl="0">
      <w:start w:val="1"/>
      <w:numFmt w:val="decimal"/>
      <w:lvlText w:val="%1."/>
      <w:lvlJc w:val="left"/>
      <w:pPr>
        <w:tabs>
          <w:tab w:val="num" w:pos="786"/>
        </w:tabs>
        <w:ind w:left="786" w:hanging="360"/>
      </w:pPr>
      <w:rPr>
        <w:rFonts w:hint="default"/>
        <w:b w:val="0"/>
        <w:i w:val="0"/>
        <w:color w:val="auto"/>
        <w:sz w:val="24"/>
        <w:szCs w:val="24"/>
      </w:rPr>
    </w:lvl>
    <w:lvl w:ilvl="1">
      <w:start w:val="1"/>
      <w:numFmt w:val="decimal"/>
      <w:isLgl/>
      <w:lvlText w:val="%1.%2."/>
      <w:lvlJc w:val="left"/>
      <w:pPr>
        <w:tabs>
          <w:tab w:val="num" w:pos="1044"/>
        </w:tabs>
        <w:ind w:left="1044"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7" w15:restartNumberingAfterBreak="0">
    <w:nsid w:val="5D7B0B7B"/>
    <w:multiLevelType w:val="hybridMultilevel"/>
    <w:tmpl w:val="D124CA00"/>
    <w:lvl w:ilvl="0" w:tplc="185E4FA4">
      <w:start w:val="71"/>
      <w:numFmt w:val="bullet"/>
      <w:lvlText w:val="-"/>
      <w:lvlJc w:val="left"/>
      <w:pPr>
        <w:ind w:left="1498" w:hanging="360"/>
      </w:pPr>
      <w:rPr>
        <w:rFonts w:ascii="Times New Roman" w:eastAsia="Times New Roman" w:hAnsi="Times New Roman" w:cs="Times New Roman" w:hint="default"/>
      </w:rPr>
    </w:lvl>
    <w:lvl w:ilvl="1" w:tplc="04270003" w:tentative="1">
      <w:start w:val="1"/>
      <w:numFmt w:val="bullet"/>
      <w:lvlText w:val="o"/>
      <w:lvlJc w:val="left"/>
      <w:pPr>
        <w:ind w:left="2218" w:hanging="360"/>
      </w:pPr>
      <w:rPr>
        <w:rFonts w:ascii="Courier New" w:hAnsi="Courier New" w:cs="Courier New" w:hint="default"/>
      </w:rPr>
    </w:lvl>
    <w:lvl w:ilvl="2" w:tplc="04270005" w:tentative="1">
      <w:start w:val="1"/>
      <w:numFmt w:val="bullet"/>
      <w:lvlText w:val=""/>
      <w:lvlJc w:val="left"/>
      <w:pPr>
        <w:ind w:left="2938" w:hanging="360"/>
      </w:pPr>
      <w:rPr>
        <w:rFonts w:ascii="Wingdings" w:hAnsi="Wingdings" w:hint="default"/>
      </w:rPr>
    </w:lvl>
    <w:lvl w:ilvl="3" w:tplc="04270001" w:tentative="1">
      <w:start w:val="1"/>
      <w:numFmt w:val="bullet"/>
      <w:lvlText w:val=""/>
      <w:lvlJc w:val="left"/>
      <w:pPr>
        <w:ind w:left="3658" w:hanging="360"/>
      </w:pPr>
      <w:rPr>
        <w:rFonts w:ascii="Symbol" w:hAnsi="Symbol" w:hint="default"/>
      </w:rPr>
    </w:lvl>
    <w:lvl w:ilvl="4" w:tplc="04270003" w:tentative="1">
      <w:start w:val="1"/>
      <w:numFmt w:val="bullet"/>
      <w:lvlText w:val="o"/>
      <w:lvlJc w:val="left"/>
      <w:pPr>
        <w:ind w:left="4378" w:hanging="360"/>
      </w:pPr>
      <w:rPr>
        <w:rFonts w:ascii="Courier New" w:hAnsi="Courier New" w:cs="Courier New" w:hint="default"/>
      </w:rPr>
    </w:lvl>
    <w:lvl w:ilvl="5" w:tplc="04270005" w:tentative="1">
      <w:start w:val="1"/>
      <w:numFmt w:val="bullet"/>
      <w:lvlText w:val=""/>
      <w:lvlJc w:val="left"/>
      <w:pPr>
        <w:ind w:left="5098" w:hanging="360"/>
      </w:pPr>
      <w:rPr>
        <w:rFonts w:ascii="Wingdings" w:hAnsi="Wingdings" w:hint="default"/>
      </w:rPr>
    </w:lvl>
    <w:lvl w:ilvl="6" w:tplc="04270001" w:tentative="1">
      <w:start w:val="1"/>
      <w:numFmt w:val="bullet"/>
      <w:lvlText w:val=""/>
      <w:lvlJc w:val="left"/>
      <w:pPr>
        <w:ind w:left="5818" w:hanging="360"/>
      </w:pPr>
      <w:rPr>
        <w:rFonts w:ascii="Symbol" w:hAnsi="Symbol" w:hint="default"/>
      </w:rPr>
    </w:lvl>
    <w:lvl w:ilvl="7" w:tplc="04270003" w:tentative="1">
      <w:start w:val="1"/>
      <w:numFmt w:val="bullet"/>
      <w:lvlText w:val="o"/>
      <w:lvlJc w:val="left"/>
      <w:pPr>
        <w:ind w:left="6538" w:hanging="360"/>
      </w:pPr>
      <w:rPr>
        <w:rFonts w:ascii="Courier New" w:hAnsi="Courier New" w:cs="Courier New" w:hint="default"/>
      </w:rPr>
    </w:lvl>
    <w:lvl w:ilvl="8" w:tplc="04270005" w:tentative="1">
      <w:start w:val="1"/>
      <w:numFmt w:val="bullet"/>
      <w:lvlText w:val=""/>
      <w:lvlJc w:val="left"/>
      <w:pPr>
        <w:ind w:left="7258" w:hanging="360"/>
      </w:pPr>
      <w:rPr>
        <w:rFonts w:ascii="Wingdings" w:hAnsi="Wingdings" w:hint="default"/>
      </w:rPr>
    </w:lvl>
  </w:abstractNum>
  <w:abstractNum w:abstractNumId="8" w15:restartNumberingAfterBreak="0">
    <w:nsid w:val="63883159"/>
    <w:multiLevelType w:val="multilevel"/>
    <w:tmpl w:val="2F4003E6"/>
    <w:lvl w:ilvl="0">
      <w:start w:val="1"/>
      <w:numFmt w:val="decimal"/>
      <w:lvlText w:val="%1."/>
      <w:lvlJc w:val="left"/>
      <w:pPr>
        <w:tabs>
          <w:tab w:val="num" w:pos="786"/>
        </w:tabs>
        <w:ind w:left="786" w:hanging="360"/>
      </w:pPr>
      <w:rPr>
        <w:rFonts w:hint="default"/>
        <w:b w:val="0"/>
        <w:i w:val="0"/>
        <w:color w:val="auto"/>
        <w:sz w:val="24"/>
        <w:szCs w:val="24"/>
      </w:rPr>
    </w:lvl>
    <w:lvl w:ilvl="1">
      <w:start w:val="1"/>
      <w:numFmt w:val="decimal"/>
      <w:isLgl/>
      <w:lvlText w:val="%1.%2."/>
      <w:lvlJc w:val="left"/>
      <w:pPr>
        <w:tabs>
          <w:tab w:val="num" w:pos="1044"/>
        </w:tabs>
        <w:ind w:left="1044"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9"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5"/>
    <w:lvlOverride w:ilvl="0">
      <w:startOverride w:val="1"/>
    </w:lvlOverride>
  </w:num>
  <w:num w:numId="2">
    <w:abstractNumId w:val="0"/>
  </w:num>
  <w:num w:numId="3">
    <w:abstractNumId w:val="2"/>
  </w:num>
  <w:num w:numId="4">
    <w:abstractNumId w:val="7"/>
  </w:num>
  <w:num w:numId="5">
    <w:abstractNumId w:val="8"/>
  </w:num>
  <w:num w:numId="6">
    <w:abstractNumId w:val="6"/>
  </w:num>
  <w:num w:numId="7">
    <w:abstractNumId w:val="9"/>
  </w:num>
  <w:num w:numId="8">
    <w:abstractNumId w:val="1"/>
  </w:num>
  <w:num w:numId="9">
    <w:abstractNumId w:val="4"/>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A8"/>
    <w:rsid w:val="000105EB"/>
    <w:rsid w:val="0007546A"/>
    <w:rsid w:val="000B1FA8"/>
    <w:rsid w:val="00253DB6"/>
    <w:rsid w:val="00296CEA"/>
    <w:rsid w:val="002E77EA"/>
    <w:rsid w:val="003066B7"/>
    <w:rsid w:val="0031256A"/>
    <w:rsid w:val="00313E34"/>
    <w:rsid w:val="00336AF2"/>
    <w:rsid w:val="00382BC1"/>
    <w:rsid w:val="00386E41"/>
    <w:rsid w:val="003B27AD"/>
    <w:rsid w:val="004147AD"/>
    <w:rsid w:val="00430F41"/>
    <w:rsid w:val="00432488"/>
    <w:rsid w:val="004B4E47"/>
    <w:rsid w:val="00507011"/>
    <w:rsid w:val="005658EF"/>
    <w:rsid w:val="005F00B0"/>
    <w:rsid w:val="00624427"/>
    <w:rsid w:val="006551AC"/>
    <w:rsid w:val="006729C5"/>
    <w:rsid w:val="00674954"/>
    <w:rsid w:val="006B011C"/>
    <w:rsid w:val="006D5156"/>
    <w:rsid w:val="007B7150"/>
    <w:rsid w:val="007C3C58"/>
    <w:rsid w:val="007C7EC5"/>
    <w:rsid w:val="008373E5"/>
    <w:rsid w:val="008B34AC"/>
    <w:rsid w:val="008F54A3"/>
    <w:rsid w:val="00972370"/>
    <w:rsid w:val="00993FF4"/>
    <w:rsid w:val="009D72B3"/>
    <w:rsid w:val="009D7BF0"/>
    <w:rsid w:val="00A153A4"/>
    <w:rsid w:val="00AA6D74"/>
    <w:rsid w:val="00B946E3"/>
    <w:rsid w:val="00C30AD7"/>
    <w:rsid w:val="00C35C19"/>
    <w:rsid w:val="00C708A6"/>
    <w:rsid w:val="00C966CA"/>
    <w:rsid w:val="00C973E7"/>
    <w:rsid w:val="00D34EC4"/>
    <w:rsid w:val="00D379EF"/>
    <w:rsid w:val="00D62AFF"/>
    <w:rsid w:val="00DA096C"/>
    <w:rsid w:val="00DD311F"/>
    <w:rsid w:val="00E063E1"/>
    <w:rsid w:val="00E143A5"/>
    <w:rsid w:val="00E731CC"/>
    <w:rsid w:val="00F25456"/>
    <w:rsid w:val="00F83578"/>
    <w:rsid w:val="00FA3DF7"/>
    <w:rsid w:val="00FB7BE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AA6E8-8262-45A8-91CD-2B7FFC85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FA8"/>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B1FA8"/>
    <w:pPr>
      <w:ind w:left="1296"/>
    </w:pPr>
  </w:style>
  <w:style w:type="paragraph" w:styleId="BalloonText">
    <w:name w:val="Balloon Text"/>
    <w:basedOn w:val="Normal"/>
    <w:link w:val="BalloonTextChar"/>
    <w:uiPriority w:val="99"/>
    <w:semiHidden/>
    <w:unhideWhenUsed/>
    <w:rsid w:val="002E7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7EA"/>
    <w:rPr>
      <w:rFonts w:ascii="Segoe UI" w:eastAsia="Times New Roman" w:hAnsi="Segoe UI" w:cs="Segoe UI"/>
      <w:sz w:val="18"/>
      <w:szCs w:val="18"/>
      <w:lang w:val="lt-LT" w:eastAsia="lt-LT"/>
    </w:rPr>
  </w:style>
  <w:style w:type="paragraph" w:styleId="BodyTextIndent">
    <w:name w:val="Body Text Indent"/>
    <w:basedOn w:val="Normal"/>
    <w:link w:val="BodyTextIndentChar"/>
    <w:rsid w:val="002E77EA"/>
    <w:pPr>
      <w:ind w:firstLine="720"/>
      <w:jc w:val="both"/>
    </w:pPr>
    <w:rPr>
      <w:szCs w:val="20"/>
      <w:lang w:eastAsia="en-US"/>
    </w:rPr>
  </w:style>
  <w:style w:type="character" w:customStyle="1" w:styleId="BodyTextIndentChar">
    <w:name w:val="Body Text Indent Char"/>
    <w:basedOn w:val="DefaultParagraphFont"/>
    <w:link w:val="BodyTextIndent"/>
    <w:rsid w:val="002E77EA"/>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336AF2"/>
    <w:rPr>
      <w:sz w:val="16"/>
      <w:szCs w:val="16"/>
    </w:rPr>
  </w:style>
  <w:style w:type="paragraph" w:styleId="CommentText">
    <w:name w:val="annotation text"/>
    <w:basedOn w:val="Normal"/>
    <w:link w:val="CommentTextChar"/>
    <w:uiPriority w:val="99"/>
    <w:semiHidden/>
    <w:unhideWhenUsed/>
    <w:rsid w:val="00336AF2"/>
    <w:rPr>
      <w:sz w:val="20"/>
      <w:szCs w:val="20"/>
    </w:rPr>
  </w:style>
  <w:style w:type="character" w:customStyle="1" w:styleId="CommentTextChar">
    <w:name w:val="Comment Text Char"/>
    <w:basedOn w:val="DefaultParagraphFont"/>
    <w:link w:val="CommentText"/>
    <w:uiPriority w:val="99"/>
    <w:semiHidden/>
    <w:rsid w:val="00336AF2"/>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36AF2"/>
    <w:rPr>
      <w:b/>
      <w:bCs/>
    </w:rPr>
  </w:style>
  <w:style w:type="character" w:customStyle="1" w:styleId="CommentSubjectChar">
    <w:name w:val="Comment Subject Char"/>
    <w:basedOn w:val="CommentTextChar"/>
    <w:link w:val="CommentSubject"/>
    <w:uiPriority w:val="99"/>
    <w:semiHidden/>
    <w:rsid w:val="00336AF2"/>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35C19"/>
    <w:pPr>
      <w:spacing w:after="0" w:line="240" w:lineRule="auto"/>
    </w:pPr>
    <w:rPr>
      <w:rFonts w:ascii="Times New Roman" w:eastAsia="Times New Roman" w:hAnsi="Times New Roman" w:cs="Times New Roman"/>
      <w:sz w:val="24"/>
      <w:szCs w:val="24"/>
      <w:lang w:val="lt-LT" w:eastAsia="lt-LT"/>
    </w:rPr>
  </w:style>
  <w:style w:type="paragraph" w:styleId="BodyText">
    <w:name w:val="Body Text"/>
    <w:basedOn w:val="Normal"/>
    <w:link w:val="BodyTextChar"/>
    <w:uiPriority w:val="99"/>
    <w:semiHidden/>
    <w:unhideWhenUsed/>
    <w:rsid w:val="007C7EC5"/>
    <w:pPr>
      <w:spacing w:after="120"/>
    </w:pPr>
  </w:style>
  <w:style w:type="character" w:customStyle="1" w:styleId="BodyTextChar">
    <w:name w:val="Body Text Char"/>
    <w:basedOn w:val="DefaultParagraphFont"/>
    <w:link w:val="BodyText"/>
    <w:uiPriority w:val="99"/>
    <w:semiHidden/>
    <w:rsid w:val="007C7EC5"/>
    <w:rPr>
      <w:rFonts w:ascii="Times New Roman" w:eastAsia="Times New Roman" w:hAnsi="Times New Roman" w:cs="Times New Roman"/>
      <w:sz w:val="24"/>
      <w:szCs w:val="24"/>
      <w:lang w:val="lt-LT" w:eastAsia="lt-LT"/>
    </w:rPr>
  </w:style>
  <w:style w:type="character" w:styleId="Hyperlink">
    <w:name w:val="Hyperlink"/>
    <w:rsid w:val="00386E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508065">
      <w:bodyDiv w:val="1"/>
      <w:marLeft w:val="0"/>
      <w:marRight w:val="0"/>
      <w:marTop w:val="0"/>
      <w:marBottom w:val="0"/>
      <w:divBdr>
        <w:top w:val="none" w:sz="0" w:space="0" w:color="auto"/>
        <w:left w:val="none" w:sz="0" w:space="0" w:color="auto"/>
        <w:bottom w:val="none" w:sz="0" w:space="0" w:color="auto"/>
        <w:right w:val="none" w:sz="0" w:space="0" w:color="auto"/>
      </w:divBdr>
    </w:div>
    <w:div w:id="168285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EC4AB-02B2-4499-9110-5DAE5D45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2237</Words>
  <Characters>12754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2025-10-10T06:49:00Z</dcterms:created>
  <dcterms:modified xsi:type="dcterms:W3CDTF">2025-10-10T06:49:00Z</dcterms:modified>
</cp:coreProperties>
</file>