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D091066" w:rsidR="00D526C8" w:rsidRPr="008613E9"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8613E9">
            <w:rPr>
              <w:rFonts w:cstheme="minorHAnsi"/>
              <w:b/>
              <w:bCs/>
              <w:sz w:val="28"/>
              <w:szCs w:val="28"/>
            </w:rPr>
            <w:t>VIEŠOJO PIRKIMO „</w:t>
          </w:r>
          <w:r w:rsidR="000A7909" w:rsidRPr="008613E9">
            <w:rPr>
              <w:rFonts w:cstheme="minorHAnsi"/>
              <w:b/>
              <w:bCs/>
              <w:sz w:val="28"/>
              <w:szCs w:val="28"/>
            </w:rPr>
            <w:t>LABORATORIN</w:t>
          </w:r>
          <w:r w:rsidR="00C53645">
            <w:rPr>
              <w:rFonts w:cstheme="minorHAnsi"/>
              <w:b/>
              <w:bCs/>
              <w:sz w:val="28"/>
              <w:szCs w:val="28"/>
            </w:rPr>
            <w:t>ĖS ĮRANGOS</w:t>
          </w:r>
          <w:r w:rsidR="000A7909" w:rsidRPr="008613E9">
            <w:rPr>
              <w:rFonts w:cstheme="minorHAnsi"/>
              <w:b/>
              <w:bCs/>
              <w:sz w:val="28"/>
              <w:szCs w:val="28"/>
            </w:rPr>
            <w:t xml:space="preserve"> PIRKIMAS</w:t>
          </w:r>
          <w:r w:rsidR="00D526C8" w:rsidRPr="008613E9">
            <w:rPr>
              <w:rFonts w:cstheme="minorHAnsi"/>
              <w:b/>
              <w:bCs/>
              <w:sz w:val="28"/>
              <w:szCs w:val="28"/>
            </w:rPr>
            <w:t>“</w:t>
          </w:r>
        </w:p>
        <w:p w14:paraId="18ACC6AD" w14:textId="7E970EB8" w:rsidR="00D526C8" w:rsidRPr="008613E9" w:rsidRDefault="00DF1318" w:rsidP="001A2892">
          <w:pPr>
            <w:spacing w:after="120" w:line="240" w:lineRule="auto"/>
            <w:ind w:left="567" w:firstLine="0"/>
            <w:contextualSpacing/>
            <w:jc w:val="center"/>
            <w:rPr>
              <w:rFonts w:cstheme="minorHAnsi"/>
              <w:b/>
              <w:bCs/>
              <w:sz w:val="28"/>
              <w:szCs w:val="28"/>
            </w:rPr>
          </w:pPr>
          <w:r w:rsidRPr="008613E9">
            <w:rPr>
              <w:rFonts w:cstheme="minorHAnsi"/>
              <w:b/>
              <w:bCs/>
              <w:sz w:val="28"/>
              <w:szCs w:val="28"/>
            </w:rPr>
            <w:t>SKELBIAM</w:t>
          </w:r>
          <w:r w:rsidR="0019623B" w:rsidRPr="008613E9">
            <w:rPr>
              <w:rFonts w:cstheme="minorHAnsi"/>
              <w:b/>
              <w:bCs/>
              <w:sz w:val="28"/>
              <w:szCs w:val="28"/>
            </w:rPr>
            <w:t>OS APKLAUSOS</w:t>
          </w:r>
          <w:r w:rsidR="00D526C8" w:rsidRPr="008613E9">
            <w:rPr>
              <w:rFonts w:cstheme="minorHAnsi"/>
              <w:b/>
              <w:bCs/>
              <w:sz w:val="28"/>
              <w:szCs w:val="28"/>
            </w:rPr>
            <w:t xml:space="preserve"> </w:t>
          </w:r>
          <w:r w:rsidR="00E861F5" w:rsidRPr="008613E9">
            <w:rPr>
              <w:rFonts w:cstheme="minorHAnsi"/>
              <w:b/>
              <w:bCs/>
              <w:sz w:val="28"/>
              <w:szCs w:val="28"/>
            </w:rPr>
            <w:t xml:space="preserve">SPECIALIOSIOS </w:t>
          </w:r>
          <w:r w:rsidR="00D526C8" w:rsidRPr="008613E9">
            <w:rPr>
              <w:rFonts w:cstheme="minorHAnsi"/>
              <w:b/>
              <w:bCs/>
              <w:sz w:val="28"/>
              <w:szCs w:val="28"/>
            </w:rPr>
            <w:t>SĄLYGOS</w:t>
          </w:r>
        </w:p>
        <w:p w14:paraId="517C01D9" w14:textId="150303B2" w:rsidR="001C24BC" w:rsidRPr="008613E9" w:rsidRDefault="00D53BF4" w:rsidP="001A2892">
          <w:pPr>
            <w:spacing w:after="120" w:line="240" w:lineRule="auto"/>
            <w:ind w:left="567" w:firstLine="0"/>
            <w:contextualSpacing/>
            <w:jc w:val="center"/>
            <w:rPr>
              <w:rFonts w:ascii="Arial" w:hAnsi="Arial" w:cs="Arial"/>
            </w:rPr>
          </w:pPr>
          <w:r w:rsidRPr="008613E9">
            <w:rPr>
              <w:rFonts w:cstheme="minorHAnsi"/>
              <w:b/>
              <w:bCs/>
              <w:sz w:val="28"/>
              <w:szCs w:val="28"/>
            </w:rPr>
            <w:t>V</w:t>
          </w:r>
          <w:r w:rsidR="00755F3B" w:rsidRPr="008613E9">
            <w:rPr>
              <w:rFonts w:cstheme="minorHAnsi"/>
              <w:b/>
              <w:bCs/>
              <w:sz w:val="28"/>
              <w:szCs w:val="28"/>
            </w:rPr>
            <w:t>ersija</w:t>
          </w:r>
          <w:r w:rsidRPr="008613E9">
            <w:rPr>
              <w:rFonts w:cstheme="minorHAnsi"/>
              <w:b/>
              <w:bCs/>
              <w:sz w:val="28"/>
              <w:szCs w:val="28"/>
            </w:rPr>
            <w:t xml:space="preserve"> Nr. </w:t>
          </w:r>
          <w:r w:rsidR="00A65FE9" w:rsidRPr="008613E9">
            <w:rPr>
              <w:rFonts w:cstheme="minorHAnsi"/>
              <w:b/>
              <w:bCs/>
              <w:sz w:val="28"/>
              <w:szCs w:val="28"/>
            </w:rPr>
            <w:t>1</w:t>
          </w:r>
          <w:r w:rsidR="005F13F0" w:rsidRPr="008613E9">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ACF4EEF" w14:textId="23D7B6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F205330" w14:textId="5135B991" w:rsidR="0051611C" w:rsidRPr="00B148C3" w:rsidRDefault="00000000" w:rsidP="009729D2">
          <w:pPr>
            <w:spacing w:after="120"/>
            <w:ind w:firstLine="0"/>
            <w:contextualSpacing/>
            <w:rPr>
              <w:rFonts w:ascii="Arial" w:eastAsiaTheme="minorHAnsi"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4B2C9F00"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p>
    <w:p w14:paraId="698C5E70" w14:textId="490FD0EB" w:rsidR="00746BAF" w:rsidRDefault="00746BAF" w:rsidP="00746BAF">
      <w:pPr>
        <w:ind w:firstLine="0"/>
      </w:pPr>
    </w:p>
    <w:p w14:paraId="7ECEA63A" w14:textId="5B254547"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AA0444">
        <w:rPr>
          <w:rFonts w:cstheme="minorHAnsi"/>
        </w:rPr>
        <w:t>Nacionalinė visuomenės sveikatos priežiūros laboratorija, juridinio asmens kodas 195551983, adresas Žolyno g. 36, Vilnius</w:t>
      </w:r>
      <w:r w:rsidR="00C46017">
        <w:rPr>
          <w:rFonts w:cstheme="minorHAnsi"/>
        </w:rPr>
        <w:t xml:space="preserve">, </w:t>
      </w:r>
      <w:r w:rsidR="00C46017" w:rsidRPr="0014176C">
        <w:rPr>
          <w:rFonts w:eastAsiaTheme="minorHAnsi" w:cstheme="minorHAnsi"/>
          <w:b/>
          <w:bCs/>
          <w:color w:val="EE0000"/>
          <w:lang w:eastAsia="en-US"/>
        </w:rPr>
        <w:t xml:space="preserve">PVM mokėtojo kodas </w:t>
      </w:r>
      <w:r w:rsidR="00C46017" w:rsidRPr="0014176C">
        <w:rPr>
          <w:b/>
          <w:bCs/>
          <w:color w:val="EE0000"/>
          <w:kern w:val="2"/>
          <w:szCs w:val="24"/>
        </w:rPr>
        <w:t>LT100017608018.</w:t>
      </w:r>
    </w:p>
    <w:p w14:paraId="6669709E" w14:textId="1EF5061A" w:rsidR="00316D64" w:rsidRPr="00244994" w:rsidRDefault="00CA0CC5" w:rsidP="00F77A5D">
      <w:pPr>
        <w:pStyle w:val="ListParagraph"/>
        <w:numPr>
          <w:ilvl w:val="1"/>
          <w:numId w:val="39"/>
        </w:numPr>
        <w:spacing w:line="240" w:lineRule="auto"/>
        <w:ind w:left="0" w:firstLine="710"/>
        <w:rPr>
          <w:rFonts w:cstheme="minorHAnsi"/>
        </w:rPr>
      </w:pPr>
      <w:r w:rsidRPr="00244994">
        <w:rPr>
          <w:rFonts w:cstheme="minorHAnsi"/>
          <w:color w:val="000000" w:themeColor="text1"/>
        </w:rPr>
        <w:t xml:space="preserve">Pirkimas neatliekamas naudojantis centralizuotų pirkimų katalogu, nes </w:t>
      </w:r>
      <w:r w:rsidR="00995165">
        <w:rPr>
          <w:rFonts w:cstheme="minorHAnsi"/>
          <w:color w:val="000000" w:themeColor="text1"/>
        </w:rPr>
        <w:t xml:space="preserve">tokių </w:t>
      </w:r>
      <w:r w:rsidR="00575C17">
        <w:rPr>
          <w:rFonts w:cstheme="minorHAnsi"/>
          <w:color w:val="000000" w:themeColor="text1"/>
        </w:rPr>
        <w:t>prekių</w:t>
      </w:r>
      <w:r w:rsidR="00995165">
        <w:rPr>
          <w:rFonts w:cstheme="minorHAnsi"/>
          <w:color w:val="000000" w:themeColor="text1"/>
        </w:rPr>
        <w:t xml:space="preserve"> kataloge nėra.</w:t>
      </w:r>
    </w:p>
    <w:p w14:paraId="52EA068B" w14:textId="311F0D50" w:rsidR="00C71C6F" w:rsidRPr="00244994" w:rsidRDefault="00503A5B" w:rsidP="00B148C3">
      <w:pPr>
        <w:spacing w:line="240" w:lineRule="auto"/>
        <w:rPr>
          <w:rFonts w:cstheme="minorHAnsi"/>
        </w:rPr>
      </w:pPr>
      <w:r w:rsidRPr="00244994">
        <w:rPr>
          <w:rFonts w:cstheme="minorHAnsi"/>
        </w:rPr>
        <w:t>1.</w:t>
      </w:r>
      <w:r w:rsidR="004179D0">
        <w:rPr>
          <w:rFonts w:cstheme="minorHAnsi"/>
        </w:rPr>
        <w:t>3</w:t>
      </w:r>
      <w:r w:rsidRPr="00244994">
        <w:rPr>
          <w:rFonts w:cstheme="minorHAnsi"/>
        </w:rPr>
        <w:t xml:space="preserve">. </w:t>
      </w:r>
      <w:r w:rsidR="00091F01" w:rsidRPr="00244994">
        <w:rPr>
          <w:rFonts w:cstheme="minorHAnsi"/>
        </w:rPr>
        <w:t xml:space="preserve">Pirkimo Komisija </w:t>
      </w:r>
      <w:r w:rsidR="004245B9">
        <w:rPr>
          <w:rFonts w:cstheme="minorHAnsi"/>
        </w:rPr>
        <w:t>yra</w:t>
      </w:r>
      <w:r w:rsidR="00EE1047">
        <w:rPr>
          <w:rFonts w:cstheme="minorHAnsi"/>
        </w:rPr>
        <w:t xml:space="preserve"> </w:t>
      </w:r>
      <w:r w:rsidR="00091F01" w:rsidRPr="00244994">
        <w:rPr>
          <w:rFonts w:cstheme="minorHAnsi"/>
        </w:rPr>
        <w:t>sudaroma.</w:t>
      </w:r>
    </w:p>
    <w:p w14:paraId="16DB9CE8" w14:textId="0225FDB6" w:rsidR="001045C0" w:rsidRPr="00B148C3" w:rsidRDefault="004F6423" w:rsidP="00464222">
      <w:pPr>
        <w:pStyle w:val="NoSpacing"/>
        <w:tabs>
          <w:tab w:val="left" w:pos="1134"/>
        </w:tabs>
        <w:contextualSpacing/>
        <w:rPr>
          <w:rFonts w:cstheme="minorHAnsi"/>
          <w:color w:val="000000" w:themeColor="text1"/>
        </w:rPr>
      </w:pPr>
      <w:r w:rsidRPr="004F6423">
        <w:t>1.</w:t>
      </w:r>
      <w:r w:rsidR="00803426">
        <w:t>4</w:t>
      </w:r>
      <w:r w:rsidRPr="00EE1542">
        <w:t>.</w:t>
      </w:r>
      <w:r w:rsidRPr="00EE1542">
        <w:rPr>
          <w:i/>
          <w:iCs/>
        </w:rPr>
        <w:t xml:space="preserve"> </w:t>
      </w:r>
      <w:r w:rsidR="00E83D45" w:rsidRPr="0014176C">
        <w:t xml:space="preserve">Atliekamas žaliasis pirkimas. Pirkimas vykdomas vadovaujantis </w:t>
      </w:r>
      <w:hyperlink r:id="rId11" w:history="1">
        <w:r w:rsidR="00E83D45" w:rsidRPr="004D4B8B">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83D45" w:rsidRPr="004D4B8B">
        <w:t xml:space="preserve">“ </w:t>
      </w:r>
      <w:r w:rsidR="00E83D45" w:rsidRPr="004D4B8B">
        <w:rPr>
          <w:kern w:val="2"/>
          <w:szCs w:val="24"/>
          <w:shd w:val="clear" w:color="auto" w:fill="FFFFFF"/>
        </w:rPr>
        <w:t xml:space="preserve">2 priedo </w:t>
      </w:r>
      <w:r w:rsidR="00E83D45" w:rsidRPr="004D4B8B">
        <w:rPr>
          <w:kern w:val="2"/>
          <w:szCs w:val="24"/>
        </w:rPr>
        <w:t xml:space="preserve">II skyriaus 2 punktu. </w:t>
      </w:r>
      <w:r w:rsidR="00E83D45" w:rsidRPr="004D4B8B">
        <w:t xml:space="preserve">Aplinkos apaugos kriterijai nustatyti pirkimo sąlygų </w:t>
      </w:r>
      <w:r w:rsidR="00F64E98" w:rsidRPr="00EE1542">
        <w:rPr>
          <w:rFonts w:cstheme="minorHAnsi"/>
          <w:color w:val="00B050"/>
        </w:rPr>
        <w:t xml:space="preserve">1 </w:t>
      </w:r>
      <w:r w:rsidR="00F64E98" w:rsidRPr="00EE1542">
        <w:rPr>
          <w:rFonts w:cstheme="minorHAnsi"/>
        </w:rPr>
        <w:t>priede „Techninė specifikacija“.</w:t>
      </w:r>
    </w:p>
    <w:p w14:paraId="15179C0E" w14:textId="44E192B7" w:rsidR="00257685" w:rsidRPr="007A6EAB" w:rsidRDefault="00CA1A1C" w:rsidP="00464222">
      <w:pPr>
        <w:spacing w:line="240" w:lineRule="auto"/>
        <w:ind w:firstLine="567"/>
        <w:rPr>
          <w:rFonts w:cstheme="minorHAnsi"/>
        </w:rPr>
      </w:pPr>
      <w:r>
        <w:rPr>
          <w:rFonts w:eastAsia="Arial" w:cstheme="minorHAnsi"/>
        </w:rPr>
        <w:t>1.</w:t>
      </w:r>
      <w:r w:rsidR="000E0D12">
        <w:rPr>
          <w:rFonts w:eastAsia="Arial" w:cstheme="minorHAnsi"/>
        </w:rPr>
        <w:t>5</w:t>
      </w:r>
      <w:r>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0848E3F3" w:rsidR="00FB3C75" w:rsidRPr="00244994" w:rsidRDefault="00921759" w:rsidP="00B148C3">
      <w:pPr>
        <w:pStyle w:val="Heading1"/>
        <w:spacing w:before="720" w:after="0" w:line="300" w:lineRule="auto"/>
        <w:ind w:left="360" w:firstLine="0"/>
        <w:rPr>
          <w:rFonts w:asciiTheme="minorHAnsi" w:hAnsiTheme="minorHAnsi" w:cstheme="minorHAnsi"/>
          <w:color w:val="auto"/>
        </w:rPr>
      </w:pPr>
      <w:bookmarkStart w:id="10" w:name="_Toc137194948"/>
      <w:r>
        <w:rPr>
          <w:rFonts w:asciiTheme="minorHAnsi" w:hAnsiTheme="minorHAnsi" w:cstheme="minorHAnsi"/>
          <w:color w:val="auto"/>
        </w:rPr>
        <w:t xml:space="preserve">2. </w:t>
      </w:r>
      <w:r w:rsidR="00244994" w:rsidRPr="00244994">
        <w:rPr>
          <w:rFonts w:asciiTheme="minorHAnsi" w:hAnsiTheme="minorHAnsi" w:cstheme="minorHAnsi"/>
          <w:color w:val="auto"/>
        </w:rPr>
        <w:t>Pirkimo objektas</w:t>
      </w:r>
      <w:bookmarkEnd w:id="10"/>
    </w:p>
    <w:p w14:paraId="0AEFEE07" w14:textId="1352DD66" w:rsidR="00FB3C75" w:rsidRPr="00244994" w:rsidRDefault="00E07C14" w:rsidP="00E07C14">
      <w:pPr>
        <w:pStyle w:val="NoSpacing"/>
        <w:tabs>
          <w:tab w:val="left" w:pos="1134"/>
        </w:tabs>
        <w:spacing w:after="120"/>
        <w:ind w:firstLine="709"/>
        <w:contextualSpacing/>
        <w:rPr>
          <w:rFonts w:cstheme="minorHAnsi"/>
          <w:color w:val="000000" w:themeColor="text1"/>
        </w:rPr>
      </w:pPr>
      <w:r>
        <w:rPr>
          <w:rFonts w:cstheme="minorHAnsi"/>
        </w:rPr>
        <w:t xml:space="preserve">2.1.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183F25">
        <w:rPr>
          <w:rFonts w:eastAsia="Calibri" w:cstheme="minorHAnsi"/>
          <w:color w:val="000000" w:themeColor="text1"/>
        </w:rPr>
        <w:t>laboratorin</w:t>
      </w:r>
      <w:r w:rsidR="00A956F9">
        <w:rPr>
          <w:rFonts w:eastAsia="Calibri" w:cstheme="minorHAnsi"/>
          <w:color w:val="000000" w:themeColor="text1"/>
        </w:rPr>
        <w:t>ę įrangą</w:t>
      </w:r>
      <w:r w:rsidR="00E64EF2" w:rsidRPr="00E64EF2">
        <w:rPr>
          <w:rFonts w:eastAsia="Calibri"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2A046B">
        <w:rPr>
          <w:rFonts w:cstheme="minorHAnsi"/>
          <w:color w:val="00B050"/>
        </w:rPr>
        <w:t>1</w:t>
      </w:r>
      <w:r w:rsidR="00AE2AEF" w:rsidRPr="00244994">
        <w:rPr>
          <w:rFonts w:cstheme="minorHAnsi"/>
          <w:color w:val="00B050"/>
        </w:rPr>
        <w:t xml:space="preserve"> </w:t>
      </w:r>
      <w:r w:rsidR="00AE2AEF" w:rsidRPr="00244994">
        <w:rPr>
          <w:rFonts w:cstheme="minorHAnsi"/>
        </w:rPr>
        <w:t>priede</w:t>
      </w:r>
      <w:r w:rsidR="00183F25">
        <w:rPr>
          <w:rFonts w:cstheme="minorHAnsi"/>
        </w:rPr>
        <w:t xml:space="preserve"> „Techninė specifikacija“.</w:t>
      </w:r>
    </w:p>
    <w:p w14:paraId="49117D58" w14:textId="7E9B3E40"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7B585F">
        <w:rPr>
          <w:rFonts w:cstheme="minorHAnsi"/>
          <w:b/>
          <w:bCs/>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2A046B">
        <w:rPr>
          <w:rFonts w:cstheme="minorHAnsi"/>
          <w:color w:val="00B050"/>
        </w:rPr>
        <w:t>1</w:t>
      </w:r>
      <w:r w:rsidR="006227B1">
        <w:rPr>
          <w:rFonts w:cstheme="minorHAnsi"/>
          <w:color w:val="00B050"/>
        </w:rPr>
        <w:t xml:space="preserve"> </w:t>
      </w:r>
      <w:r w:rsidR="00702B7B" w:rsidRPr="00244994">
        <w:rPr>
          <w:rFonts w:cstheme="minorHAnsi"/>
        </w:rPr>
        <w:t>priede</w:t>
      </w:r>
      <w:r w:rsidR="006227B1">
        <w:rPr>
          <w:rFonts w:cstheme="minorHAnsi"/>
        </w:rPr>
        <w:t xml:space="preserve"> „Techninė specifikacija“.</w:t>
      </w:r>
    </w:p>
    <w:p w14:paraId="2B9FCCA2" w14:textId="70102B11"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turi būti laikoma, kad kiekviena tokia nuoroda yra pateikta su žodžiais „arba lygiavertis“.</w:t>
      </w:r>
    </w:p>
    <w:p w14:paraId="2D421658" w14:textId="24B022ED"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0CEA2D40" w14:textId="0B943121" w:rsidR="00FB3C75" w:rsidRPr="00817AB9" w:rsidRDefault="001F2913" w:rsidP="00B148C3">
      <w:pPr>
        <w:pStyle w:val="Heading1"/>
        <w:spacing w:before="720" w:after="0"/>
        <w:ind w:left="357" w:firstLine="0"/>
        <w:rPr>
          <w:rFonts w:asciiTheme="minorHAnsi" w:hAnsiTheme="minorHAnsi" w:cstheme="minorHAnsi"/>
          <w:color w:val="auto"/>
        </w:rPr>
      </w:pPr>
      <w:bookmarkStart w:id="11" w:name="_Toc137194949"/>
      <w:r>
        <w:rPr>
          <w:rFonts w:asciiTheme="minorHAnsi" w:hAnsiTheme="minorHAnsi" w:cstheme="minorHAnsi"/>
          <w:color w:val="auto"/>
        </w:rPr>
        <w:t xml:space="preserve">3.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010C68" w:rsidR="009905AD" w:rsidRPr="00553C87" w:rsidRDefault="001F2913" w:rsidP="001F2913">
      <w:pPr>
        <w:spacing w:line="240" w:lineRule="auto"/>
        <w:ind w:firstLine="709"/>
        <w:rPr>
          <w:rFonts w:cstheme="minorHAnsi"/>
        </w:rPr>
      </w:pPr>
      <w:r w:rsidRPr="001F2913">
        <w:rPr>
          <w:rFonts w:cstheme="minorHAnsi"/>
        </w:rPr>
        <w:t xml:space="preserve">3.1. </w:t>
      </w:r>
      <w:r w:rsidR="00553C87" w:rsidRPr="001F2913">
        <w:rPr>
          <w:rFonts w:cstheme="minorHAnsi"/>
        </w:rPr>
        <w:t>Tiekėjams nenustatomi pašalinimo pagrindai.</w:t>
      </w:r>
      <w:r w:rsidR="004C597D">
        <w:rPr>
          <w:rFonts w:cstheme="minorHAnsi"/>
        </w:rPr>
        <w:t xml:space="preserve"> </w:t>
      </w:r>
      <w:r w:rsidR="005D280D" w:rsidRPr="001F2913">
        <w:rPr>
          <w:rFonts w:cstheme="minorHAnsi"/>
        </w:rPr>
        <w:t>Tiekėjams</w:t>
      </w:r>
      <w:r w:rsidR="005D280D" w:rsidRPr="00553C87">
        <w:rPr>
          <w:rFonts w:cstheme="minorHAnsi"/>
        </w:rPr>
        <w:t xml:space="preserve"> n</w:t>
      </w:r>
      <w:r w:rsidR="00243470" w:rsidRPr="00553C87">
        <w:rPr>
          <w:rFonts w:cstheme="minorHAnsi"/>
        </w:rPr>
        <w:t xml:space="preserve">enustatomi </w:t>
      </w:r>
      <w:r w:rsidR="005D280D" w:rsidRPr="00553C87">
        <w:rPr>
          <w:rFonts w:cstheme="minorHAnsi"/>
        </w:rPr>
        <w:t>kvalifikacijos reikalavimai</w:t>
      </w:r>
      <w:r w:rsidR="00F80768" w:rsidRPr="00553C87">
        <w:rPr>
          <w:rFonts w:cstheme="minorHAnsi"/>
        </w:rPr>
        <w:t xml:space="preserve">, </w:t>
      </w:r>
      <w:r w:rsidR="005D280D" w:rsidRPr="00553C87">
        <w:rPr>
          <w:rFonts w:cstheme="minorHAnsi"/>
        </w:rPr>
        <w:t>reikalavim</w:t>
      </w:r>
      <w:r w:rsidR="001128FB" w:rsidRPr="00553C87">
        <w:rPr>
          <w:rFonts w:cstheme="minorHAnsi"/>
        </w:rPr>
        <w:t>ai</w:t>
      </w:r>
      <w:r w:rsidR="005D280D" w:rsidRPr="00553C87">
        <w:rPr>
          <w:rFonts w:cstheme="minorHAnsi"/>
        </w:rPr>
        <w:t xml:space="preserve"> dėl kokybės vadybos sistemos ir aplinkos apsaugos vadybos sistemos standartų laikymosi</w:t>
      </w:r>
      <w:r w:rsidR="009905AD" w:rsidRPr="00553C87">
        <w:rPr>
          <w:rFonts w:cstheme="minorHAnsi"/>
        </w:rPr>
        <w:t>.</w:t>
      </w:r>
      <w:r w:rsidR="003B3D2C" w:rsidRPr="00553C87">
        <w:rPr>
          <w:rFonts w:cstheme="minorHAnsi"/>
        </w:rPr>
        <w:t xml:space="preserve"> Tiekėjas, teikdamas pasiūlymą, įsipareigoja, kad sutartį vykdys tik teisę verstis atitinkama veikla turintys asmenys.</w:t>
      </w:r>
    </w:p>
    <w:p w14:paraId="52D80500" w14:textId="18C7F901" w:rsidR="00894FEF" w:rsidRDefault="0008617B" w:rsidP="00F77A5D">
      <w:pPr>
        <w:spacing w:line="240" w:lineRule="auto"/>
        <w:ind w:firstLine="709"/>
        <w:rPr>
          <w:rFonts w:ascii="Arial" w:eastAsia="Arial" w:hAnsi="Arial" w:cs="Arial"/>
        </w:rPr>
      </w:pPr>
      <w:r w:rsidRPr="00817AB9">
        <w:rPr>
          <w:rFonts w:cstheme="minorHAnsi"/>
        </w:rPr>
        <w:t>3.</w:t>
      </w:r>
      <w:r w:rsidR="001F2913">
        <w:rPr>
          <w:rFonts w:cstheme="minorHAnsi"/>
        </w:rPr>
        <w:t>2</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eikalavimams.</w:t>
      </w:r>
    </w:p>
    <w:p w14:paraId="69360CD7" w14:textId="08B3EC46" w:rsidR="00894FEF" w:rsidRPr="00817AB9" w:rsidRDefault="002F08E5" w:rsidP="00B148C3">
      <w:pPr>
        <w:pStyle w:val="Heading1"/>
        <w:spacing w:before="720" w:after="0" w:line="300" w:lineRule="auto"/>
        <w:ind w:left="357" w:firstLine="0"/>
        <w:rPr>
          <w:rFonts w:asciiTheme="minorHAnsi" w:hAnsiTheme="minorHAnsi" w:cstheme="minorHAnsi"/>
          <w:color w:val="auto"/>
        </w:rPr>
      </w:pPr>
      <w:bookmarkStart w:id="12" w:name="_Toc137194950"/>
      <w:r>
        <w:rPr>
          <w:rFonts w:asciiTheme="minorHAnsi" w:hAnsiTheme="minorHAnsi" w:cstheme="minorHAnsi"/>
          <w:color w:val="auto"/>
        </w:rPr>
        <w:lastRenderedPageBreak/>
        <w:t xml:space="preserve">4. </w:t>
      </w:r>
      <w:r w:rsidR="00817AB9"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00817AB9" w:rsidRPr="00817AB9">
        <w:rPr>
          <w:rFonts w:asciiTheme="minorHAnsi" w:hAnsiTheme="minorHAnsi" w:cstheme="minorHAnsi"/>
          <w:color w:val="auto"/>
        </w:rPr>
        <w:t>susiję su nacionaliniu saugumu</w:t>
      </w:r>
      <w:bookmarkEnd w:id="12"/>
    </w:p>
    <w:p w14:paraId="0A3E7F23" w14:textId="2800E67D" w:rsidR="00894FEF" w:rsidRDefault="00894FEF" w:rsidP="009F7690">
      <w:pPr>
        <w:pStyle w:val="ListParagraph"/>
        <w:spacing w:line="20" w:lineRule="atLeast"/>
        <w:ind w:left="697" w:firstLine="0"/>
      </w:pPr>
    </w:p>
    <w:p w14:paraId="07A49D86" w14:textId="105F1F65" w:rsidR="005547E1" w:rsidRPr="00A56481" w:rsidRDefault="005547E1" w:rsidP="00B148C3">
      <w:pPr>
        <w:pStyle w:val="ListParagraph"/>
        <w:numPr>
          <w:ilvl w:val="1"/>
          <w:numId w:val="51"/>
        </w:numPr>
        <w:spacing w:line="240" w:lineRule="auto"/>
        <w:rPr>
          <w:rFonts w:cstheme="minorHAnsi"/>
        </w:rPr>
      </w:pPr>
      <w:r w:rsidRPr="00A56481">
        <w:rPr>
          <w:rFonts w:cstheme="minorHAnsi"/>
          <w:iCs/>
        </w:rPr>
        <w:t>Perkančioji organizacija netaiko reikalavimų, susijusių su nacionaliniu saugumu.</w:t>
      </w:r>
    </w:p>
    <w:p w14:paraId="490591E3" w14:textId="4440F86E" w:rsidR="006D3202" w:rsidRPr="001B1CD4" w:rsidRDefault="003630A0" w:rsidP="00B148C3">
      <w:pPr>
        <w:pStyle w:val="Heading1"/>
        <w:numPr>
          <w:ilvl w:val="0"/>
          <w:numId w:val="5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1739FD38"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8749CA">
        <w:rPr>
          <w:rFonts w:cstheme="minorHAnsi"/>
          <w:color w:val="00B050"/>
          <w:shd w:val="clear" w:color="auto" w:fill="FFFFFF"/>
        </w:rPr>
        <w:t>3</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priede</w:t>
      </w:r>
      <w:r w:rsidR="00992858">
        <w:rPr>
          <w:rFonts w:cstheme="minorHAnsi"/>
        </w:rPr>
        <w:t xml:space="preserve"> „Pasiū</w:t>
      </w:r>
      <w:r w:rsidR="00A3021F">
        <w:rPr>
          <w:rFonts w:cstheme="minorHAnsi"/>
        </w:rPr>
        <w:t>l</w:t>
      </w:r>
      <w:r w:rsidR="00992858">
        <w:rPr>
          <w:rFonts w:cstheme="minorHAnsi"/>
        </w:rPr>
        <w:t>ymo forma“</w:t>
      </w:r>
      <w:r w:rsidR="008339CC">
        <w:rPr>
          <w:rFonts w:cstheme="minorHAnsi"/>
        </w:rPr>
        <w:t xml:space="preserv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36BFEA9C" w:rsidR="00C476D8" w:rsidRDefault="00C60621" w:rsidP="00B148C3">
      <w:pPr>
        <w:pStyle w:val="ListParagraph"/>
        <w:spacing w:line="240" w:lineRule="auto"/>
        <w:ind w:left="0"/>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448BB41"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827F9C">
        <w:rPr>
          <w:rFonts w:eastAsia="Arial" w:cstheme="minorHAnsi"/>
          <w:b/>
          <w:bCs/>
        </w:rPr>
        <w:t>Pasiūlyma</w:t>
      </w:r>
      <w:r w:rsidR="00543400" w:rsidRPr="00827F9C">
        <w:rPr>
          <w:rFonts w:eastAsia="Arial" w:cstheme="minorHAnsi"/>
          <w:b/>
          <w:bCs/>
        </w:rPr>
        <w:t>s turi būti parengtas</w:t>
      </w:r>
      <w:r w:rsidR="00D61DED" w:rsidRPr="00827F9C">
        <w:rPr>
          <w:rFonts w:eastAsia="Arial" w:cstheme="minorHAnsi"/>
          <w:b/>
          <w:bCs/>
        </w:rPr>
        <w:t xml:space="preserve"> lietuvių</w:t>
      </w:r>
      <w:r w:rsidR="00EF52A6">
        <w:rPr>
          <w:rFonts w:eastAsia="Arial" w:cstheme="minorHAnsi"/>
          <w:b/>
          <w:bCs/>
        </w:rPr>
        <w:t xml:space="preserve"> kalba</w:t>
      </w:r>
      <w:r w:rsidR="00784E32" w:rsidRPr="00827F9C">
        <w:rPr>
          <w:rFonts w:eastAsia="Arial" w:cstheme="minorHAnsi"/>
          <w:b/>
          <w:bCs/>
        </w:rPr>
        <w:t>.</w:t>
      </w:r>
      <w:r w:rsidR="00827F9C">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kalbą.</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321A73A"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AB0FD6">
        <w:rPr>
          <w:rFonts w:ascii="Arial" w:eastAsia="Arial" w:hAnsi="Arial" w:cs="Arial"/>
        </w:rPr>
        <w:t>.</w:t>
      </w:r>
    </w:p>
    <w:p w14:paraId="129309B3" w14:textId="59F6179F" w:rsidR="009C66EF" w:rsidRDefault="009C66EF" w:rsidP="00F77A5D">
      <w:pPr>
        <w:pStyle w:val="ListParagraph"/>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p>
    <w:p w14:paraId="21EF400F" w14:textId="7F37E634" w:rsidR="00786392" w:rsidRPr="00723492" w:rsidRDefault="00786392" w:rsidP="00F77A5D">
      <w:pPr>
        <w:pStyle w:val="ListParagraph"/>
        <w:spacing w:after="160" w:line="240" w:lineRule="auto"/>
        <w:ind w:left="710" w:firstLine="0"/>
        <w:rPr>
          <w:rFonts w:cstheme="minorHAnsi"/>
        </w:rPr>
      </w:pPr>
      <w:r>
        <w:rPr>
          <w:rFonts w:eastAsia="Arial"/>
        </w:rPr>
        <w:t xml:space="preserve">5.7. </w:t>
      </w:r>
      <w:r>
        <w:t xml:space="preserve">Pasiūlymas turi galioti </w:t>
      </w:r>
      <w:r>
        <w:rPr>
          <w:rStyle w:val="pildymui"/>
          <w:b/>
          <w:i/>
          <w:iCs/>
        </w:rPr>
        <w:t>3 mėnesius</w:t>
      </w:r>
      <w:r>
        <w:t xml:space="preserve"> nuo pasiūlymų pateikimo termino pabaigos.</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0B0A2DCF" w14:textId="4A8C0961" w:rsidR="00F527B1" w:rsidRPr="006E7697" w:rsidRDefault="007F65C2" w:rsidP="006E7697">
      <w:pPr>
        <w:pStyle w:val="ListParagraph"/>
        <w:spacing w:line="240" w:lineRule="auto"/>
        <w:ind w:left="0" w:firstLine="567"/>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798D4ACE" w:rsidR="00CD2CC2" w:rsidRDefault="005A4255" w:rsidP="00F77A5D">
      <w:pPr>
        <w:pStyle w:val="ListParagraph"/>
        <w:spacing w:line="240" w:lineRule="auto"/>
        <w:ind w:left="0" w:firstLine="709"/>
        <w:rPr>
          <w:rFonts w:eastAsia="Calibri" w:cstheme="minorHAnsi"/>
          <w:color w:val="00B050"/>
        </w:rPr>
      </w:pPr>
      <w:r w:rsidRPr="00A84437">
        <w:rPr>
          <w:rFonts w:eastAsia="Calibri" w:cstheme="minorHAnsi"/>
        </w:rPr>
        <w:t>7</w:t>
      </w:r>
      <w:r w:rsidR="0010148D" w:rsidRPr="00A84437">
        <w:rPr>
          <w:rFonts w:eastAsia="Calibri" w:cstheme="minorHAnsi"/>
        </w:rPr>
        <w:t>.1.</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8768B">
        <w:rPr>
          <w:rFonts w:eastAsia="Calibri" w:cstheme="minorHAnsi"/>
        </w:rPr>
        <w:t xml:space="preserve">3 </w:t>
      </w:r>
      <w:r w:rsidR="00DE051B" w:rsidRPr="00A84437">
        <w:rPr>
          <w:rFonts w:eastAsia="Calibri" w:cstheme="minorHAnsi"/>
        </w:rPr>
        <w:t>priede</w:t>
      </w:r>
      <w:r w:rsidR="00862673" w:rsidRPr="00862673">
        <w:rPr>
          <w:rFonts w:eastAsia="Calibri" w:cstheme="minorHAnsi"/>
          <w:color w:val="00B050"/>
        </w:rPr>
        <w:t xml:space="preserve"> </w:t>
      </w:r>
      <w:r w:rsidR="00862673">
        <w:rPr>
          <w:rFonts w:eastAsia="Calibri" w:cstheme="minorHAnsi"/>
          <w:color w:val="00B050"/>
        </w:rPr>
        <w:t>„</w:t>
      </w:r>
      <w:r w:rsidR="0088768B">
        <w:rPr>
          <w:rFonts w:eastAsia="Calibri" w:cstheme="minorHAnsi"/>
          <w:color w:val="00B050"/>
        </w:rPr>
        <w:t>Pasiūlymo forma“.</w:t>
      </w:r>
    </w:p>
    <w:p w14:paraId="53B95F1F" w14:textId="320C1253" w:rsidR="00997317" w:rsidRPr="00B148C3" w:rsidRDefault="00997317" w:rsidP="001247F0">
      <w:pPr>
        <w:pStyle w:val="ListParagraph"/>
        <w:spacing w:line="240" w:lineRule="auto"/>
        <w:ind w:left="0" w:firstLine="709"/>
        <w:rPr>
          <w:rFonts w:eastAsia="Calibri" w:cstheme="minorHAnsi"/>
        </w:rPr>
      </w:pPr>
      <w:r w:rsidRPr="001247F0">
        <w:rPr>
          <w:rFonts w:eastAsia="Calibri" w:cstheme="minorHAnsi"/>
        </w:rPr>
        <w:t xml:space="preserve">7.2. Ekonomiškai </w:t>
      </w:r>
      <w:r>
        <w:rPr>
          <w:rFonts w:eastAsia="Calibri" w:cstheme="minorHAnsi"/>
        </w:rPr>
        <w:t>naudingiausiu pasiūlymu laikomas mažiausios kainos pasiūlymas.</w:t>
      </w:r>
    </w:p>
    <w:p w14:paraId="69CC295B" w14:textId="6E06A7EE"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lastRenderedPageBreak/>
        <w:t>7</w:t>
      </w:r>
      <w:r w:rsidR="001404CC" w:rsidRPr="00A84437">
        <w:rPr>
          <w:rFonts w:cstheme="minorHAnsi"/>
          <w:color w:val="000000" w:themeColor="text1"/>
        </w:rPr>
        <w:t>.</w:t>
      </w:r>
      <w:r w:rsidR="001247F0">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7E67ECB8" w14:textId="01842475" w:rsidR="00EC790E" w:rsidRPr="0072204F" w:rsidRDefault="00F5411E" w:rsidP="006C7DED">
      <w:pPr>
        <w:pStyle w:val="NoSpacing"/>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1247F0">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Pr="00B148C3">
        <w:rPr>
          <w:rStyle w:val="cf01"/>
          <w:rFonts w:asciiTheme="minorHAnsi" w:hAnsiTheme="minorHAnsi" w:cstheme="minorHAnsi"/>
          <w:i/>
          <w:iCs/>
          <w:sz w:val="21"/>
          <w:szCs w:val="21"/>
        </w:rPr>
        <w:t xml:space="preserve">: </w:t>
      </w:r>
      <w:r w:rsidR="00FE72A1" w:rsidRPr="00B148C3">
        <w:rPr>
          <w:rStyle w:val="cf01"/>
          <w:rFonts w:asciiTheme="minorHAnsi" w:hAnsiTheme="minorHAnsi" w:cstheme="minorHAnsi"/>
          <w:i/>
          <w:iCs/>
          <w:sz w:val="21"/>
          <w:szCs w:val="21"/>
        </w:rPr>
        <w:t>specialiųjų pirkimų sąlygų 1 ir 3 priedai.</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554836">
      <w:pPr>
        <w:pStyle w:val="Heading1"/>
        <w:tabs>
          <w:tab w:val="left" w:pos="567"/>
        </w:tabs>
        <w:spacing w:line="20" w:lineRule="atLeast"/>
        <w:ind w:firstLine="426"/>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33776B5D"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19453F">
        <w:rPr>
          <w:rFonts w:cstheme="minorHAnsi"/>
          <w:color w:val="00B050"/>
        </w:rPr>
        <w:t>4</w:t>
      </w:r>
      <w:r w:rsidR="00F56579" w:rsidRPr="00244994">
        <w:rPr>
          <w:rFonts w:cstheme="minorHAnsi"/>
          <w:color w:val="00B050"/>
        </w:rPr>
        <w:t xml:space="preserve"> </w:t>
      </w:r>
      <w:r w:rsidR="00F56579" w:rsidRPr="004A0305">
        <w:rPr>
          <w:rFonts w:cstheme="minorHAnsi"/>
        </w:rPr>
        <w:t>priede.</w:t>
      </w:r>
    </w:p>
    <w:p w14:paraId="10559D25" w14:textId="77777777" w:rsidR="00F5411E" w:rsidRDefault="00F5411E" w:rsidP="00F77A5D">
      <w:pPr>
        <w:pStyle w:val="NoSpacing"/>
        <w:contextualSpacing/>
        <w:rPr>
          <w:color w:val="00B050"/>
        </w:rPr>
      </w:pPr>
    </w:p>
    <w:p w14:paraId="1322A743" w14:textId="77777777" w:rsidR="00F157AF" w:rsidRDefault="00F157AF" w:rsidP="00F77A5D">
      <w:pPr>
        <w:pStyle w:val="NoSpacing"/>
        <w:contextualSpacing/>
        <w:rPr>
          <w:color w:val="00B050"/>
        </w:rPr>
      </w:pPr>
    </w:p>
    <w:p w14:paraId="1096765C" w14:textId="77777777" w:rsidR="00653AB6" w:rsidRDefault="00653AB6" w:rsidP="00F77A5D">
      <w:pPr>
        <w:pStyle w:val="NoSpacing"/>
        <w:contextualSpacing/>
        <w:rPr>
          <w:color w:val="00B050"/>
        </w:rPr>
      </w:pPr>
    </w:p>
    <w:p w14:paraId="09D57FF1" w14:textId="77777777" w:rsidR="00653AB6" w:rsidRDefault="00653AB6" w:rsidP="00F77A5D">
      <w:pPr>
        <w:pStyle w:val="NoSpacing"/>
        <w:contextualSpacing/>
        <w:rPr>
          <w:color w:val="00B050"/>
        </w:rPr>
      </w:pPr>
    </w:p>
    <w:p w14:paraId="5510ACBF" w14:textId="77777777" w:rsidR="00653AB6" w:rsidRDefault="00653AB6" w:rsidP="00F77A5D">
      <w:pPr>
        <w:pStyle w:val="NoSpacing"/>
        <w:contextualSpacing/>
        <w:rPr>
          <w:color w:val="00B050"/>
        </w:rPr>
      </w:pPr>
    </w:p>
    <w:p w14:paraId="0F157966" w14:textId="77777777" w:rsidR="00653AB6" w:rsidRDefault="00653AB6" w:rsidP="00F77A5D">
      <w:pPr>
        <w:pStyle w:val="NoSpacing"/>
        <w:contextualSpacing/>
        <w:rPr>
          <w:color w:val="00B050"/>
        </w:rPr>
      </w:pPr>
    </w:p>
    <w:p w14:paraId="172F25B3" w14:textId="77777777" w:rsidR="00653AB6" w:rsidRDefault="00653AB6" w:rsidP="00F77A5D">
      <w:pPr>
        <w:pStyle w:val="NoSpacing"/>
        <w:contextualSpacing/>
        <w:rPr>
          <w:color w:val="00B050"/>
        </w:rPr>
      </w:pPr>
    </w:p>
    <w:p w14:paraId="74221C9E" w14:textId="77777777" w:rsidR="00653AB6" w:rsidRDefault="00653AB6" w:rsidP="00F77A5D">
      <w:pPr>
        <w:pStyle w:val="NoSpacing"/>
        <w:contextualSpacing/>
        <w:rPr>
          <w:color w:val="00B050"/>
        </w:rPr>
      </w:pPr>
    </w:p>
    <w:p w14:paraId="2A0EC0E7" w14:textId="77777777" w:rsidR="00653AB6" w:rsidRDefault="00653AB6" w:rsidP="00F77A5D">
      <w:pPr>
        <w:pStyle w:val="NoSpacing"/>
        <w:contextualSpacing/>
        <w:rPr>
          <w:color w:val="00B050"/>
        </w:rPr>
      </w:pPr>
    </w:p>
    <w:p w14:paraId="2C872BC4" w14:textId="77777777" w:rsidR="00653AB6" w:rsidRDefault="00653AB6" w:rsidP="00F77A5D">
      <w:pPr>
        <w:pStyle w:val="NoSpacing"/>
        <w:contextualSpacing/>
        <w:rPr>
          <w:color w:val="00B050"/>
        </w:rPr>
      </w:pPr>
    </w:p>
    <w:p w14:paraId="1402CC70" w14:textId="77777777" w:rsidR="00653AB6" w:rsidRDefault="00653AB6" w:rsidP="00F77A5D">
      <w:pPr>
        <w:pStyle w:val="NoSpacing"/>
        <w:contextualSpacing/>
        <w:rPr>
          <w:color w:val="00B050"/>
        </w:rPr>
      </w:pPr>
    </w:p>
    <w:p w14:paraId="51BCE0E2" w14:textId="77777777" w:rsidR="00653AB6" w:rsidRDefault="00653AB6" w:rsidP="00F77A5D">
      <w:pPr>
        <w:pStyle w:val="NoSpacing"/>
        <w:contextualSpacing/>
        <w:rPr>
          <w:color w:val="00B050"/>
        </w:rPr>
      </w:pPr>
    </w:p>
    <w:p w14:paraId="2AF093DA" w14:textId="77777777" w:rsidR="00653AB6" w:rsidRDefault="00653AB6" w:rsidP="00F77A5D">
      <w:pPr>
        <w:pStyle w:val="NoSpacing"/>
        <w:contextualSpacing/>
        <w:rPr>
          <w:color w:val="00B050"/>
        </w:rPr>
      </w:pPr>
    </w:p>
    <w:p w14:paraId="39532E63" w14:textId="77777777" w:rsidR="00653AB6" w:rsidRDefault="00653AB6" w:rsidP="00F77A5D">
      <w:pPr>
        <w:pStyle w:val="NoSpacing"/>
        <w:contextualSpacing/>
        <w:rPr>
          <w:color w:val="00B050"/>
        </w:rPr>
      </w:pPr>
    </w:p>
    <w:p w14:paraId="4C0C51EF" w14:textId="77777777" w:rsidR="00653AB6" w:rsidRDefault="00653AB6" w:rsidP="00F77A5D">
      <w:pPr>
        <w:pStyle w:val="NoSpacing"/>
        <w:contextualSpacing/>
        <w:rPr>
          <w:color w:val="00B050"/>
        </w:rPr>
      </w:pPr>
    </w:p>
    <w:p w14:paraId="6F695EDF" w14:textId="77777777" w:rsidR="00653AB6" w:rsidRDefault="00653AB6" w:rsidP="00F77A5D">
      <w:pPr>
        <w:pStyle w:val="NoSpacing"/>
        <w:contextualSpacing/>
        <w:rPr>
          <w:color w:val="00B050"/>
        </w:rPr>
      </w:pPr>
    </w:p>
    <w:p w14:paraId="40E14B99" w14:textId="77777777" w:rsidR="00653AB6" w:rsidRDefault="00653AB6" w:rsidP="00F77A5D">
      <w:pPr>
        <w:pStyle w:val="NoSpacing"/>
        <w:contextualSpacing/>
        <w:rPr>
          <w:color w:val="00B050"/>
        </w:rPr>
      </w:pPr>
    </w:p>
    <w:p w14:paraId="00CF5013" w14:textId="77777777" w:rsidR="00653AB6" w:rsidRDefault="00653AB6" w:rsidP="00F77A5D">
      <w:pPr>
        <w:pStyle w:val="NoSpacing"/>
        <w:contextualSpacing/>
        <w:rPr>
          <w:color w:val="00B050"/>
        </w:rPr>
      </w:pPr>
    </w:p>
    <w:p w14:paraId="1F1CE9E3" w14:textId="77777777" w:rsidR="00653AB6" w:rsidRDefault="00653AB6" w:rsidP="00F77A5D">
      <w:pPr>
        <w:pStyle w:val="NoSpacing"/>
        <w:contextualSpacing/>
        <w:rPr>
          <w:color w:val="00B050"/>
        </w:rPr>
      </w:pPr>
    </w:p>
    <w:p w14:paraId="0B6818FC" w14:textId="77777777" w:rsidR="00653AB6" w:rsidRDefault="00653AB6" w:rsidP="00F77A5D">
      <w:pPr>
        <w:pStyle w:val="NoSpacing"/>
        <w:contextualSpacing/>
        <w:rPr>
          <w:color w:val="00B050"/>
        </w:rPr>
      </w:pPr>
    </w:p>
    <w:p w14:paraId="2F170B15" w14:textId="77777777" w:rsidR="00653AB6" w:rsidRDefault="00653AB6" w:rsidP="00F77A5D">
      <w:pPr>
        <w:pStyle w:val="NoSpacing"/>
        <w:contextualSpacing/>
        <w:rPr>
          <w:color w:val="00B050"/>
        </w:rPr>
      </w:pPr>
    </w:p>
    <w:p w14:paraId="00D28546" w14:textId="77777777" w:rsidR="00653AB6" w:rsidRDefault="00653AB6" w:rsidP="00F77A5D">
      <w:pPr>
        <w:pStyle w:val="NoSpacing"/>
        <w:contextualSpacing/>
        <w:rPr>
          <w:color w:val="00B050"/>
        </w:rPr>
      </w:pPr>
    </w:p>
    <w:p w14:paraId="311918CE" w14:textId="77777777" w:rsidR="00653AB6" w:rsidRDefault="00653AB6" w:rsidP="00F77A5D">
      <w:pPr>
        <w:pStyle w:val="NoSpacing"/>
        <w:contextualSpacing/>
        <w:rPr>
          <w:color w:val="00B050"/>
        </w:rPr>
      </w:pPr>
    </w:p>
    <w:p w14:paraId="6F0FD932" w14:textId="77777777" w:rsidR="00653AB6" w:rsidRDefault="00653AB6" w:rsidP="00F77A5D">
      <w:pPr>
        <w:pStyle w:val="NoSpacing"/>
        <w:contextualSpacing/>
        <w:rPr>
          <w:color w:val="00B050"/>
        </w:rPr>
      </w:pPr>
    </w:p>
    <w:p w14:paraId="46AB3424" w14:textId="77777777" w:rsidR="00653AB6" w:rsidRDefault="00653AB6" w:rsidP="00F77A5D">
      <w:pPr>
        <w:pStyle w:val="NoSpacing"/>
        <w:contextualSpacing/>
        <w:rPr>
          <w:color w:val="00B050"/>
        </w:rPr>
      </w:pPr>
    </w:p>
    <w:p w14:paraId="54727BEE" w14:textId="77777777" w:rsidR="00653AB6" w:rsidRDefault="00653AB6" w:rsidP="00F77A5D">
      <w:pPr>
        <w:pStyle w:val="NoSpacing"/>
        <w:contextualSpacing/>
        <w:rPr>
          <w:color w:val="00B050"/>
        </w:rPr>
      </w:pPr>
    </w:p>
    <w:p w14:paraId="4777BD58" w14:textId="77777777" w:rsidR="00653AB6" w:rsidRDefault="00653AB6" w:rsidP="00F77A5D">
      <w:pPr>
        <w:pStyle w:val="NoSpacing"/>
        <w:contextualSpacing/>
        <w:rPr>
          <w:color w:val="00B050"/>
        </w:rPr>
      </w:pPr>
    </w:p>
    <w:p w14:paraId="551F3C6B" w14:textId="77777777" w:rsidR="00653AB6" w:rsidRDefault="00653AB6" w:rsidP="00F77A5D">
      <w:pPr>
        <w:pStyle w:val="NoSpacing"/>
        <w:contextualSpacing/>
        <w:rPr>
          <w:color w:val="00B050"/>
        </w:rPr>
      </w:pPr>
    </w:p>
    <w:p w14:paraId="6643B674" w14:textId="77777777" w:rsidR="00653AB6" w:rsidRDefault="00653AB6" w:rsidP="00F77A5D">
      <w:pPr>
        <w:pStyle w:val="NoSpacing"/>
        <w:contextualSpacing/>
        <w:rPr>
          <w:color w:val="00B050"/>
        </w:rPr>
      </w:pPr>
    </w:p>
    <w:p w14:paraId="0588D793" w14:textId="77777777" w:rsidR="00653AB6" w:rsidRDefault="00653AB6" w:rsidP="00F77A5D">
      <w:pPr>
        <w:pStyle w:val="NoSpacing"/>
        <w:contextualSpacing/>
        <w:rPr>
          <w:color w:val="00B050"/>
        </w:rPr>
      </w:pPr>
    </w:p>
    <w:p w14:paraId="6554D8C3" w14:textId="77777777" w:rsidR="00653AB6" w:rsidRDefault="00653AB6" w:rsidP="00F77A5D">
      <w:pPr>
        <w:pStyle w:val="NoSpacing"/>
        <w:contextualSpacing/>
        <w:rPr>
          <w:color w:val="00B050"/>
        </w:rPr>
      </w:pPr>
    </w:p>
    <w:p w14:paraId="18724A5C" w14:textId="77777777" w:rsidR="00653AB6" w:rsidRDefault="00653AB6" w:rsidP="00F77A5D">
      <w:pPr>
        <w:pStyle w:val="NoSpacing"/>
        <w:contextualSpacing/>
        <w:rPr>
          <w:color w:val="00B050"/>
        </w:rPr>
      </w:pPr>
    </w:p>
    <w:p w14:paraId="2EB096E6" w14:textId="77777777" w:rsidR="00653AB6" w:rsidRDefault="00653AB6" w:rsidP="00F77A5D">
      <w:pPr>
        <w:pStyle w:val="NoSpacing"/>
        <w:contextualSpacing/>
        <w:rPr>
          <w:color w:val="00B050"/>
        </w:rPr>
      </w:pPr>
    </w:p>
    <w:p w14:paraId="6F7A4C9B" w14:textId="77777777" w:rsidR="00653AB6" w:rsidRDefault="00653AB6" w:rsidP="00F77A5D">
      <w:pPr>
        <w:pStyle w:val="NoSpacing"/>
        <w:contextualSpacing/>
        <w:rPr>
          <w:color w:val="00B050"/>
        </w:rPr>
      </w:pPr>
    </w:p>
    <w:p w14:paraId="31F04658" w14:textId="77777777" w:rsidR="00653AB6" w:rsidRDefault="00653AB6"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0C5A5ACE" w14:textId="77777777" w:rsidR="00EF6BFB" w:rsidRDefault="00EF6BFB" w:rsidP="00F77A5D">
      <w:pPr>
        <w:pStyle w:val="NoSpacing"/>
        <w:spacing w:line="276" w:lineRule="auto"/>
        <w:contextualSpacing/>
        <w:jc w:val="left"/>
        <w:rPr>
          <w:rFonts w:ascii="Arial" w:eastAsiaTheme="minorHAnsi" w:hAnsi="Arial" w:cs="Arial"/>
        </w:rPr>
      </w:pPr>
    </w:p>
    <w:p w14:paraId="780EE5C1" w14:textId="77777777" w:rsidR="005450B5" w:rsidRDefault="005450B5" w:rsidP="00B148C3">
      <w:pPr>
        <w:pStyle w:val="NoSpacing"/>
        <w:spacing w:line="276" w:lineRule="auto"/>
        <w:ind w:firstLine="0"/>
        <w:contextualSpacing/>
        <w:jc w:val="left"/>
        <w:rPr>
          <w:rFonts w:ascii="Arial" w:eastAsiaTheme="minorHAnsi" w:hAnsi="Arial" w:cs="Arial"/>
        </w:rPr>
      </w:pPr>
    </w:p>
    <w:p w14:paraId="24DB88E4" w14:textId="02212E22" w:rsidR="002452F1" w:rsidRDefault="002452F1" w:rsidP="00112F92">
      <w:pPr>
        <w:spacing w:line="240" w:lineRule="auto"/>
        <w:ind w:left="7314" w:firstLine="0"/>
        <w:rPr>
          <w:rFonts w:cstheme="minorHAnsi"/>
        </w:rPr>
      </w:pPr>
      <w:r>
        <w:rPr>
          <w:rFonts w:cstheme="minorHAnsi"/>
        </w:rPr>
        <w:lastRenderedPageBreak/>
        <w:t>Specialiųjų pirkimo sąlygų 2 priedas „Tiekėjų pašalinimo pagrindai</w:t>
      </w:r>
      <w:r w:rsidR="00EE7271">
        <w:rPr>
          <w:rFonts w:cstheme="minorHAnsi"/>
        </w:rPr>
        <w:t xml:space="preserve"> ir kvalifikacijos reikalavimai</w:t>
      </w:r>
      <w:r>
        <w:rPr>
          <w:rFonts w:cstheme="minorHAnsi"/>
        </w:rPr>
        <w:t>“</w:t>
      </w:r>
    </w:p>
    <w:p w14:paraId="34FD95FA" w14:textId="77777777" w:rsidR="004B215F" w:rsidRDefault="004B215F" w:rsidP="00112F92">
      <w:pPr>
        <w:spacing w:after="240" w:line="276" w:lineRule="auto"/>
        <w:jc w:val="center"/>
        <w:rPr>
          <w:rFonts w:eastAsia="Arial" w:cstheme="minorHAnsi"/>
          <w:b/>
          <w:bCs/>
          <w:smallCaps/>
          <w:color w:val="404040"/>
          <w:sz w:val="28"/>
          <w:szCs w:val="28"/>
        </w:rPr>
      </w:pPr>
    </w:p>
    <w:p w14:paraId="3946342A" w14:textId="62280967" w:rsidR="00112F92" w:rsidRPr="00383BC2" w:rsidRDefault="00112F92" w:rsidP="00112F92">
      <w:pPr>
        <w:spacing w:after="240" w:line="276" w:lineRule="auto"/>
        <w:jc w:val="center"/>
        <w:rPr>
          <w:rFonts w:eastAsia="Arial" w:cstheme="minorHAnsi"/>
          <w:b/>
          <w:bCs/>
          <w:smallCaps/>
          <w:color w:val="404040"/>
          <w:sz w:val="28"/>
          <w:szCs w:val="28"/>
        </w:rPr>
      </w:pPr>
      <w:r w:rsidRPr="00383BC2">
        <w:rPr>
          <w:rFonts w:eastAsia="Arial" w:cstheme="minorHAnsi"/>
          <w:b/>
          <w:bCs/>
          <w:smallCaps/>
          <w:color w:val="404040"/>
          <w:sz w:val="28"/>
          <w:szCs w:val="28"/>
        </w:rPr>
        <w:t>TIEKĖJŲ PAŠALINIMO PAGRINDAI</w:t>
      </w:r>
    </w:p>
    <w:p w14:paraId="185896D7" w14:textId="7E5CB53B"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344C3385"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633BCF0A"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379DA7A9"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1EF84442"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3A539209" w14:textId="6271375B"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2FD049B3" w14:textId="1819E216" w:rsidR="00AE7102" w:rsidRPr="001118D3" w:rsidRDefault="00AE7102" w:rsidP="001118D3">
      <w:pPr>
        <w:tabs>
          <w:tab w:val="left" w:pos="568"/>
        </w:tabs>
        <w:spacing w:line="276" w:lineRule="auto"/>
        <w:ind w:firstLine="0"/>
        <w:rPr>
          <w:rFonts w:cstheme="minorHAnsi"/>
          <w:b/>
          <w:bCs/>
          <w:i/>
          <w:iCs/>
        </w:rPr>
      </w:pPr>
    </w:p>
    <w:p w14:paraId="5A4BDE88" w14:textId="4A4D50AA" w:rsidR="00F1052A" w:rsidRPr="00F1052A" w:rsidRDefault="00114768" w:rsidP="00F1052A">
      <w:pPr>
        <w:pStyle w:val="ListParagraph"/>
        <w:tabs>
          <w:tab w:val="left" w:pos="568"/>
        </w:tabs>
        <w:spacing w:line="276" w:lineRule="auto"/>
        <w:ind w:left="568" w:firstLine="0"/>
        <w:jc w:val="center"/>
        <w:rPr>
          <w:rFonts w:cstheme="minorHAnsi"/>
          <w:b/>
          <w:bCs/>
          <w:i/>
          <w:iCs/>
        </w:rPr>
      </w:pPr>
      <w:r w:rsidRPr="00B148C3">
        <w:rPr>
          <w:rFonts w:cstheme="minorHAnsi"/>
          <w:b/>
          <w:bCs/>
          <w:i/>
          <w:iCs/>
        </w:rPr>
        <w:t>Tiekėjų kvalifikacijos reikalavimai</w:t>
      </w:r>
    </w:p>
    <w:p w14:paraId="72D757B9" w14:textId="77777777" w:rsidR="00F1052A" w:rsidRDefault="00F1052A" w:rsidP="00F1052A">
      <w:pPr>
        <w:rPr>
          <w:rFonts w:cstheme="minorHAnsi"/>
          <w:b/>
          <w:bCs/>
          <w:i/>
          <w:iCs/>
        </w:rPr>
      </w:pPr>
    </w:p>
    <w:p w14:paraId="3F52679F" w14:textId="05067C0C" w:rsidR="00F1052A" w:rsidRPr="00CB7240" w:rsidRDefault="00F1052A" w:rsidP="00CB7240">
      <w:pPr>
        <w:pStyle w:val="ListParagraph"/>
        <w:spacing w:line="240" w:lineRule="auto"/>
        <w:ind w:left="0" w:firstLine="567"/>
        <w:rPr>
          <w:rFonts w:eastAsia="Arial" w:cstheme="minorHAnsi"/>
        </w:rPr>
        <w:sectPr w:rsidR="00F1052A" w:rsidRPr="00CB7240" w:rsidSect="00F1052A">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Pr>
          <w:rFonts w:eastAsia="Arial" w:cstheme="minorHAnsi"/>
        </w:rPr>
        <w:t>Tiekėjams nenustatomi kvalifikacijos reikalavimai, reikalavimai dėl kokybės vadybos sistemos ir aplinkos apsaugos vadybos sistemos standartų laikymo</w:t>
      </w:r>
      <w:r w:rsidR="00E440E4">
        <w:rPr>
          <w:rFonts w:eastAsia="Arial" w:cstheme="minorHAnsi"/>
        </w:rPr>
        <w:t>.</w:t>
      </w:r>
    </w:p>
    <w:p w14:paraId="68C4BC99" w14:textId="700A32A7" w:rsidR="007D6542" w:rsidRPr="00CB7240" w:rsidRDefault="007D6542" w:rsidP="00CB7240">
      <w:pPr>
        <w:ind w:firstLine="0"/>
        <w:rPr>
          <w:rFonts w:ascii="Arial" w:hAnsi="Arial" w:cs="Arial"/>
        </w:rPr>
      </w:pPr>
      <w:bookmarkStart w:id="21" w:name="_Pirkimo_sąlygų_2"/>
      <w:bookmarkStart w:id="22" w:name="_Pirkimo_sąlygų_3"/>
      <w:bookmarkEnd w:id="21"/>
      <w:bookmarkEnd w:id="22"/>
    </w:p>
    <w:p w14:paraId="282BAFD3" w14:textId="254AE4B9" w:rsidR="00506996" w:rsidRPr="00194983" w:rsidRDefault="00E23B6C" w:rsidP="00506996">
      <w:pPr>
        <w:spacing w:line="240" w:lineRule="auto"/>
        <w:ind w:left="7314" w:firstLine="0"/>
        <w:rPr>
          <w:rFonts w:cstheme="minorHAnsi"/>
        </w:rPr>
      </w:pPr>
      <w:r>
        <w:rPr>
          <w:rFonts w:cstheme="minorHAnsi"/>
        </w:rPr>
        <w:t>Specialiųjų p</w:t>
      </w:r>
      <w:r w:rsidR="00506996" w:rsidRPr="00194983">
        <w:rPr>
          <w:rFonts w:cstheme="minorHAnsi"/>
        </w:rPr>
        <w:t xml:space="preserve">irkimo sąlygų </w:t>
      </w:r>
      <w:r>
        <w:rPr>
          <w:rFonts w:cstheme="minorHAnsi"/>
        </w:rPr>
        <w:t>4</w:t>
      </w:r>
      <w:r w:rsidR="00506996"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5E2851F4" w14:textId="52B959E0" w:rsidR="00096A35" w:rsidRPr="00B148C3" w:rsidRDefault="00CC63AB" w:rsidP="00096A35">
      <w:pPr>
        <w:keepNext/>
        <w:suppressAutoHyphens/>
        <w:spacing w:line="100" w:lineRule="atLeast"/>
        <w:ind w:left="720" w:firstLine="0"/>
        <w:jc w:val="center"/>
        <w:outlineLvl w:val="0"/>
        <w:rPr>
          <w:rFonts w:ascii="Times New Roman" w:eastAsia="Times New Roman" w:hAnsi="Times New Roman" w:cs="Times New Roman"/>
          <w:b/>
          <w:color w:val="000000"/>
          <w:sz w:val="24"/>
          <w:szCs w:val="24"/>
          <w:lang w:val="pt-PT" w:eastAsia="ar-SA"/>
        </w:rPr>
      </w:pPr>
      <w:r w:rsidRPr="00B148C3">
        <w:rPr>
          <w:rFonts w:ascii="Times New Roman" w:eastAsia="Times New Roman" w:hAnsi="Times New Roman" w:cs="Times New Roman"/>
          <w:b/>
          <w:color w:val="000000"/>
          <w:sz w:val="24"/>
          <w:szCs w:val="24"/>
          <w:lang w:val="pt-PT" w:eastAsia="ar-SA"/>
        </w:rPr>
        <w:t>LABORATORIN</w:t>
      </w:r>
      <w:r w:rsidR="00914FBD">
        <w:rPr>
          <w:rFonts w:ascii="Times New Roman" w:eastAsia="Times New Roman" w:hAnsi="Times New Roman" w:cs="Times New Roman"/>
          <w:b/>
          <w:color w:val="000000"/>
          <w:sz w:val="24"/>
          <w:szCs w:val="24"/>
          <w:lang w:val="pt-PT" w:eastAsia="ar-SA"/>
        </w:rPr>
        <w:t>ĖS ĮRANGOS</w:t>
      </w:r>
    </w:p>
    <w:p w14:paraId="4BDCE005" w14:textId="77777777" w:rsidR="00096A35" w:rsidRPr="00D32071" w:rsidRDefault="00096A35" w:rsidP="00096A35">
      <w:pPr>
        <w:keepNext/>
        <w:suppressAutoHyphens/>
        <w:spacing w:line="100" w:lineRule="atLeast"/>
        <w:ind w:left="720" w:firstLine="0"/>
        <w:jc w:val="center"/>
        <w:outlineLvl w:val="0"/>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PIRKIMO – PARDAVIMO SUTARTIS (PROJEKTAS)</w:t>
      </w:r>
    </w:p>
    <w:p w14:paraId="738B0C9C" w14:textId="77777777" w:rsidR="00096A35" w:rsidRPr="00D32071" w:rsidRDefault="00096A35" w:rsidP="00096A35">
      <w:pPr>
        <w:suppressAutoHyphens/>
        <w:spacing w:line="240" w:lineRule="auto"/>
        <w:ind w:firstLine="0"/>
        <w:jc w:val="center"/>
        <w:rPr>
          <w:rFonts w:ascii="Times New Roman" w:eastAsia="Times New Roman" w:hAnsi="Times New Roman" w:cs="Times New Roman"/>
          <w:bCs/>
          <w:i/>
          <w:iCs/>
          <w:color w:val="000000"/>
          <w:sz w:val="24"/>
          <w:szCs w:val="24"/>
          <w:lang w:eastAsia="ar-SA"/>
        </w:rPr>
      </w:pPr>
    </w:p>
    <w:p w14:paraId="386FB2FC" w14:textId="77777777" w:rsidR="00096A35" w:rsidRPr="00D32071" w:rsidRDefault="00096A35" w:rsidP="00096A35">
      <w:pPr>
        <w:suppressAutoHyphens/>
        <w:spacing w:line="240" w:lineRule="auto"/>
        <w:ind w:firstLine="0"/>
        <w:jc w:val="center"/>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202    m.                           d.</w:t>
      </w:r>
    </w:p>
    <w:p w14:paraId="30324032" w14:textId="77777777" w:rsidR="00096A35" w:rsidRPr="00D32071" w:rsidRDefault="00096A35" w:rsidP="00096A35">
      <w:pPr>
        <w:suppressAutoHyphens/>
        <w:spacing w:line="240" w:lineRule="auto"/>
        <w:ind w:firstLine="0"/>
        <w:jc w:val="center"/>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Vilnius</w:t>
      </w:r>
    </w:p>
    <w:p w14:paraId="12D57F0E" w14:textId="77777777" w:rsidR="00096A35" w:rsidRPr="00D32071" w:rsidRDefault="00096A35" w:rsidP="00096A35">
      <w:pPr>
        <w:suppressAutoHyphens/>
        <w:spacing w:line="240" w:lineRule="auto"/>
        <w:ind w:firstLine="0"/>
        <w:jc w:val="left"/>
        <w:rPr>
          <w:rFonts w:ascii="Times New Roman" w:eastAsia="Times New Roman" w:hAnsi="Times New Roman" w:cs="Times New Roman"/>
          <w:color w:val="000000"/>
          <w:sz w:val="24"/>
          <w:szCs w:val="24"/>
          <w:lang w:eastAsia="ar-SA"/>
        </w:rPr>
      </w:pPr>
    </w:p>
    <w:p w14:paraId="2377FB1A" w14:textId="77777777" w:rsidR="00096A35" w:rsidRPr="00D32071" w:rsidRDefault="00096A35" w:rsidP="00096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0"/>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ab/>
        <w:t xml:space="preserve">Nacionalinė visuomenės sveikatos priežiūros laboratorija, įstaigos kodas 195551983 (toliau – Pirkėjas), atstovaujama                                   , veikiančio pagal įstaigos nuostatus, ir </w:t>
      </w:r>
    </w:p>
    <w:p w14:paraId="4CE8E511" w14:textId="77777777" w:rsidR="00096A35" w:rsidRPr="00D32071" w:rsidRDefault="00096A35" w:rsidP="00096A35">
      <w:pPr>
        <w:suppressAutoHyphens/>
        <w:spacing w:line="240" w:lineRule="auto"/>
        <w:ind w:firstLine="709"/>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i/>
          <w:color w:val="0070C0"/>
          <w:sz w:val="24"/>
          <w:szCs w:val="24"/>
          <w:lang w:eastAsia="ar-SA"/>
        </w:rPr>
        <w:t>[įrašyti sutarties šalies pavadinimą]</w:t>
      </w:r>
      <w:r w:rsidRPr="00D32071">
        <w:rPr>
          <w:rFonts w:ascii="Times New Roman" w:eastAsia="Times New Roman" w:hAnsi="Times New Roman" w:cs="Times New Roman"/>
          <w:color w:val="000000"/>
          <w:sz w:val="24"/>
          <w:szCs w:val="24"/>
          <w:lang w:eastAsia="ar-SA"/>
        </w:rPr>
        <w:t xml:space="preserve">, juridinio asmens kodas </w:t>
      </w:r>
      <w:r w:rsidRPr="00D32071">
        <w:rPr>
          <w:rFonts w:ascii="Times New Roman" w:eastAsia="Times New Roman" w:hAnsi="Times New Roman" w:cs="Times New Roman"/>
          <w:i/>
          <w:color w:val="0070C0"/>
          <w:sz w:val="24"/>
          <w:szCs w:val="24"/>
          <w:lang w:eastAsia="ar-SA"/>
        </w:rPr>
        <w:t>[įrašyti]</w:t>
      </w:r>
      <w:r w:rsidRPr="00D32071">
        <w:rPr>
          <w:rFonts w:ascii="Times New Roman" w:eastAsia="Times New Roman" w:hAnsi="Times New Roman" w:cs="Times New Roman"/>
          <w:color w:val="000000"/>
          <w:sz w:val="24"/>
          <w:szCs w:val="24"/>
          <w:lang w:eastAsia="ar-SA"/>
        </w:rPr>
        <w:t xml:space="preserve">, atstovaujama </w:t>
      </w:r>
      <w:r w:rsidRPr="00D32071">
        <w:rPr>
          <w:rFonts w:ascii="Times New Roman" w:eastAsia="Times New Roman" w:hAnsi="Times New Roman" w:cs="Times New Roman"/>
          <w:i/>
          <w:color w:val="0070C0"/>
          <w:sz w:val="24"/>
          <w:szCs w:val="24"/>
          <w:lang w:eastAsia="ar-SA"/>
        </w:rPr>
        <w:t>[įrašyti pareigas, vardą, pavardę]</w:t>
      </w:r>
      <w:r w:rsidRPr="00D32071">
        <w:rPr>
          <w:rFonts w:ascii="Times New Roman" w:eastAsia="Times New Roman" w:hAnsi="Times New Roman" w:cs="Times New Roman"/>
          <w:color w:val="000000"/>
          <w:sz w:val="24"/>
          <w:szCs w:val="24"/>
          <w:lang w:eastAsia="ar-SA"/>
        </w:rPr>
        <w:t xml:space="preserve">, veikiančio pagal </w:t>
      </w:r>
      <w:r w:rsidRPr="00D32071">
        <w:rPr>
          <w:rFonts w:ascii="Times New Roman" w:eastAsia="Times New Roman" w:hAnsi="Times New Roman" w:cs="Times New Roman"/>
          <w:i/>
          <w:color w:val="0070C0"/>
          <w:sz w:val="24"/>
          <w:szCs w:val="24"/>
          <w:lang w:eastAsia="ar-SA"/>
        </w:rPr>
        <w:t>[įrašyti atstovavimo pagrindą]</w:t>
      </w:r>
      <w:r w:rsidRPr="00D32071">
        <w:rPr>
          <w:rFonts w:ascii="Times New Roman" w:eastAsia="Times New Roman" w:hAnsi="Times New Roman" w:cs="Times New Roman"/>
          <w:color w:val="000000"/>
          <w:sz w:val="24"/>
          <w:szCs w:val="24"/>
          <w:lang w:eastAsia="ar-SA"/>
        </w:rPr>
        <w:t xml:space="preserve"> (toliau </w:t>
      </w:r>
      <w:r w:rsidRPr="00D32071">
        <w:rPr>
          <w:rFonts w:ascii="Times New Roman" w:eastAsia="Times New Roman" w:hAnsi="Times New Roman" w:cs="Arial"/>
          <w:noProof/>
          <w:color w:val="000000"/>
          <w:sz w:val="24"/>
          <w:szCs w:val="24"/>
          <w:lang w:eastAsia="ar-SA"/>
        </w:rPr>
        <w:t>–</w:t>
      </w:r>
      <w:r w:rsidRPr="00D32071">
        <w:rPr>
          <w:rFonts w:ascii="Times New Roman" w:eastAsia="Times New Roman" w:hAnsi="Times New Roman" w:cs="Times New Roman"/>
          <w:color w:val="000000"/>
          <w:sz w:val="24"/>
          <w:szCs w:val="24"/>
          <w:lang w:eastAsia="ar-SA"/>
        </w:rPr>
        <w:t xml:space="preserve"> P</w:t>
      </w:r>
      <w:r w:rsidRPr="00D32071">
        <w:rPr>
          <w:rFonts w:ascii="Times New Roman" w:eastAsia="Times New Roman" w:hAnsi="Times New Roman" w:cs="Times New Roman"/>
          <w:bCs/>
          <w:color w:val="000000"/>
          <w:sz w:val="24"/>
          <w:szCs w:val="24"/>
          <w:lang w:eastAsia="ar-SA"/>
        </w:rPr>
        <w:t>ardavėjas)</w:t>
      </w:r>
      <w:r w:rsidRPr="00D32071">
        <w:rPr>
          <w:rFonts w:ascii="Times New Roman" w:eastAsia="Times New Roman" w:hAnsi="Times New Roman" w:cs="Times New Roman"/>
          <w:color w:val="000000"/>
          <w:sz w:val="24"/>
          <w:szCs w:val="24"/>
          <w:lang w:eastAsia="ar-SA"/>
        </w:rPr>
        <w:t>,</w:t>
      </w:r>
    </w:p>
    <w:p w14:paraId="1DA8A81A" w14:textId="00E70747" w:rsidR="00096A35" w:rsidRPr="00D32071" w:rsidRDefault="00096A35" w:rsidP="00096A35">
      <w:pPr>
        <w:suppressAutoHyphens/>
        <w:spacing w:line="240" w:lineRule="auto"/>
        <w:ind w:firstLine="709"/>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 xml:space="preserve">toliau Pirkėjas ir Pardavėjas kartu vadinami Šalimis, o kiekvienas atskirai – Šalimi, sudarė šią viešojo </w:t>
      </w:r>
      <w:r w:rsidR="00CC63AB">
        <w:rPr>
          <w:rFonts w:ascii="Times New Roman" w:eastAsia="Times New Roman" w:hAnsi="Times New Roman" w:cs="Times New Roman"/>
          <w:color w:val="000000"/>
          <w:sz w:val="24"/>
          <w:szCs w:val="24"/>
          <w:lang w:eastAsia="ar-SA"/>
        </w:rPr>
        <w:t>laboratorinių baldų</w:t>
      </w:r>
      <w:r w:rsidRPr="00D32071">
        <w:rPr>
          <w:rFonts w:ascii="Times New Roman" w:eastAsia="Times New Roman" w:hAnsi="Times New Roman" w:cs="Times New Roman"/>
          <w:color w:val="000000"/>
          <w:sz w:val="24"/>
          <w:szCs w:val="24"/>
          <w:lang w:eastAsia="ar-SA"/>
        </w:rPr>
        <w:t xml:space="preserve"> pirkimo – pardavimo sutartį (toliau </w:t>
      </w:r>
      <w:r w:rsidRPr="00D32071">
        <w:rPr>
          <w:rFonts w:ascii="Times New Roman" w:eastAsia="Times New Roman" w:hAnsi="Times New Roman" w:cs="Arial"/>
          <w:noProof/>
          <w:color w:val="000000"/>
          <w:sz w:val="24"/>
          <w:szCs w:val="24"/>
          <w:lang w:eastAsia="ar-SA"/>
        </w:rPr>
        <w:t>–</w:t>
      </w:r>
      <w:r w:rsidRPr="00D32071">
        <w:rPr>
          <w:rFonts w:ascii="Times New Roman" w:eastAsia="Times New Roman" w:hAnsi="Times New Roman" w:cs="Times New Roman"/>
          <w:color w:val="000000"/>
          <w:sz w:val="24"/>
          <w:szCs w:val="24"/>
          <w:lang w:eastAsia="ar-SA"/>
        </w:rPr>
        <w:t xml:space="preserve"> Sutartis).</w:t>
      </w:r>
    </w:p>
    <w:p w14:paraId="6A45A8A3" w14:textId="77777777" w:rsidR="00096A35" w:rsidRPr="00D32071" w:rsidRDefault="00096A35" w:rsidP="00096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0"/>
        <w:rPr>
          <w:rFonts w:ascii="Times New Roman" w:eastAsia="Times New Roman" w:hAnsi="Times New Roman" w:cs="Times New Roman"/>
          <w:color w:val="000000"/>
          <w:sz w:val="24"/>
          <w:szCs w:val="24"/>
          <w:lang w:eastAsia="ar-SA"/>
        </w:rPr>
      </w:pPr>
    </w:p>
    <w:p w14:paraId="0D636217" w14:textId="77777777" w:rsidR="00096A35" w:rsidRPr="00237B97" w:rsidRDefault="00096A35" w:rsidP="00096A35">
      <w:pPr>
        <w:numPr>
          <w:ilvl w:val="0"/>
          <w:numId w:val="53"/>
        </w:numPr>
        <w:suppressAutoHyphens/>
        <w:spacing w:before="120" w:after="120" w:line="240" w:lineRule="auto"/>
        <w:jc w:val="center"/>
        <w:rPr>
          <w:rFonts w:ascii="Times New Roman" w:eastAsia="Times New Roman" w:hAnsi="Times New Roman" w:cs="Times New Roman"/>
          <w:b/>
          <w:color w:val="000000"/>
          <w:sz w:val="24"/>
          <w:szCs w:val="24"/>
          <w:lang w:eastAsia="ar-SA"/>
        </w:rPr>
      </w:pPr>
      <w:r w:rsidRPr="00237B97">
        <w:rPr>
          <w:rFonts w:ascii="Times New Roman" w:eastAsia="Times New Roman" w:hAnsi="Times New Roman" w:cs="Times New Roman"/>
          <w:b/>
          <w:color w:val="000000"/>
          <w:sz w:val="24"/>
          <w:szCs w:val="24"/>
          <w:lang w:eastAsia="ar-SA"/>
        </w:rPr>
        <w:t>SUTARTIES OBJEKTAS</w:t>
      </w:r>
    </w:p>
    <w:p w14:paraId="38B6BCE9" w14:textId="3306316E" w:rsidR="00096A35" w:rsidRPr="00237B97" w:rsidRDefault="00096A35" w:rsidP="004E0C2E">
      <w:pPr>
        <w:numPr>
          <w:ilvl w:val="1"/>
          <w:numId w:val="53"/>
        </w:numPr>
        <w:tabs>
          <w:tab w:val="num" w:pos="567"/>
          <w:tab w:val="left" w:pos="851"/>
        </w:tabs>
        <w:suppressAutoHyphens/>
        <w:spacing w:line="240" w:lineRule="auto"/>
        <w:ind w:left="0" w:firstLine="567"/>
        <w:rPr>
          <w:rFonts w:ascii="Times New Roman" w:eastAsia="Times New Roman" w:hAnsi="Times New Roman" w:cs="Times New Roman"/>
          <w:b/>
          <w:color w:val="000000"/>
          <w:sz w:val="24"/>
          <w:szCs w:val="24"/>
          <w:lang w:eastAsia="ar-SA"/>
        </w:rPr>
      </w:pPr>
      <w:r w:rsidRPr="00237B97">
        <w:rPr>
          <w:rFonts w:ascii="Times New Roman" w:eastAsia="Times New Roman" w:hAnsi="Times New Roman" w:cs="Times New Roman"/>
          <w:sz w:val="24"/>
          <w:szCs w:val="24"/>
          <w:lang w:eastAsia="ar-SA"/>
        </w:rPr>
        <w:t>Vadovaudamiesi viešojo pirkimo „</w:t>
      </w:r>
      <w:r w:rsidR="00980B59" w:rsidRPr="00237B97">
        <w:rPr>
          <w:rFonts w:ascii="Times New Roman" w:eastAsia="Times New Roman" w:hAnsi="Times New Roman" w:cs="Times New Roman"/>
          <w:color w:val="000000"/>
          <w:sz w:val="24"/>
          <w:szCs w:val="24"/>
          <w:lang w:val="fi-FI" w:eastAsia="ar-SA"/>
        </w:rPr>
        <w:t>Laboratori</w:t>
      </w:r>
      <w:r w:rsidR="007E5D95" w:rsidRPr="00237B97">
        <w:rPr>
          <w:rFonts w:ascii="Times New Roman" w:eastAsia="Times New Roman" w:hAnsi="Times New Roman" w:cs="Times New Roman"/>
          <w:color w:val="000000"/>
          <w:sz w:val="24"/>
          <w:szCs w:val="24"/>
          <w:lang w:val="fi-FI" w:eastAsia="ar-SA"/>
        </w:rPr>
        <w:t>nės įrangos</w:t>
      </w:r>
      <w:r w:rsidRPr="00237B97">
        <w:rPr>
          <w:rFonts w:ascii="Times New Roman" w:eastAsia="Times New Roman" w:hAnsi="Times New Roman" w:cs="Times New Roman"/>
          <w:color w:val="000000"/>
          <w:sz w:val="24"/>
          <w:szCs w:val="24"/>
          <w:lang w:val="fi-FI" w:eastAsia="ar-SA"/>
        </w:rPr>
        <w:t xml:space="preserve"> pirkimas</w:t>
      </w:r>
      <w:r w:rsidRPr="00237B97">
        <w:rPr>
          <w:rFonts w:ascii="Times New Roman" w:eastAsia="Times New Roman" w:hAnsi="Times New Roman" w:cs="Times New Roman"/>
          <w:sz w:val="24"/>
          <w:szCs w:val="24"/>
          <w:lang w:eastAsia="ar-SA"/>
        </w:rPr>
        <w:t>“, pirkimo Nr.</w:t>
      </w:r>
      <w:r w:rsidRPr="00237B97">
        <w:rPr>
          <w:rFonts w:ascii="Times New Roman" w:eastAsia="Times New Roman" w:hAnsi="Times New Roman" w:cs="Times New Roman"/>
          <w:sz w:val="24"/>
          <w:szCs w:val="24"/>
          <w:shd w:val="clear" w:color="auto" w:fill="E7E6E6" w:themeFill="background2"/>
          <w:lang w:eastAsia="ar-SA"/>
        </w:rPr>
        <w:t xml:space="preserve">              </w:t>
      </w:r>
      <w:r w:rsidRPr="00237B97">
        <w:rPr>
          <w:rFonts w:ascii="Times New Roman" w:eastAsia="Times New Roman" w:hAnsi="Times New Roman" w:cs="Times New Roman"/>
          <w:sz w:val="24"/>
          <w:szCs w:val="24"/>
          <w:lang w:eastAsia="ar-SA"/>
        </w:rPr>
        <w:t xml:space="preserve">(toliau – pirkimas) rezultatais, Pardavėjas įsipareigoja šioje Sutartyje nustatytomis sąlygomis, terminais ir tvarka pristatyti, perduoti, </w:t>
      </w:r>
      <w:r w:rsidR="00285319" w:rsidRPr="00237B97">
        <w:rPr>
          <w:rFonts w:ascii="Times New Roman" w:eastAsia="Times New Roman" w:hAnsi="Times New Roman" w:cs="Times New Roman"/>
          <w:sz w:val="24"/>
          <w:szCs w:val="24"/>
          <w:lang w:eastAsia="ar-SA"/>
        </w:rPr>
        <w:t>instaliuoti</w:t>
      </w:r>
      <w:r w:rsidRPr="00237B97">
        <w:rPr>
          <w:rFonts w:ascii="Times New Roman" w:eastAsia="Times New Roman" w:hAnsi="Times New Roman" w:cs="Times New Roman"/>
          <w:sz w:val="24"/>
          <w:szCs w:val="24"/>
          <w:lang w:eastAsia="ar-SA"/>
        </w:rPr>
        <w:t xml:space="preserve"> </w:t>
      </w:r>
      <w:r w:rsidRPr="00237B97">
        <w:rPr>
          <w:rFonts w:ascii="Times New Roman" w:eastAsia="Times New Roman" w:hAnsi="Times New Roman" w:cs="Times New Roman"/>
          <w:color w:val="0070C0"/>
          <w:sz w:val="24"/>
          <w:szCs w:val="24"/>
          <w:lang w:eastAsia="ar-SA"/>
        </w:rPr>
        <w:t>[</w:t>
      </w:r>
      <w:r w:rsidRPr="00237B97">
        <w:rPr>
          <w:rFonts w:ascii="Times New Roman" w:eastAsia="Times New Roman" w:hAnsi="Times New Roman" w:cs="Times New Roman"/>
          <w:i/>
          <w:color w:val="0070C0"/>
          <w:sz w:val="24"/>
          <w:szCs w:val="24"/>
          <w:lang w:eastAsia="ar-SA"/>
        </w:rPr>
        <w:t>įrašyti</w:t>
      </w:r>
      <w:r w:rsidRPr="00237B97">
        <w:rPr>
          <w:rFonts w:ascii="Times New Roman" w:eastAsia="Times New Roman" w:hAnsi="Times New Roman" w:cs="Times New Roman"/>
          <w:sz w:val="24"/>
          <w:szCs w:val="24"/>
          <w:lang w:eastAsia="ar-SA"/>
        </w:rPr>
        <w:t xml:space="preserve"> </w:t>
      </w:r>
      <w:r w:rsidRPr="00237B97">
        <w:rPr>
          <w:rFonts w:ascii="Times New Roman" w:eastAsia="Times New Roman" w:hAnsi="Times New Roman" w:cs="Times New Roman"/>
          <w:i/>
          <w:color w:val="0070C0"/>
          <w:sz w:val="24"/>
          <w:szCs w:val="24"/>
          <w:lang w:eastAsia="ar-SA"/>
        </w:rPr>
        <w:t>pirkimo objekto pavadinimą]</w:t>
      </w:r>
      <w:r w:rsidRPr="00237B97">
        <w:rPr>
          <w:rFonts w:ascii="Times New Roman" w:eastAsia="Times New Roman" w:hAnsi="Times New Roman" w:cs="Times New Roman"/>
          <w:color w:val="000000"/>
          <w:sz w:val="24"/>
          <w:szCs w:val="24"/>
          <w:lang w:eastAsia="ar-SA"/>
        </w:rPr>
        <w:t xml:space="preserve"> (toliau – Prekė), o Pirkėjas įsipareigoja už perduotą kokybišką Prekę sumokėti Sutartyje nurodytą kainą. Reikalavimai Prekei yra nustatyti techninėje specifikacijoje (</w:t>
      </w:r>
      <w:r w:rsidR="00472877" w:rsidRPr="00237B97">
        <w:rPr>
          <w:rFonts w:ascii="Times New Roman" w:eastAsia="Times New Roman" w:hAnsi="Times New Roman" w:cs="Times New Roman"/>
          <w:i/>
          <w:color w:val="000000"/>
          <w:sz w:val="24"/>
          <w:szCs w:val="24"/>
          <w:lang w:eastAsia="ar-SA"/>
        </w:rPr>
        <w:t>specialiųjų pirkimo</w:t>
      </w:r>
      <w:r w:rsidRPr="00237B97">
        <w:rPr>
          <w:rFonts w:ascii="Times New Roman" w:eastAsia="Times New Roman" w:hAnsi="Times New Roman" w:cs="Times New Roman"/>
          <w:i/>
          <w:color w:val="000000"/>
          <w:sz w:val="24"/>
          <w:szCs w:val="24"/>
          <w:lang w:eastAsia="ar-SA"/>
        </w:rPr>
        <w:t xml:space="preserve"> sąlygų 1 priedas, kuris pasirašant Sutartį bus nurodomas kaip Sutarties 1 priedas ir pridedamas prie Sutarties)</w:t>
      </w:r>
      <w:r w:rsidRPr="00237B97">
        <w:rPr>
          <w:rFonts w:ascii="Times New Roman" w:eastAsia="Times New Roman" w:hAnsi="Times New Roman" w:cs="Times New Roman"/>
          <w:color w:val="000000"/>
          <w:sz w:val="24"/>
          <w:szCs w:val="24"/>
          <w:lang w:eastAsia="ar-SA"/>
        </w:rPr>
        <w:t>.</w:t>
      </w:r>
    </w:p>
    <w:p w14:paraId="7682B3A9" w14:textId="5AD738C8" w:rsidR="00237B97" w:rsidRPr="00237B97" w:rsidRDefault="00237B97" w:rsidP="00237B97">
      <w:pPr>
        <w:pStyle w:val="NoSpacing"/>
        <w:numPr>
          <w:ilvl w:val="1"/>
          <w:numId w:val="53"/>
        </w:numPr>
        <w:tabs>
          <w:tab w:val="left" w:pos="710"/>
        </w:tabs>
        <w:ind w:left="0" w:firstLine="710"/>
        <w:contextualSpacing/>
        <w:rPr>
          <w:rFonts w:ascii="Times New Roman" w:hAnsi="Times New Roman" w:cs="Times New Roman"/>
          <w:color w:val="000000" w:themeColor="text1"/>
          <w:sz w:val="24"/>
          <w:szCs w:val="24"/>
        </w:rPr>
      </w:pPr>
      <w:r w:rsidRPr="00237B97">
        <w:rPr>
          <w:rFonts w:ascii="Times New Roman" w:hAnsi="Times New Roman" w:cs="Times New Roman"/>
          <w:sz w:val="24"/>
          <w:szCs w:val="24"/>
        </w:rPr>
        <w:t xml:space="preserve">Atliekamas žaliasis pirkimas. Pirkimas vykdomas vadovaujantis </w:t>
      </w:r>
      <w:hyperlink r:id="rId18" w:history="1">
        <w:r w:rsidRPr="00237B97">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37B97">
        <w:rPr>
          <w:rFonts w:ascii="Times New Roman" w:hAnsi="Times New Roman" w:cs="Times New Roman"/>
          <w:sz w:val="24"/>
          <w:szCs w:val="24"/>
        </w:rPr>
        <w:t xml:space="preserve">“ </w:t>
      </w:r>
      <w:r w:rsidRPr="00237B97">
        <w:rPr>
          <w:rFonts w:ascii="Times New Roman" w:hAnsi="Times New Roman" w:cs="Times New Roman"/>
          <w:kern w:val="2"/>
          <w:sz w:val="24"/>
          <w:szCs w:val="24"/>
          <w:shd w:val="clear" w:color="auto" w:fill="FFFFFF"/>
        </w:rPr>
        <w:t xml:space="preserve">2 priedo </w:t>
      </w:r>
      <w:r w:rsidRPr="00237B97">
        <w:rPr>
          <w:rFonts w:ascii="Times New Roman" w:hAnsi="Times New Roman" w:cs="Times New Roman"/>
          <w:kern w:val="2"/>
          <w:sz w:val="24"/>
          <w:szCs w:val="24"/>
        </w:rPr>
        <w:t>II skyriaus 2 punktu.</w:t>
      </w:r>
    </w:p>
    <w:p w14:paraId="557A0518" w14:textId="0F335D39" w:rsidR="00096A35" w:rsidRPr="008011FF" w:rsidRDefault="00096A35" w:rsidP="00237B97">
      <w:pPr>
        <w:tabs>
          <w:tab w:val="left" w:pos="851"/>
        </w:tabs>
        <w:suppressAutoHyphens/>
        <w:spacing w:line="240" w:lineRule="auto"/>
        <w:rPr>
          <w:rFonts w:ascii="Times New Roman" w:eastAsia="Times New Roman" w:hAnsi="Times New Roman" w:cs="Times New Roman"/>
          <w:b/>
          <w:color w:val="000000"/>
          <w:sz w:val="24"/>
          <w:szCs w:val="24"/>
          <w:lang w:eastAsia="ar-SA"/>
        </w:rPr>
      </w:pPr>
    </w:p>
    <w:p w14:paraId="45224A60" w14:textId="77777777" w:rsidR="00096A35" w:rsidRPr="00D32071" w:rsidRDefault="00096A35" w:rsidP="00096A35">
      <w:pPr>
        <w:numPr>
          <w:ilvl w:val="0"/>
          <w:numId w:val="53"/>
        </w:numPr>
        <w:tabs>
          <w:tab w:val="left" w:pos="540"/>
        </w:tabs>
        <w:suppressAutoHyphens/>
        <w:spacing w:before="120" w:after="120" w:line="240" w:lineRule="auto"/>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SUTARTIES KAINA IR APMOKĖJIMO TVARKA</w:t>
      </w:r>
    </w:p>
    <w:p w14:paraId="4F8C2ADA" w14:textId="77777777" w:rsidR="00096A35" w:rsidRPr="00D32071" w:rsidRDefault="00096A35" w:rsidP="00430307">
      <w:pPr>
        <w:numPr>
          <w:ilvl w:val="1"/>
          <w:numId w:val="53"/>
        </w:numPr>
        <w:tabs>
          <w:tab w:val="num" w:pos="567"/>
          <w:tab w:val="num" w:pos="786"/>
          <w:tab w:val="left" w:pos="851"/>
        </w:tabs>
        <w:suppressAutoHyphens/>
        <w:spacing w:line="240" w:lineRule="auto"/>
        <w:ind w:left="0" w:firstLine="567"/>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rPr>
        <w:t>Vadovaujantis Kainodaros taisyklių nustatymo metodikos, patvirtintos 2017 m. birželio 28 d. Viešųjų pirkimų tarnybos direktoriaus įsakymu Nr. 1S-95 „Dėl kainodaros taisyklių nustatymo metodikos patvirtinimo“ (toliau – Metodika), 10.3 punktu, Sutartyje naudojamas fiksuotos kainos su peržiūra Sutarties kainos apskaičiavimo būdas.</w:t>
      </w:r>
    </w:p>
    <w:p w14:paraId="4F54CF33" w14:textId="77777777" w:rsidR="00096A35" w:rsidRPr="00D32071" w:rsidRDefault="00096A35" w:rsidP="00430307">
      <w:pPr>
        <w:numPr>
          <w:ilvl w:val="1"/>
          <w:numId w:val="53"/>
        </w:numPr>
        <w:tabs>
          <w:tab w:val="num" w:pos="567"/>
          <w:tab w:val="num" w:pos="786"/>
          <w:tab w:val="left" w:pos="851"/>
        </w:tabs>
        <w:suppressAutoHyphens/>
        <w:spacing w:line="240" w:lineRule="auto"/>
        <w:ind w:left="0" w:firstLine="567"/>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Pradinė Sutarties kaina su PVM yra …………………Eur (………………………eurų ………………ct):</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2062"/>
        <w:gridCol w:w="1350"/>
        <w:gridCol w:w="1060"/>
        <w:gridCol w:w="870"/>
        <w:gridCol w:w="1352"/>
        <w:gridCol w:w="980"/>
        <w:gridCol w:w="1174"/>
      </w:tblGrid>
      <w:tr w:rsidR="00096A35" w:rsidRPr="00D32071" w14:paraId="3329BE59" w14:textId="77777777" w:rsidTr="003E3DF6">
        <w:trPr>
          <w:trHeight w:val="309"/>
        </w:trPr>
        <w:tc>
          <w:tcPr>
            <w:tcW w:w="1101" w:type="dxa"/>
            <w:shd w:val="clear" w:color="auto" w:fill="DAEEF3"/>
            <w:vAlign w:val="center"/>
          </w:tcPr>
          <w:p w14:paraId="039DC7D9"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Pirkimo dalies Nr.</w:t>
            </w:r>
          </w:p>
        </w:tc>
        <w:tc>
          <w:tcPr>
            <w:tcW w:w="2062" w:type="dxa"/>
            <w:shd w:val="clear" w:color="auto" w:fill="DAEEF3"/>
            <w:vAlign w:val="center"/>
          </w:tcPr>
          <w:p w14:paraId="57088E05"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b/>
                <w:iCs/>
                <w:color w:val="000000"/>
                <w:sz w:val="24"/>
                <w:szCs w:val="24"/>
                <w:lang w:eastAsia="ar-SA"/>
              </w:rPr>
            </w:pPr>
            <w:r w:rsidRPr="00D32071">
              <w:rPr>
                <w:rFonts w:ascii="Times New Roman" w:eastAsia="Times New Roman" w:hAnsi="Times New Roman" w:cs="Times New Roman"/>
                <w:b/>
                <w:iCs/>
                <w:color w:val="000000"/>
                <w:sz w:val="24"/>
                <w:szCs w:val="24"/>
                <w:lang w:eastAsia="ar-SA"/>
              </w:rPr>
              <w:t>Pirkimo objektas</w:t>
            </w:r>
          </w:p>
        </w:tc>
        <w:tc>
          <w:tcPr>
            <w:tcW w:w="1350" w:type="dxa"/>
            <w:shd w:val="clear" w:color="auto" w:fill="DAEEF3"/>
            <w:vAlign w:val="center"/>
          </w:tcPr>
          <w:p w14:paraId="7E3D4CE0"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Modelis, gamintojas</w:t>
            </w:r>
          </w:p>
        </w:tc>
        <w:tc>
          <w:tcPr>
            <w:tcW w:w="1060" w:type="dxa"/>
            <w:shd w:val="clear" w:color="auto" w:fill="DAEEF3"/>
            <w:vAlign w:val="center"/>
          </w:tcPr>
          <w:p w14:paraId="10BB1F45"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Mato vienetas</w:t>
            </w:r>
          </w:p>
        </w:tc>
        <w:tc>
          <w:tcPr>
            <w:tcW w:w="870" w:type="dxa"/>
            <w:shd w:val="clear" w:color="auto" w:fill="DAEEF3"/>
            <w:vAlign w:val="center"/>
          </w:tcPr>
          <w:p w14:paraId="75AB5123"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Kiekis</w:t>
            </w:r>
          </w:p>
        </w:tc>
        <w:tc>
          <w:tcPr>
            <w:tcW w:w="1352" w:type="dxa"/>
            <w:shd w:val="clear" w:color="auto" w:fill="DAEEF3"/>
            <w:vAlign w:val="center"/>
          </w:tcPr>
          <w:p w14:paraId="485498F6"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Vieneto įkainis (kaina), EUR be PVM*</w:t>
            </w:r>
          </w:p>
        </w:tc>
        <w:tc>
          <w:tcPr>
            <w:tcW w:w="980" w:type="dxa"/>
            <w:shd w:val="clear" w:color="auto" w:fill="DAEEF3"/>
            <w:vAlign w:val="center"/>
          </w:tcPr>
          <w:p w14:paraId="707CE8E9"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PVM EUR</w:t>
            </w:r>
          </w:p>
        </w:tc>
        <w:tc>
          <w:tcPr>
            <w:tcW w:w="1174" w:type="dxa"/>
            <w:shd w:val="clear" w:color="auto" w:fill="DAEEF3"/>
            <w:vAlign w:val="center"/>
          </w:tcPr>
          <w:p w14:paraId="030020CB"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Kaina, EUR</w:t>
            </w:r>
            <w:r w:rsidRPr="00D32071">
              <w:rPr>
                <w:rFonts w:ascii="Times New Roman" w:eastAsia="Times New Roman" w:hAnsi="Times New Roman" w:cs="Times New Roman"/>
                <w:b/>
                <w:color w:val="FF0000"/>
                <w:sz w:val="24"/>
                <w:szCs w:val="24"/>
                <w:lang w:eastAsia="ar-SA"/>
              </w:rPr>
              <w:t xml:space="preserve"> </w:t>
            </w:r>
            <w:r w:rsidRPr="00D32071">
              <w:rPr>
                <w:rFonts w:ascii="Times New Roman" w:eastAsia="Times New Roman" w:hAnsi="Times New Roman" w:cs="Times New Roman"/>
                <w:b/>
                <w:color w:val="000000"/>
                <w:sz w:val="24"/>
                <w:szCs w:val="24"/>
                <w:lang w:eastAsia="ar-SA"/>
              </w:rPr>
              <w:t>su PVM</w:t>
            </w:r>
          </w:p>
          <w:p w14:paraId="36F6BFD2"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i/>
                <w:color w:val="000000"/>
                <w:sz w:val="24"/>
                <w:szCs w:val="24"/>
                <w:lang w:eastAsia="ar-SA"/>
              </w:rPr>
            </w:pPr>
            <w:r w:rsidRPr="00D32071">
              <w:rPr>
                <w:rFonts w:ascii="Times New Roman" w:eastAsia="Times New Roman" w:hAnsi="Times New Roman" w:cs="Times New Roman"/>
                <w:i/>
                <w:color w:val="000000"/>
                <w:sz w:val="24"/>
                <w:szCs w:val="24"/>
                <w:lang w:eastAsia="ar-SA"/>
              </w:rPr>
              <w:t>(5x(6+7))</w:t>
            </w:r>
          </w:p>
        </w:tc>
      </w:tr>
      <w:tr w:rsidR="00096A35" w:rsidRPr="00D32071" w14:paraId="59353046" w14:textId="77777777" w:rsidTr="003E3DF6">
        <w:trPr>
          <w:trHeight w:val="296"/>
        </w:trPr>
        <w:tc>
          <w:tcPr>
            <w:tcW w:w="1101" w:type="dxa"/>
            <w:vAlign w:val="center"/>
          </w:tcPr>
          <w:p w14:paraId="63782BC1"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i/>
                <w:color w:val="000000"/>
                <w:sz w:val="24"/>
                <w:szCs w:val="24"/>
                <w:lang w:eastAsia="ar-SA"/>
              </w:rPr>
            </w:pPr>
            <w:r w:rsidRPr="00D32071">
              <w:rPr>
                <w:rFonts w:ascii="Times New Roman" w:eastAsia="Times New Roman" w:hAnsi="Times New Roman" w:cs="Times New Roman"/>
                <w:i/>
                <w:color w:val="000000"/>
                <w:sz w:val="24"/>
                <w:szCs w:val="24"/>
                <w:lang w:eastAsia="ar-SA"/>
              </w:rPr>
              <w:t>1</w:t>
            </w:r>
          </w:p>
        </w:tc>
        <w:tc>
          <w:tcPr>
            <w:tcW w:w="2062" w:type="dxa"/>
            <w:vAlign w:val="center"/>
          </w:tcPr>
          <w:p w14:paraId="143379A3"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i/>
                <w:iCs/>
                <w:color w:val="000000"/>
                <w:sz w:val="24"/>
                <w:szCs w:val="24"/>
                <w:lang w:eastAsia="ar-SA"/>
              </w:rPr>
            </w:pPr>
            <w:r w:rsidRPr="00D32071">
              <w:rPr>
                <w:rFonts w:ascii="Times New Roman" w:eastAsia="Times New Roman" w:hAnsi="Times New Roman" w:cs="Times New Roman"/>
                <w:i/>
                <w:iCs/>
                <w:color w:val="000000"/>
                <w:sz w:val="24"/>
                <w:szCs w:val="24"/>
                <w:lang w:eastAsia="ar-SA"/>
              </w:rPr>
              <w:t>2</w:t>
            </w:r>
          </w:p>
        </w:tc>
        <w:tc>
          <w:tcPr>
            <w:tcW w:w="1350" w:type="dxa"/>
          </w:tcPr>
          <w:p w14:paraId="15CE129F"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i/>
                <w:color w:val="000000"/>
                <w:sz w:val="24"/>
                <w:szCs w:val="24"/>
                <w:lang w:eastAsia="ar-SA"/>
              </w:rPr>
            </w:pPr>
            <w:r w:rsidRPr="00D32071">
              <w:rPr>
                <w:rFonts w:ascii="Times New Roman" w:eastAsia="Times New Roman" w:hAnsi="Times New Roman" w:cs="Times New Roman"/>
                <w:i/>
                <w:color w:val="000000"/>
                <w:sz w:val="24"/>
                <w:szCs w:val="24"/>
                <w:lang w:eastAsia="ar-SA"/>
              </w:rPr>
              <w:t>3</w:t>
            </w:r>
          </w:p>
        </w:tc>
        <w:tc>
          <w:tcPr>
            <w:tcW w:w="1060" w:type="dxa"/>
            <w:vAlign w:val="center"/>
          </w:tcPr>
          <w:p w14:paraId="1DAD1E47"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i/>
                <w:color w:val="000000"/>
                <w:sz w:val="24"/>
                <w:szCs w:val="24"/>
                <w:lang w:eastAsia="ar-SA"/>
              </w:rPr>
            </w:pPr>
            <w:r w:rsidRPr="00D32071">
              <w:rPr>
                <w:rFonts w:ascii="Times New Roman" w:eastAsia="Times New Roman" w:hAnsi="Times New Roman" w:cs="Times New Roman"/>
                <w:i/>
                <w:color w:val="000000"/>
                <w:sz w:val="24"/>
                <w:szCs w:val="24"/>
                <w:lang w:eastAsia="ar-SA"/>
              </w:rPr>
              <w:t>4</w:t>
            </w:r>
          </w:p>
        </w:tc>
        <w:tc>
          <w:tcPr>
            <w:tcW w:w="870" w:type="dxa"/>
            <w:vAlign w:val="center"/>
          </w:tcPr>
          <w:p w14:paraId="156F4C55"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i/>
                <w:color w:val="000000"/>
                <w:sz w:val="24"/>
                <w:szCs w:val="24"/>
                <w:lang w:eastAsia="ar-SA"/>
              </w:rPr>
            </w:pPr>
            <w:r w:rsidRPr="00D32071">
              <w:rPr>
                <w:rFonts w:ascii="Times New Roman" w:eastAsia="Times New Roman" w:hAnsi="Times New Roman" w:cs="Times New Roman"/>
                <w:i/>
                <w:color w:val="000000"/>
                <w:sz w:val="24"/>
                <w:szCs w:val="24"/>
                <w:lang w:eastAsia="ar-SA"/>
              </w:rPr>
              <w:t>5</w:t>
            </w:r>
          </w:p>
        </w:tc>
        <w:tc>
          <w:tcPr>
            <w:tcW w:w="1352" w:type="dxa"/>
          </w:tcPr>
          <w:p w14:paraId="69D017BE"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i/>
                <w:color w:val="000000"/>
                <w:sz w:val="24"/>
                <w:szCs w:val="24"/>
                <w:lang w:eastAsia="ar-SA"/>
              </w:rPr>
            </w:pPr>
            <w:r w:rsidRPr="00D32071">
              <w:rPr>
                <w:rFonts w:ascii="Times New Roman" w:eastAsia="Times New Roman" w:hAnsi="Times New Roman" w:cs="Times New Roman"/>
                <w:i/>
                <w:color w:val="000000"/>
                <w:sz w:val="24"/>
                <w:szCs w:val="24"/>
                <w:lang w:eastAsia="ar-SA"/>
              </w:rPr>
              <w:t>6</w:t>
            </w:r>
          </w:p>
        </w:tc>
        <w:tc>
          <w:tcPr>
            <w:tcW w:w="980" w:type="dxa"/>
          </w:tcPr>
          <w:p w14:paraId="6F2BBD12"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i/>
                <w:color w:val="000000"/>
                <w:sz w:val="24"/>
                <w:szCs w:val="24"/>
                <w:lang w:eastAsia="ar-SA"/>
              </w:rPr>
            </w:pPr>
            <w:r w:rsidRPr="00D32071">
              <w:rPr>
                <w:rFonts w:ascii="Times New Roman" w:eastAsia="Times New Roman" w:hAnsi="Times New Roman" w:cs="Times New Roman"/>
                <w:i/>
                <w:color w:val="000000"/>
                <w:sz w:val="24"/>
                <w:szCs w:val="24"/>
                <w:lang w:eastAsia="ar-SA"/>
              </w:rPr>
              <w:t>7</w:t>
            </w:r>
          </w:p>
        </w:tc>
        <w:tc>
          <w:tcPr>
            <w:tcW w:w="1174" w:type="dxa"/>
            <w:vAlign w:val="center"/>
          </w:tcPr>
          <w:p w14:paraId="7C014EB3"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i/>
                <w:color w:val="000000"/>
                <w:sz w:val="24"/>
                <w:szCs w:val="24"/>
                <w:lang w:eastAsia="ar-SA"/>
              </w:rPr>
            </w:pPr>
            <w:r w:rsidRPr="00D32071">
              <w:rPr>
                <w:rFonts w:ascii="Times New Roman" w:eastAsia="Times New Roman" w:hAnsi="Times New Roman" w:cs="Times New Roman"/>
                <w:i/>
                <w:color w:val="000000"/>
                <w:sz w:val="24"/>
                <w:szCs w:val="24"/>
                <w:lang w:eastAsia="ar-SA"/>
              </w:rPr>
              <w:t>8</w:t>
            </w:r>
          </w:p>
        </w:tc>
      </w:tr>
      <w:tr w:rsidR="00096A35" w:rsidRPr="00D32071" w14:paraId="59642653" w14:textId="77777777" w:rsidTr="003E3DF6">
        <w:tc>
          <w:tcPr>
            <w:tcW w:w="1101" w:type="dxa"/>
          </w:tcPr>
          <w:p w14:paraId="6889C206" w14:textId="77777777" w:rsidR="00096A35" w:rsidRPr="00D32071" w:rsidRDefault="00096A35" w:rsidP="003E3DF6">
            <w:pPr>
              <w:suppressAutoHyphens/>
              <w:spacing w:line="240" w:lineRule="auto"/>
              <w:ind w:firstLine="0"/>
              <w:jc w:val="center"/>
              <w:rPr>
                <w:rFonts w:ascii="Times New Roman" w:eastAsia="Times New Roman" w:hAnsi="Times New Roman" w:cs="Times New Roman"/>
                <w:b/>
                <w:color w:val="000000"/>
                <w:sz w:val="24"/>
                <w:szCs w:val="24"/>
                <w:lang w:eastAsia="ar-SA"/>
              </w:rPr>
            </w:pPr>
          </w:p>
        </w:tc>
        <w:tc>
          <w:tcPr>
            <w:tcW w:w="2062" w:type="dxa"/>
          </w:tcPr>
          <w:p w14:paraId="07E53CCB" w14:textId="77777777" w:rsidR="00096A35" w:rsidRPr="00D32071" w:rsidRDefault="00096A35" w:rsidP="003E3DF6">
            <w:pPr>
              <w:suppressAutoHyphens/>
              <w:spacing w:line="240" w:lineRule="auto"/>
              <w:ind w:firstLine="0"/>
              <w:jc w:val="left"/>
              <w:rPr>
                <w:rFonts w:ascii="Times New Roman" w:eastAsia="Times New Roman" w:hAnsi="Times New Roman" w:cs="Times New Roman"/>
                <w:i/>
                <w:color w:val="365F91"/>
                <w:sz w:val="24"/>
                <w:szCs w:val="24"/>
                <w:lang w:eastAsia="ar-SA"/>
              </w:rPr>
            </w:pPr>
          </w:p>
        </w:tc>
        <w:tc>
          <w:tcPr>
            <w:tcW w:w="1350" w:type="dxa"/>
          </w:tcPr>
          <w:p w14:paraId="0059FEB5" w14:textId="77777777" w:rsidR="00096A35" w:rsidRPr="00D32071" w:rsidRDefault="00096A35" w:rsidP="003E3DF6">
            <w:pPr>
              <w:suppressAutoHyphens/>
              <w:spacing w:line="240" w:lineRule="auto"/>
              <w:ind w:firstLine="0"/>
              <w:jc w:val="center"/>
              <w:rPr>
                <w:rFonts w:ascii="Times New Roman" w:eastAsia="Times New Roman" w:hAnsi="Times New Roman" w:cs="Times New Roman"/>
                <w:i/>
                <w:sz w:val="24"/>
                <w:szCs w:val="24"/>
                <w:lang w:eastAsia="ar-SA"/>
              </w:rPr>
            </w:pPr>
          </w:p>
        </w:tc>
        <w:tc>
          <w:tcPr>
            <w:tcW w:w="1060" w:type="dxa"/>
          </w:tcPr>
          <w:p w14:paraId="178D19C2" w14:textId="77777777" w:rsidR="00096A35" w:rsidRPr="00D32071" w:rsidRDefault="00096A35" w:rsidP="003E3DF6">
            <w:pPr>
              <w:suppressAutoHyphens/>
              <w:spacing w:line="240" w:lineRule="auto"/>
              <w:ind w:firstLine="0"/>
              <w:jc w:val="center"/>
              <w:rPr>
                <w:rFonts w:ascii="Times New Roman" w:eastAsia="Times New Roman" w:hAnsi="Times New Roman" w:cs="Times New Roman"/>
                <w:sz w:val="24"/>
                <w:szCs w:val="24"/>
                <w:lang w:eastAsia="ar-SA"/>
              </w:rPr>
            </w:pPr>
          </w:p>
        </w:tc>
        <w:tc>
          <w:tcPr>
            <w:tcW w:w="870" w:type="dxa"/>
          </w:tcPr>
          <w:p w14:paraId="1B21DD34" w14:textId="77777777" w:rsidR="00096A35" w:rsidRPr="00D32071" w:rsidRDefault="00096A35" w:rsidP="003E3DF6">
            <w:pPr>
              <w:suppressAutoHyphens/>
              <w:spacing w:line="240" w:lineRule="auto"/>
              <w:ind w:firstLine="41"/>
              <w:jc w:val="center"/>
              <w:rPr>
                <w:rFonts w:ascii="Times New Roman" w:eastAsia="Times New Roman" w:hAnsi="Times New Roman" w:cs="Times New Roman"/>
                <w:i/>
                <w:sz w:val="24"/>
                <w:szCs w:val="24"/>
                <w:lang w:eastAsia="ar-SA"/>
              </w:rPr>
            </w:pPr>
          </w:p>
        </w:tc>
        <w:tc>
          <w:tcPr>
            <w:tcW w:w="1352" w:type="dxa"/>
          </w:tcPr>
          <w:p w14:paraId="7D2FDECC" w14:textId="77777777" w:rsidR="00096A35" w:rsidRPr="00D32071" w:rsidRDefault="00096A35" w:rsidP="003E3DF6">
            <w:pPr>
              <w:suppressAutoHyphens/>
              <w:spacing w:line="240" w:lineRule="auto"/>
              <w:ind w:firstLine="41"/>
              <w:jc w:val="center"/>
              <w:rPr>
                <w:rFonts w:ascii="Times New Roman" w:eastAsia="Times New Roman" w:hAnsi="Times New Roman" w:cs="Times New Roman"/>
                <w:color w:val="000000"/>
                <w:sz w:val="24"/>
                <w:szCs w:val="24"/>
                <w:lang w:eastAsia="ar-SA"/>
              </w:rPr>
            </w:pPr>
          </w:p>
        </w:tc>
        <w:tc>
          <w:tcPr>
            <w:tcW w:w="980" w:type="dxa"/>
          </w:tcPr>
          <w:p w14:paraId="30833265" w14:textId="77777777" w:rsidR="00096A35" w:rsidRPr="00D32071" w:rsidRDefault="00096A35" w:rsidP="003E3DF6">
            <w:pPr>
              <w:suppressAutoHyphens/>
              <w:spacing w:line="240" w:lineRule="auto"/>
              <w:ind w:firstLine="41"/>
              <w:jc w:val="center"/>
              <w:rPr>
                <w:rFonts w:ascii="Times New Roman" w:eastAsia="Times New Roman" w:hAnsi="Times New Roman" w:cs="Times New Roman"/>
                <w:color w:val="000000"/>
                <w:sz w:val="24"/>
                <w:szCs w:val="24"/>
                <w:lang w:eastAsia="ar-SA"/>
              </w:rPr>
            </w:pPr>
          </w:p>
        </w:tc>
        <w:tc>
          <w:tcPr>
            <w:tcW w:w="1174" w:type="dxa"/>
          </w:tcPr>
          <w:p w14:paraId="343110F4" w14:textId="77777777" w:rsidR="00096A35" w:rsidRPr="00D32071" w:rsidRDefault="00096A35" w:rsidP="003E3DF6">
            <w:pPr>
              <w:suppressAutoHyphens/>
              <w:spacing w:line="240" w:lineRule="auto"/>
              <w:ind w:firstLine="41"/>
              <w:jc w:val="center"/>
              <w:rPr>
                <w:rFonts w:ascii="Times New Roman" w:eastAsia="Times New Roman" w:hAnsi="Times New Roman" w:cs="Times New Roman"/>
                <w:color w:val="000000"/>
                <w:sz w:val="24"/>
                <w:szCs w:val="24"/>
                <w:lang w:eastAsia="ar-SA"/>
              </w:rPr>
            </w:pPr>
          </w:p>
        </w:tc>
      </w:tr>
      <w:tr w:rsidR="00096A35" w:rsidRPr="00D32071" w14:paraId="6B5B0ED9" w14:textId="77777777" w:rsidTr="003E3DF6">
        <w:tc>
          <w:tcPr>
            <w:tcW w:w="1101" w:type="dxa"/>
          </w:tcPr>
          <w:p w14:paraId="721F1524" w14:textId="77777777" w:rsidR="00096A35" w:rsidRPr="00D32071" w:rsidRDefault="00096A35" w:rsidP="003E3DF6">
            <w:pPr>
              <w:suppressAutoHyphens/>
              <w:spacing w:line="240" w:lineRule="auto"/>
              <w:ind w:firstLine="0"/>
              <w:jc w:val="center"/>
              <w:rPr>
                <w:rFonts w:ascii="Times New Roman" w:eastAsia="Times New Roman" w:hAnsi="Times New Roman" w:cs="Times New Roman"/>
                <w:b/>
                <w:color w:val="000000"/>
                <w:sz w:val="24"/>
                <w:szCs w:val="24"/>
                <w:lang w:eastAsia="ar-SA"/>
              </w:rPr>
            </w:pPr>
          </w:p>
        </w:tc>
        <w:tc>
          <w:tcPr>
            <w:tcW w:w="2062" w:type="dxa"/>
          </w:tcPr>
          <w:p w14:paraId="2D7B01DC" w14:textId="77777777" w:rsidR="00096A35" w:rsidRPr="00D32071" w:rsidRDefault="00096A35" w:rsidP="003E3DF6">
            <w:pPr>
              <w:suppressAutoHyphens/>
              <w:spacing w:line="240" w:lineRule="auto"/>
              <w:ind w:firstLine="0"/>
              <w:jc w:val="left"/>
              <w:rPr>
                <w:rFonts w:ascii="Times New Roman" w:eastAsia="Times New Roman" w:hAnsi="Times New Roman" w:cs="Times New Roman"/>
                <w:i/>
                <w:color w:val="365F91"/>
                <w:sz w:val="24"/>
                <w:szCs w:val="24"/>
                <w:lang w:eastAsia="ar-SA"/>
              </w:rPr>
            </w:pPr>
          </w:p>
        </w:tc>
        <w:tc>
          <w:tcPr>
            <w:tcW w:w="1350" w:type="dxa"/>
          </w:tcPr>
          <w:p w14:paraId="63033175" w14:textId="77777777" w:rsidR="00096A35" w:rsidRPr="00D32071" w:rsidRDefault="00096A35" w:rsidP="003E3DF6">
            <w:pPr>
              <w:suppressAutoHyphens/>
              <w:spacing w:line="240" w:lineRule="auto"/>
              <w:ind w:firstLine="0"/>
              <w:jc w:val="center"/>
              <w:rPr>
                <w:rFonts w:ascii="Times New Roman" w:eastAsia="Times New Roman" w:hAnsi="Times New Roman" w:cs="Times New Roman"/>
                <w:i/>
                <w:sz w:val="24"/>
                <w:szCs w:val="24"/>
                <w:lang w:eastAsia="ar-SA"/>
              </w:rPr>
            </w:pPr>
          </w:p>
        </w:tc>
        <w:tc>
          <w:tcPr>
            <w:tcW w:w="1060" w:type="dxa"/>
          </w:tcPr>
          <w:p w14:paraId="0C8D3BDC" w14:textId="77777777" w:rsidR="00096A35" w:rsidRPr="00D32071" w:rsidRDefault="00096A35" w:rsidP="003E3DF6">
            <w:pPr>
              <w:suppressAutoHyphens/>
              <w:spacing w:line="240" w:lineRule="auto"/>
              <w:ind w:firstLine="0"/>
              <w:jc w:val="center"/>
              <w:rPr>
                <w:rFonts w:ascii="Arial" w:eastAsia="Times New Roman" w:hAnsi="Arial" w:cs="Arial"/>
                <w:color w:val="000000"/>
                <w:sz w:val="24"/>
                <w:szCs w:val="24"/>
                <w:lang w:eastAsia="ar-SA"/>
              </w:rPr>
            </w:pPr>
          </w:p>
        </w:tc>
        <w:tc>
          <w:tcPr>
            <w:tcW w:w="870" w:type="dxa"/>
          </w:tcPr>
          <w:p w14:paraId="213E1F0C" w14:textId="77777777" w:rsidR="00096A35" w:rsidRPr="00D32071" w:rsidRDefault="00096A35" w:rsidP="003E3DF6">
            <w:pPr>
              <w:suppressAutoHyphens/>
              <w:spacing w:line="240" w:lineRule="auto"/>
              <w:ind w:firstLine="41"/>
              <w:jc w:val="center"/>
              <w:rPr>
                <w:rFonts w:ascii="Times New Roman" w:eastAsia="Times New Roman" w:hAnsi="Times New Roman" w:cs="Times New Roman"/>
                <w:i/>
                <w:sz w:val="24"/>
                <w:szCs w:val="24"/>
                <w:lang w:eastAsia="ar-SA"/>
              </w:rPr>
            </w:pPr>
          </w:p>
        </w:tc>
        <w:tc>
          <w:tcPr>
            <w:tcW w:w="1352" w:type="dxa"/>
          </w:tcPr>
          <w:p w14:paraId="6739C4B5" w14:textId="77777777" w:rsidR="00096A35" w:rsidRPr="00D32071" w:rsidRDefault="00096A35" w:rsidP="003E3DF6">
            <w:pPr>
              <w:suppressAutoHyphens/>
              <w:spacing w:line="240" w:lineRule="auto"/>
              <w:ind w:firstLine="41"/>
              <w:jc w:val="center"/>
              <w:rPr>
                <w:rFonts w:ascii="Times New Roman" w:eastAsia="Times New Roman" w:hAnsi="Times New Roman" w:cs="Times New Roman"/>
                <w:color w:val="000000"/>
                <w:sz w:val="24"/>
                <w:szCs w:val="24"/>
                <w:lang w:eastAsia="ar-SA"/>
              </w:rPr>
            </w:pPr>
          </w:p>
        </w:tc>
        <w:tc>
          <w:tcPr>
            <w:tcW w:w="980" w:type="dxa"/>
          </w:tcPr>
          <w:p w14:paraId="2E3C3A2F" w14:textId="77777777" w:rsidR="00096A35" w:rsidRPr="00D32071" w:rsidRDefault="00096A35" w:rsidP="003E3DF6">
            <w:pPr>
              <w:suppressAutoHyphens/>
              <w:spacing w:line="240" w:lineRule="auto"/>
              <w:ind w:firstLine="41"/>
              <w:jc w:val="center"/>
              <w:rPr>
                <w:rFonts w:ascii="Times New Roman" w:eastAsia="Times New Roman" w:hAnsi="Times New Roman" w:cs="Times New Roman"/>
                <w:color w:val="000000"/>
                <w:sz w:val="24"/>
                <w:szCs w:val="24"/>
                <w:lang w:eastAsia="ar-SA"/>
              </w:rPr>
            </w:pPr>
          </w:p>
        </w:tc>
        <w:tc>
          <w:tcPr>
            <w:tcW w:w="1174" w:type="dxa"/>
          </w:tcPr>
          <w:p w14:paraId="5790DC2A" w14:textId="77777777" w:rsidR="00096A35" w:rsidRPr="00D32071" w:rsidRDefault="00096A35" w:rsidP="003E3DF6">
            <w:pPr>
              <w:suppressAutoHyphens/>
              <w:spacing w:line="240" w:lineRule="auto"/>
              <w:ind w:firstLine="41"/>
              <w:jc w:val="center"/>
              <w:rPr>
                <w:rFonts w:ascii="Times New Roman" w:eastAsia="Times New Roman" w:hAnsi="Times New Roman" w:cs="Times New Roman"/>
                <w:color w:val="000000"/>
                <w:sz w:val="24"/>
                <w:szCs w:val="24"/>
                <w:lang w:eastAsia="ar-SA"/>
              </w:rPr>
            </w:pPr>
          </w:p>
        </w:tc>
      </w:tr>
      <w:tr w:rsidR="00096A35" w:rsidRPr="00D32071" w14:paraId="2A55160A" w14:textId="77777777" w:rsidTr="003E3DF6">
        <w:tc>
          <w:tcPr>
            <w:tcW w:w="1101" w:type="dxa"/>
          </w:tcPr>
          <w:p w14:paraId="1F5581A3" w14:textId="77777777" w:rsidR="00096A35" w:rsidRPr="00D32071" w:rsidRDefault="00096A35" w:rsidP="003E3DF6">
            <w:pPr>
              <w:suppressAutoHyphens/>
              <w:spacing w:line="276" w:lineRule="auto"/>
              <w:ind w:hanging="22"/>
              <w:jc w:val="center"/>
              <w:rPr>
                <w:rFonts w:ascii="Times New Roman" w:eastAsia="Times New Roman" w:hAnsi="Times New Roman" w:cs="Times New Roman"/>
                <w:b/>
                <w:color w:val="000000"/>
                <w:sz w:val="24"/>
                <w:szCs w:val="24"/>
                <w:lang w:eastAsia="ar-SA"/>
              </w:rPr>
            </w:pPr>
          </w:p>
        </w:tc>
        <w:tc>
          <w:tcPr>
            <w:tcW w:w="7674" w:type="dxa"/>
            <w:gridSpan w:val="6"/>
          </w:tcPr>
          <w:p w14:paraId="2E5B05C9" w14:textId="77777777" w:rsidR="00096A35" w:rsidRPr="00D32071" w:rsidRDefault="00096A35" w:rsidP="003E3DF6">
            <w:pPr>
              <w:suppressAutoHyphens/>
              <w:spacing w:before="60" w:after="60" w:line="276" w:lineRule="auto"/>
              <w:ind w:firstLine="41"/>
              <w:jc w:val="righ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b/>
                <w:color w:val="000000"/>
                <w:sz w:val="24"/>
                <w:szCs w:val="24"/>
                <w:lang w:eastAsia="ar-SA"/>
              </w:rPr>
              <w:t>Iš viso:</w:t>
            </w:r>
          </w:p>
        </w:tc>
        <w:tc>
          <w:tcPr>
            <w:tcW w:w="1174" w:type="dxa"/>
          </w:tcPr>
          <w:p w14:paraId="74F9B301" w14:textId="77777777" w:rsidR="00096A35" w:rsidRPr="00D32071" w:rsidRDefault="00096A35" w:rsidP="003E3DF6">
            <w:pPr>
              <w:suppressAutoHyphens/>
              <w:spacing w:before="60" w:after="60" w:line="276" w:lineRule="auto"/>
              <w:ind w:firstLine="41"/>
              <w:jc w:val="center"/>
              <w:rPr>
                <w:rFonts w:ascii="Times New Roman" w:eastAsia="Times New Roman" w:hAnsi="Times New Roman" w:cs="Times New Roman"/>
                <w:color w:val="000000"/>
                <w:sz w:val="24"/>
                <w:szCs w:val="24"/>
                <w:lang w:eastAsia="ar-SA"/>
              </w:rPr>
            </w:pPr>
          </w:p>
        </w:tc>
      </w:tr>
    </w:tbl>
    <w:p w14:paraId="1D3B4E09" w14:textId="77777777" w:rsidR="00096A35" w:rsidRPr="00D32071" w:rsidRDefault="00096A35" w:rsidP="00096A35">
      <w:pPr>
        <w:tabs>
          <w:tab w:val="num" w:pos="360"/>
          <w:tab w:val="num" w:pos="786"/>
          <w:tab w:val="left" w:pos="851"/>
        </w:tabs>
        <w:suppressAutoHyphens/>
        <w:spacing w:line="240" w:lineRule="auto"/>
        <w:ind w:left="568" w:firstLine="0"/>
        <w:rPr>
          <w:rFonts w:ascii="Times New Roman" w:eastAsia="Times New Roman" w:hAnsi="Times New Roman" w:cs="Times New Roman"/>
          <w:color w:val="000000"/>
          <w:sz w:val="24"/>
          <w:szCs w:val="24"/>
          <w:lang w:eastAsia="ar-SA"/>
        </w:rPr>
      </w:pPr>
    </w:p>
    <w:p w14:paraId="072D5EED" w14:textId="051B459E" w:rsidR="00096A35" w:rsidRPr="00D32071" w:rsidRDefault="00096A35" w:rsidP="0040351E">
      <w:pPr>
        <w:numPr>
          <w:ilvl w:val="1"/>
          <w:numId w:val="53"/>
        </w:numPr>
        <w:tabs>
          <w:tab w:val="left" w:pos="0"/>
          <w:tab w:val="num" w:pos="567"/>
          <w:tab w:val="left" w:pos="851"/>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 xml:space="preserve">Į Sutarties kainą įskaičiuoti visi su Prekės tiekimu susiję Pardavėjo mokesčiai ir išlaidos ir visos Pardavėjo išlaidos, įskaitant pristatymo, </w:t>
      </w:r>
      <w:r w:rsidR="005A1A22">
        <w:rPr>
          <w:rFonts w:ascii="Times New Roman" w:eastAsia="Times New Roman" w:hAnsi="Times New Roman" w:cs="Times New Roman"/>
          <w:color w:val="000000"/>
          <w:sz w:val="24"/>
          <w:szCs w:val="24"/>
          <w:lang w:eastAsia="ar-SA"/>
        </w:rPr>
        <w:t>instaliavimo</w:t>
      </w:r>
      <w:r w:rsidRPr="00D32071">
        <w:rPr>
          <w:rFonts w:ascii="Times New Roman" w:eastAsia="Times New Roman" w:hAnsi="Times New Roman" w:cs="Times New Roman"/>
          <w:color w:val="000000"/>
          <w:sz w:val="24"/>
          <w:szCs w:val="24"/>
          <w:lang w:eastAsia="ar-SA"/>
        </w:rPr>
        <w:t>, darbuotojų apmokymo (jei reikalinga), PVM sąskaitų pateikimo informacinės sistemos „</w:t>
      </w:r>
      <w:proofErr w:type="spellStart"/>
      <w:r w:rsidR="005A1A22">
        <w:rPr>
          <w:rFonts w:ascii="Times New Roman" w:eastAsia="Times New Roman" w:hAnsi="Times New Roman" w:cs="Times New Roman"/>
          <w:color w:val="000000"/>
          <w:sz w:val="24"/>
          <w:szCs w:val="24"/>
          <w:lang w:eastAsia="ar-SA"/>
        </w:rPr>
        <w:t>Sabis</w:t>
      </w:r>
      <w:proofErr w:type="spellEnd"/>
      <w:r w:rsidRPr="00D32071">
        <w:rPr>
          <w:rFonts w:ascii="Times New Roman" w:eastAsia="Times New Roman" w:hAnsi="Times New Roman" w:cs="Times New Roman"/>
          <w:color w:val="000000"/>
          <w:sz w:val="24"/>
          <w:szCs w:val="24"/>
          <w:lang w:eastAsia="ar-SA"/>
        </w:rPr>
        <w:t>“ priemonėmis išlaidos, ir apimančios viską, ko reikia visiškam ir tinkamam Sutarties įvykdymui. Kainų indeksavimas dėl infliacijos nenumatytas.</w:t>
      </w:r>
    </w:p>
    <w:p w14:paraId="729F71A7" w14:textId="77777777" w:rsidR="00096A35" w:rsidRPr="00D32071" w:rsidRDefault="00096A35" w:rsidP="0040351E">
      <w:pPr>
        <w:numPr>
          <w:ilvl w:val="1"/>
          <w:numId w:val="53"/>
        </w:numPr>
        <w:tabs>
          <w:tab w:val="left" w:pos="0"/>
          <w:tab w:val="num" w:pos="567"/>
          <w:tab w:val="left" w:pos="851"/>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Sutartyje nustatyta Prekių įkainiai/kaina per visą Sutarties galiojimo laikotarpį nebus keičiama (nei pasikeitus kainų lygiui, nei mokesčiams, išskyrus PVM tarifo pasikeitimą. Jeigu Sutarties vykdymo metu pasikeičia (padidėja arba sumažėja) PVM tarifas, kaina atitinkamai didinama arba mažinama. Perskaičiavimas įforminamas Sutarties pakeitimu, kuris tampa neatskiriama Sutarties dalimi. Perskaičiuota kaina taikoma už tą Sutarties įsipareigojimų dalį, už kurią PVM sąskaita faktūra išrašoma galiojant naujam PVM. Jeigu kainos perskaičiavimą dėl pasikeitusio (padidėjusio ar sumažėjusio) PVM inicijuoja Pardavėjas, jis turi raštu kreiptis į Pirkėją ir pateikti konkrečius skaičiavimus dėl pasikeitusio PVM įtakos kainai. Pirkėjas taip pat turi teisę inicijuoti kainos perskaičiavimą dėl pasikeitusio PVM.</w:t>
      </w:r>
    </w:p>
    <w:p w14:paraId="69D7FF6A" w14:textId="77777777" w:rsidR="00096A35" w:rsidRPr="00D32071" w:rsidRDefault="00096A35" w:rsidP="00833443">
      <w:pPr>
        <w:numPr>
          <w:ilvl w:val="1"/>
          <w:numId w:val="53"/>
        </w:numPr>
        <w:tabs>
          <w:tab w:val="left" w:pos="0"/>
          <w:tab w:val="num" w:pos="567"/>
          <w:tab w:val="left" w:pos="851"/>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 xml:space="preserve">Pirkėjas sumoka Pardavėjui už tinkamai ir kokybiškai patiektas Prekes šalims pasirašius Prekių perdavimo–priėmimo aktą ir Pardavėjui Sutartyje nustatyta tvarka pateikus sąskaitą faktūrą, ne vėliau kaip per 30 (trisdešimt) kalendorinių dienų nuo sąskaitos faktūros priėmimo per Sutarties 2.6 punkte numatytas priemones dienos, lėšas pervesdamas į Pardavėjo banko sąskaitą, nurodytą Sutartyje. </w:t>
      </w:r>
    </w:p>
    <w:p w14:paraId="1E6E6724" w14:textId="6FC09530" w:rsidR="00096A35" w:rsidRPr="00D32071" w:rsidRDefault="00096A35" w:rsidP="00833443">
      <w:pPr>
        <w:numPr>
          <w:ilvl w:val="1"/>
          <w:numId w:val="53"/>
        </w:numPr>
        <w:tabs>
          <w:tab w:val="left" w:pos="0"/>
          <w:tab w:val="num" w:pos="567"/>
          <w:tab w:val="left" w:pos="851"/>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proofErr w:type="spellStart"/>
      <w:r w:rsidR="00CE5AD4">
        <w:rPr>
          <w:rFonts w:ascii="Times New Roman" w:eastAsia="Times New Roman" w:hAnsi="Times New Roman" w:cs="Times New Roman"/>
          <w:color w:val="000000"/>
          <w:sz w:val="24"/>
          <w:szCs w:val="24"/>
          <w:lang w:eastAsia="ar-SA"/>
        </w:rPr>
        <w:t>Sabis</w:t>
      </w:r>
      <w:proofErr w:type="spellEnd"/>
      <w:r w:rsidRPr="00D32071">
        <w:rPr>
          <w:rFonts w:ascii="Times New Roman" w:eastAsia="Times New Roman" w:hAnsi="Times New Roman" w:cs="Times New Roman"/>
          <w:color w:val="000000"/>
          <w:sz w:val="24"/>
          <w:szCs w:val="24"/>
          <w:lang w:eastAsia="ar-SA"/>
        </w:rPr>
        <w:t>“ priemonėmis. Jeigu Tiekėjas nepateikia sąskaitos, Pirkėjas turi teisę neatlikti mokėjimo.</w:t>
      </w:r>
    </w:p>
    <w:p w14:paraId="0C779D8F" w14:textId="77777777" w:rsidR="00096A35" w:rsidRPr="00D32071" w:rsidRDefault="00096A35" w:rsidP="00096A35">
      <w:pPr>
        <w:numPr>
          <w:ilvl w:val="1"/>
          <w:numId w:val="53"/>
        </w:numPr>
        <w:tabs>
          <w:tab w:val="left" w:pos="0"/>
          <w:tab w:val="num" w:pos="567"/>
          <w:tab w:val="left" w:pos="851"/>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Sumokėjimo diena – tai diena, kai lėšos išskaitomos iš Pirkėjo sąskaitos. Jeigu mokėjimo termino diena sutampa su poilsio diena, tai mokėjimų pagal Sutartį mokėjimo diena laikoma po jos einanti darbo diena.</w:t>
      </w:r>
    </w:p>
    <w:p w14:paraId="63E42361" w14:textId="77777777" w:rsidR="00096A35" w:rsidRPr="00D32071" w:rsidRDefault="00096A35" w:rsidP="00096A35">
      <w:pPr>
        <w:suppressAutoHyphens/>
        <w:spacing w:line="240" w:lineRule="auto"/>
        <w:ind w:firstLine="0"/>
        <w:rPr>
          <w:rFonts w:ascii="Times New Roman" w:eastAsia="Times New Roman" w:hAnsi="Times New Roman" w:cs="Times New Roman"/>
          <w:color w:val="000000"/>
          <w:sz w:val="24"/>
          <w:szCs w:val="24"/>
          <w:lang w:eastAsia="ar-SA"/>
        </w:rPr>
      </w:pPr>
    </w:p>
    <w:p w14:paraId="422E356D" w14:textId="77777777" w:rsidR="00096A35" w:rsidRPr="00D32071" w:rsidRDefault="00096A35" w:rsidP="00096A35">
      <w:pPr>
        <w:numPr>
          <w:ilvl w:val="0"/>
          <w:numId w:val="54"/>
        </w:numPr>
        <w:suppressAutoHyphens/>
        <w:spacing w:before="120" w:after="120" w:line="240" w:lineRule="auto"/>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 xml:space="preserve">PRISTATYMO SĄLYGOS </w:t>
      </w:r>
    </w:p>
    <w:p w14:paraId="01C473BD" w14:textId="77777777" w:rsidR="00096A35" w:rsidRPr="001A42DC" w:rsidRDefault="00096A35" w:rsidP="00096A35">
      <w:pPr>
        <w:numPr>
          <w:ilvl w:val="1"/>
          <w:numId w:val="54"/>
        </w:numPr>
        <w:tabs>
          <w:tab w:val="left" w:pos="0"/>
          <w:tab w:val="left" w:pos="851"/>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 xml:space="preserve">Pardavėjas pristato </w:t>
      </w:r>
      <w:r w:rsidRPr="00D84EAB">
        <w:rPr>
          <w:rFonts w:ascii="Times New Roman" w:eastAsia="Times New Roman" w:hAnsi="Times New Roman" w:cs="Times New Roman"/>
          <w:color w:val="000000"/>
          <w:sz w:val="24"/>
          <w:szCs w:val="24"/>
          <w:lang w:eastAsia="ar-SA"/>
        </w:rPr>
        <w:t>Prekę pagal Tarptautinių prekybos rūmų taisykles „</w:t>
      </w:r>
      <w:proofErr w:type="spellStart"/>
      <w:r w:rsidRPr="00D84EAB">
        <w:rPr>
          <w:rFonts w:ascii="Times New Roman" w:eastAsia="Times New Roman" w:hAnsi="Times New Roman" w:cs="Times New Roman"/>
          <w:color w:val="000000"/>
          <w:sz w:val="24"/>
          <w:szCs w:val="24"/>
          <w:lang w:eastAsia="ar-SA"/>
        </w:rPr>
        <w:t>Incoterms</w:t>
      </w:r>
      <w:proofErr w:type="spellEnd"/>
      <w:r w:rsidRPr="00D84EAB">
        <w:rPr>
          <w:rFonts w:ascii="Times New Roman" w:eastAsia="Times New Roman" w:hAnsi="Times New Roman" w:cs="Times New Roman"/>
          <w:color w:val="000000"/>
          <w:sz w:val="24"/>
          <w:szCs w:val="24"/>
          <w:lang w:eastAsia="ar-SA"/>
        </w:rPr>
        <w:t>“. Pristatymo sąlygos – DDP (</w:t>
      </w:r>
      <w:r w:rsidRPr="001A42DC">
        <w:rPr>
          <w:rFonts w:ascii="Times New Roman" w:eastAsia="Times New Roman" w:hAnsi="Times New Roman" w:cs="Times New Roman"/>
          <w:color w:val="000000"/>
          <w:sz w:val="24"/>
          <w:szCs w:val="24"/>
          <w:lang w:eastAsia="ar-SA"/>
        </w:rPr>
        <w:t>pristatyta, muitas sumokėtas).</w:t>
      </w:r>
    </w:p>
    <w:p w14:paraId="6898C4AB" w14:textId="77777777" w:rsidR="00096A35" w:rsidRPr="001A42DC" w:rsidRDefault="00096A35" w:rsidP="00096A35">
      <w:pPr>
        <w:numPr>
          <w:ilvl w:val="1"/>
          <w:numId w:val="54"/>
        </w:numPr>
        <w:tabs>
          <w:tab w:val="left" w:pos="0"/>
          <w:tab w:val="left" w:pos="851"/>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1A42DC">
        <w:rPr>
          <w:rFonts w:ascii="Times New Roman" w:eastAsia="Times New Roman" w:hAnsi="Times New Roman" w:cs="Times New Roman"/>
          <w:color w:val="000000"/>
          <w:sz w:val="24"/>
          <w:szCs w:val="24"/>
          <w:lang w:eastAsia="ar-SA"/>
        </w:rPr>
        <w:t>Iki Prekės priėmimo visa atsakomybė dėl jos atsitiktinio žuvimo ar sugadinimo tenka Pardavėjui.</w:t>
      </w:r>
    </w:p>
    <w:p w14:paraId="47BDB801" w14:textId="03F082D2" w:rsidR="00096A35" w:rsidRPr="001A42DC" w:rsidRDefault="00096A35" w:rsidP="00096A35">
      <w:pPr>
        <w:numPr>
          <w:ilvl w:val="1"/>
          <w:numId w:val="54"/>
        </w:numPr>
        <w:tabs>
          <w:tab w:val="left" w:pos="0"/>
          <w:tab w:val="left" w:pos="851"/>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1A42DC">
        <w:rPr>
          <w:rFonts w:ascii="Times New Roman" w:eastAsia="Times New Roman" w:hAnsi="Times New Roman" w:cs="Times New Roman"/>
          <w:color w:val="000000"/>
          <w:sz w:val="24"/>
          <w:szCs w:val="24"/>
          <w:lang w:eastAsia="ar-SA"/>
        </w:rPr>
        <w:t>Prekė turi būti pristatyta</w:t>
      </w:r>
      <w:r w:rsidR="00D641AA" w:rsidRPr="001A42DC">
        <w:rPr>
          <w:rFonts w:ascii="Times New Roman" w:eastAsia="Times New Roman" w:hAnsi="Times New Roman" w:cs="Times New Roman"/>
          <w:color w:val="000000"/>
          <w:sz w:val="24"/>
          <w:szCs w:val="24"/>
          <w:lang w:eastAsia="ar-SA"/>
        </w:rPr>
        <w:t xml:space="preserve"> ir </w:t>
      </w:r>
      <w:r w:rsidR="00B7409A">
        <w:rPr>
          <w:rFonts w:ascii="Times New Roman" w:eastAsia="Times New Roman" w:hAnsi="Times New Roman" w:cs="Times New Roman"/>
          <w:color w:val="000000"/>
          <w:sz w:val="24"/>
          <w:szCs w:val="24"/>
          <w:lang w:eastAsia="ar-SA"/>
        </w:rPr>
        <w:t>instaliuota</w:t>
      </w:r>
      <w:r w:rsidRPr="001A42DC">
        <w:rPr>
          <w:rFonts w:ascii="Times New Roman" w:eastAsia="Times New Roman" w:hAnsi="Times New Roman" w:cs="Times New Roman"/>
          <w:color w:val="000000"/>
          <w:sz w:val="24"/>
          <w:szCs w:val="24"/>
          <w:lang w:eastAsia="ar-SA"/>
        </w:rPr>
        <w:t xml:space="preserve"> ne vėliau kaip </w:t>
      </w:r>
      <w:r w:rsidR="00A06242" w:rsidRPr="001A42DC">
        <w:rPr>
          <w:rFonts w:ascii="Times New Roman" w:eastAsia="Times New Roman" w:hAnsi="Times New Roman" w:cs="Times New Roman"/>
          <w:color w:val="000000"/>
          <w:sz w:val="24"/>
          <w:szCs w:val="24"/>
          <w:lang w:eastAsia="ar-SA"/>
        </w:rPr>
        <w:t xml:space="preserve">iki </w:t>
      </w:r>
      <w:r w:rsidR="00A06242" w:rsidRPr="001A42DC">
        <w:rPr>
          <w:rFonts w:ascii="Times New Roman" w:eastAsia="Times New Roman" w:hAnsi="Times New Roman" w:cs="Times New Roman"/>
          <w:b/>
          <w:bCs/>
          <w:color w:val="000000"/>
          <w:sz w:val="24"/>
          <w:szCs w:val="24"/>
          <w:lang w:eastAsia="ar-SA"/>
        </w:rPr>
        <w:t>2025-12-15</w:t>
      </w:r>
      <w:r w:rsidR="00A06242" w:rsidRPr="001A42DC">
        <w:rPr>
          <w:rFonts w:ascii="Times New Roman" w:eastAsia="Times New Roman" w:hAnsi="Times New Roman" w:cs="Times New Roman"/>
          <w:color w:val="000000"/>
          <w:sz w:val="24"/>
          <w:szCs w:val="24"/>
          <w:lang w:eastAsia="ar-SA"/>
        </w:rPr>
        <w:t>.</w:t>
      </w:r>
    </w:p>
    <w:p w14:paraId="62E301DD" w14:textId="77777777" w:rsidR="001E3CC3" w:rsidRPr="001A42DC" w:rsidRDefault="00096A35" w:rsidP="001E3CC3">
      <w:pPr>
        <w:numPr>
          <w:ilvl w:val="1"/>
          <w:numId w:val="54"/>
        </w:numPr>
        <w:tabs>
          <w:tab w:val="left" w:pos="0"/>
          <w:tab w:val="left" w:pos="851"/>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1A42DC">
        <w:rPr>
          <w:rFonts w:ascii="Times New Roman" w:eastAsia="Times New Roman" w:hAnsi="Times New Roman" w:cs="Times New Roman"/>
          <w:b/>
          <w:bCs/>
          <w:color w:val="000000"/>
          <w:sz w:val="24"/>
          <w:szCs w:val="24"/>
          <w:lang w:eastAsia="ar-SA"/>
        </w:rPr>
        <w:t>Prekių pristatymo vieta</w:t>
      </w:r>
      <w:r w:rsidRPr="001A42DC">
        <w:rPr>
          <w:rFonts w:ascii="Times New Roman" w:eastAsia="Times New Roman" w:hAnsi="Times New Roman" w:cs="Times New Roman"/>
          <w:color w:val="000000"/>
          <w:sz w:val="24"/>
          <w:szCs w:val="24"/>
          <w:lang w:eastAsia="ar-SA"/>
        </w:rPr>
        <w:t xml:space="preserve"> - </w:t>
      </w:r>
      <w:r w:rsidRPr="001A42DC">
        <w:rPr>
          <w:rFonts w:ascii="Times New Roman" w:eastAsia="Times New Roman" w:hAnsi="Times New Roman" w:cs="Times New Roman"/>
          <w:color w:val="000000"/>
          <w:sz w:val="24"/>
          <w:szCs w:val="24"/>
          <w:lang w:val="fi-FI" w:eastAsia="ar-SA"/>
        </w:rPr>
        <w:t>Žolyno g. 36, Vilnius.</w:t>
      </w:r>
    </w:p>
    <w:p w14:paraId="1DFB19E6" w14:textId="0DF39EF6" w:rsidR="00414E24" w:rsidRPr="001A42DC" w:rsidRDefault="00096A35" w:rsidP="001E3CC3">
      <w:pPr>
        <w:numPr>
          <w:ilvl w:val="1"/>
          <w:numId w:val="54"/>
        </w:numPr>
        <w:tabs>
          <w:tab w:val="left" w:pos="0"/>
          <w:tab w:val="left" w:pos="851"/>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1E754D">
        <w:rPr>
          <w:rFonts w:ascii="Times New Roman" w:eastAsia="Times New Roman" w:hAnsi="Times New Roman" w:cs="Times New Roman"/>
          <w:color w:val="000000"/>
          <w:sz w:val="24"/>
          <w:szCs w:val="24"/>
          <w:lang w:eastAsia="ar-SA"/>
        </w:rPr>
        <w:t xml:space="preserve">Pardavėjas turi iš anksto suderinti Prekės pristatymo laiką su Pirkėjo įgaliotu asmeniu </w:t>
      </w:r>
      <w:r w:rsidR="00414E24" w:rsidRPr="001E754D">
        <w:rPr>
          <w:rFonts w:ascii="Times New Roman" w:hAnsi="Times New Roman" w:cs="Times New Roman"/>
          <w:sz w:val="24"/>
          <w:szCs w:val="24"/>
        </w:rPr>
        <w:t xml:space="preserve">Klinikinių tyrimų skyriaus </w:t>
      </w:r>
      <w:r w:rsidR="001E3CC3" w:rsidRPr="001E754D">
        <w:rPr>
          <w:rFonts w:ascii="Times New Roman" w:hAnsi="Times New Roman" w:cs="Times New Roman"/>
          <w:sz w:val="24"/>
          <w:szCs w:val="24"/>
        </w:rPr>
        <w:t xml:space="preserve">Retų ir pavojingų užkrečiamųjų ligų sukėlėjų tyrimų poskyrio vedėju, medicinos biologu Jonu Žvirgždu, tel. +370 609 85884, el. p. </w:t>
      </w:r>
      <w:hyperlink r:id="rId19" w:history="1">
        <w:r w:rsidR="001E3CC3" w:rsidRPr="001E754D">
          <w:rPr>
            <w:rStyle w:val="Hyperlink"/>
            <w:rFonts w:ascii="Times New Roman" w:hAnsi="Times New Roman" w:cs="Times New Roman"/>
            <w:sz w:val="24"/>
            <w:szCs w:val="24"/>
          </w:rPr>
          <w:t>jonas.zvirgzdas@nvspl.lt</w:t>
        </w:r>
      </w:hyperlink>
      <w:r w:rsidR="001E3CC3" w:rsidRPr="001A42DC">
        <w:rPr>
          <w:rFonts w:ascii="Times New Roman" w:eastAsia="Times New Roman" w:hAnsi="Times New Roman" w:cs="Times New Roman"/>
          <w:color w:val="000000"/>
          <w:sz w:val="24"/>
          <w:szCs w:val="24"/>
          <w:lang w:eastAsia="ar-SA"/>
        </w:rPr>
        <w:t>.</w:t>
      </w:r>
    </w:p>
    <w:p w14:paraId="39A2383B" w14:textId="13E662F5" w:rsidR="00096A35" w:rsidRPr="001A42DC" w:rsidRDefault="00096A35" w:rsidP="006160A1">
      <w:pPr>
        <w:numPr>
          <w:ilvl w:val="1"/>
          <w:numId w:val="54"/>
        </w:numPr>
        <w:tabs>
          <w:tab w:val="left" w:pos="0"/>
          <w:tab w:val="left" w:pos="851"/>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1A42DC">
        <w:rPr>
          <w:rFonts w:ascii="Times New Roman" w:eastAsia="Times New Roman" w:hAnsi="Times New Roman" w:cs="Times New Roman"/>
          <w:color w:val="000000"/>
          <w:sz w:val="24"/>
          <w:szCs w:val="24"/>
          <w:lang w:eastAsia="ar-SA"/>
        </w:rPr>
        <w:t>Pirkėjas pasirašo Prekės perdavimo - priėmimo aktą, kai Prekė atitinka Sutarties reikalavimus bei yra tinkamai pristatyta</w:t>
      </w:r>
      <w:r w:rsidR="009B788E" w:rsidRPr="001A42DC">
        <w:rPr>
          <w:rFonts w:ascii="Times New Roman" w:eastAsia="Times New Roman" w:hAnsi="Times New Roman" w:cs="Times New Roman"/>
          <w:color w:val="000000"/>
          <w:sz w:val="24"/>
          <w:szCs w:val="24"/>
          <w:lang w:eastAsia="ar-SA"/>
        </w:rPr>
        <w:t xml:space="preserve"> ir </w:t>
      </w:r>
      <w:r w:rsidR="00B7409A">
        <w:rPr>
          <w:rFonts w:ascii="Times New Roman" w:eastAsia="Times New Roman" w:hAnsi="Times New Roman" w:cs="Times New Roman"/>
          <w:color w:val="000000"/>
          <w:sz w:val="24"/>
          <w:szCs w:val="24"/>
          <w:lang w:eastAsia="ar-SA"/>
        </w:rPr>
        <w:t>instaliuota</w:t>
      </w:r>
      <w:r w:rsidR="009B788E" w:rsidRPr="001A42DC">
        <w:rPr>
          <w:rFonts w:ascii="Times New Roman" w:eastAsia="Times New Roman" w:hAnsi="Times New Roman" w:cs="Times New Roman"/>
          <w:color w:val="000000"/>
          <w:sz w:val="24"/>
          <w:szCs w:val="24"/>
          <w:lang w:eastAsia="ar-SA"/>
        </w:rPr>
        <w:t>.</w:t>
      </w:r>
    </w:p>
    <w:p w14:paraId="1F53F57E" w14:textId="77777777" w:rsidR="00096A35" w:rsidRPr="001A42DC" w:rsidRDefault="00096A35" w:rsidP="00096A35">
      <w:pPr>
        <w:numPr>
          <w:ilvl w:val="1"/>
          <w:numId w:val="54"/>
        </w:numPr>
        <w:tabs>
          <w:tab w:val="left" w:pos="0"/>
          <w:tab w:val="left" w:pos="851"/>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1A42DC">
        <w:rPr>
          <w:rFonts w:ascii="Times New Roman" w:eastAsia="Times New Roman" w:hAnsi="Times New Roman" w:cs="Times New Roman"/>
          <w:color w:val="000000"/>
          <w:sz w:val="24"/>
          <w:szCs w:val="24"/>
          <w:lang w:eastAsia="ar-SA"/>
        </w:rPr>
        <w:lastRenderedPageBreak/>
        <w:t>Jei dėl ypatingų aplinkybių per nustatytą laikotarpį Prekės priimti neįmanoma, Pirkėjas, suderinęs su Pardavėju, surašo tai patvirtinantį aktą.</w:t>
      </w:r>
    </w:p>
    <w:p w14:paraId="72FDB63E" w14:textId="77777777" w:rsidR="00096A35" w:rsidRPr="00D32071" w:rsidRDefault="00096A35" w:rsidP="00096A35">
      <w:pPr>
        <w:tabs>
          <w:tab w:val="left" w:pos="0"/>
          <w:tab w:val="left" w:pos="851"/>
        </w:tabs>
        <w:suppressAutoHyphens/>
        <w:spacing w:line="240" w:lineRule="auto"/>
        <w:ind w:left="567" w:firstLine="0"/>
        <w:rPr>
          <w:rFonts w:ascii="Times New Roman" w:eastAsia="Times New Roman" w:hAnsi="Times New Roman" w:cs="Times New Roman"/>
          <w:color w:val="000000"/>
          <w:sz w:val="24"/>
          <w:szCs w:val="24"/>
          <w:lang w:eastAsia="ar-SA"/>
        </w:rPr>
      </w:pPr>
    </w:p>
    <w:p w14:paraId="0A454FB4" w14:textId="77777777" w:rsidR="00096A35" w:rsidRPr="00D32071" w:rsidRDefault="00096A35" w:rsidP="00096A35">
      <w:pPr>
        <w:numPr>
          <w:ilvl w:val="0"/>
          <w:numId w:val="55"/>
        </w:numPr>
        <w:suppressAutoHyphens/>
        <w:spacing w:before="120" w:after="120" w:line="240" w:lineRule="auto"/>
        <w:ind w:left="0" w:firstLine="567"/>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KOKYBĖ IR GARANTIJOS</w:t>
      </w:r>
    </w:p>
    <w:p w14:paraId="200F6484" w14:textId="77777777" w:rsidR="00096A35" w:rsidRPr="0081484C" w:rsidRDefault="00096A35" w:rsidP="00096A35">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Pardavėjas garantuoja</w:t>
      </w:r>
      <w:r w:rsidRPr="0081484C">
        <w:rPr>
          <w:rFonts w:ascii="Times New Roman" w:eastAsia="Times New Roman" w:hAnsi="Times New Roman" w:cs="Times New Roman"/>
          <w:color w:val="000000"/>
          <w:sz w:val="24"/>
          <w:szCs w:val="24"/>
          <w:lang w:eastAsia="ar-SA"/>
        </w:rPr>
        <w:t>, kad parduodama Prekė yra nauja, jos kokybė atitinka keliamas technines sąlygas ir standartus, gamintojo nustatytas transportavimo ir saugojimo sąlygas.</w:t>
      </w:r>
    </w:p>
    <w:p w14:paraId="098FD14E" w14:textId="0C897EF6" w:rsidR="00096A35" w:rsidRPr="0081484C" w:rsidRDefault="00096A35" w:rsidP="00096A35">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81484C">
        <w:rPr>
          <w:rFonts w:ascii="Times New Roman" w:eastAsia="Times New Roman" w:hAnsi="Times New Roman" w:cs="Times New Roman"/>
          <w:color w:val="000000"/>
          <w:sz w:val="24"/>
          <w:szCs w:val="24"/>
          <w:lang w:eastAsia="ar-SA"/>
        </w:rPr>
        <w:t>Jei Pirkėjas turi pretenzijų dėl Prekės kokybės, tai pretenzijos Pardavėjui pareiškiamos raštu per 30 (trisdešimt) dienų nuo Prekės priėmimo - perdavimo akto pasirašymo dienos. Pardavėjas privalo raštu atsakyti pirkėjui į pareikštą pretenziją per 10 (dešimt) dienų.</w:t>
      </w:r>
    </w:p>
    <w:p w14:paraId="65ACB177" w14:textId="71C85929" w:rsidR="00096A35" w:rsidRPr="0081484C" w:rsidRDefault="009A0C0A" w:rsidP="009A0C0A">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81484C">
        <w:rPr>
          <w:rFonts w:ascii="Times New Roman" w:hAnsi="Times New Roman" w:cs="Times New Roman"/>
          <w:sz w:val="24"/>
          <w:szCs w:val="24"/>
        </w:rPr>
        <w:t xml:space="preserve">Pardavėjas Prekei suteikia </w:t>
      </w:r>
      <w:r w:rsidR="00A1788F" w:rsidRPr="00E42F6A">
        <w:rPr>
          <w:rFonts w:ascii="Times New Roman" w:hAnsi="Times New Roman" w:cs="Times New Roman"/>
          <w:sz w:val="24"/>
          <w:szCs w:val="24"/>
          <w:u w:val="single"/>
        </w:rPr>
        <w:t xml:space="preserve">                         </w:t>
      </w:r>
      <w:r w:rsidRPr="0081484C">
        <w:rPr>
          <w:rFonts w:ascii="Times New Roman" w:hAnsi="Times New Roman" w:cs="Times New Roman"/>
          <w:sz w:val="24"/>
          <w:szCs w:val="24"/>
          <w:shd w:val="clear" w:color="auto" w:fill="FFFFFF"/>
        </w:rPr>
        <w:t>mėnesių</w:t>
      </w:r>
      <w:r w:rsidRPr="0081484C">
        <w:rPr>
          <w:rFonts w:ascii="Times New Roman" w:hAnsi="Times New Roman" w:cs="Times New Roman"/>
          <w:sz w:val="24"/>
          <w:szCs w:val="24"/>
        </w:rPr>
        <w:t xml:space="preserve"> garantiją.</w:t>
      </w:r>
    </w:p>
    <w:p w14:paraId="5BD93E43" w14:textId="40609B83" w:rsidR="009A0C0A" w:rsidRPr="0081484C" w:rsidRDefault="009A0C0A" w:rsidP="009A0C0A">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81484C">
        <w:rPr>
          <w:rFonts w:ascii="Times New Roman" w:hAnsi="Times New Roman" w:cs="Times New Roman"/>
          <w:sz w:val="24"/>
          <w:szCs w:val="24"/>
        </w:rPr>
        <w:t>Garantija negalioja, jei Pardavėjas nustato, kad Prekės defektai ar trūkumai garantiniu laikotarpiu atsirado dėl Pirkėjo kaltės (tyčios ar neatsargumo), taip pat jei jos sugedo ar žuvo dėl trečiųjų asmenų kaltės ar nenugalimos jėgos.</w:t>
      </w:r>
    </w:p>
    <w:p w14:paraId="346132DE" w14:textId="1805F604" w:rsidR="009A0C0A" w:rsidRPr="0081484C" w:rsidRDefault="009A0C0A" w:rsidP="00B148C3">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81484C">
        <w:rPr>
          <w:rFonts w:ascii="Times New Roman" w:hAnsi="Times New Roman" w:cs="Times New Roman"/>
          <w:sz w:val="24"/>
          <w:szCs w:val="24"/>
        </w:rPr>
        <w:t>Nustatyti, ar Prekės gedimai ar trūkumai atsirado dėl Pardavėjo ar Pirkėjo kaltės, Šalys gali kviestis nepriklausomus ekspertus.</w:t>
      </w:r>
    </w:p>
    <w:p w14:paraId="2D212249" w14:textId="77777777" w:rsidR="00096A35" w:rsidRPr="00D32071" w:rsidRDefault="00096A35" w:rsidP="00096A35">
      <w:pPr>
        <w:numPr>
          <w:ilvl w:val="0"/>
          <w:numId w:val="55"/>
        </w:numPr>
        <w:suppressAutoHyphens/>
        <w:spacing w:before="120" w:after="120" w:line="240" w:lineRule="auto"/>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ŠALIŲ ATSAKOMYBĖ</w:t>
      </w:r>
    </w:p>
    <w:p w14:paraId="6B2D0E41" w14:textId="77777777" w:rsidR="00096A35" w:rsidRPr="00D32071" w:rsidRDefault="00096A35" w:rsidP="00096A35">
      <w:pPr>
        <w:numPr>
          <w:ilvl w:val="1"/>
          <w:numId w:val="55"/>
        </w:numPr>
        <w:tabs>
          <w:tab w:val="left" w:pos="567"/>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 xml:space="preserve">Šalys atsako už tinkamą šia Sutartimi prisiimtų įsipareigojimų vykdymą Lietuvos Respublikos teisės aktų nustatyta tvarka </w:t>
      </w:r>
    </w:p>
    <w:p w14:paraId="3A88B53F" w14:textId="77777777" w:rsidR="00096A35" w:rsidRPr="00D32071" w:rsidRDefault="00096A35" w:rsidP="00096A35">
      <w:pPr>
        <w:numPr>
          <w:ilvl w:val="1"/>
          <w:numId w:val="55"/>
        </w:numPr>
        <w:tabs>
          <w:tab w:val="left" w:pos="567"/>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NewRomanPSMT" w:hAnsi="Times New Roman" w:cs="Times New Roman"/>
          <w:color w:val="000000"/>
          <w:sz w:val="24"/>
          <w:szCs w:val="24"/>
          <w:lang w:eastAsia="ar-SA"/>
        </w:rPr>
        <w:t>Pirkėjas, neapmokėjęs Sutartyje nustatytais terminais pateiktoje PVM sąskaitoje faktūroje nustatytos sumos, Pardavėjui pareikalavus, moka 0,02 procento dydžio delspinigius nuo neapmokėtos sumos už kiekvieną uždelstą dieną.</w:t>
      </w:r>
    </w:p>
    <w:p w14:paraId="299DFF70" w14:textId="77777777" w:rsidR="00096A35" w:rsidRPr="00D32071" w:rsidRDefault="00096A35" w:rsidP="00096A35">
      <w:pPr>
        <w:numPr>
          <w:ilvl w:val="1"/>
          <w:numId w:val="55"/>
        </w:numPr>
        <w:tabs>
          <w:tab w:val="left" w:pos="567"/>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Pardavėjas, pavėlavęs pristatyti</w:t>
      </w:r>
      <w:r w:rsidRPr="00D32071">
        <w:rPr>
          <w:rFonts w:ascii="Times New Roman" w:eastAsia="TimesNewRomanPSMT" w:hAnsi="Times New Roman" w:cs="Times New Roman"/>
          <w:color w:val="000000"/>
          <w:sz w:val="24"/>
          <w:szCs w:val="24"/>
          <w:lang w:eastAsia="ar-SA"/>
        </w:rPr>
        <w:t xml:space="preserve"> Prekę nustatytu laiku, Pirkėjui pareikalavus, moka 0,02 procento dydžio delspinigius nuo nepristatytos Prekės kainos už kiekvieną uždelstą dieną</w:t>
      </w:r>
    </w:p>
    <w:p w14:paraId="2D5D4574" w14:textId="77777777" w:rsidR="00096A35" w:rsidRPr="00D32071" w:rsidRDefault="00096A35" w:rsidP="00096A35">
      <w:pPr>
        <w:tabs>
          <w:tab w:val="left" w:pos="567"/>
          <w:tab w:val="left" w:pos="709"/>
          <w:tab w:val="num" w:pos="786"/>
          <w:tab w:val="left" w:pos="993"/>
          <w:tab w:val="num" w:pos="1070"/>
        </w:tabs>
        <w:spacing w:line="240" w:lineRule="auto"/>
        <w:ind w:left="568" w:firstLine="0"/>
        <w:rPr>
          <w:rFonts w:ascii="Times New Roman" w:eastAsia="TimesNewRomanPSMT" w:hAnsi="Times New Roman" w:cs="Times New Roman"/>
          <w:b/>
          <w:color w:val="000000"/>
          <w:sz w:val="24"/>
          <w:szCs w:val="24"/>
          <w:lang w:eastAsia="ar-SA"/>
        </w:rPr>
      </w:pPr>
    </w:p>
    <w:p w14:paraId="6E3E3DD7" w14:textId="77777777" w:rsidR="00096A35" w:rsidRPr="00A1788F" w:rsidRDefault="00096A35" w:rsidP="00096A35">
      <w:pPr>
        <w:numPr>
          <w:ilvl w:val="0"/>
          <w:numId w:val="55"/>
        </w:numPr>
        <w:shd w:val="clear" w:color="auto" w:fill="FFFFFF"/>
        <w:tabs>
          <w:tab w:val="left" w:pos="567"/>
          <w:tab w:val="left" w:pos="709"/>
        </w:tabs>
        <w:suppressAutoHyphens/>
        <w:spacing w:before="120" w:after="120" w:line="240" w:lineRule="auto"/>
        <w:jc w:val="center"/>
        <w:rPr>
          <w:rFonts w:ascii="Times New Roman" w:eastAsia="TimesNewRomanPSMT" w:hAnsi="Times New Roman" w:cs="Times New Roman"/>
          <w:b/>
          <w:color w:val="000000"/>
          <w:sz w:val="24"/>
          <w:szCs w:val="24"/>
          <w:lang w:eastAsia="ar-SA"/>
        </w:rPr>
      </w:pPr>
      <w:r w:rsidRPr="00D32071">
        <w:rPr>
          <w:rFonts w:ascii="Times New Roman" w:eastAsia="TimesNewRomanPSMT" w:hAnsi="Times New Roman" w:cs="Times New Roman"/>
          <w:b/>
          <w:color w:val="000000"/>
          <w:sz w:val="24"/>
          <w:szCs w:val="24"/>
          <w:lang w:eastAsia="ar-SA"/>
        </w:rPr>
        <w:t xml:space="preserve">SUTARTIES </w:t>
      </w:r>
      <w:r w:rsidRPr="00A1788F">
        <w:rPr>
          <w:rFonts w:ascii="Times New Roman" w:eastAsia="TimesNewRomanPSMT" w:hAnsi="Times New Roman" w:cs="Times New Roman"/>
          <w:b/>
          <w:color w:val="000000"/>
          <w:sz w:val="24"/>
          <w:szCs w:val="24"/>
          <w:lang w:eastAsia="ar-SA"/>
        </w:rPr>
        <w:t>ĮVYKDYMO UŽTIKRINIMAS</w:t>
      </w:r>
    </w:p>
    <w:p w14:paraId="64D764FA" w14:textId="77777777" w:rsidR="00096A35" w:rsidRPr="00D32071" w:rsidRDefault="00096A35" w:rsidP="00096A35">
      <w:pPr>
        <w:numPr>
          <w:ilvl w:val="1"/>
          <w:numId w:val="55"/>
        </w:numPr>
        <w:shd w:val="clear" w:color="auto" w:fill="FFFFFF"/>
        <w:tabs>
          <w:tab w:val="left" w:pos="0"/>
          <w:tab w:val="left" w:pos="851"/>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A1788F">
        <w:rPr>
          <w:rFonts w:ascii="Times New Roman" w:eastAsia="Times New Roman" w:hAnsi="Times New Roman" w:cs="Times New Roman"/>
          <w:color w:val="000000"/>
          <w:sz w:val="24"/>
          <w:szCs w:val="24"/>
          <w:lang w:eastAsia="ar-SA"/>
        </w:rPr>
        <w:t xml:space="preserve">Sutarties įvykdymo užtikrinimas – bauda. Baudos dydis – </w:t>
      </w:r>
      <w:r w:rsidRPr="00A1788F">
        <w:rPr>
          <w:rFonts w:ascii="Times New Roman" w:eastAsia="Times New Roman" w:hAnsi="Times New Roman" w:cs="Times New Roman"/>
          <w:b/>
          <w:bCs/>
          <w:color w:val="000000"/>
          <w:sz w:val="24"/>
          <w:szCs w:val="24"/>
          <w:lang w:eastAsia="ar-SA"/>
        </w:rPr>
        <w:t>5 proc.</w:t>
      </w:r>
      <w:r w:rsidRPr="00A1788F">
        <w:rPr>
          <w:rFonts w:ascii="Times New Roman" w:eastAsia="Times New Roman" w:hAnsi="Times New Roman" w:cs="Times New Roman"/>
          <w:color w:val="000000"/>
          <w:sz w:val="24"/>
          <w:szCs w:val="24"/>
          <w:lang w:eastAsia="ar-SA"/>
        </w:rPr>
        <w:t xml:space="preserve"> nuo</w:t>
      </w:r>
      <w:r w:rsidRPr="00D32071">
        <w:rPr>
          <w:rFonts w:ascii="Times New Roman" w:eastAsia="Times New Roman" w:hAnsi="Times New Roman" w:cs="Times New Roman"/>
          <w:color w:val="000000"/>
          <w:sz w:val="24"/>
          <w:szCs w:val="24"/>
          <w:lang w:eastAsia="ar-SA"/>
        </w:rPr>
        <w:t xml:space="preserve"> neįvykdytos Sutarties dalies vertės.</w:t>
      </w:r>
    </w:p>
    <w:p w14:paraId="3649BF09" w14:textId="77777777" w:rsidR="00096A35" w:rsidRPr="00D32071" w:rsidRDefault="00096A35" w:rsidP="00096A35">
      <w:pPr>
        <w:numPr>
          <w:ilvl w:val="1"/>
          <w:numId w:val="55"/>
        </w:numPr>
        <w:shd w:val="clear" w:color="auto" w:fill="FFFFFF"/>
        <w:tabs>
          <w:tab w:val="left" w:pos="0"/>
          <w:tab w:val="left" w:pos="851"/>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Sutarties įvykdymo užtikrinimu garantuojama, kad Pirkėjui bus atlyginti nuostoliai, atsiradę dėl to, kad Pardavėjas neįvykdė visų ar dalies sutartinių įsipareigojimų ar vykdė juos netinkamai.</w:t>
      </w:r>
    </w:p>
    <w:p w14:paraId="46328B8B" w14:textId="77777777" w:rsidR="00096A35" w:rsidRPr="00D32071" w:rsidRDefault="00096A35" w:rsidP="00096A35">
      <w:pPr>
        <w:numPr>
          <w:ilvl w:val="1"/>
          <w:numId w:val="55"/>
        </w:numPr>
        <w:shd w:val="clear" w:color="auto" w:fill="FFFFFF"/>
        <w:tabs>
          <w:tab w:val="left" w:pos="0"/>
          <w:tab w:val="left" w:pos="851"/>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Jei Pardavėjas nevykdo savo įsipareigojimų arba vykdo juos netinkamai, išskyrus tuos atvejus, dėl kurių Sutarties įvykdymas laiku tampa neįmanomas dėl ne nuo Pardavėjo priklausančių priežasčių, Pirkėjas pareikalauja sumokėti visą sumą ar jos dalį priklausomai nuo neįvykdytos Sutarties dalies vertės. Prieš pateikdamas reikalavimą sumokėti pagal Sutarties įvykdymo užtikrinimą, Pirkėjas įspėja raštu apie tai Pardavėją, nurodydamas, dėl kokio pažeidimo pateikia šį reikalavimą.</w:t>
      </w:r>
    </w:p>
    <w:p w14:paraId="1C203415" w14:textId="77777777" w:rsidR="00096A35" w:rsidRPr="00D32071" w:rsidRDefault="00096A35" w:rsidP="00096A35">
      <w:pPr>
        <w:widowControl w:val="0"/>
        <w:shd w:val="clear" w:color="auto" w:fill="FFFFFF"/>
        <w:tabs>
          <w:tab w:val="left" w:pos="567"/>
          <w:tab w:val="left" w:pos="600"/>
          <w:tab w:val="left" w:pos="851"/>
          <w:tab w:val="left" w:pos="993"/>
          <w:tab w:val="num" w:pos="1070"/>
        </w:tabs>
        <w:spacing w:line="240" w:lineRule="auto"/>
        <w:ind w:left="568" w:firstLine="0"/>
        <w:rPr>
          <w:rFonts w:ascii="Times New Roman" w:eastAsia="Times New Roman" w:hAnsi="Times New Roman" w:cs="Times New Roman"/>
          <w:b/>
          <w:color w:val="000000"/>
          <w:sz w:val="24"/>
          <w:szCs w:val="24"/>
          <w:lang w:eastAsia="ar-SA"/>
        </w:rPr>
      </w:pPr>
    </w:p>
    <w:p w14:paraId="1A7AC247" w14:textId="77777777" w:rsidR="00096A35" w:rsidRPr="00D32071" w:rsidRDefault="00096A35" w:rsidP="00096A35">
      <w:pPr>
        <w:numPr>
          <w:ilvl w:val="0"/>
          <w:numId w:val="55"/>
        </w:numPr>
        <w:suppressAutoHyphens/>
        <w:spacing w:before="120" w:after="120" w:line="240" w:lineRule="auto"/>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NENUGALIMA JĖGA (FORCE MAJEURE)</w:t>
      </w:r>
    </w:p>
    <w:p w14:paraId="727BDD8E" w14:textId="77777777" w:rsidR="00096A35" w:rsidRPr="00D32071" w:rsidRDefault="00096A35" w:rsidP="00096A35">
      <w:pPr>
        <w:numPr>
          <w:ilvl w:val="1"/>
          <w:numId w:val="55"/>
        </w:numPr>
        <w:tabs>
          <w:tab w:val="left" w:pos="540"/>
          <w:tab w:val="left" w:pos="993"/>
        </w:tabs>
        <w:suppressAutoHyphens/>
        <w:spacing w:after="200" w:line="240" w:lineRule="auto"/>
        <w:ind w:left="0" w:firstLine="567"/>
        <w:contextualSpacing/>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lastRenderedPageBreak/>
        <w:t>Šalys atleidžiamos nuo atsakomybės dėl dalinio arba visiško Sutarties įsipareigojimų nevykdymo, jeigu tai atsitiko dėl nenugalimos jėgos aplinkybių.</w:t>
      </w:r>
    </w:p>
    <w:p w14:paraId="14EF8088" w14:textId="77777777" w:rsidR="00096A35" w:rsidRPr="00D32071" w:rsidRDefault="00096A35" w:rsidP="00096A35">
      <w:pPr>
        <w:numPr>
          <w:ilvl w:val="1"/>
          <w:numId w:val="55"/>
        </w:numPr>
        <w:tabs>
          <w:tab w:val="left" w:pos="540"/>
          <w:tab w:val="left" w:pos="993"/>
        </w:tabs>
        <w:suppressAutoHyphens/>
        <w:spacing w:after="200" w:line="240" w:lineRule="auto"/>
        <w:ind w:left="0" w:firstLine="567"/>
        <w:contextualSpacing/>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Susidarius tokioms aplinkybėms, šalys per 10 (dešimt) dienų nuo tokių aplinkybių atsiradimo, informuoja viena kitą apie minėtų aplinkybių atsiradimą ir galimą jų pasibaigimą, ir susitaria dėl tolimesnių veiksmų.</w:t>
      </w:r>
    </w:p>
    <w:p w14:paraId="4322A345" w14:textId="77777777" w:rsidR="00096A35" w:rsidRPr="00D32071" w:rsidRDefault="00096A35" w:rsidP="00096A35">
      <w:pPr>
        <w:numPr>
          <w:ilvl w:val="1"/>
          <w:numId w:val="55"/>
        </w:numPr>
        <w:tabs>
          <w:tab w:val="left" w:pos="540"/>
          <w:tab w:val="left" w:pos="993"/>
        </w:tabs>
        <w:suppressAutoHyphens/>
        <w:spacing w:after="200" w:line="240" w:lineRule="auto"/>
        <w:ind w:left="0" w:firstLine="567"/>
        <w:contextualSpacing/>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Laiku nepranešusi įsipareigojimų nevykdanti šalis, lieka atsakinga už nuostolių, kurių priešingu atveju būtų išvengta, atlyginimą.</w:t>
      </w:r>
    </w:p>
    <w:p w14:paraId="22DE5AF2" w14:textId="77777777" w:rsidR="00096A35" w:rsidRPr="00FF76EC" w:rsidRDefault="00096A35" w:rsidP="00096A35">
      <w:pPr>
        <w:pStyle w:val="ListParagraph"/>
        <w:numPr>
          <w:ilvl w:val="1"/>
          <w:numId w:val="55"/>
        </w:numPr>
        <w:tabs>
          <w:tab w:val="left" w:pos="540"/>
          <w:tab w:val="left" w:pos="993"/>
        </w:tabs>
        <w:suppressAutoHyphens/>
        <w:spacing w:after="200" w:line="240" w:lineRule="auto"/>
        <w:ind w:left="0" w:firstLine="567"/>
        <w:rPr>
          <w:rFonts w:ascii="Times New Roman" w:eastAsia="Times New Roman" w:hAnsi="Times New Roman" w:cs="Times New Roman"/>
          <w:color w:val="000000"/>
          <w:position w:val="-4"/>
          <w:sz w:val="24"/>
          <w:szCs w:val="24"/>
          <w:lang w:eastAsia="ar-SA"/>
        </w:rPr>
      </w:pPr>
      <w:r w:rsidRPr="00FF76EC">
        <w:rPr>
          <w:rFonts w:ascii="Times New Roman" w:eastAsia="Times New Roman" w:hAnsi="Times New Roman" w:cs="Times New Roman"/>
          <w:color w:val="000000"/>
          <w:position w:val="-4"/>
          <w:sz w:val="24"/>
          <w:szCs w:val="24"/>
          <w:lang w:eastAsia="ar-SA"/>
        </w:rPr>
        <w:t>Nenugalimos jėgos aplinkybių atsiradimo ir jų trukmės tikrumą įrodo kompetentingų institucijų išduota pažyma.</w:t>
      </w:r>
    </w:p>
    <w:p w14:paraId="4753B754" w14:textId="77777777" w:rsidR="00096A35" w:rsidRPr="00D32071" w:rsidRDefault="00096A35" w:rsidP="00096A35">
      <w:pPr>
        <w:numPr>
          <w:ilvl w:val="0"/>
          <w:numId w:val="55"/>
        </w:numPr>
        <w:tabs>
          <w:tab w:val="left" w:pos="851"/>
        </w:tabs>
        <w:suppressAutoHyphens/>
        <w:spacing w:before="120" w:after="120" w:line="240" w:lineRule="auto"/>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SUTARTIES KEITIMO IR NUTRAUKIMO TVARKA</w:t>
      </w:r>
    </w:p>
    <w:p w14:paraId="71ACDAF1" w14:textId="77777777" w:rsidR="00096A35" w:rsidRPr="00D32071" w:rsidRDefault="00096A35" w:rsidP="00096A35">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position w:val="-4"/>
          <w:sz w:val="24"/>
          <w:szCs w:val="24"/>
          <w:lang w:eastAsia="ar-SA"/>
        </w:rPr>
        <w:t>Sutartis jos galiojimo laikotarpiu gali būti keičiama neatliekant naujos pirkimo procedūros, kai yra bent vienas iš atvejų, nurodytų Lietuvos Respublikos viešųjų pirkimų įstatymo (toliau – Viešųjų pirkimų įstatymas arba VPĮ) 89 straipsnio 1 ir 2 dalyse.</w:t>
      </w:r>
    </w:p>
    <w:p w14:paraId="0F58500E" w14:textId="77777777" w:rsidR="00096A35" w:rsidRPr="00D32071" w:rsidRDefault="00096A35" w:rsidP="00096A35">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position w:val="-4"/>
          <w:sz w:val="24"/>
          <w:szCs w:val="24"/>
          <w:lang w:eastAsia="ar-SA"/>
        </w:rPr>
        <w:t>Jeigu pirkimo Sutarties pakeitimas atliekamas kitais negu apibrėžti VPĮ 89 straipsnio 1 ir 2 dalyse atvejais, tokiam pakeitimui atlikti turi būti atliekama nauja pirkimo procedūra pagal VPĮ reikalavimus.</w:t>
      </w:r>
    </w:p>
    <w:p w14:paraId="4A03F058" w14:textId="77777777" w:rsidR="00096A35" w:rsidRPr="00D32071" w:rsidRDefault="00096A35" w:rsidP="00096A35">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Sutarties sąlygų keitimu nebus laikomas Sutarties sąlygų koregavimas joje numatytomis aplinkybėmis, jei šios aplinkybės buvo pateiktos konkurso sąlygose. Tais atvejais, kai Sutarties sąlygų keitimo būtinybės nebuvo įmanoma numatyti rengiant apklausos sąlygas ir (ar) Sutarties sudarymo metu, Sutarties Šalys gali keisti tik neesmines Sutarties sąlygas. Galimi sutarties pakeitimai sudaromi rašytiniu abiejų šalių susitarimu. Kiekvienas toks susitarimas nuo jo tinkamo sudarymo dienos tampa neatskiriama Sutarties dalimi. Susitarimas dėl Sutarties pakeitimo, sudarytas nesilaikant šioje dalyje nustatytų reikalavimų, laikomas negaliojančiu nuo jo sudarymo momento.</w:t>
      </w:r>
    </w:p>
    <w:p w14:paraId="14282FD8" w14:textId="77777777" w:rsidR="00096A35" w:rsidRPr="00D32071" w:rsidRDefault="00096A35" w:rsidP="00096A35">
      <w:pPr>
        <w:numPr>
          <w:ilvl w:val="1"/>
          <w:numId w:val="55"/>
        </w:numPr>
        <w:tabs>
          <w:tab w:val="left" w:pos="993"/>
        </w:tabs>
        <w:suppressAutoHyphens/>
        <w:spacing w:after="200" w:line="240" w:lineRule="auto"/>
        <w:ind w:left="0" w:firstLine="567"/>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b/>
          <w:color w:val="000000"/>
          <w:sz w:val="24"/>
          <w:szCs w:val="24"/>
          <w:lang w:eastAsia="ar-SA"/>
        </w:rPr>
        <w:t>Sutartis gali būti nutraukta</w:t>
      </w:r>
      <w:r w:rsidRPr="00D32071">
        <w:rPr>
          <w:rFonts w:ascii="Times New Roman" w:eastAsia="Times New Roman" w:hAnsi="Times New Roman" w:cs="Times New Roman"/>
          <w:color w:val="000000"/>
          <w:sz w:val="24"/>
          <w:szCs w:val="24"/>
          <w:lang w:eastAsia="ar-SA"/>
        </w:rPr>
        <w:t>:</w:t>
      </w:r>
    </w:p>
    <w:p w14:paraId="64C03D12" w14:textId="77777777" w:rsidR="00096A35" w:rsidRPr="00D32071" w:rsidRDefault="00096A35" w:rsidP="00096A35">
      <w:pPr>
        <w:numPr>
          <w:ilvl w:val="2"/>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Šaliai nevykdant šioje Sutartyje numatytų įsipareigojimų, jeigu prieš tai buvo kitos Šalies apie tai įspėta raštu ir neištaisė dėl Sutarties nevykdymo susidariusių trūkumų per 15 (penkiolika) dienų nuo atitinkamo įspėjimo gavimo dienos;</w:t>
      </w:r>
    </w:p>
    <w:p w14:paraId="3DF3BFF2" w14:textId="77777777" w:rsidR="00096A35" w:rsidRPr="00D32071" w:rsidRDefault="00096A35" w:rsidP="00096A35">
      <w:pPr>
        <w:numPr>
          <w:ilvl w:val="2"/>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vienai Šalių tapus nemokia arba iškėlus jai bankroto bylą;</w:t>
      </w:r>
    </w:p>
    <w:p w14:paraId="4B1769AD" w14:textId="77777777" w:rsidR="00096A35" w:rsidRPr="00D32071" w:rsidRDefault="00096A35" w:rsidP="00096A35">
      <w:pPr>
        <w:numPr>
          <w:ilvl w:val="2"/>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vienos Šalies iniciatyva, įspėjus apie tai kitą šalį prieš 30 (trisdešimt) dienų;</w:t>
      </w:r>
    </w:p>
    <w:p w14:paraId="5C3DE59E" w14:textId="77777777" w:rsidR="00096A35" w:rsidRPr="00D32071" w:rsidRDefault="00096A35" w:rsidP="00096A35">
      <w:pPr>
        <w:numPr>
          <w:ilvl w:val="2"/>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kitais Lietuvos Respublikos teisės aktų numatytais atvejais.</w:t>
      </w:r>
    </w:p>
    <w:p w14:paraId="4D9EBB16" w14:textId="77777777" w:rsidR="00096A35" w:rsidRPr="00D32071" w:rsidRDefault="00096A35" w:rsidP="00096A35">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Pirkėjas gali vienašališkai nutraukti pirkimo Sutartį, ar Sutartį, kuria keičiama pirkimo Sutartis, jeigu:</w:t>
      </w:r>
    </w:p>
    <w:p w14:paraId="5D7C08EB" w14:textId="77777777" w:rsidR="00096A35" w:rsidRPr="00D32071" w:rsidRDefault="00096A35" w:rsidP="00096A35">
      <w:pPr>
        <w:numPr>
          <w:ilvl w:val="2"/>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pirkimo Sutartis buvo pakeista pažeidžiant VPĮ 89 straipsnį;</w:t>
      </w:r>
    </w:p>
    <w:p w14:paraId="7A6EF59C" w14:textId="77777777" w:rsidR="00096A35" w:rsidRPr="00D32071" w:rsidRDefault="00096A35" w:rsidP="00096A35">
      <w:pPr>
        <w:numPr>
          <w:ilvl w:val="2"/>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paaiškėjo, kad Pardavėjas, su kuriuo sudaryta pirkimo Sutartis, turėjo būti pašalintas iš pirkimo procedūros pagal VPĮ 46 straipsnio 1 dalį;</w:t>
      </w:r>
    </w:p>
    <w:p w14:paraId="0DD16480" w14:textId="77777777" w:rsidR="00096A35" w:rsidRPr="00D32071" w:rsidRDefault="00096A35" w:rsidP="00096A35">
      <w:pPr>
        <w:numPr>
          <w:ilvl w:val="2"/>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35093BAC" w14:textId="77777777" w:rsidR="00096A35" w:rsidRPr="00D32071" w:rsidRDefault="00096A35" w:rsidP="00096A35">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lastRenderedPageBreak/>
        <w:t>Sutartis taip pat gali būti nutraukta, nesilaikant joje nustatytų terminų, rašytiniu abiejų Šalių tarpusavio susitarimu.</w:t>
      </w:r>
    </w:p>
    <w:p w14:paraId="3E42FFAA" w14:textId="77777777" w:rsidR="00096A35" w:rsidRPr="00D32071" w:rsidRDefault="00096A35" w:rsidP="00096A35">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Šalys žino ir supranta, kad jei Sutartis bus nutraukta dėl Pardavėjo esminio Sutarties pažeidimo, Pirkėjas, vadovaudamasis VPĮ 91 str. 1 d., privalės viešai paskelbti apie Sutarties neįvykdymą ar netinkamą įvykdymą.</w:t>
      </w:r>
    </w:p>
    <w:p w14:paraId="2B56EFDB" w14:textId="77777777" w:rsidR="00096A35" w:rsidRPr="00D32071" w:rsidRDefault="00096A35" w:rsidP="00096A35">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Sutarties nutraukimas šioje Sutartyje numatytais atvejais neatleidžia Šalių nuo tinkamo sutartinių įsipareigojimų, buvusių iki Sutarties nutraukimo, įvykdymo.</w:t>
      </w:r>
    </w:p>
    <w:p w14:paraId="413C68E5" w14:textId="77777777" w:rsidR="00096A35" w:rsidRPr="00D32071" w:rsidRDefault="00096A35" w:rsidP="00096A35">
      <w:pPr>
        <w:numPr>
          <w:ilvl w:val="0"/>
          <w:numId w:val="55"/>
        </w:numPr>
        <w:shd w:val="clear" w:color="auto" w:fill="FFFFFF"/>
        <w:tabs>
          <w:tab w:val="left" w:pos="851"/>
        </w:tabs>
        <w:suppressAutoHyphens/>
        <w:spacing w:before="120" w:after="120" w:line="240" w:lineRule="auto"/>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KONFIDENCIALUMAS</w:t>
      </w:r>
    </w:p>
    <w:p w14:paraId="4590E5D8" w14:textId="77777777" w:rsidR="00096A35" w:rsidRPr="00D32071" w:rsidRDefault="00096A35" w:rsidP="00096A35">
      <w:pPr>
        <w:numPr>
          <w:ilvl w:val="1"/>
          <w:numId w:val="55"/>
        </w:numPr>
        <w:shd w:val="clear" w:color="auto" w:fill="FFFFFF"/>
        <w:tabs>
          <w:tab w:val="left" w:pos="0"/>
          <w:tab w:val="left" w:pos="993"/>
        </w:tabs>
        <w:suppressAutoHyphens/>
        <w:spacing w:after="200" w:line="240" w:lineRule="auto"/>
        <w:ind w:left="0" w:firstLine="567"/>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color w:val="000000"/>
          <w:position w:val="-4"/>
          <w:sz w:val="24"/>
          <w:szCs w:val="24"/>
          <w:lang w:eastAsia="ar-SA"/>
        </w:rPr>
        <w:t>Ši Sutartis, galimi pakeitimai ir jos priedai viešinami Viešųjų pirkimų įstatymo nustatyta tvarka, išskyrus informaciją, kuri pažymėta, kaip konfidenciali.</w:t>
      </w:r>
    </w:p>
    <w:p w14:paraId="62CE6256" w14:textId="77777777" w:rsidR="00096A35" w:rsidRPr="00D32071" w:rsidRDefault="00096A35" w:rsidP="00096A35">
      <w:pPr>
        <w:numPr>
          <w:ilvl w:val="0"/>
          <w:numId w:val="55"/>
        </w:numPr>
        <w:shd w:val="clear" w:color="auto" w:fill="FFFFFF"/>
        <w:tabs>
          <w:tab w:val="left" w:pos="0"/>
          <w:tab w:val="left" w:pos="567"/>
          <w:tab w:val="left" w:pos="1134"/>
          <w:tab w:val="left" w:pos="1276"/>
          <w:tab w:val="left" w:pos="1560"/>
          <w:tab w:val="left" w:pos="1985"/>
          <w:tab w:val="left" w:pos="2127"/>
          <w:tab w:val="left" w:pos="2410"/>
          <w:tab w:val="left" w:pos="2694"/>
          <w:tab w:val="left" w:pos="2977"/>
        </w:tabs>
        <w:suppressAutoHyphens/>
        <w:spacing w:after="200" w:line="240" w:lineRule="auto"/>
        <w:ind w:left="0" w:firstLine="0"/>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SUBTIEKĖJAI. JŲ KEITIMO TVARKA</w:t>
      </w:r>
    </w:p>
    <w:p w14:paraId="229F7967" w14:textId="77777777" w:rsidR="00096A35" w:rsidRPr="00D32071" w:rsidRDefault="00096A35" w:rsidP="00096A35">
      <w:pPr>
        <w:shd w:val="clear" w:color="auto" w:fill="FFFFFF"/>
        <w:tabs>
          <w:tab w:val="left" w:pos="0"/>
          <w:tab w:val="left" w:pos="567"/>
          <w:tab w:val="left" w:pos="1134"/>
          <w:tab w:val="left" w:pos="1276"/>
          <w:tab w:val="left" w:pos="1560"/>
          <w:tab w:val="left" w:pos="1985"/>
          <w:tab w:val="left" w:pos="2127"/>
          <w:tab w:val="left" w:pos="2410"/>
          <w:tab w:val="left" w:pos="2694"/>
          <w:tab w:val="left" w:pos="2977"/>
        </w:tabs>
        <w:suppressAutoHyphens/>
        <w:spacing w:line="240" w:lineRule="auto"/>
        <w:ind w:firstLine="0"/>
        <w:jc w:val="left"/>
        <w:rPr>
          <w:rFonts w:ascii="Times New Roman" w:eastAsia="Times New Roman" w:hAnsi="Times New Roman" w:cs="Times New Roman"/>
          <w:i/>
          <w:color w:val="000000"/>
          <w:sz w:val="24"/>
          <w:szCs w:val="24"/>
          <w:lang w:eastAsia="ar-SA"/>
        </w:rPr>
      </w:pPr>
    </w:p>
    <w:p w14:paraId="5B011711" w14:textId="77777777" w:rsidR="00096A35" w:rsidRPr="00D32071" w:rsidRDefault="00096A35" w:rsidP="00096A35">
      <w:pPr>
        <w:keepNext/>
        <w:numPr>
          <w:ilvl w:val="1"/>
          <w:numId w:val="55"/>
        </w:numPr>
        <w:tabs>
          <w:tab w:val="left" w:pos="0"/>
        </w:tabs>
        <w:suppressAutoHyphens/>
        <w:spacing w:after="200"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Pardavėjas gali pasitelkti subtiekėjus _________________________ (išvardinti subtiekėjus) tam tikrai pirkimo daliai įvykdyti ___________________________ (įvardinti numatomą atlikti pirkimo dalį). Toks nurodymas nekeičia pagrindinio Pardavėjo atsakomybės dėl numatomos sudaryti Sutarties įvykdymo.</w:t>
      </w:r>
    </w:p>
    <w:p w14:paraId="53DEDF49" w14:textId="77777777" w:rsidR="00096A35" w:rsidRPr="00D32071" w:rsidRDefault="00096A35" w:rsidP="00096A35">
      <w:pPr>
        <w:keepNext/>
        <w:numPr>
          <w:ilvl w:val="1"/>
          <w:numId w:val="55"/>
        </w:numPr>
        <w:tabs>
          <w:tab w:val="left" w:pos="0"/>
        </w:tabs>
        <w:suppressAutoHyphens/>
        <w:spacing w:after="200"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 xml:space="preserve">Pardavėjas Sutarčiai įvykdyti, išskyrus Sutarties 41 punkte numatytą atvejį, turi pasitelkti tik tuos subtiekėjus, kurie numatyti Pardavėjo pasiūlyme. Be išankstinio Pirkėjo sutikimo Pardavėjas negali sudaryti </w:t>
      </w:r>
      <w:proofErr w:type="spellStart"/>
      <w:r w:rsidRPr="00D32071">
        <w:rPr>
          <w:rFonts w:ascii="Times New Roman" w:eastAsia="Times New Roman" w:hAnsi="Times New Roman" w:cs="Times New Roman"/>
          <w:color w:val="000000"/>
          <w:sz w:val="24"/>
          <w:szCs w:val="24"/>
          <w:lang w:eastAsia="ar-SA"/>
        </w:rPr>
        <w:t>subtiekimo</w:t>
      </w:r>
      <w:proofErr w:type="spellEnd"/>
      <w:r w:rsidRPr="00D32071">
        <w:rPr>
          <w:rFonts w:ascii="Times New Roman" w:eastAsia="Times New Roman" w:hAnsi="Times New Roman" w:cs="Times New Roman"/>
          <w:color w:val="000000"/>
          <w:sz w:val="24"/>
          <w:szCs w:val="24"/>
          <w:lang w:eastAsia="ar-SA"/>
        </w:rPr>
        <w:t xml:space="preserve"> Sutarties ir pakeisti Pardavėjo pasiūlyme nurodytų subtiekėjų.</w:t>
      </w:r>
    </w:p>
    <w:p w14:paraId="2828D3E1" w14:textId="77777777" w:rsidR="00096A35" w:rsidRPr="00D32071" w:rsidRDefault="00096A35" w:rsidP="00096A35">
      <w:pPr>
        <w:keepNext/>
        <w:numPr>
          <w:ilvl w:val="1"/>
          <w:numId w:val="55"/>
        </w:numPr>
        <w:tabs>
          <w:tab w:val="left" w:pos="0"/>
        </w:tabs>
        <w:suppressAutoHyphens/>
        <w:spacing w:after="200"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14:paraId="415528D8" w14:textId="77777777" w:rsidR="00096A35" w:rsidRPr="00D32071" w:rsidRDefault="00096A35" w:rsidP="00096A35">
      <w:pPr>
        <w:keepNext/>
        <w:numPr>
          <w:ilvl w:val="1"/>
          <w:numId w:val="55"/>
        </w:numPr>
        <w:tabs>
          <w:tab w:val="left" w:pos="0"/>
        </w:tabs>
        <w:suppressAutoHyphens/>
        <w:spacing w:after="200"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 xml:space="preserve">Jei Pirkėjas turi pagrįstų įtarimų, kad subtiekėjas yra nekompetentingas vykdyti nustatytas pareigas, Pirkėjas gali reikalauti, kad Pardavėjas per Pirkėjo nustatytą terminą pakeistų minėtą subtiekėją reikalavimus </w:t>
      </w:r>
      <w:r w:rsidRPr="00D32071">
        <w:rPr>
          <w:rFonts w:ascii="Times New Roman" w:eastAsia="Times New Roman" w:hAnsi="Times New Roman" w:cs="Times New Roman"/>
          <w:color w:val="000000"/>
          <w:sz w:val="24"/>
          <w:szCs w:val="24"/>
          <w:lang w:eastAsia="ar-SA"/>
        </w:rPr>
        <w:lastRenderedPageBreak/>
        <w:t>atitinkančiu subtiekėju, arba reikalauti, kad Pardavėjas pats vykdytų subtiekėjui perduotus sutartinius įsipareigojimus.</w:t>
      </w:r>
    </w:p>
    <w:p w14:paraId="7B0CB298" w14:textId="77777777" w:rsidR="00096A35" w:rsidRPr="00D32071" w:rsidRDefault="00096A35" w:rsidP="00096A35">
      <w:pPr>
        <w:keepNext/>
        <w:numPr>
          <w:ilvl w:val="1"/>
          <w:numId w:val="55"/>
        </w:numPr>
        <w:tabs>
          <w:tab w:val="left" w:pos="0"/>
        </w:tabs>
        <w:suppressAutoHyphens/>
        <w:spacing w:after="200"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Galimas Pirkėjo tiesioginis atsiskaitymas su subtiekėjais (jei subtiekėjas nori pasinaudoti tokia galimybe):</w:t>
      </w:r>
    </w:p>
    <w:p w14:paraId="312C600A" w14:textId="77777777" w:rsidR="00096A35" w:rsidRPr="00D32071" w:rsidRDefault="00096A35" w:rsidP="00096A35">
      <w:pPr>
        <w:keepNext/>
        <w:numPr>
          <w:ilvl w:val="2"/>
          <w:numId w:val="55"/>
        </w:numPr>
        <w:tabs>
          <w:tab w:val="left" w:pos="0"/>
        </w:tabs>
        <w:suppressAutoHyphens/>
        <w:spacing w:after="200"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Pirkėjas ne vėliau kaip per 3 darbo dienas nuo informacijos apie tuo metu Pardavėjui žinomų subtiekėjų pavadinimus, kontaktinius duomenis ir jų atstovus gavimo, raštu informuoja subtiekėjus apie tiesioginio atsiskaitymo galimybę;</w:t>
      </w:r>
    </w:p>
    <w:p w14:paraId="0E6D2BFD" w14:textId="77777777" w:rsidR="00096A35" w:rsidRPr="00D32071" w:rsidRDefault="00096A35" w:rsidP="00096A35">
      <w:pPr>
        <w:keepNext/>
        <w:numPr>
          <w:ilvl w:val="2"/>
          <w:numId w:val="55"/>
        </w:numPr>
        <w:tabs>
          <w:tab w:val="left" w:pos="0"/>
        </w:tabs>
        <w:suppressAutoHyphens/>
        <w:spacing w:after="200"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Subtiekėjas, norėdamas pasinaudoti tiesioginio atsiskaitymo galimybe, turi pateikti raštu prašymą Pirkėjui;</w:t>
      </w:r>
    </w:p>
    <w:p w14:paraId="0D3D3FE9" w14:textId="77777777" w:rsidR="00096A35" w:rsidRPr="00D32071" w:rsidRDefault="00096A35" w:rsidP="00096A35">
      <w:pPr>
        <w:keepNext/>
        <w:numPr>
          <w:ilvl w:val="2"/>
          <w:numId w:val="55"/>
        </w:numPr>
        <w:tabs>
          <w:tab w:val="left" w:pos="0"/>
        </w:tabs>
        <w:suppressAutoHyphens/>
        <w:spacing w:after="200"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Jei subtiekėjas išreiškia norą pasinaudoti tiesioginio atsiskaitymo galimybe, turi būti sudaroma trišalė sutartis tarp Pirkėjo, pirkimo Sutartį sudariusio Pardavėjo ir jo subtiekėjo;</w:t>
      </w:r>
    </w:p>
    <w:p w14:paraId="01C98D90" w14:textId="77777777" w:rsidR="00096A35" w:rsidRPr="00D32071" w:rsidRDefault="00096A35" w:rsidP="00096A35">
      <w:pPr>
        <w:keepNext/>
        <w:numPr>
          <w:ilvl w:val="2"/>
          <w:numId w:val="55"/>
        </w:numPr>
        <w:tabs>
          <w:tab w:val="left" w:pos="0"/>
        </w:tabs>
        <w:suppressAutoHyphens/>
        <w:spacing w:after="200"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Mokėjimo sąlygos subtiekėjui taikomos tokios pat kaip Pardavėjui, kurios nurodytos Sutarties 2.5-2.7 punktuose.</w:t>
      </w:r>
    </w:p>
    <w:p w14:paraId="2C487E78" w14:textId="77777777" w:rsidR="00096A35" w:rsidRPr="00D32071" w:rsidRDefault="00096A35" w:rsidP="00096A35">
      <w:pPr>
        <w:tabs>
          <w:tab w:val="left" w:pos="851"/>
        </w:tabs>
        <w:suppressAutoHyphens/>
        <w:spacing w:line="240" w:lineRule="auto"/>
        <w:ind w:left="786" w:firstLine="0"/>
        <w:rPr>
          <w:rFonts w:ascii="Times New Roman" w:eastAsia="Times New Roman" w:hAnsi="Times New Roman" w:cs="Times New Roman"/>
          <w:color w:val="000000"/>
          <w:sz w:val="24"/>
          <w:szCs w:val="24"/>
          <w:lang w:eastAsia="ar-SA"/>
        </w:rPr>
      </w:pPr>
    </w:p>
    <w:p w14:paraId="74287B10" w14:textId="77777777" w:rsidR="00096A35" w:rsidRPr="00D32071" w:rsidRDefault="00096A35" w:rsidP="00096A35">
      <w:pPr>
        <w:numPr>
          <w:ilvl w:val="0"/>
          <w:numId w:val="55"/>
        </w:numPr>
        <w:tabs>
          <w:tab w:val="left" w:pos="851"/>
        </w:tabs>
        <w:suppressAutoHyphens/>
        <w:spacing w:after="200" w:line="240" w:lineRule="auto"/>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KITOS NUOSTATOS</w:t>
      </w:r>
    </w:p>
    <w:p w14:paraId="500611DE" w14:textId="77777777" w:rsidR="00096A35" w:rsidRPr="00516C8A" w:rsidRDefault="00096A35" w:rsidP="00096A35">
      <w:pPr>
        <w:tabs>
          <w:tab w:val="left" w:pos="851"/>
        </w:tabs>
        <w:suppressAutoHyphens/>
        <w:spacing w:line="240" w:lineRule="auto"/>
        <w:ind w:left="1080" w:firstLine="0"/>
        <w:jc w:val="left"/>
        <w:rPr>
          <w:rFonts w:ascii="Times New Roman" w:eastAsia="Times New Roman" w:hAnsi="Times New Roman" w:cs="Times New Roman"/>
          <w:b/>
          <w:color w:val="000000"/>
          <w:sz w:val="24"/>
          <w:szCs w:val="24"/>
          <w:lang w:eastAsia="ar-SA"/>
        </w:rPr>
      </w:pPr>
    </w:p>
    <w:p w14:paraId="13E851A2" w14:textId="77777777" w:rsidR="00096A35" w:rsidRPr="00516C8A" w:rsidRDefault="00096A35" w:rsidP="00096A35">
      <w:pPr>
        <w:numPr>
          <w:ilvl w:val="1"/>
          <w:numId w:val="55"/>
        </w:numPr>
        <w:suppressAutoHyphens/>
        <w:spacing w:after="200" w:line="240" w:lineRule="auto"/>
        <w:ind w:left="0" w:firstLine="567"/>
        <w:rPr>
          <w:rFonts w:ascii="Times New Roman" w:eastAsia="Times New Roman" w:hAnsi="Times New Roman" w:cs="Times New Roman"/>
          <w:color w:val="000000"/>
          <w:sz w:val="24"/>
          <w:szCs w:val="24"/>
          <w:lang w:eastAsia="ar-SA"/>
        </w:rPr>
      </w:pPr>
      <w:r w:rsidRPr="00516C8A">
        <w:rPr>
          <w:rFonts w:ascii="Times New Roman" w:eastAsia="Times New Roman" w:hAnsi="Times New Roman" w:cs="Times New Roman"/>
          <w:color w:val="000000"/>
          <w:sz w:val="24"/>
          <w:szCs w:val="24"/>
          <w:lang w:eastAsia="ar-SA"/>
        </w:rPr>
        <w:t>Abiejų šalių pasirašyta Sutartis įsigalioja nuo Sutarties pasirašymo dienos.</w:t>
      </w:r>
    </w:p>
    <w:p w14:paraId="5290817A" w14:textId="3AAE3608" w:rsidR="00096A35" w:rsidRPr="00C25D5D" w:rsidRDefault="00096A35" w:rsidP="00096A35">
      <w:pPr>
        <w:numPr>
          <w:ilvl w:val="1"/>
          <w:numId w:val="55"/>
        </w:numPr>
        <w:suppressAutoHyphens/>
        <w:spacing w:after="200" w:line="240" w:lineRule="auto"/>
        <w:ind w:left="0" w:firstLine="567"/>
        <w:rPr>
          <w:rFonts w:ascii="Times New Roman" w:eastAsia="Times New Roman" w:hAnsi="Times New Roman" w:cs="Times New Roman"/>
          <w:b/>
          <w:bCs/>
          <w:color w:val="000000"/>
          <w:sz w:val="24"/>
          <w:szCs w:val="24"/>
          <w:lang w:eastAsia="ar-SA"/>
        </w:rPr>
      </w:pPr>
      <w:r w:rsidRPr="00516C8A">
        <w:rPr>
          <w:rFonts w:ascii="Times New Roman" w:eastAsia="Times New Roman" w:hAnsi="Times New Roman" w:cs="Times New Roman"/>
          <w:color w:val="000000"/>
          <w:sz w:val="24"/>
          <w:szCs w:val="24"/>
          <w:lang w:eastAsia="ar-SA"/>
        </w:rPr>
        <w:t xml:space="preserve">Sutartis galioja </w:t>
      </w:r>
      <w:r w:rsidR="00A1788F" w:rsidRPr="00516C8A">
        <w:rPr>
          <w:rFonts w:ascii="Times New Roman" w:hAnsi="Times New Roman" w:cs="Times New Roman"/>
          <w:color w:val="000000"/>
          <w:kern w:val="2"/>
          <w:sz w:val="24"/>
          <w:szCs w:val="24"/>
        </w:rPr>
        <w:t>iki visiško prievolių įvykdymo</w:t>
      </w:r>
      <w:r w:rsidR="00516C8A">
        <w:rPr>
          <w:rFonts w:ascii="Times New Roman" w:hAnsi="Times New Roman" w:cs="Times New Roman"/>
          <w:color w:val="000000"/>
          <w:kern w:val="2"/>
          <w:sz w:val="24"/>
          <w:szCs w:val="24"/>
        </w:rPr>
        <w:t xml:space="preserve">, </w:t>
      </w:r>
      <w:r w:rsidR="00A1788F" w:rsidRPr="00516C8A">
        <w:rPr>
          <w:rFonts w:ascii="Times New Roman" w:hAnsi="Times New Roman" w:cs="Times New Roman"/>
          <w:color w:val="000000"/>
          <w:kern w:val="2"/>
          <w:sz w:val="24"/>
          <w:szCs w:val="24"/>
        </w:rPr>
        <w:t xml:space="preserve">bet jos terminas negali būti ilgesnis kaip </w:t>
      </w:r>
      <w:r w:rsidR="00A1788F" w:rsidRPr="00516C8A">
        <w:rPr>
          <w:rFonts w:ascii="Times New Roman" w:hAnsi="Times New Roman" w:cs="Times New Roman"/>
          <w:color w:val="4472C4"/>
          <w:kern w:val="2"/>
          <w:sz w:val="24"/>
          <w:szCs w:val="24"/>
        </w:rPr>
        <w:t xml:space="preserve">iki </w:t>
      </w:r>
      <w:r w:rsidR="00A1788F" w:rsidRPr="00C25D5D">
        <w:rPr>
          <w:rFonts w:ascii="Times New Roman" w:hAnsi="Times New Roman" w:cs="Times New Roman"/>
          <w:b/>
          <w:bCs/>
          <w:color w:val="4472C4"/>
          <w:kern w:val="2"/>
          <w:sz w:val="24"/>
          <w:szCs w:val="24"/>
        </w:rPr>
        <w:t>2025-12-31.</w:t>
      </w:r>
    </w:p>
    <w:p w14:paraId="0CC4060E" w14:textId="77777777" w:rsidR="00096A35" w:rsidRPr="00D32071" w:rsidRDefault="00096A35" w:rsidP="00096A35">
      <w:pPr>
        <w:numPr>
          <w:ilvl w:val="1"/>
          <w:numId w:val="55"/>
        </w:numPr>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Sutarčiai nustojus galioti, Šalys sutaria, kad iki visiško sutartinių įsipareigojimų įvykdymo, lieka galioti Sutarties sąlygos, susijusios su atsiskaitymais, nuostolių, baudų, delspinigių mokėjimu ir ginčų sprendimo tvarka.</w:t>
      </w:r>
    </w:p>
    <w:p w14:paraId="57290DAB" w14:textId="77777777" w:rsidR="00096A35" w:rsidRPr="00D32071" w:rsidRDefault="00096A35" w:rsidP="00096A35">
      <w:pPr>
        <w:numPr>
          <w:ilvl w:val="1"/>
          <w:numId w:val="55"/>
        </w:numPr>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Visi šios Sutarties sąlygų pakeitimai ir papildymai galioja tik tuo atveju, jei jie yra įforminami raštu ir pasirašyti abiejų Šalių. Sutarties priedai įsigalioja nuo jų pasirašymo, jei nenurodyta vėlesnė įsigaliojimo data.</w:t>
      </w:r>
    </w:p>
    <w:p w14:paraId="5CFE3701" w14:textId="77777777" w:rsidR="00096A35" w:rsidRPr="00D32071" w:rsidRDefault="00096A35" w:rsidP="00096A35">
      <w:pPr>
        <w:numPr>
          <w:ilvl w:val="1"/>
          <w:numId w:val="55"/>
        </w:numPr>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Šalys įsipareigoja imtis visų priemonių laiku ir sąžiningai vykdyti visas šios Sutarties sąlygas.</w:t>
      </w:r>
    </w:p>
    <w:p w14:paraId="1F91120F" w14:textId="77777777" w:rsidR="00096A35" w:rsidRPr="00D32071" w:rsidRDefault="00096A35" w:rsidP="00096A35">
      <w:pPr>
        <w:numPr>
          <w:ilvl w:val="1"/>
          <w:numId w:val="55"/>
        </w:numPr>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Sutarties šalys susirašinėja lietuvių kalba.</w:t>
      </w:r>
    </w:p>
    <w:p w14:paraId="1B6E841F" w14:textId="77777777" w:rsidR="00096A35" w:rsidRPr="00D32071" w:rsidRDefault="00096A35" w:rsidP="00096A35">
      <w:pPr>
        <w:numPr>
          <w:ilvl w:val="1"/>
          <w:numId w:val="55"/>
        </w:numPr>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Bet koks ginčas ar nuomonių nesutapimas dėl šios Sutarties ar atskirų jos nuostatų turi būti sprendžiamas šalių tarpusavio derybomis. Nepavykus susitarti per protingą laiką, ginčas sprendžiamas Lietuvos Respublikos teisės aktų nustatyta tvarka.</w:t>
      </w:r>
    </w:p>
    <w:p w14:paraId="79CF555A" w14:textId="77777777" w:rsidR="00096A35" w:rsidRPr="00D32071" w:rsidRDefault="00096A35" w:rsidP="00096A35">
      <w:pPr>
        <w:numPr>
          <w:ilvl w:val="1"/>
          <w:numId w:val="55"/>
        </w:numPr>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position w:val="-4"/>
          <w:sz w:val="24"/>
          <w:szCs w:val="24"/>
          <w:lang w:eastAsia="ar-SA"/>
        </w:rPr>
        <w:t>Sutartis sudaryta vadovaujantis Lietuvos Respublikos teisės aktais. Sutartis ir atskiros jos nuostatos turi būti aiškinamos vadovaujantis Lietuvos Respublikos teisės aktais.</w:t>
      </w:r>
    </w:p>
    <w:p w14:paraId="220A5176" w14:textId="77777777" w:rsidR="00096A35" w:rsidRPr="00D32071" w:rsidRDefault="00096A35" w:rsidP="00096A35">
      <w:pPr>
        <w:numPr>
          <w:ilvl w:val="1"/>
          <w:numId w:val="55"/>
        </w:numPr>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position w:val="-4"/>
          <w:sz w:val="24"/>
          <w:szCs w:val="24"/>
          <w:lang w:eastAsia="ar-SA"/>
        </w:rPr>
        <w:t>Pasikeitus šalių rekvizitams, šalys privalo per 3 (tris) dienas nuo jų pasikeitimo momento apie tai pranešti viena kitai.</w:t>
      </w:r>
    </w:p>
    <w:p w14:paraId="00E3E7C6" w14:textId="0990CD6E" w:rsidR="00096A35" w:rsidRPr="00D32071" w:rsidRDefault="00096A35" w:rsidP="00096A35">
      <w:pPr>
        <w:numPr>
          <w:ilvl w:val="1"/>
          <w:numId w:val="55"/>
        </w:numPr>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position w:val="-4"/>
          <w:sz w:val="24"/>
          <w:szCs w:val="24"/>
          <w:lang w:eastAsia="ar-SA"/>
        </w:rPr>
        <w:t xml:space="preserve">Sutartis sudaryta 2 (dviem) egzemplioriais lietuvių kalba, turinčiais vienodą </w:t>
      </w:r>
      <w:r w:rsidR="0087269C">
        <w:rPr>
          <w:rFonts w:ascii="Times New Roman" w:eastAsia="Times New Roman" w:hAnsi="Times New Roman" w:cs="Times New Roman"/>
          <w:color w:val="000000"/>
          <w:position w:val="-4"/>
          <w:sz w:val="24"/>
          <w:szCs w:val="24"/>
          <w:lang w:eastAsia="ar-SA"/>
        </w:rPr>
        <w:t>teisin</w:t>
      </w:r>
      <w:r w:rsidR="00944E2B">
        <w:rPr>
          <w:rFonts w:ascii="Times New Roman" w:eastAsia="Times New Roman" w:hAnsi="Times New Roman" w:cs="Times New Roman"/>
          <w:color w:val="000000"/>
          <w:position w:val="-4"/>
          <w:sz w:val="24"/>
          <w:szCs w:val="24"/>
          <w:lang w:eastAsia="ar-SA"/>
        </w:rPr>
        <w:t>ę</w:t>
      </w:r>
      <w:r w:rsidRPr="00D32071">
        <w:rPr>
          <w:rFonts w:ascii="Times New Roman" w:eastAsia="Times New Roman" w:hAnsi="Times New Roman" w:cs="Times New Roman"/>
          <w:color w:val="000000"/>
          <w:position w:val="-4"/>
          <w:sz w:val="24"/>
          <w:szCs w:val="24"/>
          <w:lang w:eastAsia="ar-SA"/>
        </w:rPr>
        <w:t xml:space="preserve"> galią, po vieną kiekvienai sutarties šaliai.</w:t>
      </w:r>
    </w:p>
    <w:p w14:paraId="423F4A7B" w14:textId="77777777" w:rsidR="00096A35" w:rsidRPr="00D32071" w:rsidRDefault="00096A35" w:rsidP="00096A35">
      <w:pPr>
        <w:numPr>
          <w:ilvl w:val="1"/>
          <w:numId w:val="55"/>
        </w:numPr>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position w:val="-4"/>
          <w:sz w:val="24"/>
          <w:szCs w:val="24"/>
          <w:lang w:eastAsia="ar-SA"/>
        </w:rPr>
        <w:lastRenderedPageBreak/>
        <w:t>Atsakingi asmenys (užpildoma pasirašant Sutartį):</w:t>
      </w:r>
    </w:p>
    <w:p w14:paraId="11192954" w14:textId="77777777" w:rsidR="00096A35" w:rsidRPr="00D32071" w:rsidRDefault="00096A35" w:rsidP="00096A35">
      <w:pPr>
        <w:shd w:val="clear" w:color="auto" w:fill="FFFFFF"/>
        <w:tabs>
          <w:tab w:val="left" w:pos="993"/>
        </w:tabs>
        <w:suppressAutoHyphens/>
        <w:spacing w:line="240" w:lineRule="auto"/>
        <w:ind w:firstLine="567"/>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 xml:space="preserve">11.11.1. Pirkėjo paskirtas už Sutarties vykdymą atsakingas asmuo – _______________________________________(tel. ______________, el. paštas: ______________). </w:t>
      </w:r>
    </w:p>
    <w:p w14:paraId="0D5335E3" w14:textId="77777777" w:rsidR="00096A35" w:rsidRPr="00D32071" w:rsidRDefault="00096A35" w:rsidP="00096A35">
      <w:pPr>
        <w:tabs>
          <w:tab w:val="left" w:pos="0"/>
          <w:tab w:val="left" w:pos="993"/>
        </w:tabs>
        <w:spacing w:line="240" w:lineRule="auto"/>
        <w:ind w:firstLine="567"/>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11.11.2. Pardavėjo paskirtas už Sutarties vykdymą atsakingas asmuo – __________________________________________(tel. ____________, el. paštas: _____________).</w:t>
      </w:r>
    </w:p>
    <w:p w14:paraId="4C470C0C" w14:textId="77777777" w:rsidR="00096A35" w:rsidRPr="00D32071" w:rsidRDefault="00096A35" w:rsidP="00096A35">
      <w:pPr>
        <w:tabs>
          <w:tab w:val="left" w:pos="0"/>
          <w:tab w:val="left" w:pos="993"/>
        </w:tabs>
        <w:spacing w:line="240" w:lineRule="auto"/>
        <w:ind w:firstLine="567"/>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11.11.3. Už Sutarties ir jos pakeitimų paskelbimą pagal Viešųjų pirkimų įstatymo 86 straipsnio 9 dalies reikalavimus atsakingas asmuo – ______________________________________________(tel. ________________, el. paštas: __________________).</w:t>
      </w:r>
    </w:p>
    <w:p w14:paraId="0B7C9DC0" w14:textId="77777777" w:rsidR="004225A2" w:rsidRDefault="004225A2" w:rsidP="00096A35">
      <w:pPr>
        <w:tabs>
          <w:tab w:val="left" w:pos="0"/>
          <w:tab w:val="left" w:pos="993"/>
        </w:tabs>
        <w:suppressAutoHyphens/>
        <w:spacing w:line="240" w:lineRule="auto"/>
        <w:ind w:firstLine="567"/>
        <w:rPr>
          <w:rFonts w:ascii="Times New Roman" w:eastAsia="Times New Roman" w:hAnsi="Times New Roman" w:cs="Times New Roman"/>
          <w:color w:val="000000"/>
          <w:position w:val="-4"/>
          <w:sz w:val="24"/>
          <w:szCs w:val="24"/>
          <w:lang w:eastAsia="ar-SA"/>
        </w:rPr>
      </w:pPr>
    </w:p>
    <w:p w14:paraId="5CA6063E" w14:textId="02261EEA" w:rsidR="00096A35" w:rsidRPr="00D32071" w:rsidRDefault="00096A35" w:rsidP="00096A35">
      <w:pPr>
        <w:tabs>
          <w:tab w:val="left" w:pos="0"/>
          <w:tab w:val="left" w:pos="993"/>
        </w:tabs>
        <w:suppressAutoHyphens/>
        <w:spacing w:line="240" w:lineRule="auto"/>
        <w:ind w:firstLine="567"/>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PRIEDAI:</w:t>
      </w:r>
    </w:p>
    <w:p w14:paraId="684A6937" w14:textId="77777777" w:rsidR="00096A35" w:rsidRPr="00D32071" w:rsidRDefault="00096A35" w:rsidP="00096A35">
      <w:pPr>
        <w:tabs>
          <w:tab w:val="left" w:pos="0"/>
          <w:tab w:val="left" w:pos="567"/>
        </w:tabs>
        <w:suppressAutoHyphens/>
        <w:spacing w:line="240" w:lineRule="auto"/>
        <w:ind w:firstLine="0"/>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ab/>
        <w:t>1 priedas. Techninė specifikacija.</w:t>
      </w:r>
    </w:p>
    <w:p w14:paraId="43E58F2B" w14:textId="6F42AA75" w:rsidR="00096A35" w:rsidRDefault="00096A35" w:rsidP="00096A35">
      <w:pPr>
        <w:tabs>
          <w:tab w:val="left" w:pos="0"/>
          <w:tab w:val="left" w:pos="567"/>
        </w:tabs>
        <w:suppressAutoHyphens/>
        <w:spacing w:line="240" w:lineRule="auto"/>
        <w:ind w:firstLine="0"/>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ab/>
        <w:t>2 priedas. Prekės perdavimo - priėmimo aktas.</w:t>
      </w:r>
    </w:p>
    <w:p w14:paraId="6562DDD8" w14:textId="77777777" w:rsidR="00EF4DDE" w:rsidRDefault="00EF4DDE" w:rsidP="00096A35">
      <w:pPr>
        <w:tabs>
          <w:tab w:val="left" w:pos="0"/>
          <w:tab w:val="left" w:pos="567"/>
        </w:tabs>
        <w:suppressAutoHyphens/>
        <w:spacing w:line="240" w:lineRule="auto"/>
        <w:ind w:firstLine="0"/>
        <w:rPr>
          <w:rFonts w:ascii="Times New Roman" w:eastAsia="Times New Roman" w:hAnsi="Times New Roman" w:cs="Times New Roman"/>
          <w:color w:val="000000"/>
          <w:position w:val="-4"/>
          <w:sz w:val="24"/>
          <w:szCs w:val="24"/>
          <w:lang w:eastAsia="ar-SA"/>
        </w:rPr>
      </w:pPr>
    </w:p>
    <w:p w14:paraId="300552AD" w14:textId="77777777" w:rsidR="00EF4DDE" w:rsidRPr="00D32071" w:rsidRDefault="00EF4DDE" w:rsidP="00096A35">
      <w:pPr>
        <w:tabs>
          <w:tab w:val="left" w:pos="0"/>
          <w:tab w:val="left" w:pos="567"/>
        </w:tabs>
        <w:suppressAutoHyphens/>
        <w:spacing w:line="240" w:lineRule="auto"/>
        <w:ind w:firstLine="0"/>
        <w:rPr>
          <w:rFonts w:ascii="Times New Roman" w:eastAsia="Times New Roman" w:hAnsi="Times New Roman" w:cs="Times New Roman"/>
          <w:color w:val="000000"/>
          <w:position w:val="-4"/>
          <w:sz w:val="24"/>
          <w:szCs w:val="24"/>
          <w:lang w:eastAsia="ar-SA"/>
        </w:rPr>
      </w:pPr>
    </w:p>
    <w:p w14:paraId="58B23791" w14:textId="77777777" w:rsidR="00096A35" w:rsidRPr="00D32071" w:rsidRDefault="00096A35" w:rsidP="00096A35">
      <w:pPr>
        <w:suppressAutoHyphens/>
        <w:spacing w:line="240" w:lineRule="auto"/>
        <w:ind w:firstLine="0"/>
        <w:jc w:val="center"/>
        <w:rPr>
          <w:rFonts w:ascii="Times New Roman" w:eastAsia="Times New Roman" w:hAnsi="Times New Roman" w:cs="Times New Roman"/>
          <w:b/>
          <w:bCs/>
          <w:color w:val="000000"/>
          <w:sz w:val="24"/>
          <w:szCs w:val="24"/>
          <w:lang w:eastAsia="ar-SA"/>
        </w:rPr>
      </w:pPr>
      <w:r w:rsidRPr="00D32071">
        <w:rPr>
          <w:rFonts w:ascii="Times New Roman" w:eastAsia="Times New Roman" w:hAnsi="Times New Roman" w:cs="Times New Roman"/>
          <w:b/>
          <w:bCs/>
          <w:color w:val="000000"/>
          <w:sz w:val="24"/>
          <w:szCs w:val="24"/>
          <w:lang w:eastAsia="ar-SA"/>
        </w:rPr>
        <w:t>JURIDINIAI ŠALIŲ ADRESAI IR REKVIZITAI</w:t>
      </w:r>
    </w:p>
    <w:p w14:paraId="480A9270" w14:textId="77777777" w:rsidR="00096A35" w:rsidRPr="00D32071" w:rsidRDefault="00096A35" w:rsidP="00096A35">
      <w:pPr>
        <w:suppressAutoHyphens/>
        <w:spacing w:line="240" w:lineRule="auto"/>
        <w:ind w:firstLine="0"/>
        <w:jc w:val="center"/>
        <w:rPr>
          <w:rFonts w:ascii="Times New Roman" w:eastAsia="Times New Roman" w:hAnsi="Times New Roman" w:cs="Times New Roman"/>
          <w:b/>
          <w:bCs/>
          <w:color w:val="000000"/>
          <w:sz w:val="24"/>
          <w:szCs w:val="24"/>
          <w:lang w:eastAsia="ar-SA"/>
        </w:rPr>
      </w:pPr>
    </w:p>
    <w:tbl>
      <w:tblPr>
        <w:tblW w:w="9640" w:type="dxa"/>
        <w:tblInd w:w="108" w:type="dxa"/>
        <w:tblLayout w:type="fixed"/>
        <w:tblLook w:val="0000" w:firstRow="0" w:lastRow="0" w:firstColumn="0" w:lastColumn="0" w:noHBand="0" w:noVBand="0"/>
      </w:tblPr>
      <w:tblGrid>
        <w:gridCol w:w="4820"/>
        <w:gridCol w:w="4820"/>
      </w:tblGrid>
      <w:tr w:rsidR="00096A35" w:rsidRPr="00D32071" w14:paraId="78ED6115" w14:textId="77777777" w:rsidTr="003E3DF6">
        <w:trPr>
          <w:trHeight w:val="255"/>
        </w:trPr>
        <w:tc>
          <w:tcPr>
            <w:tcW w:w="4820" w:type="dxa"/>
            <w:vAlign w:val="bottom"/>
          </w:tcPr>
          <w:p w14:paraId="58A0A794" w14:textId="77777777" w:rsidR="00096A35" w:rsidRPr="00D32071" w:rsidRDefault="00096A35" w:rsidP="003E3DF6">
            <w:pPr>
              <w:suppressAutoHyphens/>
              <w:spacing w:line="240" w:lineRule="auto"/>
              <w:ind w:firstLine="0"/>
              <w:jc w:val="left"/>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Pardavėjas</w:t>
            </w:r>
          </w:p>
        </w:tc>
        <w:tc>
          <w:tcPr>
            <w:tcW w:w="4820" w:type="dxa"/>
            <w:vAlign w:val="bottom"/>
          </w:tcPr>
          <w:p w14:paraId="2649D141" w14:textId="77777777" w:rsidR="00096A35" w:rsidRPr="00D32071" w:rsidRDefault="00096A35" w:rsidP="003E3DF6">
            <w:pPr>
              <w:suppressAutoHyphens/>
              <w:spacing w:line="240" w:lineRule="auto"/>
              <w:ind w:firstLine="0"/>
              <w:jc w:val="left"/>
              <w:rPr>
                <w:rFonts w:ascii="Times New Roman" w:eastAsia="Times New Roman" w:hAnsi="Times New Roman" w:cs="Times New Roman"/>
                <w:b/>
                <w:color w:val="000000"/>
                <w:sz w:val="24"/>
                <w:szCs w:val="24"/>
                <w:highlight w:val="yellow"/>
                <w:lang w:eastAsia="ar-SA"/>
              </w:rPr>
            </w:pPr>
            <w:r w:rsidRPr="00D32071">
              <w:rPr>
                <w:rFonts w:ascii="Times New Roman" w:eastAsia="Times New Roman" w:hAnsi="Times New Roman" w:cs="Times New Roman"/>
                <w:b/>
                <w:color w:val="000000"/>
                <w:sz w:val="24"/>
                <w:szCs w:val="24"/>
                <w:lang w:eastAsia="ar-SA"/>
              </w:rPr>
              <w:t>Pirkėjas</w:t>
            </w:r>
          </w:p>
        </w:tc>
      </w:tr>
      <w:tr w:rsidR="00096A35" w:rsidRPr="00D32071" w14:paraId="493951E7" w14:textId="77777777" w:rsidTr="003E3DF6">
        <w:trPr>
          <w:trHeight w:val="80"/>
        </w:trPr>
        <w:tc>
          <w:tcPr>
            <w:tcW w:w="4820" w:type="dxa"/>
            <w:vAlign w:val="bottom"/>
          </w:tcPr>
          <w:p w14:paraId="45B264DB" w14:textId="77777777" w:rsidR="00096A35" w:rsidRPr="00D32071" w:rsidRDefault="00096A35" w:rsidP="003E3DF6">
            <w:pPr>
              <w:keepNext/>
              <w:suppressAutoHyphens/>
              <w:spacing w:line="240" w:lineRule="auto"/>
              <w:ind w:firstLine="0"/>
              <w:jc w:val="left"/>
              <w:outlineLvl w:val="0"/>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 </w:t>
            </w:r>
          </w:p>
        </w:tc>
        <w:tc>
          <w:tcPr>
            <w:tcW w:w="4820" w:type="dxa"/>
            <w:vAlign w:val="bottom"/>
          </w:tcPr>
          <w:p w14:paraId="67D3F3B5" w14:textId="77777777" w:rsidR="00096A35" w:rsidRPr="00D32071" w:rsidRDefault="00096A35" w:rsidP="003E3DF6">
            <w:pPr>
              <w:keepNext/>
              <w:suppressAutoHyphens/>
              <w:spacing w:line="240" w:lineRule="auto"/>
              <w:ind w:firstLine="0"/>
              <w:jc w:val="left"/>
              <w:outlineLvl w:val="0"/>
              <w:rPr>
                <w:rFonts w:ascii="Times New Roman" w:eastAsia="Times New Roman" w:hAnsi="Times New Roman" w:cs="Times New Roman"/>
                <w:color w:val="000000"/>
                <w:sz w:val="24"/>
                <w:szCs w:val="24"/>
                <w:lang w:eastAsia="ar-SA"/>
              </w:rPr>
            </w:pPr>
          </w:p>
        </w:tc>
      </w:tr>
      <w:tr w:rsidR="00096A35" w:rsidRPr="00D32071" w14:paraId="55E69D68" w14:textId="77777777" w:rsidTr="003E3DF6">
        <w:trPr>
          <w:trHeight w:val="255"/>
        </w:trPr>
        <w:tc>
          <w:tcPr>
            <w:tcW w:w="4820" w:type="dxa"/>
          </w:tcPr>
          <w:p w14:paraId="3707DB04" w14:textId="77777777" w:rsidR="00096A35" w:rsidRPr="00D32071"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w:t>
            </w:r>
          </w:p>
        </w:tc>
        <w:tc>
          <w:tcPr>
            <w:tcW w:w="4820" w:type="dxa"/>
            <w:vAlign w:val="bottom"/>
          </w:tcPr>
          <w:p w14:paraId="436A08F6" w14:textId="77777777" w:rsidR="00096A35" w:rsidRPr="004A540C"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eastAsia="Times New Roman" w:hAnsi="Times New Roman" w:cs="Times New Roman"/>
                <w:color w:val="000000"/>
                <w:sz w:val="24"/>
                <w:szCs w:val="24"/>
                <w:lang w:eastAsia="ar-SA"/>
              </w:rPr>
              <w:t>Nacionalinė visuomenės sveikatos priežiūros laboratorija</w:t>
            </w:r>
          </w:p>
        </w:tc>
      </w:tr>
      <w:tr w:rsidR="00096A35" w:rsidRPr="00D32071" w14:paraId="15973AC6" w14:textId="77777777" w:rsidTr="003E3DF6">
        <w:trPr>
          <w:trHeight w:val="245"/>
        </w:trPr>
        <w:tc>
          <w:tcPr>
            <w:tcW w:w="4820" w:type="dxa"/>
            <w:vAlign w:val="bottom"/>
          </w:tcPr>
          <w:p w14:paraId="0B318908" w14:textId="77777777" w:rsidR="00096A35" w:rsidRPr="00D32071"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Įmonės kodas …………………….</w:t>
            </w:r>
          </w:p>
        </w:tc>
        <w:tc>
          <w:tcPr>
            <w:tcW w:w="4820" w:type="dxa"/>
            <w:vAlign w:val="bottom"/>
          </w:tcPr>
          <w:p w14:paraId="0662C11D" w14:textId="77777777" w:rsidR="00096A35" w:rsidRPr="004A540C"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eastAsia="Times New Roman" w:hAnsi="Times New Roman" w:cs="Times New Roman"/>
                <w:color w:val="000000"/>
                <w:sz w:val="24"/>
                <w:szCs w:val="24"/>
                <w:lang w:eastAsia="ar-SA"/>
              </w:rPr>
              <w:t>Įstaigos kodas 195551983</w:t>
            </w:r>
          </w:p>
        </w:tc>
      </w:tr>
      <w:tr w:rsidR="00096A35" w:rsidRPr="00D32071" w14:paraId="594AA0B7" w14:textId="77777777" w:rsidTr="003E3DF6">
        <w:trPr>
          <w:trHeight w:val="255"/>
        </w:trPr>
        <w:tc>
          <w:tcPr>
            <w:tcW w:w="4820" w:type="dxa"/>
            <w:vAlign w:val="bottom"/>
          </w:tcPr>
          <w:p w14:paraId="65B66B1C" w14:textId="77777777" w:rsidR="00096A35" w:rsidRPr="00D32071"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adresas....................………………</w:t>
            </w:r>
          </w:p>
        </w:tc>
        <w:tc>
          <w:tcPr>
            <w:tcW w:w="4820" w:type="dxa"/>
            <w:vAlign w:val="bottom"/>
          </w:tcPr>
          <w:p w14:paraId="2237FF52" w14:textId="77777777" w:rsidR="00096A35" w:rsidRPr="004A540C"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eastAsia="Times New Roman" w:hAnsi="Times New Roman" w:cs="Times New Roman"/>
                <w:color w:val="000000"/>
                <w:sz w:val="24"/>
                <w:szCs w:val="24"/>
                <w:lang w:eastAsia="ar-SA"/>
              </w:rPr>
              <w:t xml:space="preserve">Žolyno g. 36, Vilnius </w:t>
            </w:r>
          </w:p>
        </w:tc>
      </w:tr>
      <w:tr w:rsidR="00096A35" w:rsidRPr="00D32071" w14:paraId="3DAD5E25" w14:textId="77777777" w:rsidTr="003E3DF6">
        <w:trPr>
          <w:trHeight w:val="255"/>
        </w:trPr>
        <w:tc>
          <w:tcPr>
            <w:tcW w:w="4820" w:type="dxa"/>
            <w:vAlign w:val="center"/>
          </w:tcPr>
          <w:p w14:paraId="1F04619A" w14:textId="77777777" w:rsidR="00096A35" w:rsidRPr="00D32071"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PVM kodas LT...............................</w:t>
            </w:r>
          </w:p>
        </w:tc>
        <w:tc>
          <w:tcPr>
            <w:tcW w:w="4820" w:type="dxa"/>
            <w:vAlign w:val="bottom"/>
          </w:tcPr>
          <w:p w14:paraId="48EF96CE" w14:textId="4C5E3707" w:rsidR="00361E36" w:rsidRPr="004A540C" w:rsidRDefault="004A540C"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hAnsi="Times New Roman" w:cs="Times New Roman"/>
                <w:color w:val="FF0000"/>
                <w:kern w:val="2"/>
                <w:sz w:val="24"/>
                <w:szCs w:val="24"/>
              </w:rPr>
              <w:t>LT100017608018</w:t>
            </w:r>
          </w:p>
          <w:p w14:paraId="0621119D" w14:textId="39488F49" w:rsidR="00096A35" w:rsidRPr="004A540C"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eastAsia="Times New Roman" w:hAnsi="Times New Roman" w:cs="Times New Roman"/>
                <w:color w:val="000000"/>
                <w:sz w:val="24"/>
                <w:szCs w:val="24"/>
                <w:lang w:eastAsia="ar-SA"/>
              </w:rPr>
              <w:t>Tel. (</w:t>
            </w:r>
            <w:r w:rsidR="00190AA1">
              <w:rPr>
                <w:rFonts w:ascii="Times New Roman" w:eastAsia="Times New Roman" w:hAnsi="Times New Roman" w:cs="Times New Roman"/>
                <w:color w:val="000000"/>
                <w:sz w:val="24"/>
                <w:szCs w:val="24"/>
                <w:lang w:eastAsia="ar-SA"/>
              </w:rPr>
              <w:t>+370</w:t>
            </w:r>
            <w:r w:rsidRPr="004A540C">
              <w:rPr>
                <w:rFonts w:ascii="Times New Roman" w:eastAsia="Times New Roman" w:hAnsi="Times New Roman" w:cs="Times New Roman"/>
                <w:color w:val="000000"/>
                <w:sz w:val="24"/>
                <w:szCs w:val="24"/>
                <w:lang w:eastAsia="ar-SA"/>
              </w:rPr>
              <w:t xml:space="preserve"> 5) 270 9229</w:t>
            </w:r>
          </w:p>
        </w:tc>
      </w:tr>
      <w:tr w:rsidR="00096A35" w:rsidRPr="00D32071" w14:paraId="5C246FD0" w14:textId="77777777" w:rsidTr="003E3DF6">
        <w:trPr>
          <w:trHeight w:val="255"/>
        </w:trPr>
        <w:tc>
          <w:tcPr>
            <w:tcW w:w="4820" w:type="dxa"/>
            <w:vAlign w:val="center"/>
          </w:tcPr>
          <w:p w14:paraId="3F018E6E" w14:textId="77777777" w:rsidR="00096A35" w:rsidRPr="00D32071"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Tel. ……………….........................</w:t>
            </w:r>
          </w:p>
        </w:tc>
        <w:tc>
          <w:tcPr>
            <w:tcW w:w="4820" w:type="dxa"/>
            <w:vAlign w:val="bottom"/>
          </w:tcPr>
          <w:p w14:paraId="39C1D566" w14:textId="0776E268" w:rsidR="00096A35" w:rsidRPr="004A540C"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eastAsia="Times New Roman" w:hAnsi="Times New Roman" w:cs="Times New Roman"/>
                <w:color w:val="000000"/>
                <w:sz w:val="24"/>
                <w:szCs w:val="24"/>
                <w:lang w:eastAsia="ar-SA"/>
              </w:rPr>
              <w:t xml:space="preserve">Faks. </w:t>
            </w:r>
            <w:r w:rsidR="00BB49E4" w:rsidRPr="004A540C">
              <w:rPr>
                <w:rFonts w:ascii="Times New Roman" w:eastAsia="Times New Roman" w:hAnsi="Times New Roman" w:cs="Times New Roman"/>
                <w:color w:val="000000"/>
                <w:sz w:val="24"/>
                <w:szCs w:val="24"/>
                <w:lang w:eastAsia="ar-SA"/>
              </w:rPr>
              <w:t>-</w:t>
            </w:r>
          </w:p>
        </w:tc>
      </w:tr>
      <w:tr w:rsidR="00096A35" w:rsidRPr="00D32071" w14:paraId="27C9C0CF" w14:textId="77777777" w:rsidTr="003E3DF6">
        <w:trPr>
          <w:trHeight w:val="255"/>
        </w:trPr>
        <w:tc>
          <w:tcPr>
            <w:tcW w:w="4820" w:type="dxa"/>
            <w:vAlign w:val="center"/>
          </w:tcPr>
          <w:p w14:paraId="7CE25C85" w14:textId="77777777" w:rsidR="00096A35" w:rsidRPr="00D32071"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Faks. …………………...................</w:t>
            </w:r>
          </w:p>
        </w:tc>
        <w:tc>
          <w:tcPr>
            <w:tcW w:w="4820" w:type="dxa"/>
            <w:vAlign w:val="bottom"/>
          </w:tcPr>
          <w:p w14:paraId="130451FB" w14:textId="77777777" w:rsidR="00096A35" w:rsidRPr="004A540C"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eastAsia="Times New Roman" w:hAnsi="Times New Roman" w:cs="Times New Roman"/>
                <w:color w:val="000000"/>
                <w:sz w:val="24"/>
                <w:szCs w:val="24"/>
                <w:lang w:eastAsia="ar-SA"/>
              </w:rPr>
              <w:t>El. paštas nvspl@nvspl.lt</w:t>
            </w:r>
          </w:p>
        </w:tc>
      </w:tr>
      <w:tr w:rsidR="00096A35" w:rsidRPr="00D32071" w14:paraId="021A206C" w14:textId="77777777" w:rsidTr="003E3DF6">
        <w:trPr>
          <w:trHeight w:val="255"/>
        </w:trPr>
        <w:tc>
          <w:tcPr>
            <w:tcW w:w="4820" w:type="dxa"/>
            <w:vAlign w:val="center"/>
          </w:tcPr>
          <w:p w14:paraId="01F688A4" w14:textId="77777777" w:rsidR="00096A35" w:rsidRPr="00D32071"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El. paštas ………………………....</w:t>
            </w:r>
          </w:p>
        </w:tc>
        <w:tc>
          <w:tcPr>
            <w:tcW w:w="4820" w:type="dxa"/>
            <w:vAlign w:val="bottom"/>
          </w:tcPr>
          <w:p w14:paraId="69E49AF9" w14:textId="4416CEDE" w:rsidR="00096A35" w:rsidRPr="004A540C" w:rsidRDefault="00BB49E4"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hAnsi="Times New Roman" w:cs="Times New Roman"/>
                <w:sz w:val="24"/>
                <w:szCs w:val="24"/>
              </w:rPr>
              <w:t>VB-Viksva bankas</w:t>
            </w:r>
          </w:p>
        </w:tc>
      </w:tr>
      <w:tr w:rsidR="00096A35" w:rsidRPr="00D32071" w14:paraId="1D4577AD" w14:textId="77777777" w:rsidTr="003E3DF6">
        <w:trPr>
          <w:trHeight w:val="255"/>
        </w:trPr>
        <w:tc>
          <w:tcPr>
            <w:tcW w:w="4820" w:type="dxa"/>
            <w:vAlign w:val="center"/>
          </w:tcPr>
          <w:p w14:paraId="3F5A912C" w14:textId="77777777" w:rsidR="00096A35" w:rsidRPr="00D32071"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Bankas ……………………….......</w:t>
            </w:r>
          </w:p>
        </w:tc>
        <w:tc>
          <w:tcPr>
            <w:tcW w:w="4820" w:type="dxa"/>
            <w:vAlign w:val="bottom"/>
          </w:tcPr>
          <w:p w14:paraId="108018D6" w14:textId="39317035" w:rsidR="00096A35" w:rsidRPr="004A540C"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eastAsia="Times New Roman" w:hAnsi="Times New Roman" w:cs="Times New Roman"/>
                <w:color w:val="000000"/>
                <w:sz w:val="24"/>
                <w:szCs w:val="24"/>
                <w:lang w:eastAsia="ar-SA"/>
              </w:rPr>
              <w:t>Banko kodas 40</w:t>
            </w:r>
            <w:r w:rsidR="00BB49E4" w:rsidRPr="004A540C">
              <w:rPr>
                <w:rFonts w:ascii="Times New Roman" w:eastAsia="Times New Roman" w:hAnsi="Times New Roman" w:cs="Times New Roman"/>
                <w:color w:val="000000"/>
                <w:sz w:val="24"/>
                <w:szCs w:val="24"/>
                <w:lang w:eastAsia="ar-SA"/>
              </w:rPr>
              <w:t>400</w:t>
            </w:r>
          </w:p>
        </w:tc>
      </w:tr>
      <w:tr w:rsidR="00096A35" w:rsidRPr="00D32071" w14:paraId="13753EB1" w14:textId="77777777" w:rsidTr="003E3DF6">
        <w:trPr>
          <w:trHeight w:val="255"/>
        </w:trPr>
        <w:tc>
          <w:tcPr>
            <w:tcW w:w="4820" w:type="dxa"/>
            <w:vAlign w:val="center"/>
          </w:tcPr>
          <w:p w14:paraId="0D0CE897" w14:textId="77777777" w:rsidR="00096A35" w:rsidRPr="00D32071"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Banko kodas ……………………...</w:t>
            </w:r>
          </w:p>
        </w:tc>
        <w:tc>
          <w:tcPr>
            <w:tcW w:w="4820" w:type="dxa"/>
            <w:vAlign w:val="bottom"/>
          </w:tcPr>
          <w:p w14:paraId="434399EF" w14:textId="0E6BA165" w:rsidR="00096A35" w:rsidRPr="004A540C" w:rsidRDefault="00096A35" w:rsidP="003E3DF6">
            <w:pPr>
              <w:suppressAutoHyphens/>
              <w:spacing w:line="240" w:lineRule="auto"/>
              <w:ind w:firstLine="0"/>
              <w:jc w:val="left"/>
              <w:rPr>
                <w:rFonts w:ascii="Times New Roman" w:eastAsia="Times New Roman" w:hAnsi="Times New Roman" w:cs="Times New Roman"/>
                <w:color w:val="000000"/>
                <w:sz w:val="24"/>
                <w:szCs w:val="24"/>
                <w:highlight w:val="yellow"/>
                <w:lang w:eastAsia="ar-SA"/>
              </w:rPr>
            </w:pPr>
            <w:r w:rsidRPr="004A540C">
              <w:rPr>
                <w:rFonts w:ascii="Times New Roman" w:eastAsia="Times New Roman" w:hAnsi="Times New Roman" w:cs="Times New Roman"/>
                <w:color w:val="000000"/>
                <w:sz w:val="24"/>
                <w:szCs w:val="24"/>
                <w:lang w:eastAsia="ar-SA"/>
              </w:rPr>
              <w:t xml:space="preserve">A. s. </w:t>
            </w:r>
            <w:r w:rsidR="00BB49E4" w:rsidRPr="004A540C">
              <w:rPr>
                <w:rFonts w:ascii="Times New Roman" w:hAnsi="Times New Roman" w:cs="Times New Roman"/>
                <w:kern w:val="2"/>
                <w:sz w:val="24"/>
                <w:szCs w:val="24"/>
              </w:rPr>
              <w:t>LT70 4040 0636 1000 2486</w:t>
            </w:r>
          </w:p>
        </w:tc>
      </w:tr>
      <w:tr w:rsidR="00096A35" w:rsidRPr="00D32071" w14:paraId="1772374A" w14:textId="77777777" w:rsidTr="003E3DF6">
        <w:trPr>
          <w:trHeight w:val="255"/>
        </w:trPr>
        <w:tc>
          <w:tcPr>
            <w:tcW w:w="4820" w:type="dxa"/>
            <w:vAlign w:val="center"/>
          </w:tcPr>
          <w:p w14:paraId="13F2D01D" w14:textId="77777777" w:rsidR="00096A35" w:rsidRPr="00D32071" w:rsidRDefault="00096A35" w:rsidP="003E3DF6">
            <w:pPr>
              <w:suppressAutoHyphens/>
              <w:spacing w:line="240" w:lineRule="auto"/>
              <w:ind w:firstLine="0"/>
              <w:jc w:val="left"/>
              <w:rPr>
                <w:rFonts w:ascii="Times New Roman" w:eastAsia="Times New Roman" w:hAnsi="Times New Roman" w:cs="Times New Roman"/>
                <w:color w:val="000000"/>
                <w:sz w:val="24"/>
                <w:szCs w:val="24"/>
                <w:highlight w:val="yellow"/>
                <w:lang w:eastAsia="ar-SA"/>
              </w:rPr>
            </w:pPr>
            <w:proofErr w:type="spellStart"/>
            <w:r w:rsidRPr="00D32071">
              <w:rPr>
                <w:rFonts w:ascii="Times New Roman" w:eastAsia="Times New Roman" w:hAnsi="Times New Roman" w:cs="Times New Roman"/>
                <w:color w:val="000000"/>
                <w:sz w:val="24"/>
                <w:szCs w:val="24"/>
                <w:lang w:eastAsia="ar-SA"/>
              </w:rPr>
              <w:t>A.s</w:t>
            </w:r>
            <w:proofErr w:type="spellEnd"/>
            <w:r w:rsidRPr="00D32071">
              <w:rPr>
                <w:rFonts w:ascii="Times New Roman" w:eastAsia="Times New Roman" w:hAnsi="Times New Roman" w:cs="Times New Roman"/>
                <w:color w:val="000000"/>
                <w:sz w:val="24"/>
                <w:szCs w:val="24"/>
                <w:lang w:eastAsia="ar-SA"/>
              </w:rPr>
              <w:t>...................................................</w:t>
            </w:r>
          </w:p>
        </w:tc>
        <w:tc>
          <w:tcPr>
            <w:tcW w:w="4820" w:type="dxa"/>
            <w:vAlign w:val="bottom"/>
          </w:tcPr>
          <w:p w14:paraId="6526AAC5" w14:textId="77777777" w:rsidR="00096A35" w:rsidRPr="004A540C" w:rsidRDefault="00096A35" w:rsidP="003E3DF6">
            <w:pPr>
              <w:suppressAutoHyphens/>
              <w:spacing w:line="240" w:lineRule="auto"/>
              <w:ind w:firstLine="0"/>
              <w:jc w:val="left"/>
              <w:rPr>
                <w:rFonts w:ascii="Times New Roman" w:eastAsia="Times New Roman" w:hAnsi="Times New Roman" w:cs="Times New Roman"/>
                <w:color w:val="000000"/>
                <w:sz w:val="24"/>
                <w:szCs w:val="24"/>
                <w:highlight w:val="yellow"/>
                <w:lang w:eastAsia="ar-SA"/>
              </w:rPr>
            </w:pPr>
          </w:p>
        </w:tc>
      </w:tr>
      <w:tr w:rsidR="00096A35" w:rsidRPr="00D32071" w14:paraId="60681459" w14:textId="77777777" w:rsidTr="003E3DF6">
        <w:trPr>
          <w:trHeight w:val="255"/>
        </w:trPr>
        <w:tc>
          <w:tcPr>
            <w:tcW w:w="4820" w:type="dxa"/>
            <w:vAlign w:val="center"/>
          </w:tcPr>
          <w:p w14:paraId="13BFBEB1" w14:textId="77777777" w:rsidR="00096A35" w:rsidRPr="00D32071"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w:t>
            </w:r>
          </w:p>
        </w:tc>
        <w:tc>
          <w:tcPr>
            <w:tcW w:w="4820" w:type="dxa"/>
            <w:vAlign w:val="bottom"/>
          </w:tcPr>
          <w:p w14:paraId="3E03579B" w14:textId="77777777" w:rsidR="00096A35" w:rsidRPr="00BB49E4"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BB49E4">
              <w:rPr>
                <w:rFonts w:ascii="Times New Roman" w:eastAsia="Times New Roman" w:hAnsi="Times New Roman" w:cs="Times New Roman"/>
                <w:color w:val="000000"/>
                <w:sz w:val="24"/>
                <w:szCs w:val="24"/>
                <w:lang w:eastAsia="ar-SA"/>
              </w:rPr>
              <w:t>Direktorius</w:t>
            </w:r>
          </w:p>
          <w:p w14:paraId="21449DD7" w14:textId="77777777" w:rsidR="00096A35" w:rsidRPr="00BB49E4"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p>
        </w:tc>
      </w:tr>
      <w:tr w:rsidR="00096A35" w:rsidRPr="00D32071" w14:paraId="70DB9F59" w14:textId="77777777" w:rsidTr="003E3DF6">
        <w:trPr>
          <w:trHeight w:val="255"/>
        </w:trPr>
        <w:tc>
          <w:tcPr>
            <w:tcW w:w="4820" w:type="dxa"/>
          </w:tcPr>
          <w:p w14:paraId="13E192F8" w14:textId="77777777" w:rsidR="00096A35" w:rsidRPr="00D32071"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Parašas</w:t>
            </w:r>
            <w:r w:rsidRPr="00D32071">
              <w:rPr>
                <w:rFonts w:ascii="Times New Roman" w:eastAsia="Times New Roman" w:hAnsi="Times New Roman" w:cs="Times New Roman"/>
                <w:color w:val="000000"/>
                <w:sz w:val="24"/>
                <w:szCs w:val="24"/>
                <w:lang w:eastAsia="ar-SA"/>
              </w:rPr>
              <w:tab/>
              <w:t>______________________</w:t>
            </w:r>
          </w:p>
          <w:p w14:paraId="4FCFF881" w14:textId="77777777" w:rsidR="00096A35" w:rsidRPr="00D32071"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Data 202    -___________________</w:t>
            </w:r>
          </w:p>
        </w:tc>
        <w:tc>
          <w:tcPr>
            <w:tcW w:w="4820" w:type="dxa"/>
          </w:tcPr>
          <w:p w14:paraId="787D407B" w14:textId="77777777" w:rsidR="00096A35" w:rsidRPr="00D32071"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Parašas</w:t>
            </w:r>
            <w:r w:rsidRPr="00D32071">
              <w:rPr>
                <w:rFonts w:ascii="Times New Roman" w:eastAsia="Times New Roman" w:hAnsi="Times New Roman" w:cs="Times New Roman"/>
                <w:color w:val="000000"/>
                <w:sz w:val="24"/>
                <w:szCs w:val="24"/>
                <w:lang w:eastAsia="ar-SA"/>
              </w:rPr>
              <w:tab/>
              <w:t>______________________</w:t>
            </w:r>
          </w:p>
          <w:p w14:paraId="781FA3CB" w14:textId="77777777" w:rsidR="00096A35" w:rsidRPr="00D32071"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Data 202      -_________________</w:t>
            </w:r>
          </w:p>
        </w:tc>
      </w:tr>
      <w:tr w:rsidR="00096A35" w:rsidRPr="00D32071" w14:paraId="24088260" w14:textId="77777777" w:rsidTr="003E3DF6">
        <w:trPr>
          <w:trHeight w:val="255"/>
        </w:trPr>
        <w:tc>
          <w:tcPr>
            <w:tcW w:w="4820" w:type="dxa"/>
          </w:tcPr>
          <w:p w14:paraId="347D1C3C" w14:textId="77777777" w:rsidR="00096A35" w:rsidRPr="00D32071"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A.V.</w:t>
            </w:r>
          </w:p>
        </w:tc>
        <w:tc>
          <w:tcPr>
            <w:tcW w:w="4820" w:type="dxa"/>
          </w:tcPr>
          <w:p w14:paraId="3EB0E9DC" w14:textId="77777777" w:rsidR="00096A35" w:rsidRPr="00D32071" w:rsidRDefault="00096A35" w:rsidP="003E3DF6">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A.V.</w:t>
            </w:r>
          </w:p>
        </w:tc>
      </w:tr>
    </w:tbl>
    <w:p w14:paraId="620C1954" w14:textId="48608D58" w:rsidR="00112F92" w:rsidRDefault="00112F92" w:rsidP="00B148C3">
      <w:pPr>
        <w:pStyle w:val="NoSpacing"/>
        <w:spacing w:line="300" w:lineRule="auto"/>
        <w:ind w:firstLine="0"/>
        <w:contextualSpacing/>
        <w:jc w:val="center"/>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6DE8748B" w14:textId="77777777" w:rsidR="004E5D5B" w:rsidRDefault="004E5D5B" w:rsidP="00E63A8A">
      <w:pPr>
        <w:pStyle w:val="NoSpacing"/>
        <w:spacing w:line="300" w:lineRule="auto"/>
        <w:ind w:firstLine="0"/>
        <w:contextualSpacing/>
        <w:rPr>
          <w:rFonts w:ascii="Arial" w:eastAsiaTheme="minorHAnsi" w:hAnsi="Arial" w:cs="Arial"/>
          <w:bCs/>
          <w:iCs/>
        </w:rPr>
      </w:pPr>
    </w:p>
    <w:p w14:paraId="212C854C" w14:textId="77777777" w:rsidR="004E5D5B" w:rsidRDefault="004E5D5B" w:rsidP="00E63A8A">
      <w:pPr>
        <w:pStyle w:val="NoSpacing"/>
        <w:spacing w:line="300" w:lineRule="auto"/>
        <w:ind w:firstLine="0"/>
        <w:contextualSpacing/>
        <w:rPr>
          <w:rFonts w:ascii="Arial" w:eastAsiaTheme="minorHAnsi" w:hAnsi="Arial" w:cs="Arial"/>
          <w:bCs/>
          <w:iCs/>
        </w:rPr>
      </w:pPr>
    </w:p>
    <w:p w14:paraId="12F3611B" w14:textId="77777777" w:rsidR="004E5D5B" w:rsidRDefault="004E5D5B" w:rsidP="00E63A8A">
      <w:pPr>
        <w:pStyle w:val="NoSpacing"/>
        <w:spacing w:line="300" w:lineRule="auto"/>
        <w:ind w:firstLine="0"/>
        <w:contextualSpacing/>
        <w:rPr>
          <w:rFonts w:ascii="Arial" w:eastAsiaTheme="minorHAnsi" w:hAnsi="Arial" w:cs="Arial"/>
          <w:bCs/>
          <w:iCs/>
        </w:rPr>
      </w:pPr>
    </w:p>
    <w:p w14:paraId="146ED624" w14:textId="77777777" w:rsidR="004E5D5B" w:rsidRDefault="004E5D5B" w:rsidP="00E63A8A">
      <w:pPr>
        <w:pStyle w:val="NoSpacing"/>
        <w:spacing w:line="300" w:lineRule="auto"/>
        <w:ind w:firstLine="0"/>
        <w:contextualSpacing/>
        <w:rPr>
          <w:rFonts w:ascii="Arial" w:eastAsiaTheme="minorHAnsi" w:hAnsi="Arial" w:cs="Arial"/>
          <w:bCs/>
          <w:iCs/>
        </w:rPr>
      </w:pPr>
    </w:p>
    <w:p w14:paraId="5CFBBF4B" w14:textId="77777777" w:rsidR="004E5D5B" w:rsidRDefault="004E5D5B" w:rsidP="00E63A8A">
      <w:pPr>
        <w:pStyle w:val="NoSpacing"/>
        <w:spacing w:line="300" w:lineRule="auto"/>
        <w:ind w:firstLine="0"/>
        <w:contextualSpacing/>
        <w:rPr>
          <w:rFonts w:ascii="Arial" w:eastAsiaTheme="minorHAnsi" w:hAnsi="Arial" w:cs="Arial"/>
          <w:bCs/>
          <w:iCs/>
        </w:rPr>
      </w:pPr>
    </w:p>
    <w:p w14:paraId="3AF5CA5E" w14:textId="77777777" w:rsidR="004E5D5B" w:rsidRDefault="004E5D5B" w:rsidP="00E63A8A">
      <w:pPr>
        <w:pStyle w:val="NoSpacing"/>
        <w:spacing w:line="300" w:lineRule="auto"/>
        <w:ind w:firstLine="0"/>
        <w:contextualSpacing/>
        <w:rPr>
          <w:rFonts w:ascii="Arial" w:eastAsiaTheme="minorHAnsi" w:hAnsi="Arial" w:cs="Arial"/>
          <w:bCs/>
          <w:iCs/>
        </w:rPr>
      </w:pPr>
    </w:p>
    <w:p w14:paraId="51A14839" w14:textId="77777777" w:rsidR="004E5D5B" w:rsidRDefault="004E5D5B" w:rsidP="00E63A8A">
      <w:pPr>
        <w:pStyle w:val="NoSpacing"/>
        <w:spacing w:line="300" w:lineRule="auto"/>
        <w:ind w:firstLine="0"/>
        <w:contextualSpacing/>
        <w:rPr>
          <w:rFonts w:ascii="Arial" w:eastAsiaTheme="minorHAnsi" w:hAnsi="Arial" w:cs="Arial"/>
          <w:bCs/>
          <w:iCs/>
        </w:rPr>
      </w:pPr>
    </w:p>
    <w:p w14:paraId="43456A65" w14:textId="77777777" w:rsidR="004E5D5B" w:rsidRDefault="004E5D5B" w:rsidP="00E63A8A">
      <w:pPr>
        <w:pStyle w:val="NoSpacing"/>
        <w:spacing w:line="300" w:lineRule="auto"/>
        <w:ind w:firstLine="0"/>
        <w:contextualSpacing/>
        <w:rPr>
          <w:rFonts w:ascii="Arial" w:eastAsiaTheme="minorHAnsi" w:hAnsi="Arial" w:cs="Arial"/>
          <w:bCs/>
          <w:iCs/>
        </w:rPr>
      </w:pPr>
    </w:p>
    <w:p w14:paraId="6F9C1437" w14:textId="77777777" w:rsidR="00184697" w:rsidRPr="00406EC1" w:rsidRDefault="00184697" w:rsidP="00B148C3">
      <w:pPr>
        <w:tabs>
          <w:tab w:val="left" w:pos="11624"/>
        </w:tabs>
        <w:spacing w:line="240" w:lineRule="auto"/>
        <w:ind w:firstLine="9214"/>
        <w:rPr>
          <w:rFonts w:ascii="Times New Roman" w:hAnsi="Times New Roman" w:cs="Times New Roman"/>
          <w:bCs/>
        </w:rPr>
      </w:pPr>
      <w:r w:rsidRPr="00406EC1">
        <w:rPr>
          <w:rFonts w:ascii="Times New Roman" w:hAnsi="Times New Roman" w:cs="Times New Roman"/>
          <w:bCs/>
        </w:rPr>
        <w:lastRenderedPageBreak/>
        <w:t xml:space="preserve">Sutarties Nr. </w:t>
      </w:r>
      <w:r>
        <w:rPr>
          <w:rFonts w:ascii="Times New Roman" w:hAnsi="Times New Roman" w:cs="Times New Roman"/>
          <w:bCs/>
        </w:rPr>
        <w:t>ST-</w:t>
      </w:r>
    </w:p>
    <w:p w14:paraId="51C085EE" w14:textId="77777777" w:rsidR="00184697" w:rsidRDefault="00184697" w:rsidP="00184697">
      <w:pPr>
        <w:tabs>
          <w:tab w:val="left" w:pos="12474"/>
        </w:tabs>
        <w:spacing w:line="240" w:lineRule="auto"/>
        <w:ind w:left="-1644" w:firstLine="11624"/>
        <w:rPr>
          <w:rFonts w:ascii="Times New Roman" w:hAnsi="Times New Roman" w:cs="Times New Roman"/>
          <w:bCs/>
        </w:rPr>
      </w:pPr>
      <w:r w:rsidRPr="00406EC1">
        <w:rPr>
          <w:rFonts w:ascii="Times New Roman" w:hAnsi="Times New Roman" w:cs="Times New Roman"/>
          <w:bCs/>
        </w:rPr>
        <w:t>1 priedas</w:t>
      </w:r>
    </w:p>
    <w:p w14:paraId="49AA2B13" w14:textId="77777777" w:rsidR="00184697" w:rsidRDefault="00184697" w:rsidP="00184697">
      <w:pPr>
        <w:tabs>
          <w:tab w:val="left" w:pos="12474"/>
        </w:tabs>
        <w:spacing w:line="240" w:lineRule="auto"/>
        <w:ind w:left="-1644" w:firstLine="11624"/>
        <w:rPr>
          <w:rFonts w:ascii="Times New Roman" w:hAnsi="Times New Roman" w:cs="Times New Roman"/>
          <w:bCs/>
        </w:rPr>
      </w:pPr>
    </w:p>
    <w:p w14:paraId="64198A07" w14:textId="77777777" w:rsidR="00184697" w:rsidRPr="00406EC1" w:rsidRDefault="00184697" w:rsidP="00184697">
      <w:pPr>
        <w:spacing w:line="240" w:lineRule="auto"/>
        <w:jc w:val="center"/>
        <w:rPr>
          <w:rFonts w:ascii="Times New Roman" w:hAnsi="Times New Roman" w:cs="Times New Roman"/>
          <w:b/>
          <w:bCs/>
        </w:rPr>
      </w:pPr>
      <w:r w:rsidRPr="00406EC1">
        <w:rPr>
          <w:rFonts w:ascii="Times New Roman" w:hAnsi="Times New Roman" w:cs="Times New Roman"/>
          <w:b/>
          <w:position w:val="-4"/>
        </w:rPr>
        <w:t>TECHNINĖ SPECIFIKACIJA</w:t>
      </w:r>
    </w:p>
    <w:p w14:paraId="0245A672" w14:textId="77777777" w:rsidR="00184697" w:rsidRDefault="00184697" w:rsidP="00184697">
      <w:pPr>
        <w:tabs>
          <w:tab w:val="left" w:pos="12474"/>
        </w:tabs>
        <w:spacing w:line="240" w:lineRule="auto"/>
        <w:jc w:val="center"/>
        <w:rPr>
          <w:rFonts w:ascii="Times New Roman" w:hAnsi="Times New Roman" w:cs="Times New Roman"/>
          <w:bCs/>
        </w:rPr>
      </w:pPr>
    </w:p>
    <w:p w14:paraId="74DDEBAE" w14:textId="77777777" w:rsidR="00A85804" w:rsidRDefault="00A85804" w:rsidP="00184697">
      <w:pPr>
        <w:tabs>
          <w:tab w:val="left" w:pos="12474"/>
        </w:tabs>
        <w:spacing w:line="240" w:lineRule="auto"/>
        <w:jc w:val="center"/>
        <w:rPr>
          <w:rFonts w:ascii="Times New Roman" w:hAnsi="Times New Roman" w:cs="Times New Roman"/>
          <w:bCs/>
        </w:rPr>
      </w:pPr>
    </w:p>
    <w:p w14:paraId="5E48F623" w14:textId="77777777" w:rsidR="00A85804" w:rsidRDefault="00A85804" w:rsidP="00184697">
      <w:pPr>
        <w:tabs>
          <w:tab w:val="left" w:pos="12474"/>
        </w:tabs>
        <w:spacing w:line="240" w:lineRule="auto"/>
        <w:jc w:val="center"/>
        <w:rPr>
          <w:rFonts w:ascii="Times New Roman" w:hAnsi="Times New Roman" w:cs="Times New Roman"/>
          <w:bCs/>
        </w:rPr>
      </w:pPr>
    </w:p>
    <w:p w14:paraId="1586785D" w14:textId="77777777" w:rsidR="00A85804" w:rsidRDefault="00A85804" w:rsidP="00184697">
      <w:pPr>
        <w:tabs>
          <w:tab w:val="left" w:pos="12474"/>
        </w:tabs>
        <w:spacing w:line="240" w:lineRule="auto"/>
        <w:jc w:val="center"/>
        <w:rPr>
          <w:rFonts w:ascii="Times New Roman" w:hAnsi="Times New Roman" w:cs="Times New Roman"/>
          <w:bCs/>
        </w:rPr>
      </w:pPr>
    </w:p>
    <w:p w14:paraId="02BC1D16" w14:textId="77777777" w:rsidR="00FD431A" w:rsidRDefault="00FD431A" w:rsidP="00184697">
      <w:pPr>
        <w:tabs>
          <w:tab w:val="left" w:pos="12474"/>
        </w:tabs>
        <w:spacing w:line="240" w:lineRule="auto"/>
        <w:jc w:val="center"/>
        <w:rPr>
          <w:rFonts w:ascii="Times New Roman" w:hAnsi="Times New Roman" w:cs="Times New Roman"/>
          <w:bCs/>
        </w:rPr>
      </w:pPr>
    </w:p>
    <w:p w14:paraId="120CBF89" w14:textId="77777777" w:rsidR="00FD431A" w:rsidRDefault="00FD431A" w:rsidP="00184697">
      <w:pPr>
        <w:tabs>
          <w:tab w:val="left" w:pos="12474"/>
        </w:tabs>
        <w:spacing w:line="240" w:lineRule="auto"/>
        <w:jc w:val="center"/>
        <w:rPr>
          <w:rFonts w:ascii="Times New Roman" w:hAnsi="Times New Roman" w:cs="Times New Roman"/>
          <w:bCs/>
        </w:rPr>
      </w:pPr>
    </w:p>
    <w:p w14:paraId="7E006540" w14:textId="77777777" w:rsidR="00FD431A" w:rsidRDefault="00FD431A" w:rsidP="00184697">
      <w:pPr>
        <w:tabs>
          <w:tab w:val="left" w:pos="12474"/>
        </w:tabs>
        <w:spacing w:line="240" w:lineRule="auto"/>
        <w:jc w:val="center"/>
        <w:rPr>
          <w:rFonts w:ascii="Times New Roman" w:hAnsi="Times New Roman" w:cs="Times New Roman"/>
          <w:bCs/>
        </w:rPr>
      </w:pPr>
    </w:p>
    <w:p w14:paraId="5EAC1256" w14:textId="77777777" w:rsidR="00FD431A" w:rsidRDefault="00FD431A" w:rsidP="00184697">
      <w:pPr>
        <w:tabs>
          <w:tab w:val="left" w:pos="12474"/>
        </w:tabs>
        <w:spacing w:line="240" w:lineRule="auto"/>
        <w:jc w:val="center"/>
        <w:rPr>
          <w:rFonts w:ascii="Times New Roman" w:hAnsi="Times New Roman" w:cs="Times New Roman"/>
          <w:bCs/>
        </w:rPr>
      </w:pPr>
    </w:p>
    <w:p w14:paraId="117FC671" w14:textId="77777777" w:rsidR="00FD431A" w:rsidRDefault="00FD431A" w:rsidP="00184697">
      <w:pPr>
        <w:tabs>
          <w:tab w:val="left" w:pos="12474"/>
        </w:tabs>
        <w:spacing w:line="240" w:lineRule="auto"/>
        <w:jc w:val="center"/>
        <w:rPr>
          <w:rFonts w:ascii="Times New Roman" w:hAnsi="Times New Roman" w:cs="Times New Roman"/>
          <w:bCs/>
        </w:rPr>
      </w:pPr>
    </w:p>
    <w:p w14:paraId="29E40086" w14:textId="77777777" w:rsidR="00FD431A" w:rsidRDefault="00FD431A" w:rsidP="00184697">
      <w:pPr>
        <w:tabs>
          <w:tab w:val="left" w:pos="12474"/>
        </w:tabs>
        <w:spacing w:line="240" w:lineRule="auto"/>
        <w:jc w:val="center"/>
        <w:rPr>
          <w:rFonts w:ascii="Times New Roman" w:hAnsi="Times New Roman" w:cs="Times New Roman"/>
          <w:bCs/>
        </w:rPr>
      </w:pPr>
    </w:p>
    <w:p w14:paraId="0EF6D271" w14:textId="77777777" w:rsidR="00FD431A" w:rsidRDefault="00FD431A" w:rsidP="00184697">
      <w:pPr>
        <w:tabs>
          <w:tab w:val="left" w:pos="12474"/>
        </w:tabs>
        <w:spacing w:line="240" w:lineRule="auto"/>
        <w:jc w:val="center"/>
        <w:rPr>
          <w:rFonts w:ascii="Times New Roman" w:hAnsi="Times New Roman" w:cs="Times New Roman"/>
          <w:bCs/>
        </w:rPr>
      </w:pPr>
    </w:p>
    <w:p w14:paraId="0557DF98" w14:textId="77777777" w:rsidR="00FD431A" w:rsidRDefault="00FD431A" w:rsidP="00184697">
      <w:pPr>
        <w:tabs>
          <w:tab w:val="left" w:pos="12474"/>
        </w:tabs>
        <w:spacing w:line="240" w:lineRule="auto"/>
        <w:jc w:val="center"/>
        <w:rPr>
          <w:rFonts w:ascii="Times New Roman" w:hAnsi="Times New Roman" w:cs="Times New Roman"/>
          <w:bCs/>
        </w:rPr>
      </w:pPr>
    </w:p>
    <w:p w14:paraId="2CCAF2B8" w14:textId="77777777" w:rsidR="00FD431A" w:rsidRDefault="00FD431A" w:rsidP="00184697">
      <w:pPr>
        <w:tabs>
          <w:tab w:val="left" w:pos="12474"/>
        </w:tabs>
        <w:spacing w:line="240" w:lineRule="auto"/>
        <w:jc w:val="center"/>
        <w:rPr>
          <w:rFonts w:ascii="Times New Roman" w:hAnsi="Times New Roman" w:cs="Times New Roman"/>
          <w:bCs/>
        </w:rPr>
      </w:pPr>
    </w:p>
    <w:p w14:paraId="495606AA" w14:textId="77777777" w:rsidR="00FD431A" w:rsidRDefault="00FD431A" w:rsidP="00184697">
      <w:pPr>
        <w:tabs>
          <w:tab w:val="left" w:pos="12474"/>
        </w:tabs>
        <w:spacing w:line="240" w:lineRule="auto"/>
        <w:jc w:val="center"/>
        <w:rPr>
          <w:rFonts w:ascii="Times New Roman" w:hAnsi="Times New Roman" w:cs="Times New Roman"/>
          <w:bCs/>
        </w:rPr>
      </w:pPr>
    </w:p>
    <w:p w14:paraId="29CD3388" w14:textId="77777777" w:rsidR="00FD431A" w:rsidRDefault="00FD431A" w:rsidP="00184697">
      <w:pPr>
        <w:tabs>
          <w:tab w:val="left" w:pos="12474"/>
        </w:tabs>
        <w:spacing w:line="240" w:lineRule="auto"/>
        <w:jc w:val="center"/>
        <w:rPr>
          <w:rFonts w:ascii="Times New Roman" w:hAnsi="Times New Roman" w:cs="Times New Roman"/>
          <w:bCs/>
        </w:rPr>
      </w:pPr>
    </w:p>
    <w:p w14:paraId="411C4EAA" w14:textId="77777777" w:rsidR="00FD431A" w:rsidRDefault="00FD431A" w:rsidP="00184697">
      <w:pPr>
        <w:tabs>
          <w:tab w:val="left" w:pos="12474"/>
        </w:tabs>
        <w:spacing w:line="240" w:lineRule="auto"/>
        <w:jc w:val="center"/>
        <w:rPr>
          <w:rFonts w:ascii="Times New Roman" w:hAnsi="Times New Roman" w:cs="Times New Roman"/>
          <w:bCs/>
        </w:rPr>
      </w:pPr>
    </w:p>
    <w:p w14:paraId="5F596271" w14:textId="77777777" w:rsidR="00FD431A" w:rsidRDefault="00FD431A" w:rsidP="00184697">
      <w:pPr>
        <w:tabs>
          <w:tab w:val="left" w:pos="12474"/>
        </w:tabs>
        <w:spacing w:line="240" w:lineRule="auto"/>
        <w:jc w:val="center"/>
        <w:rPr>
          <w:rFonts w:ascii="Times New Roman" w:hAnsi="Times New Roman" w:cs="Times New Roman"/>
          <w:bCs/>
        </w:rPr>
      </w:pPr>
    </w:p>
    <w:p w14:paraId="5C01766D" w14:textId="77777777" w:rsidR="00FD431A" w:rsidRDefault="00FD431A" w:rsidP="00184697">
      <w:pPr>
        <w:tabs>
          <w:tab w:val="left" w:pos="12474"/>
        </w:tabs>
        <w:spacing w:line="240" w:lineRule="auto"/>
        <w:jc w:val="center"/>
        <w:rPr>
          <w:rFonts w:ascii="Times New Roman" w:hAnsi="Times New Roman" w:cs="Times New Roman"/>
          <w:bCs/>
        </w:rPr>
      </w:pPr>
    </w:p>
    <w:p w14:paraId="26F51358" w14:textId="77777777" w:rsidR="00FD431A" w:rsidRDefault="00FD431A" w:rsidP="00184697">
      <w:pPr>
        <w:tabs>
          <w:tab w:val="left" w:pos="12474"/>
        </w:tabs>
        <w:spacing w:line="240" w:lineRule="auto"/>
        <w:jc w:val="center"/>
        <w:rPr>
          <w:rFonts w:ascii="Times New Roman" w:hAnsi="Times New Roman" w:cs="Times New Roman"/>
          <w:bCs/>
        </w:rPr>
      </w:pPr>
    </w:p>
    <w:p w14:paraId="014ABF51" w14:textId="77777777" w:rsidR="00FD431A" w:rsidRDefault="00FD431A" w:rsidP="00184697">
      <w:pPr>
        <w:tabs>
          <w:tab w:val="left" w:pos="12474"/>
        </w:tabs>
        <w:spacing w:line="240" w:lineRule="auto"/>
        <w:jc w:val="center"/>
        <w:rPr>
          <w:rFonts w:ascii="Times New Roman" w:hAnsi="Times New Roman" w:cs="Times New Roman"/>
          <w:bCs/>
        </w:rPr>
      </w:pPr>
    </w:p>
    <w:p w14:paraId="0FB71527" w14:textId="77777777" w:rsidR="00FD431A" w:rsidRDefault="00FD431A" w:rsidP="00184697">
      <w:pPr>
        <w:tabs>
          <w:tab w:val="left" w:pos="12474"/>
        </w:tabs>
        <w:spacing w:line="240" w:lineRule="auto"/>
        <w:jc w:val="center"/>
        <w:rPr>
          <w:rFonts w:ascii="Times New Roman" w:hAnsi="Times New Roman" w:cs="Times New Roman"/>
          <w:bCs/>
        </w:rPr>
      </w:pPr>
    </w:p>
    <w:p w14:paraId="5F2EB751" w14:textId="77777777" w:rsidR="00FD431A" w:rsidRDefault="00FD431A" w:rsidP="00184697">
      <w:pPr>
        <w:tabs>
          <w:tab w:val="left" w:pos="12474"/>
        </w:tabs>
        <w:spacing w:line="240" w:lineRule="auto"/>
        <w:jc w:val="center"/>
        <w:rPr>
          <w:rFonts w:ascii="Times New Roman" w:hAnsi="Times New Roman" w:cs="Times New Roman"/>
          <w:bCs/>
        </w:rPr>
      </w:pPr>
    </w:p>
    <w:p w14:paraId="553D731D" w14:textId="77777777" w:rsidR="00FD431A" w:rsidRDefault="00FD431A" w:rsidP="00184697">
      <w:pPr>
        <w:tabs>
          <w:tab w:val="left" w:pos="12474"/>
        </w:tabs>
        <w:spacing w:line="240" w:lineRule="auto"/>
        <w:jc w:val="center"/>
        <w:rPr>
          <w:rFonts w:ascii="Times New Roman" w:hAnsi="Times New Roman" w:cs="Times New Roman"/>
          <w:bCs/>
        </w:rPr>
      </w:pPr>
    </w:p>
    <w:p w14:paraId="6F2D44BD" w14:textId="77777777" w:rsidR="00FD431A" w:rsidRDefault="00FD431A" w:rsidP="00184697">
      <w:pPr>
        <w:tabs>
          <w:tab w:val="left" w:pos="12474"/>
        </w:tabs>
        <w:spacing w:line="240" w:lineRule="auto"/>
        <w:jc w:val="center"/>
        <w:rPr>
          <w:rFonts w:ascii="Times New Roman" w:hAnsi="Times New Roman" w:cs="Times New Roman"/>
          <w:bCs/>
        </w:rPr>
      </w:pPr>
    </w:p>
    <w:p w14:paraId="22A69E4B" w14:textId="77777777" w:rsidR="00FD431A" w:rsidRDefault="00FD431A" w:rsidP="00184697">
      <w:pPr>
        <w:tabs>
          <w:tab w:val="left" w:pos="12474"/>
        </w:tabs>
        <w:spacing w:line="240" w:lineRule="auto"/>
        <w:jc w:val="center"/>
        <w:rPr>
          <w:rFonts w:ascii="Times New Roman" w:hAnsi="Times New Roman" w:cs="Times New Roman"/>
          <w:bCs/>
        </w:rPr>
      </w:pPr>
    </w:p>
    <w:p w14:paraId="1CF16D36" w14:textId="77777777" w:rsidR="00A85804" w:rsidRDefault="00A85804" w:rsidP="00184697">
      <w:pPr>
        <w:tabs>
          <w:tab w:val="left" w:pos="12474"/>
        </w:tabs>
        <w:spacing w:line="240" w:lineRule="auto"/>
        <w:jc w:val="center"/>
        <w:rPr>
          <w:rFonts w:ascii="Times New Roman" w:hAnsi="Times New Roman" w:cs="Times New Roman"/>
          <w:bCs/>
        </w:rPr>
      </w:pPr>
    </w:p>
    <w:p w14:paraId="56766876" w14:textId="77777777" w:rsidR="00A85804" w:rsidRDefault="00A85804" w:rsidP="00184697">
      <w:pPr>
        <w:tabs>
          <w:tab w:val="left" w:pos="12474"/>
        </w:tabs>
        <w:spacing w:line="240" w:lineRule="auto"/>
        <w:jc w:val="center"/>
        <w:rPr>
          <w:rFonts w:ascii="Times New Roman" w:hAnsi="Times New Roman" w:cs="Times New Roman"/>
          <w:bCs/>
        </w:rPr>
      </w:pPr>
    </w:p>
    <w:p w14:paraId="644E747E" w14:textId="77777777" w:rsidR="00A85804" w:rsidRDefault="00A85804" w:rsidP="00184697">
      <w:pPr>
        <w:tabs>
          <w:tab w:val="left" w:pos="12474"/>
        </w:tabs>
        <w:spacing w:line="240" w:lineRule="auto"/>
        <w:jc w:val="center"/>
        <w:rPr>
          <w:rFonts w:ascii="Times New Roman" w:hAnsi="Times New Roman" w:cs="Times New Roman"/>
          <w:bCs/>
        </w:rPr>
      </w:pPr>
    </w:p>
    <w:p w14:paraId="66148B69" w14:textId="77777777" w:rsidR="00A85804" w:rsidRDefault="00A85804" w:rsidP="00184697">
      <w:pPr>
        <w:tabs>
          <w:tab w:val="left" w:pos="12474"/>
        </w:tabs>
        <w:spacing w:line="240" w:lineRule="auto"/>
        <w:jc w:val="center"/>
        <w:rPr>
          <w:rFonts w:ascii="Times New Roman" w:hAnsi="Times New Roman" w:cs="Times New Roman"/>
          <w:bCs/>
        </w:rPr>
      </w:pPr>
    </w:p>
    <w:p w14:paraId="25CEC8A3" w14:textId="77777777" w:rsidR="00A85804" w:rsidRDefault="00A85804" w:rsidP="00184697">
      <w:pPr>
        <w:tabs>
          <w:tab w:val="left" w:pos="12474"/>
        </w:tabs>
        <w:spacing w:line="240" w:lineRule="auto"/>
        <w:jc w:val="center"/>
        <w:rPr>
          <w:rFonts w:ascii="Times New Roman" w:hAnsi="Times New Roman" w:cs="Times New Roman"/>
          <w:bCs/>
        </w:rPr>
      </w:pPr>
    </w:p>
    <w:p w14:paraId="0D0E2388" w14:textId="77777777" w:rsidR="00A85804" w:rsidRDefault="00A85804" w:rsidP="00184697">
      <w:pPr>
        <w:tabs>
          <w:tab w:val="left" w:pos="12474"/>
        </w:tabs>
        <w:spacing w:line="240" w:lineRule="auto"/>
        <w:jc w:val="center"/>
        <w:rPr>
          <w:rFonts w:ascii="Times New Roman" w:hAnsi="Times New Roman" w:cs="Times New Roman"/>
          <w:bCs/>
        </w:rPr>
      </w:pPr>
    </w:p>
    <w:p w14:paraId="01E656C1" w14:textId="77777777" w:rsidR="00A85804" w:rsidRDefault="00A85804" w:rsidP="00184697">
      <w:pPr>
        <w:tabs>
          <w:tab w:val="left" w:pos="12474"/>
        </w:tabs>
        <w:spacing w:line="240" w:lineRule="auto"/>
        <w:jc w:val="center"/>
        <w:rPr>
          <w:rFonts w:ascii="Times New Roman" w:hAnsi="Times New Roman" w:cs="Times New Roman"/>
          <w:bCs/>
        </w:rPr>
      </w:pPr>
    </w:p>
    <w:tbl>
      <w:tblPr>
        <w:tblW w:w="11482" w:type="dxa"/>
        <w:tblLayout w:type="fixed"/>
        <w:tblLook w:val="0000" w:firstRow="0" w:lastRow="0" w:firstColumn="0" w:lastColumn="0" w:noHBand="0" w:noVBand="0"/>
      </w:tblPr>
      <w:tblGrid>
        <w:gridCol w:w="6237"/>
        <w:gridCol w:w="5245"/>
      </w:tblGrid>
      <w:tr w:rsidR="00A85804" w:rsidRPr="00406EC1" w14:paraId="36101D84" w14:textId="77777777" w:rsidTr="00B148C3">
        <w:trPr>
          <w:cantSplit/>
        </w:trPr>
        <w:tc>
          <w:tcPr>
            <w:tcW w:w="6237" w:type="dxa"/>
          </w:tcPr>
          <w:p w14:paraId="5D25DB97" w14:textId="77777777" w:rsidR="00A85804" w:rsidRPr="00406EC1" w:rsidRDefault="00A85804" w:rsidP="003E3DF6">
            <w:pPr>
              <w:spacing w:line="240" w:lineRule="auto"/>
              <w:rPr>
                <w:rFonts w:ascii="Times New Roman" w:hAnsi="Times New Roman" w:cs="Times New Roman"/>
                <w:b/>
              </w:rPr>
            </w:pPr>
            <w:r w:rsidRPr="00406EC1">
              <w:rPr>
                <w:rFonts w:ascii="Times New Roman" w:hAnsi="Times New Roman" w:cs="Times New Roman"/>
                <w:b/>
              </w:rPr>
              <w:t xml:space="preserve">Pardavėjas </w:t>
            </w:r>
          </w:p>
        </w:tc>
        <w:tc>
          <w:tcPr>
            <w:tcW w:w="5245" w:type="dxa"/>
          </w:tcPr>
          <w:p w14:paraId="10660D12" w14:textId="77777777" w:rsidR="00A85804" w:rsidRPr="00406EC1" w:rsidRDefault="00A85804" w:rsidP="003E3DF6">
            <w:pPr>
              <w:spacing w:line="240" w:lineRule="auto"/>
              <w:rPr>
                <w:rFonts w:ascii="Times New Roman" w:hAnsi="Times New Roman" w:cs="Times New Roman"/>
                <w:b/>
              </w:rPr>
            </w:pPr>
            <w:r w:rsidRPr="00406EC1">
              <w:rPr>
                <w:rFonts w:ascii="Times New Roman" w:hAnsi="Times New Roman" w:cs="Times New Roman"/>
                <w:b/>
              </w:rPr>
              <w:t xml:space="preserve">Pirkėjas </w:t>
            </w:r>
          </w:p>
        </w:tc>
      </w:tr>
      <w:tr w:rsidR="00A85804" w:rsidRPr="00406EC1" w14:paraId="7DE76995" w14:textId="77777777" w:rsidTr="00B148C3">
        <w:trPr>
          <w:cantSplit/>
        </w:trPr>
        <w:tc>
          <w:tcPr>
            <w:tcW w:w="6237" w:type="dxa"/>
            <w:vAlign w:val="bottom"/>
          </w:tcPr>
          <w:p w14:paraId="234930B7" w14:textId="77777777" w:rsidR="00A85804" w:rsidRPr="00406EC1" w:rsidRDefault="00A85804" w:rsidP="003E3DF6">
            <w:pPr>
              <w:spacing w:line="240" w:lineRule="auto"/>
              <w:rPr>
                <w:rFonts w:ascii="Times New Roman" w:hAnsi="Times New Roman" w:cs="Times New Roman"/>
              </w:rPr>
            </w:pPr>
            <w:r w:rsidRPr="00406EC1">
              <w:rPr>
                <w:rFonts w:ascii="Times New Roman" w:hAnsi="Times New Roman" w:cs="Times New Roman"/>
              </w:rPr>
              <w:t>___________________________________________</w:t>
            </w:r>
          </w:p>
        </w:tc>
        <w:tc>
          <w:tcPr>
            <w:tcW w:w="5245" w:type="dxa"/>
          </w:tcPr>
          <w:p w14:paraId="49DE9533" w14:textId="77777777" w:rsidR="00A85804" w:rsidRPr="00406EC1" w:rsidRDefault="00A85804" w:rsidP="003E3DF6">
            <w:pPr>
              <w:spacing w:line="240" w:lineRule="auto"/>
              <w:rPr>
                <w:rFonts w:ascii="Times New Roman" w:hAnsi="Times New Roman" w:cs="Times New Roman"/>
                <w:b/>
              </w:rPr>
            </w:pPr>
          </w:p>
          <w:p w14:paraId="7B0EB29F" w14:textId="77777777" w:rsidR="00A85804" w:rsidRPr="00406EC1" w:rsidRDefault="00A85804" w:rsidP="00A22A02">
            <w:pPr>
              <w:spacing w:line="240" w:lineRule="auto"/>
              <w:ind w:left="743" w:hanging="46"/>
              <w:rPr>
                <w:rFonts w:ascii="Times New Roman" w:hAnsi="Times New Roman" w:cs="Times New Roman"/>
                <w:b/>
              </w:rPr>
            </w:pPr>
            <w:r w:rsidRPr="00406EC1">
              <w:rPr>
                <w:rFonts w:ascii="Times New Roman" w:hAnsi="Times New Roman" w:cs="Times New Roman"/>
              </w:rPr>
              <w:t>Nacionalinė visuomenės sveikatos priežiūros laboratorija</w:t>
            </w:r>
          </w:p>
        </w:tc>
      </w:tr>
      <w:tr w:rsidR="00A85804" w:rsidRPr="00406EC1" w14:paraId="79E4BC08" w14:textId="77777777" w:rsidTr="00B148C3">
        <w:trPr>
          <w:cantSplit/>
        </w:trPr>
        <w:tc>
          <w:tcPr>
            <w:tcW w:w="6237" w:type="dxa"/>
            <w:vAlign w:val="bottom"/>
          </w:tcPr>
          <w:p w14:paraId="31CA61A8" w14:textId="77777777" w:rsidR="00A85804" w:rsidRPr="00406EC1" w:rsidRDefault="00A85804" w:rsidP="003E3DF6">
            <w:pPr>
              <w:spacing w:line="240" w:lineRule="auto"/>
              <w:rPr>
                <w:rFonts w:ascii="Times New Roman" w:hAnsi="Times New Roman" w:cs="Times New Roman"/>
              </w:rPr>
            </w:pPr>
          </w:p>
        </w:tc>
        <w:tc>
          <w:tcPr>
            <w:tcW w:w="5245" w:type="dxa"/>
          </w:tcPr>
          <w:p w14:paraId="3C112C7E" w14:textId="77777777" w:rsidR="00A85804" w:rsidRPr="00406EC1" w:rsidRDefault="00A85804" w:rsidP="003E3DF6">
            <w:pPr>
              <w:spacing w:line="240" w:lineRule="auto"/>
              <w:rPr>
                <w:rFonts w:ascii="Times New Roman" w:hAnsi="Times New Roman" w:cs="Times New Roman"/>
                <w:b/>
              </w:rPr>
            </w:pPr>
          </w:p>
        </w:tc>
      </w:tr>
      <w:tr w:rsidR="00A85804" w:rsidRPr="00406EC1" w14:paraId="76DFCDA7" w14:textId="77777777" w:rsidTr="00B148C3">
        <w:trPr>
          <w:cantSplit/>
        </w:trPr>
        <w:tc>
          <w:tcPr>
            <w:tcW w:w="6237" w:type="dxa"/>
            <w:vAlign w:val="bottom"/>
          </w:tcPr>
          <w:p w14:paraId="570E6C13" w14:textId="77777777" w:rsidR="00A85804" w:rsidRPr="00406EC1" w:rsidRDefault="00A85804" w:rsidP="003E3DF6">
            <w:pPr>
              <w:spacing w:line="240" w:lineRule="auto"/>
              <w:rPr>
                <w:rFonts w:ascii="Times New Roman" w:hAnsi="Times New Roman" w:cs="Times New Roman"/>
              </w:rPr>
            </w:pPr>
            <w:r w:rsidRPr="00406EC1">
              <w:rPr>
                <w:rFonts w:ascii="Times New Roman" w:hAnsi="Times New Roman" w:cs="Times New Roman"/>
              </w:rPr>
              <w:t>_________________________________</w:t>
            </w:r>
          </w:p>
          <w:p w14:paraId="5F5507C4" w14:textId="77777777" w:rsidR="00A85804" w:rsidRPr="00406EC1" w:rsidRDefault="00A85804" w:rsidP="003E3DF6">
            <w:pPr>
              <w:spacing w:line="240" w:lineRule="auto"/>
              <w:rPr>
                <w:rFonts w:ascii="Times New Roman" w:hAnsi="Times New Roman" w:cs="Times New Roman"/>
              </w:rPr>
            </w:pPr>
          </w:p>
        </w:tc>
        <w:tc>
          <w:tcPr>
            <w:tcW w:w="5245" w:type="dxa"/>
          </w:tcPr>
          <w:p w14:paraId="4D52A70F" w14:textId="52E38E30" w:rsidR="00A85804" w:rsidRPr="00406EC1" w:rsidRDefault="00A22A02" w:rsidP="003E3DF6">
            <w:pPr>
              <w:spacing w:line="240" w:lineRule="auto"/>
              <w:rPr>
                <w:rFonts w:ascii="Times New Roman" w:hAnsi="Times New Roman" w:cs="Times New Roman"/>
                <w:b/>
              </w:rPr>
            </w:pPr>
            <w:proofErr w:type="spellStart"/>
            <w:r>
              <w:rPr>
                <w:rFonts w:ascii="Times New Roman" w:hAnsi="Times New Roman" w:cs="Times New Roman"/>
              </w:rPr>
              <w:t>Drektorius</w:t>
            </w:r>
            <w:proofErr w:type="spellEnd"/>
          </w:p>
        </w:tc>
      </w:tr>
      <w:tr w:rsidR="00A85804" w:rsidRPr="00406EC1" w14:paraId="59EC2DA3" w14:textId="77777777" w:rsidTr="00B148C3">
        <w:trPr>
          <w:trHeight w:val="255"/>
        </w:trPr>
        <w:tc>
          <w:tcPr>
            <w:tcW w:w="6237" w:type="dxa"/>
          </w:tcPr>
          <w:p w14:paraId="02E16C65" w14:textId="77777777" w:rsidR="00A85804" w:rsidRPr="00406EC1" w:rsidRDefault="00A85804" w:rsidP="003E3DF6">
            <w:pPr>
              <w:spacing w:line="240" w:lineRule="auto"/>
              <w:rPr>
                <w:rFonts w:ascii="Times New Roman" w:hAnsi="Times New Roman" w:cs="Times New Roman"/>
              </w:rPr>
            </w:pPr>
          </w:p>
          <w:p w14:paraId="1D080163" w14:textId="77777777" w:rsidR="00A85804" w:rsidRPr="00406EC1" w:rsidRDefault="00A85804" w:rsidP="003E3DF6">
            <w:pPr>
              <w:spacing w:line="240" w:lineRule="auto"/>
              <w:rPr>
                <w:rFonts w:ascii="Times New Roman" w:hAnsi="Times New Roman" w:cs="Times New Roman"/>
              </w:rPr>
            </w:pPr>
            <w:r w:rsidRPr="00406EC1">
              <w:rPr>
                <w:rFonts w:ascii="Times New Roman" w:hAnsi="Times New Roman" w:cs="Times New Roman"/>
              </w:rPr>
              <w:t>Parašas</w:t>
            </w:r>
            <w:r w:rsidRPr="00406EC1">
              <w:rPr>
                <w:rFonts w:ascii="Times New Roman" w:hAnsi="Times New Roman" w:cs="Times New Roman"/>
              </w:rPr>
              <w:tab/>
              <w:t>______________________</w:t>
            </w:r>
          </w:p>
          <w:p w14:paraId="5729EA43" w14:textId="77777777" w:rsidR="00A85804" w:rsidRPr="00406EC1" w:rsidRDefault="00A85804" w:rsidP="003E3DF6">
            <w:pPr>
              <w:spacing w:line="240" w:lineRule="auto"/>
              <w:rPr>
                <w:rFonts w:ascii="Times New Roman" w:hAnsi="Times New Roman" w:cs="Times New Roman"/>
              </w:rPr>
            </w:pPr>
          </w:p>
          <w:p w14:paraId="7E0CFF20" w14:textId="2396D875" w:rsidR="00A85804" w:rsidRPr="00406EC1" w:rsidRDefault="00A85804" w:rsidP="003E3DF6">
            <w:pPr>
              <w:spacing w:line="240" w:lineRule="auto"/>
              <w:rPr>
                <w:rFonts w:ascii="Times New Roman" w:hAnsi="Times New Roman" w:cs="Times New Roman"/>
              </w:rPr>
            </w:pPr>
            <w:r w:rsidRPr="00406EC1">
              <w:rPr>
                <w:rFonts w:ascii="Times New Roman" w:hAnsi="Times New Roman" w:cs="Times New Roman"/>
              </w:rPr>
              <w:t>Data 20</w:t>
            </w:r>
            <w:r>
              <w:rPr>
                <w:rFonts w:ascii="Times New Roman" w:hAnsi="Times New Roman" w:cs="Times New Roman"/>
              </w:rPr>
              <w:t>2</w:t>
            </w:r>
            <w:r w:rsidR="00A22A02">
              <w:rPr>
                <w:rFonts w:ascii="Times New Roman" w:hAnsi="Times New Roman" w:cs="Times New Roman"/>
              </w:rPr>
              <w:t xml:space="preserve"> </w:t>
            </w:r>
            <w:r>
              <w:rPr>
                <w:rFonts w:ascii="Times New Roman" w:hAnsi="Times New Roman" w:cs="Times New Roman"/>
              </w:rPr>
              <w:t xml:space="preserve"> </w:t>
            </w:r>
            <w:r w:rsidRPr="00406EC1">
              <w:rPr>
                <w:rFonts w:ascii="Times New Roman" w:hAnsi="Times New Roman" w:cs="Times New Roman"/>
              </w:rPr>
              <w:t xml:space="preserve">   -_________________</w:t>
            </w:r>
          </w:p>
        </w:tc>
        <w:tc>
          <w:tcPr>
            <w:tcW w:w="5245" w:type="dxa"/>
            <w:noWrap/>
          </w:tcPr>
          <w:p w14:paraId="53A47951" w14:textId="77777777" w:rsidR="00A85804" w:rsidRPr="00406EC1" w:rsidRDefault="00A85804" w:rsidP="003E3DF6">
            <w:pPr>
              <w:spacing w:line="240" w:lineRule="auto"/>
              <w:rPr>
                <w:rFonts w:ascii="Times New Roman" w:hAnsi="Times New Roman" w:cs="Times New Roman"/>
              </w:rPr>
            </w:pPr>
          </w:p>
          <w:p w14:paraId="67CEFAA8" w14:textId="77777777" w:rsidR="00A85804" w:rsidRPr="00406EC1" w:rsidRDefault="00A85804" w:rsidP="003E3DF6">
            <w:pPr>
              <w:spacing w:line="240" w:lineRule="auto"/>
              <w:rPr>
                <w:rFonts w:ascii="Times New Roman" w:hAnsi="Times New Roman" w:cs="Times New Roman"/>
              </w:rPr>
            </w:pPr>
            <w:r w:rsidRPr="00406EC1">
              <w:rPr>
                <w:rFonts w:ascii="Times New Roman" w:hAnsi="Times New Roman" w:cs="Times New Roman"/>
              </w:rPr>
              <w:t>Parašas</w:t>
            </w:r>
            <w:r w:rsidRPr="00406EC1">
              <w:rPr>
                <w:rFonts w:ascii="Times New Roman" w:hAnsi="Times New Roman" w:cs="Times New Roman"/>
              </w:rPr>
              <w:tab/>
              <w:t>______________________</w:t>
            </w:r>
          </w:p>
          <w:p w14:paraId="0A72DDE5" w14:textId="77777777" w:rsidR="00A85804" w:rsidRPr="00406EC1" w:rsidRDefault="00A85804" w:rsidP="003E3DF6">
            <w:pPr>
              <w:spacing w:line="240" w:lineRule="auto"/>
              <w:rPr>
                <w:rFonts w:ascii="Times New Roman" w:hAnsi="Times New Roman" w:cs="Times New Roman"/>
              </w:rPr>
            </w:pPr>
          </w:p>
          <w:p w14:paraId="73B74C04" w14:textId="1F24DDBA" w:rsidR="00A85804" w:rsidRPr="00406EC1" w:rsidRDefault="00A85804" w:rsidP="003E3DF6">
            <w:pPr>
              <w:spacing w:line="240" w:lineRule="auto"/>
              <w:rPr>
                <w:rFonts w:ascii="Times New Roman" w:hAnsi="Times New Roman" w:cs="Times New Roman"/>
              </w:rPr>
            </w:pPr>
            <w:r w:rsidRPr="00406EC1">
              <w:rPr>
                <w:rFonts w:ascii="Times New Roman" w:hAnsi="Times New Roman" w:cs="Times New Roman"/>
              </w:rPr>
              <w:t>Data 20</w:t>
            </w:r>
            <w:r>
              <w:rPr>
                <w:rFonts w:ascii="Times New Roman" w:hAnsi="Times New Roman" w:cs="Times New Roman"/>
              </w:rPr>
              <w:t xml:space="preserve">2  </w:t>
            </w:r>
            <w:r w:rsidRPr="00406EC1">
              <w:rPr>
                <w:rFonts w:ascii="Times New Roman" w:hAnsi="Times New Roman" w:cs="Times New Roman"/>
              </w:rPr>
              <w:t xml:space="preserve">   -___________________</w:t>
            </w:r>
          </w:p>
        </w:tc>
      </w:tr>
      <w:tr w:rsidR="00A85804" w:rsidRPr="00406EC1" w14:paraId="71E30A8B" w14:textId="77777777" w:rsidTr="00B148C3">
        <w:trPr>
          <w:trHeight w:val="255"/>
        </w:trPr>
        <w:tc>
          <w:tcPr>
            <w:tcW w:w="6237" w:type="dxa"/>
          </w:tcPr>
          <w:p w14:paraId="549FAD8A" w14:textId="77777777" w:rsidR="00A85804" w:rsidRPr="00406EC1" w:rsidRDefault="00A85804" w:rsidP="003E3DF6">
            <w:pPr>
              <w:spacing w:line="240" w:lineRule="auto"/>
              <w:rPr>
                <w:rFonts w:ascii="Times New Roman" w:hAnsi="Times New Roman" w:cs="Times New Roman"/>
              </w:rPr>
            </w:pPr>
          </w:p>
          <w:p w14:paraId="0CD1737C" w14:textId="77777777" w:rsidR="00A85804" w:rsidRPr="00406EC1" w:rsidRDefault="00A85804" w:rsidP="003E3DF6">
            <w:pPr>
              <w:spacing w:line="240" w:lineRule="auto"/>
              <w:rPr>
                <w:rFonts w:ascii="Times New Roman" w:hAnsi="Times New Roman" w:cs="Times New Roman"/>
              </w:rPr>
            </w:pPr>
            <w:r w:rsidRPr="00406EC1">
              <w:rPr>
                <w:rFonts w:ascii="Times New Roman" w:hAnsi="Times New Roman" w:cs="Times New Roman"/>
              </w:rPr>
              <w:t>A.V.</w:t>
            </w:r>
          </w:p>
        </w:tc>
        <w:tc>
          <w:tcPr>
            <w:tcW w:w="5245" w:type="dxa"/>
            <w:noWrap/>
          </w:tcPr>
          <w:p w14:paraId="5A48022F" w14:textId="77777777" w:rsidR="00A85804" w:rsidRPr="00406EC1" w:rsidRDefault="00A85804" w:rsidP="003E3DF6">
            <w:pPr>
              <w:spacing w:line="240" w:lineRule="auto"/>
              <w:rPr>
                <w:rFonts w:ascii="Times New Roman" w:hAnsi="Times New Roman" w:cs="Times New Roman"/>
              </w:rPr>
            </w:pPr>
          </w:p>
          <w:p w14:paraId="1788B060" w14:textId="77777777" w:rsidR="00A85804" w:rsidRPr="00406EC1" w:rsidRDefault="00A85804" w:rsidP="003E3DF6">
            <w:pPr>
              <w:spacing w:line="240" w:lineRule="auto"/>
              <w:rPr>
                <w:rFonts w:ascii="Times New Roman" w:hAnsi="Times New Roman" w:cs="Times New Roman"/>
              </w:rPr>
            </w:pPr>
            <w:r w:rsidRPr="00406EC1">
              <w:rPr>
                <w:rFonts w:ascii="Times New Roman" w:hAnsi="Times New Roman" w:cs="Times New Roman"/>
              </w:rPr>
              <w:t>A.V.</w:t>
            </w:r>
          </w:p>
        </w:tc>
      </w:tr>
    </w:tbl>
    <w:p w14:paraId="3E541E59" w14:textId="77777777" w:rsidR="00A85804" w:rsidRPr="00406EC1" w:rsidRDefault="00A85804" w:rsidP="00B148C3">
      <w:pPr>
        <w:tabs>
          <w:tab w:val="left" w:pos="12474"/>
        </w:tabs>
        <w:spacing w:line="240" w:lineRule="auto"/>
        <w:jc w:val="left"/>
        <w:rPr>
          <w:rFonts w:ascii="Times New Roman" w:hAnsi="Times New Roman" w:cs="Times New Roman"/>
          <w:bCs/>
        </w:rPr>
      </w:pPr>
    </w:p>
    <w:p w14:paraId="4D372215" w14:textId="77777777" w:rsidR="004E5D5B" w:rsidRDefault="004E5D5B" w:rsidP="00B148C3">
      <w:pPr>
        <w:pStyle w:val="NoSpacing"/>
        <w:spacing w:line="300" w:lineRule="auto"/>
        <w:ind w:firstLine="0"/>
        <w:contextualSpacing/>
        <w:jc w:val="right"/>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D6923D1" w14:textId="77777777" w:rsidR="005A081F" w:rsidRDefault="005A081F" w:rsidP="005A081F">
      <w:pPr>
        <w:jc w:val="right"/>
        <w:rPr>
          <w:rFonts w:ascii="Arial" w:eastAsiaTheme="minorHAnsi" w:hAnsi="Arial" w:cs="Arial"/>
          <w:bCs/>
          <w:iCs/>
        </w:rPr>
      </w:pPr>
      <w:r>
        <w:rPr>
          <w:rFonts w:ascii="Arial" w:eastAsiaTheme="minorHAnsi" w:hAnsi="Arial" w:cs="Arial"/>
          <w:bCs/>
          <w:iCs/>
        </w:rPr>
        <w:lastRenderedPageBreak/>
        <w:t xml:space="preserve">Sutarties Nr. ST-   </w:t>
      </w:r>
    </w:p>
    <w:p w14:paraId="1244D3F6" w14:textId="4BDA367C" w:rsidR="00756F73" w:rsidRDefault="005A081F" w:rsidP="005A081F">
      <w:pPr>
        <w:jc w:val="right"/>
        <w:rPr>
          <w:rFonts w:ascii="Arial" w:eastAsiaTheme="minorHAnsi" w:hAnsi="Arial" w:cs="Arial"/>
          <w:bCs/>
          <w:iCs/>
        </w:rPr>
      </w:pPr>
      <w:r>
        <w:rPr>
          <w:rFonts w:ascii="Arial" w:eastAsiaTheme="minorHAnsi" w:hAnsi="Arial" w:cs="Arial"/>
          <w:bCs/>
          <w:iCs/>
        </w:rPr>
        <w:t>2 priedas</w:t>
      </w:r>
    </w:p>
    <w:p w14:paraId="6CF37559" w14:textId="77777777" w:rsidR="006C6996" w:rsidRDefault="006C6996" w:rsidP="005A081F">
      <w:pPr>
        <w:jc w:val="right"/>
        <w:rPr>
          <w:rFonts w:ascii="Arial" w:eastAsiaTheme="minorHAnsi" w:hAnsi="Arial" w:cs="Arial"/>
          <w:bCs/>
          <w:iCs/>
        </w:rPr>
      </w:pPr>
    </w:p>
    <w:p w14:paraId="20ADE65A" w14:textId="77777777" w:rsidR="006C6996" w:rsidRPr="00B33CF0" w:rsidRDefault="006C6996" w:rsidP="006C6996">
      <w:pPr>
        <w:spacing w:line="240" w:lineRule="auto"/>
        <w:jc w:val="center"/>
        <w:rPr>
          <w:rFonts w:ascii="Times New Roman" w:hAnsi="Times New Roman" w:cs="Times New Roman"/>
          <w:i/>
          <w:iCs/>
        </w:rPr>
      </w:pPr>
      <w:r w:rsidRPr="00041971">
        <w:rPr>
          <w:rFonts w:ascii="Times New Roman" w:hAnsi="Times New Roman" w:cs="Times New Roman"/>
          <w:b/>
          <w:bCs/>
        </w:rPr>
        <w:t>PREKĖS PERDAVIMO – PRIĖMIMO AKTAS</w:t>
      </w:r>
    </w:p>
    <w:p w14:paraId="0674F761" w14:textId="77777777" w:rsidR="006C6996" w:rsidRDefault="006C6996" w:rsidP="006C6996">
      <w:pPr>
        <w:jc w:val="center"/>
        <w:rPr>
          <w:rFonts w:ascii="Arial" w:eastAsiaTheme="minorHAnsi" w:hAnsi="Arial" w:cs="Arial"/>
          <w:bCs/>
          <w:iCs/>
        </w:rPr>
      </w:pPr>
    </w:p>
    <w:p w14:paraId="39D389D6" w14:textId="77777777" w:rsidR="008946F3" w:rsidRDefault="008946F3" w:rsidP="00B148C3">
      <w:pPr>
        <w:spacing w:line="240" w:lineRule="auto"/>
        <w:ind w:firstLine="0"/>
        <w:rPr>
          <w:rFonts w:ascii="Times New Roman" w:hAnsi="Times New Roman" w:cs="Times New Roman"/>
        </w:rPr>
      </w:pPr>
      <w:r w:rsidRPr="00AA08F2">
        <w:rPr>
          <w:rFonts w:ascii="Times New Roman" w:hAnsi="Times New Roman" w:cs="Times New Roman"/>
        </w:rPr>
        <w:t>Pardavėjas:</w:t>
      </w:r>
    </w:p>
    <w:p w14:paraId="035BB23C" w14:textId="77777777" w:rsidR="008946F3" w:rsidRDefault="008946F3" w:rsidP="00B148C3">
      <w:pPr>
        <w:spacing w:line="240" w:lineRule="auto"/>
        <w:ind w:firstLine="0"/>
        <w:rPr>
          <w:rFonts w:ascii="Times New Roman" w:hAnsi="Times New Roman" w:cs="Times New Roman"/>
        </w:rPr>
      </w:pPr>
      <w:r>
        <w:rPr>
          <w:rFonts w:ascii="Times New Roman" w:hAnsi="Times New Roman" w:cs="Times New Roman"/>
        </w:rPr>
        <w:t>Sutartis Nr. ST-</w:t>
      </w:r>
    </w:p>
    <w:p w14:paraId="6FD152F4" w14:textId="494FBCD1" w:rsidR="008946F3" w:rsidRDefault="008946F3" w:rsidP="008946F3">
      <w:pPr>
        <w:pStyle w:val="Heading1"/>
        <w:spacing w:before="0" w:after="0"/>
        <w:ind w:firstLine="0"/>
        <w:jc w:val="left"/>
        <w:rPr>
          <w:rFonts w:ascii="Times New Roman" w:hAnsi="Times New Roman" w:cs="Times New Roman"/>
          <w:b/>
          <w:bCs/>
          <w:i/>
          <w:iCs/>
          <w:sz w:val="24"/>
        </w:rPr>
      </w:pPr>
      <w:r w:rsidRPr="00242950">
        <w:rPr>
          <w:rFonts w:ascii="Times New Roman" w:hAnsi="Times New Roman" w:cs="Times New Roman"/>
          <w:sz w:val="24"/>
        </w:rPr>
        <w:t>Sutarties pavadinimas:</w:t>
      </w:r>
      <w:r>
        <w:rPr>
          <w:rFonts w:ascii="Times New Roman" w:hAnsi="Times New Roman" w:cs="Times New Roman"/>
        </w:rPr>
        <w:t xml:space="preserve"> </w:t>
      </w:r>
      <w:r>
        <w:rPr>
          <w:rFonts w:ascii="Times New Roman" w:hAnsi="Times New Roman"/>
          <w:b/>
          <w:bCs/>
          <w:i/>
          <w:iCs/>
          <w:sz w:val="24"/>
        </w:rPr>
        <w:t>Laboratorin</w:t>
      </w:r>
      <w:r w:rsidR="006F013D">
        <w:rPr>
          <w:rFonts w:ascii="Times New Roman" w:hAnsi="Times New Roman"/>
          <w:b/>
          <w:bCs/>
          <w:i/>
          <w:iCs/>
          <w:sz w:val="24"/>
        </w:rPr>
        <w:t>ės įrangos</w:t>
      </w:r>
      <w:r w:rsidRPr="005D664D">
        <w:rPr>
          <w:rFonts w:ascii="Times New Roman" w:hAnsi="Times New Roman"/>
          <w:b/>
          <w:bCs/>
          <w:i/>
          <w:iCs/>
          <w:sz w:val="24"/>
        </w:rPr>
        <w:t xml:space="preserve"> </w:t>
      </w:r>
      <w:r w:rsidRPr="005D664D">
        <w:rPr>
          <w:rFonts w:ascii="Times New Roman" w:hAnsi="Times New Roman" w:cs="Times New Roman"/>
          <w:b/>
          <w:bCs/>
          <w:i/>
          <w:iCs/>
          <w:sz w:val="24"/>
        </w:rPr>
        <w:t>pirkimo – pardavimo sutartis</w:t>
      </w:r>
    </w:p>
    <w:p w14:paraId="0C0AB8CE" w14:textId="77777777" w:rsidR="008946F3" w:rsidRDefault="008946F3" w:rsidP="008946F3"/>
    <w:tbl>
      <w:tblPr>
        <w:tblW w:w="10455" w:type="dxa"/>
        <w:tblInd w:w="-112" w:type="dxa"/>
        <w:tblLayout w:type="fixed"/>
        <w:tblCellMar>
          <w:left w:w="30" w:type="dxa"/>
          <w:right w:w="30" w:type="dxa"/>
        </w:tblCellMar>
        <w:tblLook w:val="0000" w:firstRow="0" w:lastRow="0" w:firstColumn="0" w:lastColumn="0" w:noHBand="0" w:noVBand="0"/>
      </w:tblPr>
      <w:tblGrid>
        <w:gridCol w:w="874"/>
        <w:gridCol w:w="1218"/>
        <w:gridCol w:w="923"/>
        <w:gridCol w:w="1352"/>
        <w:gridCol w:w="1916"/>
        <w:gridCol w:w="1054"/>
        <w:gridCol w:w="3118"/>
      </w:tblGrid>
      <w:tr w:rsidR="00DA19D9" w:rsidRPr="00406EC1" w14:paraId="6FFF41F4" w14:textId="77777777" w:rsidTr="00CC0E9C">
        <w:trPr>
          <w:trHeight w:val="639"/>
        </w:trPr>
        <w:tc>
          <w:tcPr>
            <w:tcW w:w="874" w:type="dxa"/>
            <w:tcBorders>
              <w:top w:val="single" w:sz="4" w:space="0" w:color="auto"/>
              <w:left w:val="single" w:sz="4" w:space="0" w:color="auto"/>
              <w:bottom w:val="single" w:sz="4" w:space="0" w:color="auto"/>
              <w:right w:val="single" w:sz="4" w:space="0" w:color="auto"/>
            </w:tcBorders>
          </w:tcPr>
          <w:p w14:paraId="50501F70" w14:textId="77777777" w:rsidR="00DA19D9" w:rsidRPr="00406EC1" w:rsidRDefault="00DA19D9" w:rsidP="00B148C3">
            <w:pPr>
              <w:spacing w:line="240" w:lineRule="auto"/>
              <w:ind w:firstLine="0"/>
              <w:rPr>
                <w:rFonts w:ascii="Times New Roman" w:hAnsi="Times New Roman" w:cs="Times New Roman"/>
                <w:b/>
                <w:bCs/>
              </w:rPr>
            </w:pPr>
            <w:r w:rsidRPr="00406EC1">
              <w:rPr>
                <w:rFonts w:ascii="Times New Roman" w:hAnsi="Times New Roman" w:cs="Times New Roman"/>
                <w:b/>
                <w:bCs/>
              </w:rPr>
              <w:t xml:space="preserve">Pirkimo </w:t>
            </w:r>
            <w:r>
              <w:rPr>
                <w:rFonts w:ascii="Times New Roman" w:hAnsi="Times New Roman" w:cs="Times New Roman"/>
                <w:b/>
                <w:bCs/>
              </w:rPr>
              <w:t xml:space="preserve">objekto </w:t>
            </w:r>
            <w:r w:rsidRPr="00406EC1">
              <w:rPr>
                <w:rFonts w:ascii="Times New Roman" w:hAnsi="Times New Roman" w:cs="Times New Roman"/>
                <w:b/>
                <w:bCs/>
              </w:rPr>
              <w:t>dalies Nr.</w:t>
            </w:r>
          </w:p>
        </w:tc>
        <w:tc>
          <w:tcPr>
            <w:tcW w:w="1218" w:type="dxa"/>
            <w:tcBorders>
              <w:top w:val="single" w:sz="4" w:space="0" w:color="auto"/>
              <w:left w:val="single" w:sz="4" w:space="0" w:color="auto"/>
              <w:bottom w:val="single" w:sz="4" w:space="0" w:color="auto"/>
              <w:right w:val="single" w:sz="4" w:space="0" w:color="auto"/>
            </w:tcBorders>
          </w:tcPr>
          <w:p w14:paraId="2CD2E275" w14:textId="77777777" w:rsidR="00DA19D9" w:rsidRPr="00406EC1" w:rsidRDefault="00DA19D9" w:rsidP="00B148C3">
            <w:pPr>
              <w:spacing w:line="240" w:lineRule="auto"/>
              <w:ind w:left="-58" w:firstLine="0"/>
              <w:rPr>
                <w:rFonts w:ascii="Times New Roman" w:hAnsi="Times New Roman" w:cs="Times New Roman"/>
                <w:b/>
                <w:bCs/>
              </w:rPr>
            </w:pPr>
            <w:r w:rsidRPr="00406EC1">
              <w:rPr>
                <w:rFonts w:ascii="Times New Roman" w:hAnsi="Times New Roman" w:cs="Times New Roman"/>
                <w:b/>
                <w:bCs/>
              </w:rPr>
              <w:t>Pristatymo data</w:t>
            </w:r>
          </w:p>
        </w:tc>
        <w:tc>
          <w:tcPr>
            <w:tcW w:w="923" w:type="dxa"/>
            <w:tcBorders>
              <w:top w:val="single" w:sz="4" w:space="0" w:color="auto"/>
              <w:left w:val="single" w:sz="4" w:space="0" w:color="auto"/>
              <w:bottom w:val="single" w:sz="4" w:space="0" w:color="auto"/>
              <w:right w:val="single" w:sz="4" w:space="0" w:color="auto"/>
            </w:tcBorders>
          </w:tcPr>
          <w:p w14:paraId="31466305" w14:textId="77777777" w:rsidR="00DA19D9" w:rsidRPr="00406EC1" w:rsidRDefault="00DA19D9" w:rsidP="00B148C3">
            <w:pPr>
              <w:spacing w:line="240" w:lineRule="auto"/>
              <w:ind w:firstLine="0"/>
              <w:rPr>
                <w:rFonts w:ascii="Times New Roman" w:hAnsi="Times New Roman" w:cs="Times New Roman"/>
                <w:b/>
                <w:bCs/>
              </w:rPr>
            </w:pPr>
            <w:r w:rsidRPr="00406EC1">
              <w:rPr>
                <w:rFonts w:ascii="Times New Roman" w:hAnsi="Times New Roman" w:cs="Times New Roman"/>
                <w:b/>
                <w:bCs/>
              </w:rPr>
              <w:t>Kiekis</w:t>
            </w:r>
          </w:p>
        </w:tc>
        <w:tc>
          <w:tcPr>
            <w:tcW w:w="1352" w:type="dxa"/>
            <w:tcBorders>
              <w:top w:val="single" w:sz="4" w:space="0" w:color="auto"/>
              <w:left w:val="single" w:sz="4" w:space="0" w:color="auto"/>
              <w:bottom w:val="single" w:sz="4" w:space="0" w:color="auto"/>
              <w:right w:val="single" w:sz="4" w:space="0" w:color="auto"/>
            </w:tcBorders>
          </w:tcPr>
          <w:p w14:paraId="74A956EC" w14:textId="100AD28E" w:rsidR="00DA19D9" w:rsidRPr="00406EC1" w:rsidRDefault="00DA19D9" w:rsidP="00B148C3">
            <w:pPr>
              <w:spacing w:line="240" w:lineRule="auto"/>
              <w:ind w:firstLine="0"/>
              <w:rPr>
                <w:rFonts w:ascii="Times New Roman" w:hAnsi="Times New Roman" w:cs="Times New Roman"/>
                <w:b/>
                <w:bCs/>
              </w:rPr>
            </w:pPr>
            <w:r w:rsidRPr="00406EC1">
              <w:rPr>
                <w:rFonts w:ascii="Times New Roman" w:hAnsi="Times New Roman" w:cs="Times New Roman"/>
                <w:b/>
                <w:bCs/>
              </w:rPr>
              <w:t>Vieneto kaina,</w:t>
            </w:r>
            <w:r>
              <w:rPr>
                <w:rFonts w:ascii="Times New Roman" w:hAnsi="Times New Roman" w:cs="Times New Roman"/>
                <w:b/>
                <w:bCs/>
              </w:rPr>
              <w:t xml:space="preserve"> </w:t>
            </w:r>
            <w:r w:rsidRPr="00406EC1">
              <w:rPr>
                <w:rFonts w:ascii="Times New Roman" w:hAnsi="Times New Roman" w:cs="Times New Roman"/>
                <w:b/>
                <w:bCs/>
              </w:rPr>
              <w:t>Eur su PVM</w:t>
            </w:r>
          </w:p>
        </w:tc>
        <w:tc>
          <w:tcPr>
            <w:tcW w:w="1916" w:type="dxa"/>
            <w:tcBorders>
              <w:top w:val="single" w:sz="4" w:space="0" w:color="auto"/>
              <w:left w:val="single" w:sz="4" w:space="0" w:color="auto"/>
              <w:bottom w:val="single" w:sz="4" w:space="0" w:color="auto"/>
              <w:right w:val="single" w:sz="4" w:space="0" w:color="auto"/>
            </w:tcBorders>
          </w:tcPr>
          <w:p w14:paraId="6D8DBFC4" w14:textId="743E9BFA" w:rsidR="00DA19D9" w:rsidRPr="00406EC1" w:rsidRDefault="00DA19D9" w:rsidP="00B148C3">
            <w:pPr>
              <w:spacing w:line="240" w:lineRule="auto"/>
              <w:ind w:firstLine="0"/>
              <w:rPr>
                <w:rFonts w:ascii="Times New Roman" w:hAnsi="Times New Roman" w:cs="Times New Roman"/>
                <w:b/>
                <w:bCs/>
              </w:rPr>
            </w:pPr>
            <w:r w:rsidRPr="00406EC1">
              <w:rPr>
                <w:rFonts w:ascii="Times New Roman" w:hAnsi="Times New Roman" w:cs="Times New Roman"/>
                <w:b/>
                <w:bCs/>
              </w:rPr>
              <w:t>Suma,</w:t>
            </w:r>
            <w:r>
              <w:rPr>
                <w:rFonts w:ascii="Times New Roman" w:hAnsi="Times New Roman" w:cs="Times New Roman"/>
                <w:b/>
                <w:bCs/>
              </w:rPr>
              <w:t xml:space="preserve"> </w:t>
            </w:r>
            <w:r w:rsidRPr="00406EC1">
              <w:rPr>
                <w:rFonts w:ascii="Times New Roman" w:hAnsi="Times New Roman" w:cs="Times New Roman"/>
                <w:b/>
                <w:bCs/>
              </w:rPr>
              <w:t>Eur su PVM</w:t>
            </w:r>
          </w:p>
        </w:tc>
        <w:tc>
          <w:tcPr>
            <w:tcW w:w="1054" w:type="dxa"/>
            <w:tcBorders>
              <w:top w:val="single" w:sz="4" w:space="0" w:color="auto"/>
              <w:left w:val="single" w:sz="4" w:space="0" w:color="auto"/>
              <w:bottom w:val="single" w:sz="4" w:space="0" w:color="auto"/>
              <w:right w:val="single" w:sz="4" w:space="0" w:color="auto"/>
            </w:tcBorders>
          </w:tcPr>
          <w:p w14:paraId="7202A5DB" w14:textId="77777777" w:rsidR="00DA19D9" w:rsidRPr="00406EC1" w:rsidRDefault="00DA19D9" w:rsidP="00B148C3">
            <w:pPr>
              <w:spacing w:line="240" w:lineRule="auto"/>
              <w:ind w:firstLine="0"/>
              <w:rPr>
                <w:rFonts w:ascii="Times New Roman" w:hAnsi="Times New Roman" w:cs="Times New Roman"/>
                <w:b/>
                <w:bCs/>
              </w:rPr>
            </w:pPr>
            <w:r w:rsidRPr="00406EC1">
              <w:rPr>
                <w:rFonts w:ascii="Times New Roman" w:hAnsi="Times New Roman" w:cs="Times New Roman"/>
                <w:b/>
                <w:bCs/>
              </w:rPr>
              <w:t>Garantinis terminas</w:t>
            </w:r>
          </w:p>
        </w:tc>
        <w:tc>
          <w:tcPr>
            <w:tcW w:w="3118" w:type="dxa"/>
            <w:tcBorders>
              <w:top w:val="single" w:sz="4" w:space="0" w:color="auto"/>
              <w:left w:val="single" w:sz="4" w:space="0" w:color="auto"/>
              <w:bottom w:val="single" w:sz="4" w:space="0" w:color="auto"/>
              <w:right w:val="single" w:sz="4" w:space="0" w:color="auto"/>
            </w:tcBorders>
          </w:tcPr>
          <w:p w14:paraId="6AA1B2E0" w14:textId="77777777" w:rsidR="00DA19D9" w:rsidRPr="00406EC1" w:rsidRDefault="00DA19D9" w:rsidP="00B148C3">
            <w:pPr>
              <w:spacing w:line="240" w:lineRule="auto"/>
              <w:ind w:firstLine="0"/>
              <w:rPr>
                <w:rFonts w:ascii="Times New Roman" w:hAnsi="Times New Roman" w:cs="Times New Roman"/>
                <w:b/>
                <w:bCs/>
              </w:rPr>
            </w:pPr>
            <w:r w:rsidRPr="00406EC1">
              <w:rPr>
                <w:rFonts w:ascii="Times New Roman" w:hAnsi="Times New Roman" w:cs="Times New Roman"/>
                <w:b/>
                <w:bCs/>
              </w:rPr>
              <w:t>Prekių pristatymo adresas</w:t>
            </w:r>
          </w:p>
        </w:tc>
      </w:tr>
      <w:tr w:rsidR="00DA19D9" w:rsidRPr="00406EC1" w14:paraId="38662924" w14:textId="77777777" w:rsidTr="00CC0E9C">
        <w:trPr>
          <w:trHeight w:val="225"/>
        </w:trPr>
        <w:tc>
          <w:tcPr>
            <w:tcW w:w="874" w:type="dxa"/>
            <w:tcBorders>
              <w:top w:val="single" w:sz="4" w:space="0" w:color="auto"/>
              <w:left w:val="single" w:sz="4" w:space="0" w:color="auto"/>
              <w:bottom w:val="single" w:sz="4" w:space="0" w:color="auto"/>
              <w:right w:val="single" w:sz="4" w:space="0" w:color="auto"/>
            </w:tcBorders>
          </w:tcPr>
          <w:p w14:paraId="47D09E07" w14:textId="77777777" w:rsidR="00DA19D9" w:rsidRPr="001203AD" w:rsidRDefault="00DA19D9" w:rsidP="00DA19D9">
            <w:pPr>
              <w:spacing w:line="240" w:lineRule="auto"/>
              <w:jc w:val="center"/>
              <w:rPr>
                <w:rFonts w:ascii="Times New Roman" w:hAnsi="Times New Roman" w:cs="Times New Roman"/>
                <w:b/>
              </w:rPr>
            </w:pPr>
            <w:r w:rsidRPr="001203AD">
              <w:rPr>
                <w:rFonts w:ascii="Times New Roman" w:hAnsi="Times New Roman" w:cs="Times New Roman"/>
                <w:b/>
              </w:rPr>
              <w:t>1</w:t>
            </w:r>
          </w:p>
        </w:tc>
        <w:tc>
          <w:tcPr>
            <w:tcW w:w="1218" w:type="dxa"/>
            <w:tcBorders>
              <w:top w:val="single" w:sz="4" w:space="0" w:color="auto"/>
              <w:left w:val="single" w:sz="4" w:space="0" w:color="auto"/>
              <w:bottom w:val="single" w:sz="4" w:space="0" w:color="auto"/>
              <w:right w:val="single" w:sz="4" w:space="0" w:color="auto"/>
            </w:tcBorders>
          </w:tcPr>
          <w:p w14:paraId="294B6051" w14:textId="77777777" w:rsidR="00DA19D9" w:rsidRPr="001203AD" w:rsidRDefault="00DA19D9" w:rsidP="00DA19D9">
            <w:pPr>
              <w:spacing w:line="240" w:lineRule="auto"/>
              <w:jc w:val="center"/>
              <w:rPr>
                <w:rFonts w:ascii="Times New Roman" w:hAnsi="Times New Roman" w:cs="Times New Roman"/>
                <w:b/>
              </w:rPr>
            </w:pPr>
            <w:r w:rsidRPr="001203AD">
              <w:rPr>
                <w:rFonts w:ascii="Times New Roman" w:hAnsi="Times New Roman" w:cs="Times New Roman"/>
                <w:b/>
              </w:rPr>
              <w:t>2</w:t>
            </w:r>
          </w:p>
        </w:tc>
        <w:tc>
          <w:tcPr>
            <w:tcW w:w="923" w:type="dxa"/>
            <w:tcBorders>
              <w:top w:val="single" w:sz="4" w:space="0" w:color="auto"/>
              <w:left w:val="single" w:sz="4" w:space="0" w:color="auto"/>
              <w:bottom w:val="single" w:sz="4" w:space="0" w:color="auto"/>
              <w:right w:val="single" w:sz="4" w:space="0" w:color="auto"/>
            </w:tcBorders>
          </w:tcPr>
          <w:p w14:paraId="4BBABADF" w14:textId="77777777" w:rsidR="00DA19D9" w:rsidRPr="001203AD" w:rsidRDefault="00DA19D9" w:rsidP="00DA19D9">
            <w:pPr>
              <w:spacing w:line="240" w:lineRule="auto"/>
              <w:jc w:val="center"/>
              <w:rPr>
                <w:rFonts w:ascii="Times New Roman" w:hAnsi="Times New Roman" w:cs="Times New Roman"/>
                <w:b/>
              </w:rPr>
            </w:pPr>
            <w:r w:rsidRPr="001203AD">
              <w:rPr>
                <w:rFonts w:ascii="Times New Roman" w:hAnsi="Times New Roman" w:cs="Times New Roman"/>
                <w:b/>
              </w:rPr>
              <w:t>3</w:t>
            </w:r>
          </w:p>
        </w:tc>
        <w:tc>
          <w:tcPr>
            <w:tcW w:w="1352" w:type="dxa"/>
            <w:tcBorders>
              <w:top w:val="single" w:sz="4" w:space="0" w:color="auto"/>
              <w:left w:val="single" w:sz="4" w:space="0" w:color="auto"/>
              <w:bottom w:val="single" w:sz="4" w:space="0" w:color="auto"/>
              <w:right w:val="single" w:sz="4" w:space="0" w:color="auto"/>
            </w:tcBorders>
          </w:tcPr>
          <w:p w14:paraId="559FE6BC" w14:textId="77777777" w:rsidR="00DA19D9" w:rsidRPr="001203AD" w:rsidRDefault="00DA19D9" w:rsidP="00DA19D9">
            <w:pPr>
              <w:spacing w:line="240" w:lineRule="auto"/>
              <w:jc w:val="center"/>
              <w:rPr>
                <w:rFonts w:ascii="Times New Roman" w:hAnsi="Times New Roman" w:cs="Times New Roman"/>
                <w:b/>
              </w:rPr>
            </w:pPr>
            <w:r w:rsidRPr="001203AD">
              <w:rPr>
                <w:rFonts w:ascii="Times New Roman" w:hAnsi="Times New Roman" w:cs="Times New Roman"/>
                <w:b/>
              </w:rPr>
              <w:t>4</w:t>
            </w:r>
          </w:p>
        </w:tc>
        <w:tc>
          <w:tcPr>
            <w:tcW w:w="1916" w:type="dxa"/>
            <w:tcBorders>
              <w:top w:val="single" w:sz="4" w:space="0" w:color="auto"/>
              <w:left w:val="single" w:sz="4" w:space="0" w:color="auto"/>
              <w:bottom w:val="single" w:sz="4" w:space="0" w:color="auto"/>
              <w:right w:val="single" w:sz="4" w:space="0" w:color="auto"/>
            </w:tcBorders>
          </w:tcPr>
          <w:p w14:paraId="72639F73" w14:textId="77777777" w:rsidR="00DA19D9" w:rsidRPr="001203AD" w:rsidRDefault="00DA19D9" w:rsidP="00DA19D9">
            <w:pPr>
              <w:spacing w:line="240" w:lineRule="auto"/>
              <w:jc w:val="center"/>
              <w:rPr>
                <w:rFonts w:ascii="Times New Roman" w:hAnsi="Times New Roman" w:cs="Times New Roman"/>
                <w:b/>
              </w:rPr>
            </w:pPr>
            <w:r w:rsidRPr="001203AD">
              <w:rPr>
                <w:rFonts w:ascii="Times New Roman" w:hAnsi="Times New Roman" w:cs="Times New Roman"/>
                <w:b/>
              </w:rPr>
              <w:t>5</w:t>
            </w:r>
          </w:p>
        </w:tc>
        <w:tc>
          <w:tcPr>
            <w:tcW w:w="1054" w:type="dxa"/>
            <w:tcBorders>
              <w:top w:val="single" w:sz="4" w:space="0" w:color="auto"/>
              <w:left w:val="single" w:sz="4" w:space="0" w:color="auto"/>
              <w:bottom w:val="single" w:sz="4" w:space="0" w:color="auto"/>
              <w:right w:val="single" w:sz="4" w:space="0" w:color="auto"/>
            </w:tcBorders>
          </w:tcPr>
          <w:p w14:paraId="72E8E0DB" w14:textId="77777777" w:rsidR="00DA19D9" w:rsidRPr="001203AD" w:rsidRDefault="00DA19D9" w:rsidP="00DA19D9">
            <w:pPr>
              <w:spacing w:line="240" w:lineRule="auto"/>
              <w:jc w:val="center"/>
              <w:rPr>
                <w:rFonts w:ascii="Times New Roman" w:hAnsi="Times New Roman" w:cs="Times New Roman"/>
                <w:b/>
              </w:rPr>
            </w:pPr>
            <w:r w:rsidRPr="001203AD">
              <w:rPr>
                <w:rFonts w:ascii="Times New Roman" w:hAnsi="Times New Roman" w:cs="Times New Roman"/>
                <w:b/>
              </w:rPr>
              <w:t>6</w:t>
            </w:r>
          </w:p>
        </w:tc>
        <w:tc>
          <w:tcPr>
            <w:tcW w:w="3118" w:type="dxa"/>
            <w:tcBorders>
              <w:top w:val="single" w:sz="4" w:space="0" w:color="auto"/>
              <w:left w:val="single" w:sz="4" w:space="0" w:color="auto"/>
              <w:bottom w:val="single" w:sz="4" w:space="0" w:color="auto"/>
              <w:right w:val="single" w:sz="4" w:space="0" w:color="auto"/>
            </w:tcBorders>
          </w:tcPr>
          <w:p w14:paraId="6B0728EB" w14:textId="77777777" w:rsidR="00DA19D9" w:rsidRPr="001203AD" w:rsidRDefault="00DA19D9" w:rsidP="00DA19D9">
            <w:pPr>
              <w:spacing w:line="240" w:lineRule="auto"/>
              <w:jc w:val="center"/>
              <w:rPr>
                <w:rFonts w:ascii="Times New Roman" w:hAnsi="Times New Roman" w:cs="Times New Roman"/>
                <w:b/>
              </w:rPr>
            </w:pPr>
            <w:r w:rsidRPr="001203AD">
              <w:rPr>
                <w:rFonts w:ascii="Times New Roman" w:hAnsi="Times New Roman" w:cs="Times New Roman"/>
                <w:b/>
              </w:rPr>
              <w:t>7</w:t>
            </w:r>
          </w:p>
        </w:tc>
      </w:tr>
      <w:tr w:rsidR="00DA19D9" w:rsidRPr="00406EC1" w14:paraId="5C0540A5" w14:textId="77777777" w:rsidTr="00CC0E9C">
        <w:trPr>
          <w:trHeight w:val="225"/>
        </w:trPr>
        <w:tc>
          <w:tcPr>
            <w:tcW w:w="874" w:type="dxa"/>
            <w:tcBorders>
              <w:top w:val="single" w:sz="4" w:space="0" w:color="auto"/>
              <w:left w:val="single" w:sz="6" w:space="0" w:color="auto"/>
              <w:bottom w:val="single" w:sz="6" w:space="0" w:color="auto"/>
            </w:tcBorders>
          </w:tcPr>
          <w:p w14:paraId="4942A6D4" w14:textId="77777777" w:rsidR="00DA19D9" w:rsidRPr="00406EC1" w:rsidRDefault="00DA19D9" w:rsidP="00DA19D9">
            <w:pPr>
              <w:spacing w:line="240" w:lineRule="auto"/>
              <w:jc w:val="center"/>
              <w:rPr>
                <w:rFonts w:ascii="Times New Roman" w:hAnsi="Times New Roman" w:cs="Times New Roman"/>
                <w:b/>
                <w:bCs/>
              </w:rPr>
            </w:pPr>
          </w:p>
        </w:tc>
        <w:tc>
          <w:tcPr>
            <w:tcW w:w="1218" w:type="dxa"/>
            <w:tcBorders>
              <w:top w:val="single" w:sz="4" w:space="0" w:color="auto"/>
              <w:left w:val="single" w:sz="6" w:space="0" w:color="auto"/>
              <w:bottom w:val="single" w:sz="6" w:space="0" w:color="auto"/>
              <w:right w:val="single" w:sz="4" w:space="0" w:color="auto"/>
            </w:tcBorders>
          </w:tcPr>
          <w:p w14:paraId="1D06DE3F" w14:textId="77777777" w:rsidR="00DA19D9" w:rsidRPr="00406EC1" w:rsidRDefault="00DA19D9" w:rsidP="00DA19D9">
            <w:pPr>
              <w:spacing w:line="240" w:lineRule="auto"/>
              <w:jc w:val="center"/>
              <w:rPr>
                <w:rFonts w:ascii="Times New Roman" w:hAnsi="Times New Roman" w:cs="Times New Roman"/>
                <w:b/>
                <w:bCs/>
              </w:rPr>
            </w:pPr>
          </w:p>
        </w:tc>
        <w:tc>
          <w:tcPr>
            <w:tcW w:w="923" w:type="dxa"/>
            <w:tcBorders>
              <w:top w:val="single" w:sz="4" w:space="0" w:color="auto"/>
              <w:left w:val="single" w:sz="4" w:space="0" w:color="auto"/>
              <w:bottom w:val="single" w:sz="4" w:space="0" w:color="auto"/>
              <w:right w:val="single" w:sz="4" w:space="0" w:color="auto"/>
            </w:tcBorders>
          </w:tcPr>
          <w:p w14:paraId="2B88D873" w14:textId="77777777" w:rsidR="00DA19D9" w:rsidRPr="00406EC1" w:rsidRDefault="00DA19D9" w:rsidP="00DA19D9">
            <w:pPr>
              <w:spacing w:line="240" w:lineRule="auto"/>
              <w:jc w:val="center"/>
              <w:rPr>
                <w:rFonts w:ascii="Times New Roman" w:hAnsi="Times New Roman" w:cs="Times New Roman"/>
                <w:b/>
                <w:bCs/>
              </w:rPr>
            </w:pPr>
          </w:p>
        </w:tc>
        <w:tc>
          <w:tcPr>
            <w:tcW w:w="1352" w:type="dxa"/>
            <w:tcBorders>
              <w:top w:val="single" w:sz="4" w:space="0" w:color="auto"/>
              <w:left w:val="single" w:sz="4" w:space="0" w:color="auto"/>
              <w:bottom w:val="single" w:sz="4" w:space="0" w:color="auto"/>
              <w:right w:val="single" w:sz="4" w:space="0" w:color="auto"/>
            </w:tcBorders>
          </w:tcPr>
          <w:p w14:paraId="3BE48B25" w14:textId="77777777" w:rsidR="00DA19D9" w:rsidRPr="00406EC1" w:rsidRDefault="00DA19D9" w:rsidP="00DA19D9">
            <w:pPr>
              <w:spacing w:line="240" w:lineRule="auto"/>
              <w:jc w:val="center"/>
              <w:rPr>
                <w:rFonts w:ascii="Times New Roman" w:hAnsi="Times New Roman" w:cs="Times New Roman"/>
                <w:b/>
                <w:bCs/>
              </w:rPr>
            </w:pPr>
          </w:p>
        </w:tc>
        <w:tc>
          <w:tcPr>
            <w:tcW w:w="1916" w:type="dxa"/>
            <w:tcBorders>
              <w:top w:val="single" w:sz="4" w:space="0" w:color="auto"/>
              <w:left w:val="single" w:sz="4" w:space="0" w:color="auto"/>
              <w:bottom w:val="single" w:sz="6" w:space="0" w:color="auto"/>
              <w:right w:val="single" w:sz="4" w:space="0" w:color="auto"/>
            </w:tcBorders>
          </w:tcPr>
          <w:p w14:paraId="49BADC56" w14:textId="77777777" w:rsidR="00DA19D9" w:rsidRPr="00406EC1" w:rsidRDefault="00DA19D9" w:rsidP="00DA19D9">
            <w:pPr>
              <w:spacing w:line="240" w:lineRule="auto"/>
              <w:jc w:val="center"/>
              <w:rPr>
                <w:rFonts w:ascii="Times New Roman" w:hAnsi="Times New Roman" w:cs="Times New Roman"/>
                <w:b/>
                <w:bCs/>
              </w:rPr>
            </w:pPr>
          </w:p>
        </w:tc>
        <w:tc>
          <w:tcPr>
            <w:tcW w:w="1054" w:type="dxa"/>
            <w:tcBorders>
              <w:top w:val="single" w:sz="4" w:space="0" w:color="auto"/>
              <w:left w:val="single" w:sz="4" w:space="0" w:color="auto"/>
              <w:bottom w:val="single" w:sz="6" w:space="0" w:color="auto"/>
              <w:right w:val="single" w:sz="4" w:space="0" w:color="auto"/>
            </w:tcBorders>
          </w:tcPr>
          <w:p w14:paraId="20A3BD8A" w14:textId="77777777" w:rsidR="00DA19D9" w:rsidRPr="00406EC1" w:rsidRDefault="00DA19D9" w:rsidP="00DA19D9">
            <w:pPr>
              <w:spacing w:line="240" w:lineRule="auto"/>
              <w:jc w:val="center"/>
              <w:rPr>
                <w:rFonts w:ascii="Times New Roman" w:hAnsi="Times New Roman" w:cs="Times New Roman"/>
                <w:b/>
                <w:bCs/>
              </w:rPr>
            </w:pPr>
          </w:p>
        </w:tc>
        <w:tc>
          <w:tcPr>
            <w:tcW w:w="3118" w:type="dxa"/>
            <w:tcBorders>
              <w:top w:val="single" w:sz="4" w:space="0" w:color="auto"/>
              <w:left w:val="single" w:sz="4" w:space="0" w:color="auto"/>
              <w:bottom w:val="single" w:sz="4" w:space="0" w:color="auto"/>
              <w:right w:val="single" w:sz="4" w:space="0" w:color="auto"/>
            </w:tcBorders>
          </w:tcPr>
          <w:p w14:paraId="44AB18FF" w14:textId="77777777" w:rsidR="00DA19D9" w:rsidRPr="00406EC1" w:rsidRDefault="00DA19D9" w:rsidP="00DA19D9">
            <w:pPr>
              <w:spacing w:line="240" w:lineRule="auto"/>
              <w:jc w:val="center"/>
              <w:rPr>
                <w:rFonts w:ascii="Times New Roman" w:hAnsi="Times New Roman" w:cs="Times New Roman"/>
                <w:b/>
                <w:bCs/>
              </w:rPr>
            </w:pPr>
          </w:p>
        </w:tc>
      </w:tr>
      <w:tr w:rsidR="00DA19D9" w:rsidRPr="00406EC1" w14:paraId="227DB919" w14:textId="77777777" w:rsidTr="00CC0E9C">
        <w:trPr>
          <w:trHeight w:val="213"/>
        </w:trPr>
        <w:tc>
          <w:tcPr>
            <w:tcW w:w="874" w:type="dxa"/>
            <w:tcBorders>
              <w:left w:val="single" w:sz="6" w:space="0" w:color="auto"/>
              <w:bottom w:val="single" w:sz="6" w:space="0" w:color="auto"/>
              <w:right w:val="single" w:sz="6" w:space="0" w:color="auto"/>
            </w:tcBorders>
          </w:tcPr>
          <w:p w14:paraId="3228785E" w14:textId="77777777" w:rsidR="00DA19D9" w:rsidRPr="00406EC1" w:rsidRDefault="00DA19D9" w:rsidP="00DA19D9">
            <w:pPr>
              <w:spacing w:line="240" w:lineRule="auto"/>
              <w:jc w:val="center"/>
              <w:rPr>
                <w:rFonts w:ascii="Times New Roman" w:hAnsi="Times New Roman" w:cs="Times New Roman"/>
                <w:b/>
                <w:bCs/>
              </w:rPr>
            </w:pPr>
          </w:p>
        </w:tc>
        <w:tc>
          <w:tcPr>
            <w:tcW w:w="1218" w:type="dxa"/>
            <w:tcBorders>
              <w:left w:val="single" w:sz="6" w:space="0" w:color="auto"/>
              <w:bottom w:val="single" w:sz="6" w:space="0" w:color="auto"/>
              <w:right w:val="single" w:sz="4" w:space="0" w:color="auto"/>
            </w:tcBorders>
          </w:tcPr>
          <w:p w14:paraId="559E77A7" w14:textId="77777777" w:rsidR="00DA19D9" w:rsidRPr="00406EC1" w:rsidRDefault="00DA19D9" w:rsidP="00DA19D9">
            <w:pPr>
              <w:spacing w:line="240" w:lineRule="auto"/>
              <w:jc w:val="center"/>
              <w:rPr>
                <w:rFonts w:ascii="Times New Roman" w:hAnsi="Times New Roman" w:cs="Times New Roman"/>
                <w:b/>
                <w:bCs/>
              </w:rPr>
            </w:pPr>
          </w:p>
        </w:tc>
        <w:tc>
          <w:tcPr>
            <w:tcW w:w="923" w:type="dxa"/>
            <w:tcBorders>
              <w:top w:val="single" w:sz="4" w:space="0" w:color="auto"/>
              <w:left w:val="single" w:sz="6" w:space="0" w:color="auto"/>
              <w:bottom w:val="single" w:sz="6" w:space="0" w:color="auto"/>
              <w:right w:val="single" w:sz="6" w:space="0" w:color="auto"/>
            </w:tcBorders>
          </w:tcPr>
          <w:p w14:paraId="3B6122C7" w14:textId="77777777" w:rsidR="00DA19D9" w:rsidRPr="00406EC1" w:rsidRDefault="00DA19D9" w:rsidP="00DA19D9">
            <w:pPr>
              <w:spacing w:line="240" w:lineRule="auto"/>
              <w:jc w:val="center"/>
              <w:rPr>
                <w:rFonts w:ascii="Times New Roman" w:hAnsi="Times New Roman" w:cs="Times New Roman"/>
                <w:b/>
                <w:bCs/>
              </w:rPr>
            </w:pPr>
          </w:p>
        </w:tc>
        <w:tc>
          <w:tcPr>
            <w:tcW w:w="1352" w:type="dxa"/>
            <w:tcBorders>
              <w:top w:val="single" w:sz="4" w:space="0" w:color="auto"/>
              <w:left w:val="single" w:sz="6" w:space="0" w:color="auto"/>
              <w:bottom w:val="single" w:sz="6" w:space="0" w:color="auto"/>
              <w:right w:val="single" w:sz="6" w:space="0" w:color="auto"/>
            </w:tcBorders>
          </w:tcPr>
          <w:p w14:paraId="187FEF5B" w14:textId="77777777" w:rsidR="00DA19D9" w:rsidRPr="00406EC1" w:rsidRDefault="00DA19D9" w:rsidP="00DA19D9">
            <w:pPr>
              <w:spacing w:line="240" w:lineRule="auto"/>
              <w:jc w:val="center"/>
              <w:rPr>
                <w:rFonts w:ascii="Times New Roman" w:hAnsi="Times New Roman" w:cs="Times New Roman"/>
                <w:b/>
                <w:bCs/>
              </w:rPr>
            </w:pPr>
          </w:p>
        </w:tc>
        <w:tc>
          <w:tcPr>
            <w:tcW w:w="1916" w:type="dxa"/>
            <w:tcBorders>
              <w:left w:val="single" w:sz="6" w:space="0" w:color="auto"/>
              <w:bottom w:val="single" w:sz="6" w:space="0" w:color="auto"/>
              <w:right w:val="single" w:sz="6" w:space="0" w:color="auto"/>
            </w:tcBorders>
          </w:tcPr>
          <w:p w14:paraId="7F0E3F56" w14:textId="77777777" w:rsidR="00DA19D9" w:rsidRPr="00406EC1" w:rsidRDefault="00DA19D9" w:rsidP="00DA19D9">
            <w:pPr>
              <w:spacing w:line="240" w:lineRule="auto"/>
              <w:jc w:val="center"/>
              <w:rPr>
                <w:rFonts w:ascii="Times New Roman" w:hAnsi="Times New Roman" w:cs="Times New Roman"/>
                <w:b/>
                <w:bCs/>
              </w:rPr>
            </w:pPr>
          </w:p>
        </w:tc>
        <w:tc>
          <w:tcPr>
            <w:tcW w:w="1054" w:type="dxa"/>
            <w:tcBorders>
              <w:left w:val="single" w:sz="6" w:space="0" w:color="auto"/>
              <w:bottom w:val="single" w:sz="6" w:space="0" w:color="auto"/>
              <w:right w:val="single" w:sz="6" w:space="0" w:color="auto"/>
            </w:tcBorders>
          </w:tcPr>
          <w:p w14:paraId="60A0B8CE" w14:textId="77777777" w:rsidR="00DA19D9" w:rsidRPr="00406EC1" w:rsidRDefault="00DA19D9" w:rsidP="00DA19D9">
            <w:pPr>
              <w:spacing w:line="240" w:lineRule="auto"/>
              <w:jc w:val="center"/>
              <w:rPr>
                <w:rFonts w:ascii="Times New Roman" w:hAnsi="Times New Roman" w:cs="Times New Roman"/>
                <w:b/>
                <w:bCs/>
              </w:rPr>
            </w:pPr>
          </w:p>
        </w:tc>
        <w:tc>
          <w:tcPr>
            <w:tcW w:w="3118" w:type="dxa"/>
            <w:tcBorders>
              <w:top w:val="single" w:sz="4" w:space="0" w:color="auto"/>
              <w:left w:val="single" w:sz="6" w:space="0" w:color="auto"/>
              <w:bottom w:val="single" w:sz="6" w:space="0" w:color="auto"/>
              <w:right w:val="single" w:sz="6" w:space="0" w:color="auto"/>
            </w:tcBorders>
          </w:tcPr>
          <w:p w14:paraId="10DEACB4" w14:textId="77777777" w:rsidR="00DA19D9" w:rsidRPr="00406EC1" w:rsidRDefault="00DA19D9" w:rsidP="00DA19D9">
            <w:pPr>
              <w:spacing w:line="240" w:lineRule="auto"/>
              <w:jc w:val="center"/>
              <w:rPr>
                <w:rFonts w:ascii="Times New Roman" w:hAnsi="Times New Roman" w:cs="Times New Roman"/>
                <w:b/>
                <w:bCs/>
              </w:rPr>
            </w:pPr>
          </w:p>
        </w:tc>
      </w:tr>
      <w:tr w:rsidR="00DA19D9" w:rsidRPr="00406EC1" w14:paraId="23F97B4B" w14:textId="77777777" w:rsidTr="00CC0E9C">
        <w:trPr>
          <w:trHeight w:val="225"/>
        </w:trPr>
        <w:tc>
          <w:tcPr>
            <w:tcW w:w="874" w:type="dxa"/>
            <w:tcBorders>
              <w:top w:val="single" w:sz="6" w:space="0" w:color="auto"/>
              <w:left w:val="single" w:sz="6" w:space="0" w:color="auto"/>
              <w:bottom w:val="single" w:sz="6" w:space="0" w:color="auto"/>
              <w:right w:val="single" w:sz="6" w:space="0" w:color="auto"/>
            </w:tcBorders>
          </w:tcPr>
          <w:p w14:paraId="525590D0" w14:textId="77777777" w:rsidR="00DA19D9" w:rsidRPr="00406EC1" w:rsidRDefault="00DA19D9" w:rsidP="003E3DF6">
            <w:pPr>
              <w:spacing w:line="240" w:lineRule="auto"/>
              <w:jc w:val="center"/>
              <w:rPr>
                <w:rFonts w:ascii="Times New Roman" w:hAnsi="Times New Roman" w:cs="Times New Roman"/>
                <w:b/>
                <w:bCs/>
              </w:rPr>
            </w:pPr>
          </w:p>
        </w:tc>
        <w:tc>
          <w:tcPr>
            <w:tcW w:w="1218" w:type="dxa"/>
            <w:tcBorders>
              <w:top w:val="single" w:sz="6" w:space="0" w:color="auto"/>
              <w:left w:val="single" w:sz="6" w:space="0" w:color="auto"/>
              <w:bottom w:val="single" w:sz="6" w:space="0" w:color="auto"/>
              <w:right w:val="single" w:sz="6" w:space="0" w:color="auto"/>
            </w:tcBorders>
          </w:tcPr>
          <w:p w14:paraId="37A162D1" w14:textId="77777777" w:rsidR="00DA19D9" w:rsidRPr="00406EC1" w:rsidRDefault="00DA19D9" w:rsidP="003E3DF6">
            <w:pPr>
              <w:spacing w:line="240" w:lineRule="auto"/>
              <w:jc w:val="center"/>
              <w:rPr>
                <w:rFonts w:ascii="Times New Roman" w:hAnsi="Times New Roman" w:cs="Times New Roman"/>
                <w:b/>
                <w:bCs/>
              </w:rPr>
            </w:pPr>
          </w:p>
        </w:tc>
        <w:tc>
          <w:tcPr>
            <w:tcW w:w="923" w:type="dxa"/>
            <w:tcBorders>
              <w:top w:val="single" w:sz="6" w:space="0" w:color="auto"/>
              <w:left w:val="single" w:sz="6" w:space="0" w:color="auto"/>
              <w:bottom w:val="single" w:sz="4" w:space="0" w:color="auto"/>
              <w:right w:val="single" w:sz="6" w:space="0" w:color="auto"/>
            </w:tcBorders>
          </w:tcPr>
          <w:p w14:paraId="4558AAF1" w14:textId="77777777" w:rsidR="00DA19D9" w:rsidRPr="00406EC1" w:rsidRDefault="00DA19D9" w:rsidP="003E3DF6">
            <w:pPr>
              <w:spacing w:line="240" w:lineRule="auto"/>
              <w:jc w:val="center"/>
              <w:rPr>
                <w:rFonts w:ascii="Times New Roman" w:hAnsi="Times New Roman" w:cs="Times New Roman"/>
                <w:b/>
                <w:bCs/>
              </w:rPr>
            </w:pPr>
          </w:p>
        </w:tc>
        <w:tc>
          <w:tcPr>
            <w:tcW w:w="1352" w:type="dxa"/>
            <w:tcBorders>
              <w:top w:val="single" w:sz="6" w:space="0" w:color="auto"/>
              <w:left w:val="single" w:sz="6" w:space="0" w:color="auto"/>
              <w:bottom w:val="single" w:sz="4" w:space="0" w:color="auto"/>
              <w:right w:val="single" w:sz="6" w:space="0" w:color="auto"/>
            </w:tcBorders>
          </w:tcPr>
          <w:p w14:paraId="75A2B02C" w14:textId="77777777" w:rsidR="00DA19D9" w:rsidRPr="00406EC1" w:rsidRDefault="00DA19D9" w:rsidP="003E3DF6">
            <w:pPr>
              <w:spacing w:line="240" w:lineRule="auto"/>
              <w:jc w:val="center"/>
              <w:rPr>
                <w:rFonts w:ascii="Times New Roman" w:hAnsi="Times New Roman" w:cs="Times New Roman"/>
                <w:b/>
                <w:bCs/>
              </w:rPr>
            </w:pPr>
          </w:p>
        </w:tc>
        <w:tc>
          <w:tcPr>
            <w:tcW w:w="1916" w:type="dxa"/>
            <w:tcBorders>
              <w:top w:val="single" w:sz="6" w:space="0" w:color="auto"/>
              <w:left w:val="single" w:sz="6" w:space="0" w:color="auto"/>
              <w:bottom w:val="single" w:sz="6" w:space="0" w:color="auto"/>
              <w:right w:val="single" w:sz="6" w:space="0" w:color="auto"/>
            </w:tcBorders>
          </w:tcPr>
          <w:p w14:paraId="7D4D72E7" w14:textId="77777777" w:rsidR="00DA19D9" w:rsidRPr="00406EC1" w:rsidRDefault="00DA19D9" w:rsidP="003E3DF6">
            <w:pPr>
              <w:spacing w:line="240" w:lineRule="auto"/>
              <w:jc w:val="center"/>
              <w:rPr>
                <w:rFonts w:ascii="Times New Roman" w:hAnsi="Times New Roman" w:cs="Times New Roman"/>
                <w:b/>
                <w:bCs/>
              </w:rPr>
            </w:pPr>
          </w:p>
        </w:tc>
        <w:tc>
          <w:tcPr>
            <w:tcW w:w="1054" w:type="dxa"/>
            <w:tcBorders>
              <w:top w:val="single" w:sz="6" w:space="0" w:color="auto"/>
              <w:left w:val="single" w:sz="6" w:space="0" w:color="auto"/>
              <w:bottom w:val="single" w:sz="6" w:space="0" w:color="auto"/>
              <w:right w:val="single" w:sz="4" w:space="0" w:color="auto"/>
            </w:tcBorders>
          </w:tcPr>
          <w:p w14:paraId="1F3E0FEA" w14:textId="77777777" w:rsidR="00DA19D9" w:rsidRPr="00406EC1" w:rsidRDefault="00DA19D9" w:rsidP="003E3DF6">
            <w:pPr>
              <w:spacing w:line="240" w:lineRule="auto"/>
              <w:jc w:val="center"/>
              <w:rPr>
                <w:rFonts w:ascii="Times New Roman" w:hAnsi="Times New Roman" w:cs="Times New Roman"/>
                <w:b/>
                <w:bCs/>
              </w:rPr>
            </w:pPr>
          </w:p>
        </w:tc>
        <w:tc>
          <w:tcPr>
            <w:tcW w:w="3118" w:type="dxa"/>
            <w:tcBorders>
              <w:top w:val="single" w:sz="6" w:space="0" w:color="auto"/>
              <w:left w:val="single" w:sz="4" w:space="0" w:color="auto"/>
              <w:bottom w:val="single" w:sz="6" w:space="0" w:color="auto"/>
              <w:right w:val="single" w:sz="6" w:space="0" w:color="auto"/>
            </w:tcBorders>
          </w:tcPr>
          <w:p w14:paraId="2AF5518F" w14:textId="77777777" w:rsidR="00DA19D9" w:rsidRPr="00406EC1" w:rsidRDefault="00DA19D9" w:rsidP="003E3DF6">
            <w:pPr>
              <w:spacing w:line="240" w:lineRule="auto"/>
              <w:jc w:val="center"/>
              <w:rPr>
                <w:rFonts w:ascii="Times New Roman" w:hAnsi="Times New Roman" w:cs="Times New Roman"/>
                <w:b/>
                <w:bCs/>
              </w:rPr>
            </w:pPr>
          </w:p>
        </w:tc>
      </w:tr>
    </w:tbl>
    <w:p w14:paraId="54BA553B" w14:textId="77777777" w:rsidR="00DA19D9" w:rsidRPr="00B148C3" w:rsidRDefault="00DA19D9" w:rsidP="00B148C3"/>
    <w:p w14:paraId="27C4B152" w14:textId="77777777" w:rsidR="00A4708E" w:rsidRDefault="00A4708E" w:rsidP="00B148C3">
      <w:pPr>
        <w:spacing w:line="240" w:lineRule="auto"/>
        <w:ind w:firstLine="0"/>
        <w:rPr>
          <w:rFonts w:ascii="Times New Roman" w:hAnsi="Times New Roman" w:cs="Times New Roman"/>
        </w:rPr>
      </w:pPr>
      <w:r w:rsidRPr="00956213">
        <w:rPr>
          <w:rFonts w:ascii="Times New Roman" w:hAnsi="Times New Roman" w:cs="Times New Roman"/>
        </w:rPr>
        <w:t>Priedai: buhalteriniai dokumentai pristatomai prekei, atitinkantys nacionalinius standartus ir teisės aktus</w:t>
      </w:r>
      <w:r>
        <w:rPr>
          <w:rFonts w:ascii="Times New Roman" w:hAnsi="Times New Roman" w:cs="Times New Roman"/>
        </w:rPr>
        <w:t>.</w:t>
      </w:r>
    </w:p>
    <w:p w14:paraId="3FD36FF4" w14:textId="77777777" w:rsidR="00A4708E" w:rsidRPr="00956213" w:rsidRDefault="00A4708E" w:rsidP="00A4708E">
      <w:pPr>
        <w:spacing w:line="240" w:lineRule="auto"/>
        <w:ind w:firstLine="1296"/>
        <w:rPr>
          <w:rFonts w:ascii="Times New Roman" w:hAnsi="Times New Roman" w:cs="Times New Roman"/>
          <w:sz w:val="22"/>
        </w:rPr>
      </w:pPr>
    </w:p>
    <w:tbl>
      <w:tblPr>
        <w:tblW w:w="9072" w:type="dxa"/>
        <w:tblInd w:w="108" w:type="dxa"/>
        <w:tblLook w:val="0000" w:firstRow="0" w:lastRow="0" w:firstColumn="0" w:lastColumn="0" w:noHBand="0" w:noVBand="0"/>
      </w:tblPr>
      <w:tblGrid>
        <w:gridCol w:w="4678"/>
        <w:gridCol w:w="4394"/>
      </w:tblGrid>
      <w:tr w:rsidR="00A4708E" w:rsidRPr="00406EC1" w14:paraId="085064EC" w14:textId="77777777" w:rsidTr="003E3DF6">
        <w:trPr>
          <w:trHeight w:val="270"/>
        </w:trPr>
        <w:tc>
          <w:tcPr>
            <w:tcW w:w="4678" w:type="dxa"/>
            <w:tcBorders>
              <w:top w:val="single" w:sz="6" w:space="0" w:color="000000"/>
              <w:left w:val="single" w:sz="6" w:space="0" w:color="000000"/>
              <w:right w:val="single" w:sz="6" w:space="0" w:color="000000"/>
            </w:tcBorders>
          </w:tcPr>
          <w:p w14:paraId="2D7AC353" w14:textId="77777777" w:rsidR="00A4708E" w:rsidRPr="00406EC1" w:rsidRDefault="00A4708E" w:rsidP="003E3DF6">
            <w:pPr>
              <w:pStyle w:val="Default"/>
              <w:rPr>
                <w:rFonts w:ascii="Times New Roman" w:hAnsi="Times New Roman" w:cs="Times New Roman"/>
                <w:lang w:val="lt-LT"/>
              </w:rPr>
            </w:pPr>
            <w:r w:rsidRPr="00406EC1">
              <w:rPr>
                <w:rFonts w:ascii="Times New Roman" w:hAnsi="Times New Roman" w:cs="Times New Roman"/>
                <w:lang w:val="lt-LT"/>
              </w:rPr>
              <w:t>Perdavė</w:t>
            </w:r>
          </w:p>
        </w:tc>
        <w:tc>
          <w:tcPr>
            <w:tcW w:w="4394" w:type="dxa"/>
            <w:tcBorders>
              <w:top w:val="single" w:sz="6" w:space="0" w:color="000000"/>
              <w:left w:val="single" w:sz="6" w:space="0" w:color="000000"/>
              <w:right w:val="single" w:sz="6" w:space="0" w:color="000000"/>
            </w:tcBorders>
          </w:tcPr>
          <w:p w14:paraId="59A41F44" w14:textId="77777777" w:rsidR="00A4708E" w:rsidRPr="00406EC1" w:rsidRDefault="00A4708E" w:rsidP="003E3DF6">
            <w:pPr>
              <w:pStyle w:val="Default"/>
              <w:spacing w:line="360" w:lineRule="auto"/>
              <w:rPr>
                <w:rFonts w:ascii="Times New Roman" w:hAnsi="Times New Roman" w:cs="Times New Roman"/>
                <w:lang w:val="lt-LT"/>
              </w:rPr>
            </w:pPr>
            <w:r w:rsidRPr="00406EC1">
              <w:rPr>
                <w:rFonts w:ascii="Times New Roman" w:hAnsi="Times New Roman" w:cs="Times New Roman"/>
                <w:lang w:val="lt-LT"/>
              </w:rPr>
              <w:t xml:space="preserve">Priėmė </w:t>
            </w:r>
          </w:p>
        </w:tc>
      </w:tr>
      <w:tr w:rsidR="00A4708E" w:rsidRPr="00A018D0" w14:paraId="2EE61694" w14:textId="77777777" w:rsidTr="003E3DF6">
        <w:trPr>
          <w:trHeight w:val="375"/>
        </w:trPr>
        <w:tc>
          <w:tcPr>
            <w:tcW w:w="4678" w:type="dxa"/>
            <w:tcBorders>
              <w:left w:val="single" w:sz="6" w:space="0" w:color="000000"/>
              <w:bottom w:val="single" w:sz="6" w:space="0" w:color="000000"/>
              <w:right w:val="single" w:sz="6" w:space="0" w:color="000000"/>
            </w:tcBorders>
            <w:vAlign w:val="center"/>
          </w:tcPr>
          <w:p w14:paraId="0F3C76D2" w14:textId="77777777" w:rsidR="00A4708E" w:rsidRPr="00406EC1" w:rsidRDefault="00A4708E" w:rsidP="003E3DF6">
            <w:pPr>
              <w:pStyle w:val="Default"/>
              <w:rPr>
                <w:rFonts w:ascii="Times New Roman" w:hAnsi="Times New Roman" w:cs="Times New Roman"/>
                <w:b/>
                <w:lang w:val="lt-LT"/>
              </w:rPr>
            </w:pPr>
            <w:r w:rsidRPr="00406EC1">
              <w:rPr>
                <w:rFonts w:ascii="Times New Roman" w:hAnsi="Times New Roman" w:cs="Times New Roman"/>
                <w:b/>
                <w:lang w:val="lt-LT"/>
              </w:rPr>
              <w:t>Pardavėjas</w:t>
            </w:r>
          </w:p>
        </w:tc>
        <w:tc>
          <w:tcPr>
            <w:tcW w:w="4394" w:type="dxa"/>
            <w:tcBorders>
              <w:left w:val="single" w:sz="6" w:space="0" w:color="000000"/>
              <w:bottom w:val="single" w:sz="6" w:space="0" w:color="000000"/>
              <w:right w:val="single" w:sz="6" w:space="0" w:color="000000"/>
            </w:tcBorders>
            <w:vAlign w:val="center"/>
          </w:tcPr>
          <w:p w14:paraId="1DA71BE6" w14:textId="77777777" w:rsidR="00A4708E" w:rsidRPr="00406EC1" w:rsidRDefault="00A4708E" w:rsidP="003E3DF6">
            <w:pPr>
              <w:pStyle w:val="Default"/>
              <w:rPr>
                <w:rFonts w:ascii="Times New Roman" w:hAnsi="Times New Roman" w:cs="Times New Roman"/>
                <w:b/>
                <w:lang w:val="lt-LT"/>
              </w:rPr>
            </w:pPr>
            <w:r w:rsidRPr="00406EC1">
              <w:rPr>
                <w:rFonts w:ascii="Times New Roman" w:hAnsi="Times New Roman" w:cs="Times New Roman"/>
                <w:b/>
                <w:lang w:val="lt-LT"/>
              </w:rPr>
              <w:t>Nacionalinė visuomenės sveikatos priežiūros laboratorija</w:t>
            </w:r>
          </w:p>
        </w:tc>
      </w:tr>
      <w:tr w:rsidR="00A4708E" w:rsidRPr="00406EC1" w14:paraId="492CBB03" w14:textId="77777777" w:rsidTr="003E3DF6">
        <w:trPr>
          <w:trHeight w:val="285"/>
        </w:trPr>
        <w:tc>
          <w:tcPr>
            <w:tcW w:w="4678" w:type="dxa"/>
            <w:tcBorders>
              <w:top w:val="single" w:sz="6" w:space="0" w:color="000000"/>
              <w:left w:val="single" w:sz="6" w:space="0" w:color="000000"/>
              <w:right w:val="single" w:sz="6" w:space="0" w:color="000000"/>
            </w:tcBorders>
          </w:tcPr>
          <w:p w14:paraId="4BFD054E" w14:textId="77777777" w:rsidR="00A4708E" w:rsidRPr="00406EC1" w:rsidRDefault="00A4708E" w:rsidP="003E3DF6">
            <w:pPr>
              <w:pStyle w:val="Default"/>
              <w:rPr>
                <w:rFonts w:ascii="Times New Roman" w:hAnsi="Times New Roman" w:cs="Times New Roman"/>
                <w:lang w:val="lt-LT"/>
              </w:rPr>
            </w:pPr>
            <w:r w:rsidRPr="00406EC1">
              <w:rPr>
                <w:rFonts w:ascii="Times New Roman" w:hAnsi="Times New Roman" w:cs="Times New Roman"/>
                <w:lang w:val="lt-LT"/>
              </w:rPr>
              <w:t>Parašas</w:t>
            </w:r>
          </w:p>
        </w:tc>
        <w:tc>
          <w:tcPr>
            <w:tcW w:w="4394" w:type="dxa"/>
            <w:tcBorders>
              <w:top w:val="single" w:sz="6" w:space="0" w:color="000000"/>
              <w:left w:val="single" w:sz="6" w:space="0" w:color="000000"/>
              <w:right w:val="single" w:sz="6" w:space="0" w:color="000000"/>
            </w:tcBorders>
          </w:tcPr>
          <w:p w14:paraId="44C15D7F" w14:textId="77777777" w:rsidR="00A4708E" w:rsidRPr="00406EC1" w:rsidRDefault="00A4708E" w:rsidP="003E3DF6">
            <w:pPr>
              <w:pStyle w:val="Default"/>
              <w:spacing w:after="60"/>
              <w:rPr>
                <w:rFonts w:ascii="Times New Roman" w:hAnsi="Times New Roman" w:cs="Times New Roman"/>
                <w:lang w:val="lt-LT"/>
              </w:rPr>
            </w:pPr>
            <w:r w:rsidRPr="00406EC1">
              <w:rPr>
                <w:rFonts w:ascii="Times New Roman" w:hAnsi="Times New Roman" w:cs="Times New Roman"/>
                <w:lang w:val="lt-LT"/>
              </w:rPr>
              <w:t>Parašas</w:t>
            </w:r>
          </w:p>
        </w:tc>
      </w:tr>
      <w:tr w:rsidR="00A4708E" w:rsidRPr="00406EC1" w14:paraId="0F78EDE1" w14:textId="77777777" w:rsidTr="003E3DF6">
        <w:trPr>
          <w:trHeight w:val="310"/>
        </w:trPr>
        <w:tc>
          <w:tcPr>
            <w:tcW w:w="4678" w:type="dxa"/>
            <w:tcBorders>
              <w:left w:val="single" w:sz="6" w:space="0" w:color="000000"/>
              <w:right w:val="single" w:sz="6" w:space="0" w:color="000000"/>
            </w:tcBorders>
          </w:tcPr>
          <w:p w14:paraId="540F2ED1" w14:textId="77777777" w:rsidR="00A4708E" w:rsidRPr="00406EC1" w:rsidRDefault="00A4708E" w:rsidP="003E3DF6">
            <w:pPr>
              <w:pStyle w:val="Default"/>
              <w:spacing w:after="60"/>
              <w:rPr>
                <w:rFonts w:ascii="Times New Roman" w:hAnsi="Times New Roman" w:cs="Times New Roman"/>
                <w:lang w:val="lt-LT"/>
              </w:rPr>
            </w:pPr>
            <w:r w:rsidRPr="00406EC1">
              <w:rPr>
                <w:rFonts w:ascii="Times New Roman" w:hAnsi="Times New Roman" w:cs="Times New Roman"/>
                <w:lang w:val="lt-LT"/>
              </w:rPr>
              <w:t>Vardas, pavardė</w:t>
            </w:r>
          </w:p>
        </w:tc>
        <w:tc>
          <w:tcPr>
            <w:tcW w:w="4394" w:type="dxa"/>
            <w:tcBorders>
              <w:left w:val="single" w:sz="6" w:space="0" w:color="000000"/>
              <w:right w:val="single" w:sz="6" w:space="0" w:color="000000"/>
            </w:tcBorders>
          </w:tcPr>
          <w:p w14:paraId="6583E1C3" w14:textId="77777777" w:rsidR="00A4708E" w:rsidRPr="00406EC1" w:rsidRDefault="00A4708E" w:rsidP="003E3DF6">
            <w:pPr>
              <w:pStyle w:val="Default"/>
              <w:spacing w:after="60"/>
              <w:rPr>
                <w:rFonts w:ascii="Times New Roman" w:hAnsi="Times New Roman" w:cs="Times New Roman"/>
                <w:lang w:val="lt-LT"/>
              </w:rPr>
            </w:pPr>
            <w:r w:rsidRPr="00406EC1">
              <w:rPr>
                <w:rFonts w:ascii="Times New Roman" w:hAnsi="Times New Roman" w:cs="Times New Roman"/>
                <w:lang w:val="lt-LT"/>
              </w:rPr>
              <w:t>Vardas, pavardė</w:t>
            </w:r>
          </w:p>
        </w:tc>
      </w:tr>
      <w:tr w:rsidR="00A4708E" w:rsidRPr="00406EC1" w14:paraId="0B557BB8" w14:textId="77777777" w:rsidTr="003E3DF6">
        <w:trPr>
          <w:trHeight w:val="310"/>
        </w:trPr>
        <w:tc>
          <w:tcPr>
            <w:tcW w:w="4678" w:type="dxa"/>
            <w:tcBorders>
              <w:left w:val="single" w:sz="6" w:space="0" w:color="000000"/>
              <w:right w:val="single" w:sz="6" w:space="0" w:color="000000"/>
            </w:tcBorders>
          </w:tcPr>
          <w:p w14:paraId="2D4A83C4" w14:textId="77777777" w:rsidR="00A4708E" w:rsidRPr="00406EC1" w:rsidRDefault="00A4708E" w:rsidP="003E3DF6">
            <w:pPr>
              <w:pStyle w:val="Default"/>
              <w:spacing w:after="60"/>
              <w:rPr>
                <w:rFonts w:ascii="Times New Roman" w:hAnsi="Times New Roman" w:cs="Times New Roman"/>
                <w:lang w:val="lt-LT"/>
              </w:rPr>
            </w:pPr>
            <w:r w:rsidRPr="00406EC1">
              <w:rPr>
                <w:rFonts w:ascii="Times New Roman" w:hAnsi="Times New Roman" w:cs="Times New Roman"/>
                <w:lang w:val="lt-LT"/>
              </w:rPr>
              <w:t>Pareigos</w:t>
            </w:r>
          </w:p>
        </w:tc>
        <w:tc>
          <w:tcPr>
            <w:tcW w:w="4394" w:type="dxa"/>
            <w:tcBorders>
              <w:left w:val="single" w:sz="6" w:space="0" w:color="000000"/>
              <w:right w:val="single" w:sz="6" w:space="0" w:color="000000"/>
            </w:tcBorders>
          </w:tcPr>
          <w:p w14:paraId="1EADC46E" w14:textId="77777777" w:rsidR="00A4708E" w:rsidRPr="00406EC1" w:rsidRDefault="00A4708E" w:rsidP="003E3DF6">
            <w:pPr>
              <w:pStyle w:val="Default"/>
              <w:spacing w:after="60"/>
              <w:rPr>
                <w:rFonts w:ascii="Times New Roman" w:hAnsi="Times New Roman" w:cs="Times New Roman"/>
                <w:lang w:val="lt-LT"/>
              </w:rPr>
            </w:pPr>
            <w:r w:rsidRPr="00406EC1">
              <w:rPr>
                <w:rFonts w:ascii="Times New Roman" w:hAnsi="Times New Roman" w:cs="Times New Roman"/>
                <w:lang w:val="lt-LT"/>
              </w:rPr>
              <w:t>Pareigos</w:t>
            </w:r>
          </w:p>
        </w:tc>
      </w:tr>
      <w:tr w:rsidR="00A4708E" w:rsidRPr="00406EC1" w14:paraId="266D2E7C" w14:textId="77777777" w:rsidTr="003E3DF6">
        <w:trPr>
          <w:trHeight w:val="345"/>
        </w:trPr>
        <w:tc>
          <w:tcPr>
            <w:tcW w:w="4678" w:type="dxa"/>
            <w:tcBorders>
              <w:left w:val="single" w:sz="6" w:space="0" w:color="000000"/>
              <w:right w:val="single" w:sz="6" w:space="0" w:color="000000"/>
            </w:tcBorders>
          </w:tcPr>
          <w:p w14:paraId="6977E775" w14:textId="77777777" w:rsidR="00A4708E" w:rsidRPr="00406EC1" w:rsidRDefault="00A4708E" w:rsidP="003E3DF6">
            <w:pPr>
              <w:pStyle w:val="Default"/>
              <w:spacing w:after="60"/>
              <w:rPr>
                <w:rFonts w:ascii="Times New Roman" w:hAnsi="Times New Roman" w:cs="Times New Roman"/>
                <w:lang w:val="lt-LT"/>
              </w:rPr>
            </w:pPr>
            <w:r w:rsidRPr="00406EC1">
              <w:rPr>
                <w:rFonts w:ascii="Times New Roman" w:hAnsi="Times New Roman" w:cs="Times New Roman"/>
                <w:lang w:val="lt-LT"/>
              </w:rPr>
              <w:t>Data</w:t>
            </w:r>
          </w:p>
        </w:tc>
        <w:tc>
          <w:tcPr>
            <w:tcW w:w="4394" w:type="dxa"/>
            <w:tcBorders>
              <w:left w:val="single" w:sz="6" w:space="0" w:color="000000"/>
              <w:right w:val="single" w:sz="6" w:space="0" w:color="000000"/>
            </w:tcBorders>
          </w:tcPr>
          <w:p w14:paraId="37F75463" w14:textId="77777777" w:rsidR="00A4708E" w:rsidRPr="00406EC1" w:rsidRDefault="00A4708E" w:rsidP="003E3DF6">
            <w:pPr>
              <w:pStyle w:val="Default"/>
              <w:spacing w:after="60"/>
              <w:rPr>
                <w:rFonts w:ascii="Times New Roman" w:hAnsi="Times New Roman" w:cs="Times New Roman"/>
                <w:lang w:val="lt-LT"/>
              </w:rPr>
            </w:pPr>
            <w:r w:rsidRPr="00406EC1">
              <w:rPr>
                <w:rFonts w:ascii="Times New Roman" w:hAnsi="Times New Roman" w:cs="Times New Roman"/>
                <w:lang w:val="lt-LT"/>
              </w:rPr>
              <w:t>Data</w:t>
            </w:r>
          </w:p>
        </w:tc>
      </w:tr>
      <w:tr w:rsidR="00A4708E" w:rsidRPr="00406EC1" w14:paraId="5767F03A" w14:textId="77777777" w:rsidTr="003E3DF6">
        <w:trPr>
          <w:trHeight w:val="345"/>
        </w:trPr>
        <w:tc>
          <w:tcPr>
            <w:tcW w:w="4678" w:type="dxa"/>
            <w:tcBorders>
              <w:left w:val="single" w:sz="6" w:space="0" w:color="000000"/>
              <w:bottom w:val="single" w:sz="6" w:space="0" w:color="000000"/>
              <w:right w:val="single" w:sz="6" w:space="0" w:color="000000"/>
            </w:tcBorders>
          </w:tcPr>
          <w:p w14:paraId="459D20B1" w14:textId="77777777" w:rsidR="00A4708E" w:rsidRPr="00406EC1" w:rsidRDefault="00A4708E" w:rsidP="003E3DF6">
            <w:pPr>
              <w:pStyle w:val="Default"/>
              <w:spacing w:after="60"/>
              <w:rPr>
                <w:rFonts w:ascii="Times New Roman" w:hAnsi="Times New Roman" w:cs="Times New Roman"/>
                <w:lang w:val="lt-LT"/>
              </w:rPr>
            </w:pPr>
          </w:p>
        </w:tc>
        <w:tc>
          <w:tcPr>
            <w:tcW w:w="4394" w:type="dxa"/>
            <w:tcBorders>
              <w:left w:val="single" w:sz="6" w:space="0" w:color="000000"/>
              <w:bottom w:val="single" w:sz="6" w:space="0" w:color="000000"/>
              <w:right w:val="single" w:sz="6" w:space="0" w:color="000000"/>
            </w:tcBorders>
          </w:tcPr>
          <w:p w14:paraId="37FBF161" w14:textId="77777777" w:rsidR="00A4708E" w:rsidRPr="00406EC1" w:rsidRDefault="00A4708E" w:rsidP="003E3DF6">
            <w:pPr>
              <w:pStyle w:val="Default"/>
              <w:spacing w:after="60"/>
              <w:rPr>
                <w:rFonts w:ascii="Times New Roman" w:hAnsi="Times New Roman" w:cs="Times New Roman"/>
                <w:lang w:val="lt-LT"/>
              </w:rPr>
            </w:pPr>
          </w:p>
        </w:tc>
      </w:tr>
    </w:tbl>
    <w:p w14:paraId="4977C0AE" w14:textId="77777777" w:rsidR="00A4708E" w:rsidRPr="00545D18" w:rsidRDefault="00A4708E" w:rsidP="00B148C3">
      <w:pPr>
        <w:autoSpaceDE w:val="0"/>
        <w:autoSpaceDN w:val="0"/>
        <w:adjustRightInd w:val="0"/>
        <w:spacing w:line="240" w:lineRule="auto"/>
        <w:ind w:firstLine="0"/>
        <w:rPr>
          <w:rFonts w:ascii="Times New Roman" w:hAnsi="Times New Roman" w:cs="Times New Roman"/>
          <w:b/>
          <w:bCs/>
          <w:i/>
          <w:iCs/>
        </w:rPr>
      </w:pPr>
      <w:r w:rsidRPr="00545D18">
        <w:rPr>
          <w:rFonts w:ascii="Times New Roman" w:hAnsi="Times New Roman" w:cs="Times New Roman"/>
          <w:b/>
          <w:bCs/>
          <w:i/>
          <w:iCs/>
        </w:rPr>
        <w:t>Šio akto pasirašymo data yra laikoma jo garantinio laikotarpio pradžia.</w:t>
      </w:r>
    </w:p>
    <w:p w14:paraId="2C4E5427" w14:textId="77777777" w:rsidR="006C6996" w:rsidRDefault="006C6996" w:rsidP="00B148C3">
      <w:pPr>
        <w:jc w:val="left"/>
        <w:rPr>
          <w:rFonts w:ascii="Arial" w:eastAsiaTheme="minorHAnsi" w:hAnsi="Arial" w:cs="Arial"/>
          <w:bCs/>
          <w:iCs/>
        </w:rPr>
      </w:pPr>
    </w:p>
    <w:p w14:paraId="4FDB00B2" w14:textId="77777777" w:rsidR="006C6996" w:rsidRDefault="006C6996" w:rsidP="006C6996">
      <w:pPr>
        <w:jc w:val="center"/>
        <w:rPr>
          <w:rFonts w:ascii="Arial" w:eastAsiaTheme="minorHAnsi" w:hAnsi="Arial" w:cs="Arial"/>
          <w:bCs/>
          <w:iCs/>
        </w:rPr>
      </w:pPr>
    </w:p>
    <w:p w14:paraId="503A23B4" w14:textId="77777777" w:rsidR="006C6996" w:rsidRDefault="006C6996" w:rsidP="006C6996">
      <w:pPr>
        <w:jc w:val="center"/>
        <w:rPr>
          <w:rFonts w:ascii="Arial" w:eastAsiaTheme="minorHAnsi" w:hAnsi="Arial" w:cs="Arial"/>
          <w:bCs/>
          <w:iCs/>
        </w:rPr>
      </w:pPr>
    </w:p>
    <w:p w14:paraId="6A80D267" w14:textId="77777777" w:rsidR="006C6996" w:rsidRDefault="006C6996" w:rsidP="006C6996">
      <w:pPr>
        <w:jc w:val="center"/>
        <w:rPr>
          <w:rFonts w:ascii="Arial" w:eastAsiaTheme="minorHAnsi" w:hAnsi="Arial" w:cs="Arial"/>
          <w:bCs/>
          <w:iCs/>
        </w:rPr>
      </w:pPr>
    </w:p>
    <w:p w14:paraId="1216DD7C" w14:textId="77777777" w:rsidR="006C6996" w:rsidRDefault="006C6996" w:rsidP="006C6996">
      <w:pPr>
        <w:jc w:val="center"/>
        <w:rPr>
          <w:rFonts w:ascii="Arial" w:eastAsiaTheme="minorHAnsi" w:hAnsi="Arial" w:cs="Arial"/>
          <w:bCs/>
          <w:iCs/>
        </w:rPr>
      </w:pPr>
    </w:p>
    <w:p w14:paraId="12E00CA1" w14:textId="77777777" w:rsidR="006C6996" w:rsidRDefault="006C6996" w:rsidP="006C6996">
      <w:pPr>
        <w:jc w:val="center"/>
        <w:rPr>
          <w:rFonts w:ascii="Arial" w:eastAsiaTheme="minorHAnsi" w:hAnsi="Arial" w:cs="Arial"/>
          <w:bCs/>
          <w:iCs/>
        </w:rPr>
      </w:pPr>
    </w:p>
    <w:p w14:paraId="1FFA0DC3" w14:textId="77777777" w:rsidR="006C6996" w:rsidRDefault="006C6996" w:rsidP="006C6996">
      <w:pPr>
        <w:jc w:val="center"/>
        <w:rPr>
          <w:rFonts w:ascii="Arial" w:eastAsiaTheme="minorHAnsi" w:hAnsi="Arial" w:cs="Arial"/>
          <w:bCs/>
          <w:iCs/>
        </w:rPr>
      </w:pPr>
    </w:p>
    <w:p w14:paraId="2139AD32" w14:textId="77777777" w:rsidR="006C6996" w:rsidRDefault="006C6996" w:rsidP="006C6996">
      <w:pPr>
        <w:jc w:val="center"/>
        <w:rPr>
          <w:rFonts w:ascii="Arial" w:eastAsiaTheme="minorHAnsi" w:hAnsi="Arial" w:cs="Arial"/>
          <w:bCs/>
          <w:iCs/>
        </w:rPr>
      </w:pPr>
    </w:p>
    <w:p w14:paraId="32EA9767" w14:textId="77777777" w:rsidR="006C6996" w:rsidRDefault="006C6996" w:rsidP="006C6996">
      <w:pPr>
        <w:jc w:val="center"/>
        <w:rPr>
          <w:rFonts w:ascii="Arial" w:eastAsiaTheme="minorHAnsi" w:hAnsi="Arial" w:cs="Arial"/>
          <w:bCs/>
          <w:iCs/>
        </w:rPr>
      </w:pPr>
    </w:p>
    <w:p w14:paraId="77837BD3" w14:textId="77777777" w:rsidR="006C6996" w:rsidRDefault="006C6996" w:rsidP="006C6996">
      <w:pPr>
        <w:jc w:val="center"/>
        <w:rPr>
          <w:rFonts w:ascii="Arial" w:eastAsiaTheme="minorHAnsi" w:hAnsi="Arial" w:cs="Arial"/>
          <w:bCs/>
          <w:iCs/>
        </w:rPr>
      </w:pPr>
    </w:p>
    <w:p w14:paraId="44FEB208" w14:textId="77777777" w:rsidR="006C6996" w:rsidRDefault="006C6996" w:rsidP="006C6996">
      <w:pPr>
        <w:jc w:val="center"/>
        <w:rPr>
          <w:rFonts w:ascii="Arial" w:eastAsiaTheme="minorHAnsi" w:hAnsi="Arial" w:cs="Arial"/>
          <w:bCs/>
          <w:iCs/>
        </w:rPr>
      </w:pPr>
    </w:p>
    <w:p w14:paraId="09AEA0B5" w14:textId="77777777" w:rsidR="006C6996" w:rsidRDefault="006C6996" w:rsidP="00B148C3">
      <w:pPr>
        <w:jc w:val="center"/>
        <w:rPr>
          <w:rFonts w:ascii="Arial" w:eastAsiaTheme="minorHAnsi" w:hAnsi="Arial" w:cs="Arial"/>
          <w:bCs/>
          <w:iCs/>
        </w:rPr>
      </w:pPr>
    </w:p>
    <w:p w14:paraId="23B58AB4" w14:textId="77777777" w:rsidR="00756F73" w:rsidRDefault="00756F73" w:rsidP="009B4090">
      <w:pPr>
        <w:rPr>
          <w:rFonts w:ascii="Arial" w:eastAsiaTheme="minorHAnsi" w:hAnsi="Arial" w:cs="Arial"/>
          <w:bCs/>
          <w:iCs/>
        </w:rPr>
      </w:pPr>
    </w:p>
    <w:p w14:paraId="6625A2CE" w14:textId="77777777" w:rsidR="00756F73" w:rsidRDefault="00756F73" w:rsidP="009B4090">
      <w:pPr>
        <w:rPr>
          <w:rFonts w:ascii="Arial" w:eastAsiaTheme="minorHAnsi" w:hAnsi="Arial" w:cs="Arial"/>
          <w:bCs/>
          <w:iCs/>
        </w:rPr>
      </w:pPr>
    </w:p>
    <w:p w14:paraId="54674706" w14:textId="77777777" w:rsidR="00756F73" w:rsidRDefault="00756F73" w:rsidP="009B4090">
      <w:pPr>
        <w:rPr>
          <w:rFonts w:ascii="Arial" w:eastAsiaTheme="minorHAnsi" w:hAnsi="Arial" w:cs="Arial"/>
          <w:bCs/>
          <w:iCs/>
        </w:rPr>
      </w:pPr>
    </w:p>
    <w:p w14:paraId="7802657E" w14:textId="77777777" w:rsidR="00756F73" w:rsidRDefault="00756F73" w:rsidP="009B4090">
      <w:pPr>
        <w:rPr>
          <w:rFonts w:ascii="Arial" w:eastAsiaTheme="minorHAnsi" w:hAnsi="Arial" w:cs="Arial"/>
          <w:bCs/>
          <w:iCs/>
        </w:rPr>
      </w:pPr>
    </w:p>
    <w:p w14:paraId="05A79617" w14:textId="6267F2CA" w:rsidR="009B4090" w:rsidRPr="004F1A11" w:rsidRDefault="009B4090" w:rsidP="007A7BA7">
      <w:pPr>
        <w:ind w:firstLine="0"/>
        <w:rPr>
          <w:rFonts w:eastAsiaTheme="minorHAnsi" w:cstheme="minorHAnsi"/>
          <w:bCs/>
          <w:iCs/>
        </w:rPr>
      </w:pPr>
    </w:p>
    <w:p w14:paraId="163D66E3" w14:textId="2874FA6F"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9736C6">
        <w:rPr>
          <w:rFonts w:cstheme="minorHAnsi"/>
        </w:rPr>
        <w:t>5</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44399C2C" w14:textId="2AB84F10" w:rsidR="009B4090" w:rsidRPr="004F1A11" w:rsidRDefault="00115BB9" w:rsidP="00B148C3">
            <w:pPr>
              <w:ind w:firstLine="0"/>
              <w:rPr>
                <w:rFonts w:asciiTheme="minorHAnsi" w:hAnsiTheme="minorHAnsi" w:cstheme="minorHAnsi"/>
                <w:color w:val="7030A0"/>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7BBDF160"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5ECA2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C5616">
              <w:rPr>
                <w:rFonts w:asciiTheme="minorHAnsi" w:hAnsiTheme="minorHAnsi" w:cstheme="minorHAnsi"/>
                <w:color w:val="000000" w:themeColor="text1"/>
                <w:sz w:val="21"/>
                <w:szCs w:val="21"/>
              </w:rPr>
              <w:t xml:space="preserve">30 </w:t>
            </w:r>
            <w:r w:rsidRPr="004F1A11">
              <w:rPr>
                <w:rFonts w:asciiTheme="minorHAnsi" w:hAnsiTheme="minorHAnsi" w:cstheme="minorHAnsi"/>
                <w:color w:val="000000" w:themeColor="text1"/>
                <w:sz w:val="21"/>
                <w:szCs w:val="21"/>
              </w:rPr>
              <w:t>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622D24D7" w:rsidR="009B4090" w:rsidRPr="004F1A11" w:rsidRDefault="009B4090" w:rsidP="00E11CA7">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27F0D29"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0D237F7F" w14:textId="70287B3B" w:rsidR="009B4090" w:rsidRPr="004F1A11" w:rsidRDefault="009B4090" w:rsidP="00F75BF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r w:rsidR="00F75BFF">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w:t>
            </w:r>
            <w:r w:rsidRPr="004F1A11">
              <w:rPr>
                <w:rFonts w:asciiTheme="minorHAnsi" w:hAnsiTheme="minorHAnsi" w:cstheme="minorHAnsi"/>
                <w:sz w:val="21"/>
                <w:szCs w:val="21"/>
              </w:rPr>
              <w:lastRenderedPageBreak/>
              <w:t xml:space="preserve">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70C74D73" w14:textId="6AACF23C" w:rsidR="009B4090" w:rsidRPr="004F1A11" w:rsidRDefault="009B4090" w:rsidP="00904E0F">
            <w:pPr>
              <w:ind w:firstLine="34"/>
              <w:rPr>
                <w:rFonts w:asciiTheme="minorHAnsi" w:hAnsiTheme="minorHAnsi" w:cstheme="minorHAnsi"/>
                <w:sz w:val="21"/>
                <w:szCs w:val="21"/>
              </w:rPr>
            </w:pPr>
            <w:r w:rsidRPr="004F1A11">
              <w:rPr>
                <w:rFonts w:asciiTheme="minorHAnsi" w:hAnsiTheme="minorHAnsi" w:cstheme="minorHAnsi"/>
                <w:sz w:val="21"/>
                <w:szCs w:val="21"/>
              </w:rPr>
              <w:t>15 (penkiolika) dienų nuo pranešimo išsiuntimo tiekėjams dienos, jeigu šis pranešimas nebuvo siunčiamas elektroninėmis priemonėmis.</w:t>
            </w: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C57D84">
        <w:trPr>
          <w:trHeight w:val="2934"/>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097EC80B"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5"/>
    </w:tbl>
    <w:p w14:paraId="367E8661" w14:textId="77777777" w:rsidR="009B4090" w:rsidRPr="005F167C" w:rsidRDefault="009B4090" w:rsidP="003C138F">
      <w:pPr>
        <w:spacing w:line="240" w:lineRule="auto"/>
        <w:rPr>
          <w:rFonts w:ascii="Arial" w:hAnsi="Arial" w:cs="Arial"/>
        </w:rPr>
      </w:pPr>
    </w:p>
    <w:sectPr w:rsidR="009B4090" w:rsidRPr="005F167C" w:rsidSect="000E63B5">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6EF6" w14:textId="77777777" w:rsidR="00CA2F2B" w:rsidRDefault="00CA2F2B" w:rsidP="00D05666">
      <w:r>
        <w:separator/>
      </w:r>
    </w:p>
  </w:endnote>
  <w:endnote w:type="continuationSeparator" w:id="0">
    <w:p w14:paraId="4B4D8836" w14:textId="77777777" w:rsidR="00CA2F2B" w:rsidRDefault="00CA2F2B" w:rsidP="00D05666">
      <w:r>
        <w:continuationSeparator/>
      </w:r>
    </w:p>
  </w:endnote>
  <w:endnote w:type="continuationNotice" w:id="1">
    <w:p w14:paraId="63E4425F" w14:textId="77777777" w:rsidR="00CA2F2B" w:rsidRDefault="00CA2F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TimesNewRomanPSMT">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8717" w14:textId="77777777" w:rsidR="00045CE0" w:rsidRDefault="00045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D0BD" w14:textId="77777777" w:rsidR="00CA2F2B" w:rsidRDefault="00CA2F2B" w:rsidP="00D05666">
      <w:r>
        <w:separator/>
      </w:r>
    </w:p>
  </w:footnote>
  <w:footnote w:type="continuationSeparator" w:id="0">
    <w:p w14:paraId="1741F519" w14:textId="77777777" w:rsidR="00CA2F2B" w:rsidRDefault="00CA2F2B" w:rsidP="00D05666">
      <w:r>
        <w:continuationSeparator/>
      </w:r>
    </w:p>
  </w:footnote>
  <w:footnote w:type="continuationNotice" w:id="1">
    <w:p w14:paraId="22FF4C1D" w14:textId="77777777" w:rsidR="00CA2F2B" w:rsidRDefault="00CA2F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F280" w14:textId="77777777" w:rsidR="00045CE0" w:rsidRDefault="00045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6F66" w14:textId="77777777" w:rsidR="00730284" w:rsidRDefault="00730284" w:rsidP="00730284">
    <w:pPr>
      <w:tabs>
        <w:tab w:val="center" w:pos="4153"/>
        <w:tab w:val="right" w:pos="8306"/>
      </w:tabs>
      <w:spacing w:line="240" w:lineRule="auto"/>
      <w:ind w:firstLine="0"/>
      <w:jc w:val="center"/>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lang w:eastAsia="en-US"/>
      </w:rPr>
      <w:t>NACIONALINĖ VISUOMENĖS SVEIKATOS PRIEŽIŪROS LABORATORIJA</w:t>
    </w:r>
  </w:p>
  <w:p w14:paraId="31E9463E" w14:textId="77777777" w:rsidR="00730284" w:rsidRDefault="00730284" w:rsidP="00730284">
    <w:pPr>
      <w:tabs>
        <w:tab w:val="center" w:pos="4153"/>
        <w:tab w:val="right" w:pos="8306"/>
      </w:tabs>
      <w:spacing w:line="240" w:lineRule="auto"/>
      <w:ind w:firstLine="0"/>
      <w:rPr>
        <w:rFonts w:ascii="Times New Roman" w:eastAsia="Times New Roman" w:hAnsi="Times New Roman" w:cs="Times New Roman"/>
        <w:b/>
        <w:sz w:val="16"/>
        <w:szCs w:val="20"/>
        <w:lang w:eastAsia="en-US"/>
      </w:rPr>
    </w:pPr>
  </w:p>
  <w:p w14:paraId="5D38761D" w14:textId="186F064D" w:rsidR="00730284" w:rsidRDefault="00730284" w:rsidP="00730284">
    <w:pPr>
      <w:pBdr>
        <w:bottom w:val="single" w:sz="4" w:space="0" w:color="auto"/>
      </w:pBdr>
      <w:tabs>
        <w:tab w:val="center" w:pos="4153"/>
        <w:tab w:val="right" w:pos="8306"/>
      </w:tabs>
      <w:spacing w:line="240" w:lineRule="auto"/>
      <w:ind w:left="-57" w:right="-285" w:firstLine="0"/>
      <w:jc w:val="center"/>
      <w:rPr>
        <w:rFonts w:ascii="Times New Roman" w:eastAsia="Times New Roman" w:hAnsi="Times New Roman" w:cs="Times New Roman"/>
        <w:sz w:val="18"/>
        <w:szCs w:val="20"/>
        <w:lang w:eastAsia="en-US"/>
      </w:rPr>
    </w:pPr>
    <w:r>
      <w:rPr>
        <w:rFonts w:ascii="Times New Roman" w:eastAsia="Times New Roman" w:hAnsi="Times New Roman" w:cs="Times New Roman"/>
        <w:sz w:val="18"/>
        <w:szCs w:val="20"/>
        <w:lang w:eastAsia="en-US"/>
      </w:rPr>
      <w:t>Biudžetinė įstaiga, Žolyno g. 36, LT-10210 Vilnius, tel. (</w:t>
    </w:r>
    <w:r w:rsidR="00105F9F">
      <w:rPr>
        <w:rFonts w:ascii="Times New Roman" w:eastAsia="Times New Roman" w:hAnsi="Times New Roman" w:cs="Times New Roman"/>
        <w:sz w:val="18"/>
        <w:szCs w:val="20"/>
        <w:lang w:eastAsia="en-US"/>
      </w:rPr>
      <w:t>+370</w:t>
    </w:r>
    <w:r>
      <w:rPr>
        <w:rFonts w:ascii="Times New Roman" w:eastAsia="Times New Roman" w:hAnsi="Times New Roman" w:cs="Times New Roman"/>
        <w:sz w:val="18"/>
        <w:szCs w:val="20"/>
        <w:lang w:eastAsia="en-US"/>
      </w:rPr>
      <w:t xml:space="preserve"> 5) 270 9229, faks. </w:t>
    </w:r>
    <w:r w:rsidR="00F15A48">
      <w:rPr>
        <w:rFonts w:ascii="Times New Roman" w:eastAsia="Times New Roman" w:hAnsi="Times New Roman" w:cs="Times New Roman"/>
        <w:sz w:val="18"/>
        <w:szCs w:val="20"/>
        <w:lang w:eastAsia="en-US"/>
      </w:rPr>
      <w:t>-</w:t>
    </w:r>
  </w:p>
  <w:p w14:paraId="5A181C36" w14:textId="77777777" w:rsidR="00730284" w:rsidRDefault="00730284" w:rsidP="00730284">
    <w:pPr>
      <w:pBdr>
        <w:bottom w:val="single" w:sz="4" w:space="0" w:color="auto"/>
      </w:pBdr>
      <w:tabs>
        <w:tab w:val="center" w:pos="4153"/>
        <w:tab w:val="right" w:pos="8306"/>
      </w:tabs>
      <w:spacing w:line="240" w:lineRule="auto"/>
      <w:ind w:left="-57" w:right="-285" w:firstLine="0"/>
      <w:jc w:val="center"/>
      <w:rPr>
        <w:rFonts w:ascii="Times New Roman" w:eastAsia="Times New Roman" w:hAnsi="Times New Roman" w:cs="Times New Roman"/>
        <w:sz w:val="18"/>
        <w:szCs w:val="20"/>
        <w:lang w:eastAsia="en-US"/>
      </w:rPr>
    </w:pPr>
    <w:r>
      <w:rPr>
        <w:rFonts w:ascii="Times New Roman" w:eastAsia="Times New Roman" w:hAnsi="Times New Roman" w:cs="Times New Roman"/>
        <w:sz w:val="18"/>
        <w:szCs w:val="20"/>
        <w:lang w:eastAsia="en-US"/>
      </w:rPr>
      <w:t xml:space="preserve">el. p. </w:t>
    </w:r>
    <w:hyperlink r:id="rId1" w:history="1">
      <w:r>
        <w:rPr>
          <w:rStyle w:val="Hyperlink"/>
          <w:rFonts w:ascii="Times New Roman" w:eastAsia="Times New Roman" w:hAnsi="Times New Roman" w:cs="Times New Roman"/>
          <w:color w:val="0000FF"/>
          <w:sz w:val="18"/>
          <w:szCs w:val="20"/>
          <w:lang w:eastAsia="en-US"/>
        </w:rPr>
        <w:t>nvspl@nvspl.lt</w:t>
      </w:r>
    </w:hyperlink>
    <w:r>
      <w:rPr>
        <w:rFonts w:ascii="Times New Roman" w:eastAsia="Times New Roman" w:hAnsi="Times New Roman" w:cs="Times New Roman"/>
        <w:sz w:val="18"/>
        <w:szCs w:val="20"/>
        <w:lang w:eastAsia="en-US"/>
      </w:rPr>
      <w:t xml:space="preserve">, </w:t>
    </w:r>
    <w:hyperlink r:id="rId2" w:history="1">
      <w:r>
        <w:rPr>
          <w:rStyle w:val="Hyperlink"/>
          <w:rFonts w:ascii="Times New Roman" w:eastAsia="Times New Roman" w:hAnsi="Times New Roman" w:cs="Times New Roman"/>
          <w:color w:val="0000FF"/>
          <w:sz w:val="18"/>
          <w:szCs w:val="20"/>
          <w:lang w:eastAsia="en-US"/>
        </w:rPr>
        <w:t>www.nvspl.lt</w:t>
      </w:r>
    </w:hyperlink>
    <w:r>
      <w:rPr>
        <w:rFonts w:ascii="Times New Roman" w:eastAsia="Times New Roman" w:hAnsi="Times New Roman" w:cs="Times New Roman"/>
        <w:sz w:val="18"/>
        <w:szCs w:val="20"/>
        <w:lang w:eastAsia="en-US"/>
      </w:rPr>
      <w:t xml:space="preserve"> </w:t>
    </w:r>
  </w:p>
  <w:p w14:paraId="69FF301C" w14:textId="77777777" w:rsidR="00730284" w:rsidRDefault="00730284" w:rsidP="00730284">
    <w:pPr>
      <w:pBdr>
        <w:bottom w:val="single" w:sz="4" w:space="0" w:color="auto"/>
      </w:pBdr>
      <w:tabs>
        <w:tab w:val="center" w:pos="4153"/>
        <w:tab w:val="right" w:pos="8306"/>
      </w:tabs>
      <w:spacing w:line="240" w:lineRule="auto"/>
      <w:ind w:left="-57" w:right="-285" w:firstLine="0"/>
      <w:jc w:val="center"/>
      <w:rPr>
        <w:rFonts w:ascii="Times New Roman" w:eastAsia="Times New Roman" w:hAnsi="Times New Roman" w:cs="Times New Roman"/>
        <w:sz w:val="18"/>
        <w:szCs w:val="20"/>
        <w:lang w:eastAsia="en-US"/>
      </w:rPr>
    </w:pPr>
    <w:r>
      <w:rPr>
        <w:rFonts w:ascii="Times New Roman" w:eastAsia="Times New Roman" w:hAnsi="Times New Roman" w:cs="Times New Roman"/>
        <w:sz w:val="18"/>
        <w:szCs w:val="20"/>
        <w:lang w:eastAsia="en-US"/>
      </w:rPr>
      <w:t>Duomenys kaupiami ir saugomi Juridinių asmenų registre, kodas 195551983</w:t>
    </w:r>
  </w:p>
  <w:p w14:paraId="5FEA6229" w14:textId="6385CAF2" w:rsidR="00730284" w:rsidRDefault="00730284" w:rsidP="00730284">
    <w:pPr>
      <w:spacing w:line="240" w:lineRule="auto"/>
      <w:ind w:left="5529" w:firstLine="0"/>
      <w:jc w:val="left"/>
      <w:rPr>
        <w:rFonts w:ascii="Times New Roman" w:eastAsia="Times New Roman" w:hAnsi="Times New Roman" w:cs="Times New Roman"/>
        <w:caps/>
        <w:spacing w:val="20"/>
        <w:sz w:val="24"/>
        <w:szCs w:val="24"/>
        <w:lang w:eastAsia="en-US"/>
      </w:rPr>
    </w:pPr>
    <w:r>
      <w:rPr>
        <w:rFonts w:ascii="Times New Roman" w:eastAsia="Times New Roman" w:hAnsi="Times New Roman" w:cs="Times New Roman"/>
        <w:caps/>
        <w:spacing w:val="20"/>
        <w:sz w:val="24"/>
        <w:szCs w:val="24"/>
        <w:lang w:eastAsia="en-US"/>
      </w:rPr>
      <w:t>Patvirtinta</w:t>
    </w:r>
  </w:p>
  <w:p w14:paraId="3DC4A300" w14:textId="77777777" w:rsidR="00730284" w:rsidRDefault="00730284" w:rsidP="00730284">
    <w:pPr>
      <w:tabs>
        <w:tab w:val="right" w:leader="underscore" w:pos="8640"/>
      </w:tabs>
      <w:spacing w:line="240" w:lineRule="auto"/>
      <w:ind w:left="5529" w:firstLine="0"/>
      <w:jc w:val="left"/>
      <w:rPr>
        <w:rFonts w:ascii="Times New Roman" w:eastAsia="Times New Roman" w:hAnsi="Times New Roman" w:cs="Times New Roman"/>
        <w:i/>
        <w:caps/>
        <w:spacing w:val="20"/>
        <w:sz w:val="24"/>
        <w:szCs w:val="24"/>
        <w:lang w:eastAsia="en-US"/>
      </w:rPr>
    </w:pPr>
    <w:r>
      <w:rPr>
        <w:rFonts w:ascii="Times New Roman" w:eastAsia="Times New Roman" w:hAnsi="Times New Roman" w:cs="Times New Roman"/>
        <w:i/>
        <w:spacing w:val="20"/>
        <w:sz w:val="24"/>
        <w:szCs w:val="24"/>
        <w:lang w:eastAsia="en-US"/>
      </w:rPr>
      <w:t>Viešųjų pirkimų komisijos posėdžio</w:t>
    </w:r>
  </w:p>
  <w:p w14:paraId="3BAE0440" w14:textId="2C91EF1C" w:rsidR="00730284" w:rsidRDefault="00730284" w:rsidP="00730284">
    <w:pPr>
      <w:tabs>
        <w:tab w:val="right" w:leader="underscore" w:pos="8640"/>
      </w:tabs>
      <w:spacing w:line="240" w:lineRule="auto"/>
      <w:ind w:left="5529" w:firstLine="0"/>
      <w:jc w:val="left"/>
      <w:rPr>
        <w:rFonts w:ascii="Times New Roman" w:eastAsia="Times New Roman" w:hAnsi="Times New Roman" w:cs="Times New Roman"/>
        <w:i/>
        <w:caps/>
        <w:spacing w:val="20"/>
        <w:sz w:val="24"/>
        <w:szCs w:val="24"/>
        <w:lang w:eastAsia="en-US"/>
      </w:rPr>
    </w:pPr>
    <w:r>
      <w:rPr>
        <w:rFonts w:ascii="Times New Roman" w:eastAsia="Times New Roman" w:hAnsi="Times New Roman" w:cs="Times New Roman"/>
        <w:i/>
        <w:caps/>
        <w:spacing w:val="20"/>
        <w:sz w:val="24"/>
        <w:szCs w:val="24"/>
        <w:lang w:eastAsia="en-US"/>
      </w:rPr>
      <w:t>202</w:t>
    </w:r>
    <w:r w:rsidR="00707660">
      <w:rPr>
        <w:rFonts w:ascii="Times New Roman" w:eastAsia="Times New Roman" w:hAnsi="Times New Roman" w:cs="Times New Roman"/>
        <w:i/>
        <w:caps/>
        <w:spacing w:val="20"/>
        <w:sz w:val="24"/>
        <w:szCs w:val="24"/>
        <w:lang w:eastAsia="en-US"/>
      </w:rPr>
      <w:t>5</w:t>
    </w:r>
    <w:r>
      <w:rPr>
        <w:rFonts w:ascii="Times New Roman" w:eastAsia="Times New Roman" w:hAnsi="Times New Roman" w:cs="Times New Roman"/>
        <w:i/>
        <w:caps/>
        <w:spacing w:val="20"/>
        <w:sz w:val="24"/>
        <w:szCs w:val="24"/>
        <w:lang w:eastAsia="en-US"/>
      </w:rPr>
      <w:t>-</w:t>
    </w:r>
    <w:r w:rsidR="00707660">
      <w:rPr>
        <w:rFonts w:ascii="Times New Roman" w:eastAsia="Times New Roman" w:hAnsi="Times New Roman" w:cs="Times New Roman"/>
        <w:i/>
        <w:caps/>
        <w:spacing w:val="20"/>
        <w:sz w:val="24"/>
        <w:szCs w:val="24"/>
        <w:lang w:eastAsia="en-US"/>
      </w:rPr>
      <w:t>10</w:t>
    </w:r>
    <w:r>
      <w:rPr>
        <w:rFonts w:ascii="Times New Roman" w:eastAsia="Times New Roman" w:hAnsi="Times New Roman" w:cs="Times New Roman"/>
        <w:i/>
        <w:caps/>
        <w:spacing w:val="20"/>
        <w:sz w:val="24"/>
        <w:szCs w:val="24"/>
        <w:lang w:eastAsia="en-US"/>
      </w:rPr>
      <w:t>-</w:t>
    </w:r>
    <w:r w:rsidR="00045CE0">
      <w:rPr>
        <w:rFonts w:ascii="Times New Roman" w:eastAsia="Times New Roman" w:hAnsi="Times New Roman" w:cs="Times New Roman"/>
        <w:i/>
        <w:caps/>
        <w:spacing w:val="20"/>
        <w:sz w:val="24"/>
        <w:szCs w:val="24"/>
        <w:lang w:eastAsia="en-US"/>
      </w:rPr>
      <w:t xml:space="preserve">20 </w:t>
    </w:r>
    <w:r>
      <w:rPr>
        <w:rFonts w:ascii="Times New Roman" w:eastAsia="Times New Roman" w:hAnsi="Times New Roman" w:cs="Times New Roman"/>
        <w:i/>
        <w:spacing w:val="20"/>
        <w:sz w:val="24"/>
        <w:szCs w:val="24"/>
        <w:lang w:eastAsia="en-US"/>
      </w:rPr>
      <w:t>protokolu Nr. VPP-</w:t>
    </w:r>
    <w:r w:rsidR="00045CE0">
      <w:rPr>
        <w:rFonts w:ascii="Times New Roman" w:eastAsia="Times New Roman" w:hAnsi="Times New Roman" w:cs="Times New Roman"/>
        <w:i/>
        <w:spacing w:val="20"/>
        <w:sz w:val="24"/>
        <w:szCs w:val="24"/>
        <w:lang w:eastAsia="en-US"/>
      </w:rPr>
      <w:t>97</w:t>
    </w:r>
  </w:p>
  <w:p w14:paraId="536EE368" w14:textId="77777777" w:rsidR="00AD53C9" w:rsidRDefault="00AD53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8832B79"/>
    <w:multiLevelType w:val="multilevel"/>
    <w:tmpl w:val="64DCCF3E"/>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5B74C7"/>
    <w:multiLevelType w:val="multilevel"/>
    <w:tmpl w:val="4B0455F8"/>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780" w:hanging="720"/>
      </w:pPr>
      <w:rPr>
        <w:rFonts w:hint="default"/>
        <w:b w:val="0"/>
        <w:color w:val="auto"/>
      </w:rPr>
    </w:lvl>
    <w:lvl w:ilvl="3">
      <w:start w:val="1"/>
      <w:numFmt w:val="decimal"/>
      <w:isLgl/>
      <w:lvlText w:val="%1.%2.%3.%4."/>
      <w:lvlJc w:val="left"/>
      <w:pPr>
        <w:ind w:left="2130" w:hanging="720"/>
      </w:pPr>
      <w:rPr>
        <w:rFonts w:hint="default"/>
        <w:b w:val="0"/>
        <w:color w:val="auto"/>
      </w:rPr>
    </w:lvl>
    <w:lvl w:ilvl="4">
      <w:start w:val="1"/>
      <w:numFmt w:val="decimal"/>
      <w:isLgl/>
      <w:lvlText w:val="%1.%2.%3.%4.%5."/>
      <w:lvlJc w:val="left"/>
      <w:pPr>
        <w:ind w:left="2840" w:hanging="1080"/>
      </w:pPr>
      <w:rPr>
        <w:rFonts w:hint="default"/>
        <w:b w:val="0"/>
        <w:color w:val="auto"/>
      </w:rPr>
    </w:lvl>
    <w:lvl w:ilvl="5">
      <w:start w:val="1"/>
      <w:numFmt w:val="decimal"/>
      <w:isLgl/>
      <w:lvlText w:val="%1.%2.%3.%4.%5.%6."/>
      <w:lvlJc w:val="left"/>
      <w:pPr>
        <w:ind w:left="3190" w:hanging="1080"/>
      </w:pPr>
      <w:rPr>
        <w:rFonts w:hint="default"/>
        <w:b w:val="0"/>
        <w:color w:val="auto"/>
      </w:rPr>
    </w:lvl>
    <w:lvl w:ilvl="6">
      <w:start w:val="1"/>
      <w:numFmt w:val="decimal"/>
      <w:isLgl/>
      <w:lvlText w:val="%1.%2.%3.%4.%5.%6.%7."/>
      <w:lvlJc w:val="left"/>
      <w:pPr>
        <w:ind w:left="3900" w:hanging="1440"/>
      </w:pPr>
      <w:rPr>
        <w:rFonts w:hint="default"/>
        <w:b w:val="0"/>
        <w:color w:val="auto"/>
      </w:rPr>
    </w:lvl>
    <w:lvl w:ilvl="7">
      <w:start w:val="1"/>
      <w:numFmt w:val="decimal"/>
      <w:isLgl/>
      <w:lvlText w:val="%1.%2.%3.%4.%5.%6.%7.%8."/>
      <w:lvlJc w:val="left"/>
      <w:pPr>
        <w:ind w:left="4250" w:hanging="1440"/>
      </w:pPr>
      <w:rPr>
        <w:rFonts w:hint="default"/>
        <w:b w:val="0"/>
        <w:color w:val="auto"/>
      </w:rPr>
    </w:lvl>
    <w:lvl w:ilvl="8">
      <w:start w:val="1"/>
      <w:numFmt w:val="decimal"/>
      <w:isLgl/>
      <w:lvlText w:val="%1.%2.%3.%4.%5.%6.%7.%8.%9."/>
      <w:lvlJc w:val="left"/>
      <w:pPr>
        <w:ind w:left="4960" w:hanging="1800"/>
      </w:pPr>
      <w:rPr>
        <w:rFonts w:hint="default"/>
        <w:b w:val="0"/>
        <w:color w:val="auto"/>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3222376"/>
    <w:multiLevelType w:val="multilevel"/>
    <w:tmpl w:val="66CAC09C"/>
    <w:lvl w:ilvl="0">
      <w:start w:val="3"/>
      <w:numFmt w:val="upperRoman"/>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A5058D"/>
    <w:multiLevelType w:val="hybridMultilevel"/>
    <w:tmpl w:val="5E20781E"/>
    <w:lvl w:ilvl="0" w:tplc="0024D824">
      <w:start w:val="1"/>
      <w:numFmt w:val="decimal"/>
      <w:lvlText w:val="%1."/>
      <w:lvlJc w:val="left"/>
      <w:pPr>
        <w:ind w:left="927" w:hanging="360"/>
      </w:pPr>
      <w:rPr>
        <w:rFonts w:eastAsiaTheme="minorEastAsia"/>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1"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56317A"/>
    <w:multiLevelType w:val="multilevel"/>
    <w:tmpl w:val="847ACBBC"/>
    <w:lvl w:ilvl="0">
      <w:start w:val="2"/>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Zero"/>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33"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7"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1"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2"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6FDE6299"/>
    <w:multiLevelType w:val="multilevel"/>
    <w:tmpl w:val="99246F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2"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9"/>
  </w:num>
  <w:num w:numId="2" w16cid:durableId="1490172141">
    <w:abstractNumId w:val="39"/>
  </w:num>
  <w:num w:numId="3" w16cid:durableId="138770985">
    <w:abstractNumId w:val="22"/>
  </w:num>
  <w:num w:numId="4" w16cid:durableId="219707255">
    <w:abstractNumId w:val="53"/>
  </w:num>
  <w:num w:numId="5" w16cid:durableId="2137720050">
    <w:abstractNumId w:val="7"/>
  </w:num>
  <w:num w:numId="6" w16cid:durableId="1882473578">
    <w:abstractNumId w:val="20"/>
  </w:num>
  <w:num w:numId="7" w16cid:durableId="742215806">
    <w:abstractNumId w:val="37"/>
  </w:num>
  <w:num w:numId="8" w16cid:durableId="581986730">
    <w:abstractNumId w:val="41"/>
  </w:num>
  <w:num w:numId="9" w16cid:durableId="1210533292">
    <w:abstractNumId w:val="5"/>
  </w:num>
  <w:num w:numId="10" w16cid:durableId="360207028">
    <w:abstractNumId w:val="11"/>
  </w:num>
  <w:num w:numId="11" w16cid:durableId="464082020">
    <w:abstractNumId w:val="44"/>
  </w:num>
  <w:num w:numId="12" w16cid:durableId="1510020379">
    <w:abstractNumId w:val="13"/>
  </w:num>
  <w:num w:numId="13" w16cid:durableId="1778215594">
    <w:abstractNumId w:val="26"/>
  </w:num>
  <w:num w:numId="14" w16cid:durableId="1652252092">
    <w:abstractNumId w:val="12"/>
  </w:num>
  <w:num w:numId="15" w16cid:durableId="2131630214">
    <w:abstractNumId w:val="16"/>
  </w:num>
  <w:num w:numId="16" w16cid:durableId="1098015114">
    <w:abstractNumId w:val="51"/>
  </w:num>
  <w:num w:numId="17" w16cid:durableId="1208252808">
    <w:abstractNumId w:val="50"/>
  </w:num>
  <w:num w:numId="18" w16cid:durableId="963148996">
    <w:abstractNumId w:val="8"/>
  </w:num>
  <w:num w:numId="19" w16cid:durableId="1873961101">
    <w:abstractNumId w:val="27"/>
  </w:num>
  <w:num w:numId="20" w16cid:durableId="1129662248">
    <w:abstractNumId w:val="24"/>
  </w:num>
  <w:num w:numId="21" w16cid:durableId="817724215">
    <w:abstractNumId w:val="23"/>
  </w:num>
  <w:num w:numId="22" w16cid:durableId="1993635468">
    <w:abstractNumId w:val="6"/>
  </w:num>
  <w:num w:numId="23" w16cid:durableId="1928659478">
    <w:abstractNumId w:val="52"/>
  </w:num>
  <w:num w:numId="24" w16cid:durableId="1250694197">
    <w:abstractNumId w:val="0"/>
  </w:num>
  <w:num w:numId="25" w16cid:durableId="681514953">
    <w:abstractNumId w:val="14"/>
  </w:num>
  <w:num w:numId="26" w16cid:durableId="2001343554">
    <w:abstractNumId w:val="21"/>
  </w:num>
  <w:num w:numId="27" w16cid:durableId="1828280303">
    <w:abstractNumId w:val="31"/>
  </w:num>
  <w:num w:numId="28" w16cid:durableId="2125803710">
    <w:abstractNumId w:val="28"/>
  </w:num>
  <w:num w:numId="29" w16cid:durableId="2051806606">
    <w:abstractNumId w:val="4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6"/>
  </w:num>
  <w:num w:numId="32" w16cid:durableId="1032875126">
    <w:abstractNumId w:val="18"/>
  </w:num>
  <w:num w:numId="33" w16cid:durableId="341712434">
    <w:abstractNumId w:val="1"/>
  </w:num>
  <w:num w:numId="34" w16cid:durableId="419986092">
    <w:abstractNumId w:val="19"/>
  </w:num>
  <w:num w:numId="35" w16cid:durableId="989599647">
    <w:abstractNumId w:val="38"/>
  </w:num>
  <w:num w:numId="36" w16cid:durableId="134224949">
    <w:abstractNumId w:val="30"/>
  </w:num>
  <w:num w:numId="37" w16cid:durableId="801532550">
    <w:abstractNumId w:val="3"/>
  </w:num>
  <w:num w:numId="38" w16cid:durableId="777871533">
    <w:abstractNumId w:val="10"/>
  </w:num>
  <w:num w:numId="39" w16cid:durableId="1476410157">
    <w:abstractNumId w:val="47"/>
  </w:num>
  <w:num w:numId="40" w16cid:durableId="403528462">
    <w:abstractNumId w:val="4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3"/>
  </w:num>
  <w:num w:numId="42" w16cid:durableId="1514566671">
    <w:abstractNumId w:val="48"/>
  </w:num>
  <w:num w:numId="43" w16cid:durableId="1624074669">
    <w:abstractNumId w:val="34"/>
  </w:num>
  <w:num w:numId="44" w16cid:durableId="1236630376">
    <w:abstractNumId w:val="49"/>
  </w:num>
  <w:num w:numId="45" w16cid:durableId="1897933955">
    <w:abstractNumId w:val="17"/>
  </w:num>
  <w:num w:numId="46" w16cid:durableId="330569735">
    <w:abstractNumId w:val="35"/>
  </w:num>
  <w:num w:numId="47" w16cid:durableId="1415740606">
    <w:abstractNumId w:val="45"/>
  </w:num>
  <w:num w:numId="48" w16cid:durableId="662123677">
    <w:abstractNumId w:val="43"/>
  </w:num>
  <w:num w:numId="49" w16cid:durableId="67459811">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23139554">
    <w:abstractNumId w:val="32"/>
  </w:num>
  <w:num w:numId="51" w16cid:durableId="268437893">
    <w:abstractNumId w:val="46"/>
  </w:num>
  <w:num w:numId="52" w16cid:durableId="7548584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17847962">
    <w:abstractNumId w:val="4"/>
  </w:num>
  <w:num w:numId="54" w16cid:durableId="2106032120">
    <w:abstractNumId w:val="25"/>
  </w:num>
  <w:num w:numId="55" w16cid:durableId="33501264">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5C6"/>
    <w:rsid w:val="00043C51"/>
    <w:rsid w:val="00044728"/>
    <w:rsid w:val="00044836"/>
    <w:rsid w:val="00044B63"/>
    <w:rsid w:val="00044DE7"/>
    <w:rsid w:val="000455B9"/>
    <w:rsid w:val="00045CE0"/>
    <w:rsid w:val="000464E8"/>
    <w:rsid w:val="000466D2"/>
    <w:rsid w:val="00046D19"/>
    <w:rsid w:val="000476AA"/>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A35"/>
    <w:rsid w:val="0009724E"/>
    <w:rsid w:val="00097B80"/>
    <w:rsid w:val="000A0DFE"/>
    <w:rsid w:val="000A0F5D"/>
    <w:rsid w:val="000A1B88"/>
    <w:rsid w:val="000A1E34"/>
    <w:rsid w:val="000A2CBA"/>
    <w:rsid w:val="000A3108"/>
    <w:rsid w:val="000A3A5E"/>
    <w:rsid w:val="000A519E"/>
    <w:rsid w:val="000A5738"/>
    <w:rsid w:val="000A5FB1"/>
    <w:rsid w:val="000A675D"/>
    <w:rsid w:val="000A7909"/>
    <w:rsid w:val="000A7BF8"/>
    <w:rsid w:val="000B0BE3"/>
    <w:rsid w:val="000B0CED"/>
    <w:rsid w:val="000B1465"/>
    <w:rsid w:val="000B1DB2"/>
    <w:rsid w:val="000B220A"/>
    <w:rsid w:val="000B24B0"/>
    <w:rsid w:val="000B297F"/>
    <w:rsid w:val="000B423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1C0"/>
    <w:rsid w:val="000D5C58"/>
    <w:rsid w:val="000D638A"/>
    <w:rsid w:val="000D733C"/>
    <w:rsid w:val="000E083B"/>
    <w:rsid w:val="000E0D12"/>
    <w:rsid w:val="000E0EAE"/>
    <w:rsid w:val="000E1743"/>
    <w:rsid w:val="000E1D01"/>
    <w:rsid w:val="000E266E"/>
    <w:rsid w:val="000E2FD9"/>
    <w:rsid w:val="000E31D4"/>
    <w:rsid w:val="000E3448"/>
    <w:rsid w:val="000E37BD"/>
    <w:rsid w:val="000E430C"/>
    <w:rsid w:val="000E4D68"/>
    <w:rsid w:val="000E5999"/>
    <w:rsid w:val="000E6130"/>
    <w:rsid w:val="000E63B5"/>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517"/>
    <w:rsid w:val="000F6EDF"/>
    <w:rsid w:val="000F7102"/>
    <w:rsid w:val="00100B2F"/>
    <w:rsid w:val="00100B38"/>
    <w:rsid w:val="001010F7"/>
    <w:rsid w:val="00101313"/>
    <w:rsid w:val="0010148D"/>
    <w:rsid w:val="00101C48"/>
    <w:rsid w:val="0010270D"/>
    <w:rsid w:val="00103049"/>
    <w:rsid w:val="00103CEC"/>
    <w:rsid w:val="001045C0"/>
    <w:rsid w:val="00105DAD"/>
    <w:rsid w:val="00105F9F"/>
    <w:rsid w:val="001072BE"/>
    <w:rsid w:val="00107A04"/>
    <w:rsid w:val="00107DDA"/>
    <w:rsid w:val="0011128B"/>
    <w:rsid w:val="001118D3"/>
    <w:rsid w:val="0011199A"/>
    <w:rsid w:val="001126FB"/>
    <w:rsid w:val="0011280B"/>
    <w:rsid w:val="001128FB"/>
    <w:rsid w:val="00112F92"/>
    <w:rsid w:val="0011320C"/>
    <w:rsid w:val="0011344C"/>
    <w:rsid w:val="00113B07"/>
    <w:rsid w:val="00114768"/>
    <w:rsid w:val="00115BB9"/>
    <w:rsid w:val="0011798C"/>
    <w:rsid w:val="00117D8E"/>
    <w:rsid w:val="001203AD"/>
    <w:rsid w:val="001207D3"/>
    <w:rsid w:val="00120F58"/>
    <w:rsid w:val="00121982"/>
    <w:rsid w:val="0012267C"/>
    <w:rsid w:val="00122E1C"/>
    <w:rsid w:val="00123C99"/>
    <w:rsid w:val="00124338"/>
    <w:rsid w:val="00124345"/>
    <w:rsid w:val="001244DF"/>
    <w:rsid w:val="001247F0"/>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AAE"/>
    <w:rsid w:val="0016390D"/>
    <w:rsid w:val="00164443"/>
    <w:rsid w:val="001647BD"/>
    <w:rsid w:val="0016665C"/>
    <w:rsid w:val="001666D5"/>
    <w:rsid w:val="00166D9B"/>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F25"/>
    <w:rsid w:val="00184697"/>
    <w:rsid w:val="00185454"/>
    <w:rsid w:val="00185997"/>
    <w:rsid w:val="00185BC4"/>
    <w:rsid w:val="001864DB"/>
    <w:rsid w:val="00187C2D"/>
    <w:rsid w:val="001904E1"/>
    <w:rsid w:val="00190AA1"/>
    <w:rsid w:val="001912E2"/>
    <w:rsid w:val="0019130D"/>
    <w:rsid w:val="00191CEF"/>
    <w:rsid w:val="001920B3"/>
    <w:rsid w:val="001926B1"/>
    <w:rsid w:val="00192B6B"/>
    <w:rsid w:val="00192ED3"/>
    <w:rsid w:val="00193AE0"/>
    <w:rsid w:val="00193D61"/>
    <w:rsid w:val="00194439"/>
    <w:rsid w:val="0019453F"/>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2DC"/>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3CC3"/>
    <w:rsid w:val="001E4D4B"/>
    <w:rsid w:val="001E52C0"/>
    <w:rsid w:val="001E695A"/>
    <w:rsid w:val="001E754D"/>
    <w:rsid w:val="001E763B"/>
    <w:rsid w:val="001E76C7"/>
    <w:rsid w:val="001E7E24"/>
    <w:rsid w:val="001F04C1"/>
    <w:rsid w:val="001F1643"/>
    <w:rsid w:val="001F1A18"/>
    <w:rsid w:val="001F1D6C"/>
    <w:rsid w:val="001F1FB1"/>
    <w:rsid w:val="001F2905"/>
    <w:rsid w:val="001F2913"/>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B97"/>
    <w:rsid w:val="00237EA0"/>
    <w:rsid w:val="00237EB4"/>
    <w:rsid w:val="002415C7"/>
    <w:rsid w:val="0024180E"/>
    <w:rsid w:val="002418CE"/>
    <w:rsid w:val="0024200F"/>
    <w:rsid w:val="002428AC"/>
    <w:rsid w:val="00242987"/>
    <w:rsid w:val="002430AE"/>
    <w:rsid w:val="00243470"/>
    <w:rsid w:val="00244688"/>
    <w:rsid w:val="00244994"/>
    <w:rsid w:val="002452F1"/>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5EB7"/>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319"/>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46B"/>
    <w:rsid w:val="002A1EB6"/>
    <w:rsid w:val="002A2A1D"/>
    <w:rsid w:val="002A3B3E"/>
    <w:rsid w:val="002A3C89"/>
    <w:rsid w:val="002A4AC9"/>
    <w:rsid w:val="002A523D"/>
    <w:rsid w:val="002A55FA"/>
    <w:rsid w:val="002A573E"/>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1CD"/>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8E5"/>
    <w:rsid w:val="002F0FBA"/>
    <w:rsid w:val="002F12E7"/>
    <w:rsid w:val="002F12F8"/>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37F"/>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E36"/>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987"/>
    <w:rsid w:val="00376FFC"/>
    <w:rsid w:val="003771ED"/>
    <w:rsid w:val="00377497"/>
    <w:rsid w:val="00377925"/>
    <w:rsid w:val="00377C16"/>
    <w:rsid w:val="00377C96"/>
    <w:rsid w:val="0038039F"/>
    <w:rsid w:val="00380DF6"/>
    <w:rsid w:val="003813B1"/>
    <w:rsid w:val="003819C8"/>
    <w:rsid w:val="00382455"/>
    <w:rsid w:val="00382939"/>
    <w:rsid w:val="00382B76"/>
    <w:rsid w:val="00383BC2"/>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1A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51E"/>
    <w:rsid w:val="00403C4D"/>
    <w:rsid w:val="00404031"/>
    <w:rsid w:val="00404533"/>
    <w:rsid w:val="0040472C"/>
    <w:rsid w:val="004047D7"/>
    <w:rsid w:val="00405855"/>
    <w:rsid w:val="00405B76"/>
    <w:rsid w:val="00405D65"/>
    <w:rsid w:val="0040657F"/>
    <w:rsid w:val="00407820"/>
    <w:rsid w:val="00407939"/>
    <w:rsid w:val="00407E09"/>
    <w:rsid w:val="00410CE7"/>
    <w:rsid w:val="00411BD7"/>
    <w:rsid w:val="0041208A"/>
    <w:rsid w:val="0041359A"/>
    <w:rsid w:val="00413D2E"/>
    <w:rsid w:val="004147BD"/>
    <w:rsid w:val="00414E24"/>
    <w:rsid w:val="004157B6"/>
    <w:rsid w:val="004159FF"/>
    <w:rsid w:val="00415A37"/>
    <w:rsid w:val="0041685F"/>
    <w:rsid w:val="00416D08"/>
    <w:rsid w:val="00417604"/>
    <w:rsid w:val="004179D0"/>
    <w:rsid w:val="004225A2"/>
    <w:rsid w:val="004245B9"/>
    <w:rsid w:val="00424C4C"/>
    <w:rsid w:val="004252AF"/>
    <w:rsid w:val="00427174"/>
    <w:rsid w:val="00427210"/>
    <w:rsid w:val="00430307"/>
    <w:rsid w:val="00430DB7"/>
    <w:rsid w:val="004321B5"/>
    <w:rsid w:val="0043230B"/>
    <w:rsid w:val="00432574"/>
    <w:rsid w:val="0043288C"/>
    <w:rsid w:val="004329F9"/>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DB"/>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22"/>
    <w:rsid w:val="004642FA"/>
    <w:rsid w:val="0046472C"/>
    <w:rsid w:val="00464D07"/>
    <w:rsid w:val="004658BF"/>
    <w:rsid w:val="00467B1D"/>
    <w:rsid w:val="004701DF"/>
    <w:rsid w:val="00471043"/>
    <w:rsid w:val="004713B5"/>
    <w:rsid w:val="00472877"/>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40C"/>
    <w:rsid w:val="004A5A9A"/>
    <w:rsid w:val="004A6248"/>
    <w:rsid w:val="004A7485"/>
    <w:rsid w:val="004A7F0E"/>
    <w:rsid w:val="004B01D9"/>
    <w:rsid w:val="004B0E0C"/>
    <w:rsid w:val="004B1C98"/>
    <w:rsid w:val="004B215F"/>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97D"/>
    <w:rsid w:val="004C5B4F"/>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C2E"/>
    <w:rsid w:val="004E0D09"/>
    <w:rsid w:val="004E13EA"/>
    <w:rsid w:val="004E1FB0"/>
    <w:rsid w:val="004E2171"/>
    <w:rsid w:val="004E2550"/>
    <w:rsid w:val="004E3415"/>
    <w:rsid w:val="004E4023"/>
    <w:rsid w:val="004E442B"/>
    <w:rsid w:val="004E4612"/>
    <w:rsid w:val="004E47F9"/>
    <w:rsid w:val="004E5D5B"/>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C8A"/>
    <w:rsid w:val="00517008"/>
    <w:rsid w:val="00517844"/>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C87"/>
    <w:rsid w:val="00553E2C"/>
    <w:rsid w:val="0055476C"/>
    <w:rsid w:val="005547E1"/>
    <w:rsid w:val="00554836"/>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5C17"/>
    <w:rsid w:val="00576954"/>
    <w:rsid w:val="005769FF"/>
    <w:rsid w:val="005771DB"/>
    <w:rsid w:val="00577A7E"/>
    <w:rsid w:val="00580423"/>
    <w:rsid w:val="005806D2"/>
    <w:rsid w:val="0058102F"/>
    <w:rsid w:val="00581B14"/>
    <w:rsid w:val="00582A71"/>
    <w:rsid w:val="00583135"/>
    <w:rsid w:val="00583195"/>
    <w:rsid w:val="00583B84"/>
    <w:rsid w:val="00583EAA"/>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691"/>
    <w:rsid w:val="005A07D8"/>
    <w:rsid w:val="005A081F"/>
    <w:rsid w:val="005A0C5B"/>
    <w:rsid w:val="005A1A22"/>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01"/>
    <w:rsid w:val="005E0667"/>
    <w:rsid w:val="005E25A4"/>
    <w:rsid w:val="005E2700"/>
    <w:rsid w:val="005E29E3"/>
    <w:rsid w:val="005E36FB"/>
    <w:rsid w:val="005E3B81"/>
    <w:rsid w:val="005E4667"/>
    <w:rsid w:val="005E5976"/>
    <w:rsid w:val="005E5FE0"/>
    <w:rsid w:val="005E655D"/>
    <w:rsid w:val="005E6944"/>
    <w:rsid w:val="005F0E6E"/>
    <w:rsid w:val="005F13F0"/>
    <w:rsid w:val="005F1501"/>
    <w:rsid w:val="005F183D"/>
    <w:rsid w:val="005F2684"/>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7B1"/>
    <w:rsid w:val="00623F37"/>
    <w:rsid w:val="00623F56"/>
    <w:rsid w:val="006242E9"/>
    <w:rsid w:val="00624348"/>
    <w:rsid w:val="006250F6"/>
    <w:rsid w:val="006258F1"/>
    <w:rsid w:val="00626341"/>
    <w:rsid w:val="00626844"/>
    <w:rsid w:val="00626BBC"/>
    <w:rsid w:val="00627104"/>
    <w:rsid w:val="006274B9"/>
    <w:rsid w:val="006276C2"/>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32E"/>
    <w:rsid w:val="00646974"/>
    <w:rsid w:val="006475DC"/>
    <w:rsid w:val="006512AF"/>
    <w:rsid w:val="00651301"/>
    <w:rsid w:val="00651664"/>
    <w:rsid w:val="00651E2B"/>
    <w:rsid w:val="00653069"/>
    <w:rsid w:val="00653A37"/>
    <w:rsid w:val="00653AB6"/>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2BF0"/>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546"/>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523"/>
    <w:rsid w:val="006B0550"/>
    <w:rsid w:val="006B1131"/>
    <w:rsid w:val="006B1A30"/>
    <w:rsid w:val="006B257C"/>
    <w:rsid w:val="006B3563"/>
    <w:rsid w:val="006B3FBF"/>
    <w:rsid w:val="006B4773"/>
    <w:rsid w:val="006B4B0E"/>
    <w:rsid w:val="006B4D70"/>
    <w:rsid w:val="006B4D7E"/>
    <w:rsid w:val="006B5492"/>
    <w:rsid w:val="006B5692"/>
    <w:rsid w:val="006B56F2"/>
    <w:rsid w:val="006B62F3"/>
    <w:rsid w:val="006C0152"/>
    <w:rsid w:val="006C176F"/>
    <w:rsid w:val="006C1CEA"/>
    <w:rsid w:val="006C29FF"/>
    <w:rsid w:val="006C2ED7"/>
    <w:rsid w:val="006C3CA7"/>
    <w:rsid w:val="006C4A69"/>
    <w:rsid w:val="006C5438"/>
    <w:rsid w:val="006C5FDC"/>
    <w:rsid w:val="006C613D"/>
    <w:rsid w:val="006C6272"/>
    <w:rsid w:val="006C63B5"/>
    <w:rsid w:val="006C6996"/>
    <w:rsid w:val="006C7DED"/>
    <w:rsid w:val="006D0977"/>
    <w:rsid w:val="006D1390"/>
    <w:rsid w:val="006D1BC0"/>
    <w:rsid w:val="006D2363"/>
    <w:rsid w:val="006D2A68"/>
    <w:rsid w:val="006D3202"/>
    <w:rsid w:val="006D3C8B"/>
    <w:rsid w:val="006D3FB5"/>
    <w:rsid w:val="006D463E"/>
    <w:rsid w:val="006D5CCD"/>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E7697"/>
    <w:rsid w:val="006F013D"/>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660"/>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079"/>
    <w:rsid w:val="00725AB6"/>
    <w:rsid w:val="00725D1E"/>
    <w:rsid w:val="00726D3A"/>
    <w:rsid w:val="00726E63"/>
    <w:rsid w:val="00730284"/>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73"/>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3FA"/>
    <w:rsid w:val="007834AA"/>
    <w:rsid w:val="00783536"/>
    <w:rsid w:val="00783C19"/>
    <w:rsid w:val="007843B8"/>
    <w:rsid w:val="00784E32"/>
    <w:rsid w:val="00785172"/>
    <w:rsid w:val="00785F17"/>
    <w:rsid w:val="007860B6"/>
    <w:rsid w:val="00786392"/>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BA7"/>
    <w:rsid w:val="007A7D55"/>
    <w:rsid w:val="007A7E8A"/>
    <w:rsid w:val="007B12FF"/>
    <w:rsid w:val="007B185F"/>
    <w:rsid w:val="007B2A01"/>
    <w:rsid w:val="007B2E75"/>
    <w:rsid w:val="007B39E1"/>
    <w:rsid w:val="007B4DFE"/>
    <w:rsid w:val="007B585F"/>
    <w:rsid w:val="007B5945"/>
    <w:rsid w:val="007B6219"/>
    <w:rsid w:val="007B6AEC"/>
    <w:rsid w:val="007C0612"/>
    <w:rsid w:val="007C0697"/>
    <w:rsid w:val="007C1FE3"/>
    <w:rsid w:val="007C2EA4"/>
    <w:rsid w:val="007C348D"/>
    <w:rsid w:val="007C3B9B"/>
    <w:rsid w:val="007C427A"/>
    <w:rsid w:val="007C483C"/>
    <w:rsid w:val="007C484E"/>
    <w:rsid w:val="007C4972"/>
    <w:rsid w:val="007C4FA1"/>
    <w:rsid w:val="007C5687"/>
    <w:rsid w:val="007C7480"/>
    <w:rsid w:val="007C7A8A"/>
    <w:rsid w:val="007C7D60"/>
    <w:rsid w:val="007D0225"/>
    <w:rsid w:val="007D0F6B"/>
    <w:rsid w:val="007D1221"/>
    <w:rsid w:val="007D1253"/>
    <w:rsid w:val="007D1BAE"/>
    <w:rsid w:val="007D205B"/>
    <w:rsid w:val="007D31B5"/>
    <w:rsid w:val="007D41C0"/>
    <w:rsid w:val="007D4537"/>
    <w:rsid w:val="007D4C7B"/>
    <w:rsid w:val="007D583F"/>
    <w:rsid w:val="007D5985"/>
    <w:rsid w:val="007D5C61"/>
    <w:rsid w:val="007D62F2"/>
    <w:rsid w:val="007D644F"/>
    <w:rsid w:val="007D6542"/>
    <w:rsid w:val="007D6874"/>
    <w:rsid w:val="007D755A"/>
    <w:rsid w:val="007D7719"/>
    <w:rsid w:val="007D7BC5"/>
    <w:rsid w:val="007E05CD"/>
    <w:rsid w:val="007E0A52"/>
    <w:rsid w:val="007E1624"/>
    <w:rsid w:val="007E1893"/>
    <w:rsid w:val="007E2CF6"/>
    <w:rsid w:val="007E2E3B"/>
    <w:rsid w:val="007E3D46"/>
    <w:rsid w:val="007E3D62"/>
    <w:rsid w:val="007E5D9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F"/>
    <w:rsid w:val="0080269D"/>
    <w:rsid w:val="00803426"/>
    <w:rsid w:val="008040CB"/>
    <w:rsid w:val="008043C9"/>
    <w:rsid w:val="00806044"/>
    <w:rsid w:val="00807185"/>
    <w:rsid w:val="00807B75"/>
    <w:rsid w:val="00810237"/>
    <w:rsid w:val="00810AF3"/>
    <w:rsid w:val="00813105"/>
    <w:rsid w:val="008131F9"/>
    <w:rsid w:val="00813B3B"/>
    <w:rsid w:val="00814153"/>
    <w:rsid w:val="0081425E"/>
    <w:rsid w:val="008142E7"/>
    <w:rsid w:val="0081484C"/>
    <w:rsid w:val="00814A84"/>
    <w:rsid w:val="00814F72"/>
    <w:rsid w:val="008150F0"/>
    <w:rsid w:val="00816837"/>
    <w:rsid w:val="008176D9"/>
    <w:rsid w:val="008179F7"/>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9C"/>
    <w:rsid w:val="00831133"/>
    <w:rsid w:val="0083270B"/>
    <w:rsid w:val="00833443"/>
    <w:rsid w:val="008335C6"/>
    <w:rsid w:val="008339CC"/>
    <w:rsid w:val="00833AB8"/>
    <w:rsid w:val="00833C48"/>
    <w:rsid w:val="008344ED"/>
    <w:rsid w:val="0083489C"/>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3C9"/>
    <w:rsid w:val="008447D0"/>
    <w:rsid w:val="008454E2"/>
    <w:rsid w:val="00845AD5"/>
    <w:rsid w:val="00846788"/>
    <w:rsid w:val="0084743B"/>
    <w:rsid w:val="008475C6"/>
    <w:rsid w:val="00847E89"/>
    <w:rsid w:val="00851498"/>
    <w:rsid w:val="00851768"/>
    <w:rsid w:val="00851A48"/>
    <w:rsid w:val="00852F58"/>
    <w:rsid w:val="0085360B"/>
    <w:rsid w:val="008536DF"/>
    <w:rsid w:val="008537D3"/>
    <w:rsid w:val="00854EFE"/>
    <w:rsid w:val="008557CC"/>
    <w:rsid w:val="008563C3"/>
    <w:rsid w:val="00856DBF"/>
    <w:rsid w:val="008576A8"/>
    <w:rsid w:val="00857DE3"/>
    <w:rsid w:val="00860F5E"/>
    <w:rsid w:val="00860F76"/>
    <w:rsid w:val="00861205"/>
    <w:rsid w:val="008613E9"/>
    <w:rsid w:val="00861C17"/>
    <w:rsid w:val="00861F49"/>
    <w:rsid w:val="0086202D"/>
    <w:rsid w:val="00862673"/>
    <w:rsid w:val="00862ABA"/>
    <w:rsid w:val="00863604"/>
    <w:rsid w:val="008638DF"/>
    <w:rsid w:val="008640B1"/>
    <w:rsid w:val="00864390"/>
    <w:rsid w:val="008643DD"/>
    <w:rsid w:val="00864EB5"/>
    <w:rsid w:val="008656E1"/>
    <w:rsid w:val="00866474"/>
    <w:rsid w:val="00866E87"/>
    <w:rsid w:val="0086727C"/>
    <w:rsid w:val="00867806"/>
    <w:rsid w:val="008678E4"/>
    <w:rsid w:val="0087058B"/>
    <w:rsid w:val="008715AB"/>
    <w:rsid w:val="0087164F"/>
    <w:rsid w:val="00871A88"/>
    <w:rsid w:val="00872143"/>
    <w:rsid w:val="0087218A"/>
    <w:rsid w:val="0087269C"/>
    <w:rsid w:val="0087372C"/>
    <w:rsid w:val="008737DE"/>
    <w:rsid w:val="00873D68"/>
    <w:rsid w:val="00874383"/>
    <w:rsid w:val="00874691"/>
    <w:rsid w:val="008749CA"/>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68B"/>
    <w:rsid w:val="00887B5D"/>
    <w:rsid w:val="008903B1"/>
    <w:rsid w:val="00890ABE"/>
    <w:rsid w:val="008910AC"/>
    <w:rsid w:val="0089307B"/>
    <w:rsid w:val="008930CD"/>
    <w:rsid w:val="008931B4"/>
    <w:rsid w:val="0089331B"/>
    <w:rsid w:val="008933BC"/>
    <w:rsid w:val="00893B29"/>
    <w:rsid w:val="00893C2B"/>
    <w:rsid w:val="008946F3"/>
    <w:rsid w:val="00894FEF"/>
    <w:rsid w:val="00895FDB"/>
    <w:rsid w:val="008969D4"/>
    <w:rsid w:val="008A0157"/>
    <w:rsid w:val="008A1D5F"/>
    <w:rsid w:val="008A216D"/>
    <w:rsid w:val="008A2970"/>
    <w:rsid w:val="008A3657"/>
    <w:rsid w:val="008A37DA"/>
    <w:rsid w:val="008A3A6F"/>
    <w:rsid w:val="008A3C76"/>
    <w:rsid w:val="008A41BA"/>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76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E0F"/>
    <w:rsid w:val="0090544A"/>
    <w:rsid w:val="0090570A"/>
    <w:rsid w:val="00905F9E"/>
    <w:rsid w:val="009122A7"/>
    <w:rsid w:val="00912795"/>
    <w:rsid w:val="00913EE3"/>
    <w:rsid w:val="00914D3F"/>
    <w:rsid w:val="00914FBD"/>
    <w:rsid w:val="0091557F"/>
    <w:rsid w:val="00915EBC"/>
    <w:rsid w:val="0091615C"/>
    <w:rsid w:val="00916CA4"/>
    <w:rsid w:val="00916DDB"/>
    <w:rsid w:val="00917759"/>
    <w:rsid w:val="00917931"/>
    <w:rsid w:val="0091DCB7"/>
    <w:rsid w:val="0092026D"/>
    <w:rsid w:val="00920619"/>
    <w:rsid w:val="009207CE"/>
    <w:rsid w:val="00920A13"/>
    <w:rsid w:val="00920DF2"/>
    <w:rsid w:val="00921759"/>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3FEC"/>
    <w:rsid w:val="00934E53"/>
    <w:rsid w:val="00935371"/>
    <w:rsid w:val="009361F1"/>
    <w:rsid w:val="00937444"/>
    <w:rsid w:val="0093767A"/>
    <w:rsid w:val="00941625"/>
    <w:rsid w:val="0094210F"/>
    <w:rsid w:val="009425A7"/>
    <w:rsid w:val="00942B80"/>
    <w:rsid w:val="00942BCA"/>
    <w:rsid w:val="009438E2"/>
    <w:rsid w:val="00944E2B"/>
    <w:rsid w:val="00944E7A"/>
    <w:rsid w:val="00946722"/>
    <w:rsid w:val="0094708F"/>
    <w:rsid w:val="009502F5"/>
    <w:rsid w:val="0095251F"/>
    <w:rsid w:val="00952A6D"/>
    <w:rsid w:val="00954A8F"/>
    <w:rsid w:val="00955876"/>
    <w:rsid w:val="00955C87"/>
    <w:rsid w:val="00955F2F"/>
    <w:rsid w:val="0095653E"/>
    <w:rsid w:val="00956A4E"/>
    <w:rsid w:val="00956AB5"/>
    <w:rsid w:val="00956DE7"/>
    <w:rsid w:val="009572CB"/>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9D2"/>
    <w:rsid w:val="009736C6"/>
    <w:rsid w:val="00973E16"/>
    <w:rsid w:val="0097609B"/>
    <w:rsid w:val="009761D3"/>
    <w:rsid w:val="009773F1"/>
    <w:rsid w:val="00980B59"/>
    <w:rsid w:val="00980CB2"/>
    <w:rsid w:val="00980D68"/>
    <w:rsid w:val="009816E0"/>
    <w:rsid w:val="009823C1"/>
    <w:rsid w:val="00983A43"/>
    <w:rsid w:val="009841CD"/>
    <w:rsid w:val="00984F6B"/>
    <w:rsid w:val="009855D4"/>
    <w:rsid w:val="00985A0E"/>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858"/>
    <w:rsid w:val="0099297C"/>
    <w:rsid w:val="0099299E"/>
    <w:rsid w:val="00992E10"/>
    <w:rsid w:val="00992F47"/>
    <w:rsid w:val="00993376"/>
    <w:rsid w:val="00993CDB"/>
    <w:rsid w:val="00993EC5"/>
    <w:rsid w:val="00995165"/>
    <w:rsid w:val="00995FEE"/>
    <w:rsid w:val="00996076"/>
    <w:rsid w:val="00996FBB"/>
    <w:rsid w:val="00997317"/>
    <w:rsid w:val="009975BF"/>
    <w:rsid w:val="009978CF"/>
    <w:rsid w:val="00997F86"/>
    <w:rsid w:val="009A0886"/>
    <w:rsid w:val="009A0C0A"/>
    <w:rsid w:val="009A180D"/>
    <w:rsid w:val="009A2A2B"/>
    <w:rsid w:val="009A2E1A"/>
    <w:rsid w:val="009A2F47"/>
    <w:rsid w:val="009A43BF"/>
    <w:rsid w:val="009A6B2F"/>
    <w:rsid w:val="009A6B3A"/>
    <w:rsid w:val="009A7D11"/>
    <w:rsid w:val="009B270B"/>
    <w:rsid w:val="009B3266"/>
    <w:rsid w:val="009B32AC"/>
    <w:rsid w:val="009B338B"/>
    <w:rsid w:val="009B3F3E"/>
    <w:rsid w:val="009B3FDD"/>
    <w:rsid w:val="009B4090"/>
    <w:rsid w:val="009B4FB1"/>
    <w:rsid w:val="009B520E"/>
    <w:rsid w:val="009B62AA"/>
    <w:rsid w:val="009B654D"/>
    <w:rsid w:val="009B6595"/>
    <w:rsid w:val="009B66AB"/>
    <w:rsid w:val="009B6E32"/>
    <w:rsid w:val="009B6F95"/>
    <w:rsid w:val="009B711D"/>
    <w:rsid w:val="009B788E"/>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16"/>
    <w:rsid w:val="009C56ED"/>
    <w:rsid w:val="009C5AA9"/>
    <w:rsid w:val="009C621B"/>
    <w:rsid w:val="009C622E"/>
    <w:rsid w:val="009C658D"/>
    <w:rsid w:val="009C66EF"/>
    <w:rsid w:val="009C69A4"/>
    <w:rsid w:val="009C6A63"/>
    <w:rsid w:val="009C6C1E"/>
    <w:rsid w:val="009C74E3"/>
    <w:rsid w:val="009C7A2D"/>
    <w:rsid w:val="009C7D51"/>
    <w:rsid w:val="009D02CC"/>
    <w:rsid w:val="009D0451"/>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EEB"/>
    <w:rsid w:val="009E6AE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242"/>
    <w:rsid w:val="00A065A2"/>
    <w:rsid w:val="00A100C8"/>
    <w:rsid w:val="00A10489"/>
    <w:rsid w:val="00A10DB9"/>
    <w:rsid w:val="00A10FCA"/>
    <w:rsid w:val="00A113C1"/>
    <w:rsid w:val="00A11E57"/>
    <w:rsid w:val="00A12346"/>
    <w:rsid w:val="00A1297F"/>
    <w:rsid w:val="00A130D3"/>
    <w:rsid w:val="00A13EAF"/>
    <w:rsid w:val="00A13FF7"/>
    <w:rsid w:val="00A144B6"/>
    <w:rsid w:val="00A147C9"/>
    <w:rsid w:val="00A14833"/>
    <w:rsid w:val="00A1776F"/>
    <w:rsid w:val="00A1788F"/>
    <w:rsid w:val="00A215B6"/>
    <w:rsid w:val="00A22A02"/>
    <w:rsid w:val="00A23826"/>
    <w:rsid w:val="00A23B0E"/>
    <w:rsid w:val="00A23B71"/>
    <w:rsid w:val="00A24A76"/>
    <w:rsid w:val="00A24FC3"/>
    <w:rsid w:val="00A25751"/>
    <w:rsid w:val="00A26601"/>
    <w:rsid w:val="00A26794"/>
    <w:rsid w:val="00A26D56"/>
    <w:rsid w:val="00A26F11"/>
    <w:rsid w:val="00A2707D"/>
    <w:rsid w:val="00A27446"/>
    <w:rsid w:val="00A27846"/>
    <w:rsid w:val="00A3021F"/>
    <w:rsid w:val="00A32840"/>
    <w:rsid w:val="00A32BE9"/>
    <w:rsid w:val="00A32FBD"/>
    <w:rsid w:val="00A33366"/>
    <w:rsid w:val="00A33684"/>
    <w:rsid w:val="00A34DC3"/>
    <w:rsid w:val="00A363BD"/>
    <w:rsid w:val="00A3699B"/>
    <w:rsid w:val="00A36CC9"/>
    <w:rsid w:val="00A36D58"/>
    <w:rsid w:val="00A37373"/>
    <w:rsid w:val="00A41AC1"/>
    <w:rsid w:val="00A41CA4"/>
    <w:rsid w:val="00A428FB"/>
    <w:rsid w:val="00A42B33"/>
    <w:rsid w:val="00A42FE7"/>
    <w:rsid w:val="00A43140"/>
    <w:rsid w:val="00A432E9"/>
    <w:rsid w:val="00A436C9"/>
    <w:rsid w:val="00A43835"/>
    <w:rsid w:val="00A4394E"/>
    <w:rsid w:val="00A43C02"/>
    <w:rsid w:val="00A44AE6"/>
    <w:rsid w:val="00A44B13"/>
    <w:rsid w:val="00A45433"/>
    <w:rsid w:val="00A4599F"/>
    <w:rsid w:val="00A466F1"/>
    <w:rsid w:val="00A4708E"/>
    <w:rsid w:val="00A47CF5"/>
    <w:rsid w:val="00A50B73"/>
    <w:rsid w:val="00A510B9"/>
    <w:rsid w:val="00A5253F"/>
    <w:rsid w:val="00A529EF"/>
    <w:rsid w:val="00A52B08"/>
    <w:rsid w:val="00A52BA0"/>
    <w:rsid w:val="00A54EAE"/>
    <w:rsid w:val="00A55508"/>
    <w:rsid w:val="00A55891"/>
    <w:rsid w:val="00A55AA5"/>
    <w:rsid w:val="00A560A2"/>
    <w:rsid w:val="00A56481"/>
    <w:rsid w:val="00A56E33"/>
    <w:rsid w:val="00A571AB"/>
    <w:rsid w:val="00A5751B"/>
    <w:rsid w:val="00A57C65"/>
    <w:rsid w:val="00A60616"/>
    <w:rsid w:val="00A60845"/>
    <w:rsid w:val="00A6095D"/>
    <w:rsid w:val="00A6180D"/>
    <w:rsid w:val="00A636F3"/>
    <w:rsid w:val="00A637A9"/>
    <w:rsid w:val="00A63C9A"/>
    <w:rsid w:val="00A64641"/>
    <w:rsid w:val="00A646E1"/>
    <w:rsid w:val="00A64BEF"/>
    <w:rsid w:val="00A651E9"/>
    <w:rsid w:val="00A65A55"/>
    <w:rsid w:val="00A65B5C"/>
    <w:rsid w:val="00A65CD9"/>
    <w:rsid w:val="00A65FE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A9C"/>
    <w:rsid w:val="00A80545"/>
    <w:rsid w:val="00A8071F"/>
    <w:rsid w:val="00A80C02"/>
    <w:rsid w:val="00A81851"/>
    <w:rsid w:val="00A81AA2"/>
    <w:rsid w:val="00A81FB7"/>
    <w:rsid w:val="00A829C4"/>
    <w:rsid w:val="00A83F3F"/>
    <w:rsid w:val="00A84437"/>
    <w:rsid w:val="00A84786"/>
    <w:rsid w:val="00A85128"/>
    <w:rsid w:val="00A857C4"/>
    <w:rsid w:val="00A85804"/>
    <w:rsid w:val="00A865DA"/>
    <w:rsid w:val="00A90309"/>
    <w:rsid w:val="00A90821"/>
    <w:rsid w:val="00A90C03"/>
    <w:rsid w:val="00A91483"/>
    <w:rsid w:val="00A92611"/>
    <w:rsid w:val="00A934E0"/>
    <w:rsid w:val="00A94866"/>
    <w:rsid w:val="00A95620"/>
    <w:rsid w:val="00A956F9"/>
    <w:rsid w:val="00A96630"/>
    <w:rsid w:val="00A97192"/>
    <w:rsid w:val="00A97EF0"/>
    <w:rsid w:val="00AA0444"/>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0FD6"/>
    <w:rsid w:val="00AB16DF"/>
    <w:rsid w:val="00AB1754"/>
    <w:rsid w:val="00AB2728"/>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972"/>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42B"/>
    <w:rsid w:val="00B07665"/>
    <w:rsid w:val="00B076FD"/>
    <w:rsid w:val="00B07D65"/>
    <w:rsid w:val="00B1096B"/>
    <w:rsid w:val="00B1123C"/>
    <w:rsid w:val="00B1192A"/>
    <w:rsid w:val="00B12512"/>
    <w:rsid w:val="00B14544"/>
    <w:rsid w:val="00B14646"/>
    <w:rsid w:val="00B148C3"/>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74"/>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47EF5"/>
    <w:rsid w:val="00B50299"/>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09A"/>
    <w:rsid w:val="00B741D0"/>
    <w:rsid w:val="00B74438"/>
    <w:rsid w:val="00B744D7"/>
    <w:rsid w:val="00B7494D"/>
    <w:rsid w:val="00B7560A"/>
    <w:rsid w:val="00B75AF1"/>
    <w:rsid w:val="00B7632D"/>
    <w:rsid w:val="00B76501"/>
    <w:rsid w:val="00B76FA2"/>
    <w:rsid w:val="00B7716A"/>
    <w:rsid w:val="00B772DE"/>
    <w:rsid w:val="00B80039"/>
    <w:rsid w:val="00B81ACE"/>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4F18"/>
    <w:rsid w:val="00BA5539"/>
    <w:rsid w:val="00BA5935"/>
    <w:rsid w:val="00BA5C6D"/>
    <w:rsid w:val="00BA74D7"/>
    <w:rsid w:val="00BA77A6"/>
    <w:rsid w:val="00BB174C"/>
    <w:rsid w:val="00BB2F46"/>
    <w:rsid w:val="00BB3B0E"/>
    <w:rsid w:val="00BB3FAC"/>
    <w:rsid w:val="00BB45B4"/>
    <w:rsid w:val="00BB45DF"/>
    <w:rsid w:val="00BB49E4"/>
    <w:rsid w:val="00BB4A57"/>
    <w:rsid w:val="00BB5270"/>
    <w:rsid w:val="00BB54F0"/>
    <w:rsid w:val="00BB6B79"/>
    <w:rsid w:val="00BB742D"/>
    <w:rsid w:val="00BC0EC9"/>
    <w:rsid w:val="00BC1CD4"/>
    <w:rsid w:val="00BC22EF"/>
    <w:rsid w:val="00BC2E44"/>
    <w:rsid w:val="00BC3440"/>
    <w:rsid w:val="00BC3DF9"/>
    <w:rsid w:val="00BC3EEA"/>
    <w:rsid w:val="00BC403A"/>
    <w:rsid w:val="00BC7052"/>
    <w:rsid w:val="00BC74E7"/>
    <w:rsid w:val="00BC759E"/>
    <w:rsid w:val="00BC7964"/>
    <w:rsid w:val="00BD00CF"/>
    <w:rsid w:val="00BD09A8"/>
    <w:rsid w:val="00BD2E81"/>
    <w:rsid w:val="00BD3D5D"/>
    <w:rsid w:val="00BD493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76B"/>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6EB"/>
    <w:rsid w:val="00C07985"/>
    <w:rsid w:val="00C07B07"/>
    <w:rsid w:val="00C07C50"/>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B92"/>
    <w:rsid w:val="00C16D04"/>
    <w:rsid w:val="00C17335"/>
    <w:rsid w:val="00C179C4"/>
    <w:rsid w:val="00C17D3C"/>
    <w:rsid w:val="00C20A77"/>
    <w:rsid w:val="00C20C40"/>
    <w:rsid w:val="00C20E68"/>
    <w:rsid w:val="00C21A30"/>
    <w:rsid w:val="00C23DFD"/>
    <w:rsid w:val="00C25060"/>
    <w:rsid w:val="00C25D5D"/>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596"/>
    <w:rsid w:val="00C42315"/>
    <w:rsid w:val="00C42A0E"/>
    <w:rsid w:val="00C44E96"/>
    <w:rsid w:val="00C458E8"/>
    <w:rsid w:val="00C46017"/>
    <w:rsid w:val="00C468E9"/>
    <w:rsid w:val="00C476D8"/>
    <w:rsid w:val="00C47CE7"/>
    <w:rsid w:val="00C515B6"/>
    <w:rsid w:val="00C51CF2"/>
    <w:rsid w:val="00C52086"/>
    <w:rsid w:val="00C53645"/>
    <w:rsid w:val="00C544C8"/>
    <w:rsid w:val="00C54B23"/>
    <w:rsid w:val="00C54E72"/>
    <w:rsid w:val="00C55829"/>
    <w:rsid w:val="00C56765"/>
    <w:rsid w:val="00C56AE2"/>
    <w:rsid w:val="00C57816"/>
    <w:rsid w:val="00C57D84"/>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ADB"/>
    <w:rsid w:val="00C67DBA"/>
    <w:rsid w:val="00C67E20"/>
    <w:rsid w:val="00C70C67"/>
    <w:rsid w:val="00C70E3A"/>
    <w:rsid w:val="00C70F76"/>
    <w:rsid w:val="00C71157"/>
    <w:rsid w:val="00C714A2"/>
    <w:rsid w:val="00C71C6F"/>
    <w:rsid w:val="00C71DD7"/>
    <w:rsid w:val="00C725E4"/>
    <w:rsid w:val="00C74421"/>
    <w:rsid w:val="00C748B1"/>
    <w:rsid w:val="00C74B05"/>
    <w:rsid w:val="00C75069"/>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A34"/>
    <w:rsid w:val="00C91D8B"/>
    <w:rsid w:val="00C93190"/>
    <w:rsid w:val="00C93240"/>
    <w:rsid w:val="00C94445"/>
    <w:rsid w:val="00C948BF"/>
    <w:rsid w:val="00C94A83"/>
    <w:rsid w:val="00C94B9F"/>
    <w:rsid w:val="00C955E6"/>
    <w:rsid w:val="00C95B05"/>
    <w:rsid w:val="00C95F80"/>
    <w:rsid w:val="00C96406"/>
    <w:rsid w:val="00C96459"/>
    <w:rsid w:val="00C970BE"/>
    <w:rsid w:val="00C970C8"/>
    <w:rsid w:val="00CA02E5"/>
    <w:rsid w:val="00CA0CC5"/>
    <w:rsid w:val="00CA1020"/>
    <w:rsid w:val="00CA1A1C"/>
    <w:rsid w:val="00CA23C1"/>
    <w:rsid w:val="00CA2B04"/>
    <w:rsid w:val="00CA2F2B"/>
    <w:rsid w:val="00CA347D"/>
    <w:rsid w:val="00CA3A0F"/>
    <w:rsid w:val="00CA3A72"/>
    <w:rsid w:val="00CA3FAE"/>
    <w:rsid w:val="00CA47CB"/>
    <w:rsid w:val="00CA5166"/>
    <w:rsid w:val="00CA65C6"/>
    <w:rsid w:val="00CB1BFC"/>
    <w:rsid w:val="00CB1C73"/>
    <w:rsid w:val="00CB21ED"/>
    <w:rsid w:val="00CB237B"/>
    <w:rsid w:val="00CB3D4F"/>
    <w:rsid w:val="00CB3E24"/>
    <w:rsid w:val="00CB46BF"/>
    <w:rsid w:val="00CB5907"/>
    <w:rsid w:val="00CB5C1D"/>
    <w:rsid w:val="00CB5CA0"/>
    <w:rsid w:val="00CB5FF7"/>
    <w:rsid w:val="00CB607B"/>
    <w:rsid w:val="00CB6B3C"/>
    <w:rsid w:val="00CB70A1"/>
    <w:rsid w:val="00CB7240"/>
    <w:rsid w:val="00CB748D"/>
    <w:rsid w:val="00CB7F9E"/>
    <w:rsid w:val="00CC045F"/>
    <w:rsid w:val="00CC0C98"/>
    <w:rsid w:val="00CC0E46"/>
    <w:rsid w:val="00CC0E9C"/>
    <w:rsid w:val="00CC1E27"/>
    <w:rsid w:val="00CC3925"/>
    <w:rsid w:val="00CC41D0"/>
    <w:rsid w:val="00CC45EE"/>
    <w:rsid w:val="00CC4E78"/>
    <w:rsid w:val="00CC4EEC"/>
    <w:rsid w:val="00CC60FF"/>
    <w:rsid w:val="00CC63AB"/>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409"/>
    <w:rsid w:val="00CE498D"/>
    <w:rsid w:val="00CE5A18"/>
    <w:rsid w:val="00CE5AD4"/>
    <w:rsid w:val="00CE6713"/>
    <w:rsid w:val="00CE7939"/>
    <w:rsid w:val="00CF0529"/>
    <w:rsid w:val="00CF06D5"/>
    <w:rsid w:val="00CF1B69"/>
    <w:rsid w:val="00CF1D58"/>
    <w:rsid w:val="00CF2677"/>
    <w:rsid w:val="00CF2A9B"/>
    <w:rsid w:val="00CF2CB6"/>
    <w:rsid w:val="00CF4B8C"/>
    <w:rsid w:val="00CF4F01"/>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A3"/>
    <w:rsid w:val="00D16DF2"/>
    <w:rsid w:val="00D17439"/>
    <w:rsid w:val="00D203E7"/>
    <w:rsid w:val="00D20B5F"/>
    <w:rsid w:val="00D22226"/>
    <w:rsid w:val="00D2324F"/>
    <w:rsid w:val="00D232F1"/>
    <w:rsid w:val="00D25782"/>
    <w:rsid w:val="00D26F9A"/>
    <w:rsid w:val="00D278FA"/>
    <w:rsid w:val="00D3069A"/>
    <w:rsid w:val="00D31FE9"/>
    <w:rsid w:val="00D324AF"/>
    <w:rsid w:val="00D324CF"/>
    <w:rsid w:val="00D325C1"/>
    <w:rsid w:val="00D331C2"/>
    <w:rsid w:val="00D341BE"/>
    <w:rsid w:val="00D354EB"/>
    <w:rsid w:val="00D35E69"/>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1AA"/>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333"/>
    <w:rsid w:val="00D74500"/>
    <w:rsid w:val="00D75062"/>
    <w:rsid w:val="00D75609"/>
    <w:rsid w:val="00D76CE7"/>
    <w:rsid w:val="00D77C78"/>
    <w:rsid w:val="00D80CDF"/>
    <w:rsid w:val="00D813CE"/>
    <w:rsid w:val="00D8178E"/>
    <w:rsid w:val="00D81E9E"/>
    <w:rsid w:val="00D8349A"/>
    <w:rsid w:val="00D8368E"/>
    <w:rsid w:val="00D83945"/>
    <w:rsid w:val="00D83C57"/>
    <w:rsid w:val="00D83F39"/>
    <w:rsid w:val="00D84542"/>
    <w:rsid w:val="00D84EAB"/>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9D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15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129"/>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B84"/>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D3F"/>
    <w:rsid w:val="00E02035"/>
    <w:rsid w:val="00E02425"/>
    <w:rsid w:val="00E0288C"/>
    <w:rsid w:val="00E03B45"/>
    <w:rsid w:val="00E0425D"/>
    <w:rsid w:val="00E04919"/>
    <w:rsid w:val="00E0493C"/>
    <w:rsid w:val="00E05E2D"/>
    <w:rsid w:val="00E076BB"/>
    <w:rsid w:val="00E078A0"/>
    <w:rsid w:val="00E07C14"/>
    <w:rsid w:val="00E10068"/>
    <w:rsid w:val="00E10741"/>
    <w:rsid w:val="00E110DE"/>
    <w:rsid w:val="00E11CA7"/>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B6C"/>
    <w:rsid w:val="00E24B5E"/>
    <w:rsid w:val="00E250DF"/>
    <w:rsid w:val="00E2520F"/>
    <w:rsid w:val="00E2534F"/>
    <w:rsid w:val="00E25A55"/>
    <w:rsid w:val="00E25CFD"/>
    <w:rsid w:val="00E25D98"/>
    <w:rsid w:val="00E267BA"/>
    <w:rsid w:val="00E2694C"/>
    <w:rsid w:val="00E26CF5"/>
    <w:rsid w:val="00E270AB"/>
    <w:rsid w:val="00E30C11"/>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2F6A"/>
    <w:rsid w:val="00E43E61"/>
    <w:rsid w:val="00E440E4"/>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EF2"/>
    <w:rsid w:val="00E655C9"/>
    <w:rsid w:val="00E655D1"/>
    <w:rsid w:val="00E65C12"/>
    <w:rsid w:val="00E65E3A"/>
    <w:rsid w:val="00E65FA9"/>
    <w:rsid w:val="00E660CD"/>
    <w:rsid w:val="00E668C5"/>
    <w:rsid w:val="00E66BAA"/>
    <w:rsid w:val="00E70F60"/>
    <w:rsid w:val="00E71DD7"/>
    <w:rsid w:val="00E71E41"/>
    <w:rsid w:val="00E7230D"/>
    <w:rsid w:val="00E729B9"/>
    <w:rsid w:val="00E72A9C"/>
    <w:rsid w:val="00E72AC2"/>
    <w:rsid w:val="00E73CF3"/>
    <w:rsid w:val="00E74083"/>
    <w:rsid w:val="00E74774"/>
    <w:rsid w:val="00E7520F"/>
    <w:rsid w:val="00E75227"/>
    <w:rsid w:val="00E75240"/>
    <w:rsid w:val="00E76292"/>
    <w:rsid w:val="00E76434"/>
    <w:rsid w:val="00E76E1F"/>
    <w:rsid w:val="00E77582"/>
    <w:rsid w:val="00E77D11"/>
    <w:rsid w:val="00E77D75"/>
    <w:rsid w:val="00E80C46"/>
    <w:rsid w:val="00E81834"/>
    <w:rsid w:val="00E81CD8"/>
    <w:rsid w:val="00E82D04"/>
    <w:rsid w:val="00E83154"/>
    <w:rsid w:val="00E83222"/>
    <w:rsid w:val="00E83D4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35"/>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398"/>
    <w:rsid w:val="00EC6361"/>
    <w:rsid w:val="00EC6C73"/>
    <w:rsid w:val="00EC702A"/>
    <w:rsid w:val="00EC790E"/>
    <w:rsid w:val="00ED0C16"/>
    <w:rsid w:val="00ED0DC7"/>
    <w:rsid w:val="00ED1268"/>
    <w:rsid w:val="00ED14C2"/>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047"/>
    <w:rsid w:val="00EE1542"/>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271"/>
    <w:rsid w:val="00EE7654"/>
    <w:rsid w:val="00EE7AE4"/>
    <w:rsid w:val="00EE7D60"/>
    <w:rsid w:val="00EF01FE"/>
    <w:rsid w:val="00EF13E9"/>
    <w:rsid w:val="00EF3105"/>
    <w:rsid w:val="00EF393F"/>
    <w:rsid w:val="00EF4018"/>
    <w:rsid w:val="00EF4DDE"/>
    <w:rsid w:val="00EF52A6"/>
    <w:rsid w:val="00EF6136"/>
    <w:rsid w:val="00EF67DA"/>
    <w:rsid w:val="00EF6BFB"/>
    <w:rsid w:val="00EF7124"/>
    <w:rsid w:val="00EF7384"/>
    <w:rsid w:val="00F00EAA"/>
    <w:rsid w:val="00F01880"/>
    <w:rsid w:val="00F01B51"/>
    <w:rsid w:val="00F01DAE"/>
    <w:rsid w:val="00F02806"/>
    <w:rsid w:val="00F02C2E"/>
    <w:rsid w:val="00F03F27"/>
    <w:rsid w:val="00F0480A"/>
    <w:rsid w:val="00F04D02"/>
    <w:rsid w:val="00F0515F"/>
    <w:rsid w:val="00F05F84"/>
    <w:rsid w:val="00F1052A"/>
    <w:rsid w:val="00F10CF1"/>
    <w:rsid w:val="00F10EB1"/>
    <w:rsid w:val="00F1174E"/>
    <w:rsid w:val="00F11796"/>
    <w:rsid w:val="00F126A8"/>
    <w:rsid w:val="00F13570"/>
    <w:rsid w:val="00F13FC9"/>
    <w:rsid w:val="00F157AF"/>
    <w:rsid w:val="00F158C7"/>
    <w:rsid w:val="00F15A48"/>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E98"/>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BF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4F3A"/>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31A"/>
    <w:rsid w:val="00FD5736"/>
    <w:rsid w:val="00FD6FC4"/>
    <w:rsid w:val="00FD75A0"/>
    <w:rsid w:val="00FE0385"/>
    <w:rsid w:val="00FE1B67"/>
    <w:rsid w:val="00FE252E"/>
    <w:rsid w:val="00FE3D1F"/>
    <w:rsid w:val="00FE3D7C"/>
    <w:rsid w:val="00FE4654"/>
    <w:rsid w:val="00FE4885"/>
    <w:rsid w:val="00FE5036"/>
    <w:rsid w:val="00FE5735"/>
    <w:rsid w:val="00FE5E63"/>
    <w:rsid w:val="00FE6998"/>
    <w:rsid w:val="00FE6B95"/>
    <w:rsid w:val="00FE72A1"/>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A4708E"/>
    <w:pPr>
      <w:autoSpaceDE w:val="0"/>
      <w:autoSpaceDN w:val="0"/>
      <w:adjustRightInd w:val="0"/>
      <w:spacing w:line="240" w:lineRule="auto"/>
      <w:ind w:firstLine="0"/>
      <w:jc w:val="left"/>
    </w:pPr>
    <w:rPr>
      <w:rFonts w:ascii="Arial" w:eastAsia="Times New Roman"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6013982">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936829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23282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238939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jonas.zvirgzdas@nvspl.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hyperlink" Target="http://www.nvspl.lt" TargetMode="External"/><Relationship Id="rId1" Type="http://schemas.openxmlformats.org/officeDocument/2006/relationships/hyperlink" Target="mailto:nvspl@nvsp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17</Pages>
  <Words>4804</Words>
  <Characters>27388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32128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41</cp:revision>
  <cp:lastPrinted>2021-11-03T05:49:00Z</cp:lastPrinted>
  <dcterms:created xsi:type="dcterms:W3CDTF">2025-10-16T06:03:00Z</dcterms:created>
  <dcterms:modified xsi:type="dcterms:W3CDTF">2025-10-20T09:54:00Z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